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109833" cy="8229599"/>
            <wp:docPr id="1" name="Picture 1"/>
            <wp:cNvGraphicFramePr>
              <a:graphicFrameLocks noChangeAspect="1"/>
            </wp:cNvGraphicFramePr>
            <a:graphic>
              <a:graphicData uri="http://schemas.openxmlformats.org/drawingml/2006/picture">
                <pic:pic>
                  <pic:nvPicPr>
                    <pic:cNvPr id="0" name="Image00004.jpg"/>
                    <pic:cNvPicPr/>
                  </pic:nvPicPr>
                  <pic:blipFill>
                    <a:blip r:embed="rId9"/>
                    <a:stretch>
                      <a:fillRect/>
                    </a:stretch>
                  </pic:blipFill>
                  <pic:spPr>
                    <a:xfrm>
                      <a:off x="0" y="0"/>
                      <a:ext cx="5109833" cy="8229599"/>
                    </a:xfrm>
                    <a:prstGeom prst="rect"/>
                  </pic:spPr>
                </pic:pic>
              </a:graphicData>
            </a:graphic>
          </wp:inline>
        </w:drawing>
      </w:r>
    </w:p>
    <w:p>
      <w:pPr>
        <w:pStyle w:val="Heading1"/>
      </w:pPr>
      <w:r>
        <w:rPr>
          <w:rFonts w:ascii="Calibri" w:hAnsi="Calibri"/>
          <w:b/>
          <w:i w:val="0"/>
          <w:sz w:val="40"/>
        </w:rPr>
        <w:t>Lời khen tặng dành cho</w:t>
      </w:r>
      <w:r>
        <w:rPr>
          <w:rFonts w:ascii="Calibri" w:hAnsi="Calibri"/>
          <w:b/>
          <w:i w:val="0"/>
          <w:sz w:val="40"/>
        </w:rPr>
        <w:t xml:space="preserve"> </w:t>
      </w:r>
      <w:r>
        <w:br/>
      </w:r>
      <w:r>
        <w:rPr>
          <w:rFonts w:ascii="Calibri" w:hAnsi="Calibri"/>
          <w:b/>
          <w:i w:val="0"/>
          <w:sz w:val="40"/>
        </w:rPr>
        <w:t xml:space="preserve"> </w:t>
      </w:r>
      <w:r>
        <w:rPr>
          <w:rFonts w:ascii="Calibri" w:hAnsi="Calibri"/>
          <w:b/>
          <w:i/>
          <w:sz w:val="40"/>
        </w:rPr>
        <w:t>Managing the Professional Service Firm</w:t>
      </w:r>
      <w:r>
        <w:rPr>
          <w:rFonts w:ascii="Calibri" w:hAnsi="Calibri"/>
          <w:b/>
          <w:i w:val="0"/>
          <w:sz w:val="40"/>
        </w:rPr>
        <w:t xml:space="preserve"> </w:t>
      </w:r>
      <w:r>
        <w:br/>
      </w:r>
      <w:r>
        <w:rPr>
          <w:rFonts w:ascii="Calibri" w:hAnsi="Calibri"/>
          <w:b/>
          <w:i w:val="0"/>
          <w:sz w:val="40"/>
        </w:rPr>
        <w:t xml:space="preserve"> </w:t>
      </w:r>
      <w:r>
        <w:rPr>
          <w:rFonts w:ascii="Calibri" w:hAnsi="Calibri"/>
          <w:b/>
          <w:i w:val="0"/>
          <w:sz w:val="40"/>
        </w:rPr>
        <w:t>của</w:t>
      </w:r>
    </w:p>
    <w:p>
      <w:pPr>
        <w:pStyle w:val="Heading1"/>
      </w:pPr>
      <w:r>
        <w:rPr>
          <w:rFonts w:ascii="Calibri" w:hAnsi="Calibri"/>
          <w:b/>
          <w:i w:val="0"/>
          <w:sz w:val="40"/>
        </w:rPr>
        <w:t>David H. Maister</w:t>
      </w:r>
    </w:p>
    <w:p>
      <w:pPr>
        <w:spacing w:after="80"/>
      </w:pPr>
      <w:r>
        <w:rPr>
          <w:b w:val="0"/>
          <w:i w:val="0"/>
        </w:rPr>
        <w:t>“David Maister tránh xa những trào lưu phổ biến và các lý thuyết vĩ đại. Thay vào đó, ông mang đến vô vàn ý tưởng thực tiễn, đầy tính thông thường, có thể được triển khai nhanh chóng và dễ dàng. Các nhà quản lý của những công ty dịch vụ chuyên nghiệp hẳn sẽ thấy cuốn sách mới của ông vô cùng bổ ích.”</w:t>
      </w:r>
    </w:p>
    <w:p>
      <w:pPr>
        <w:spacing w:after="80"/>
      </w:pPr>
      <w:r>
        <w:rPr>
          <w:b/>
          <w:i w:val="0"/>
        </w:rPr>
        <w:t>—Lawrence A. Weinbach, Thành viên Điều hành và Tổng Giám đốc, Andersen Worldwide</w:t>
      </w:r>
    </w:p>
    <w:p>
      <w:pPr>
        <w:spacing w:after="80"/>
      </w:pPr>
      <w:r>
        <w:rPr>
          <w:b w:val="0"/>
          <w:i w:val="0"/>
        </w:rPr>
        <w:t>“Những gì Peter Drucker, Tom Peters và Warren Bennis đã làm cho các tập đoàn, David Maister đang làm cho các công ty dịch vụ chuyên nghiệp. Cuốn sách của ông cắt xuyên qua mọi nét riêng tư mang tính khởi nghiệp và đưa ra một bản thiết kế để quản lý doanh nghiệp và thể chế hóa thành công.”</w:t>
      </w:r>
    </w:p>
    <w:p>
      <w:pPr>
        <w:spacing w:after="80"/>
      </w:pPr>
      <w:r>
        <w:rPr>
          <w:b/>
          <w:i w:val="0"/>
        </w:rPr>
        <w:t>—Tom Neff, Chủ tịch, SpencerStuart</w:t>
      </w:r>
    </w:p>
    <w:p>
      <w:pPr>
        <w:spacing w:after="80"/>
      </w:pPr>
      <w:r>
        <w:rPr>
          <w:b w:val="0"/>
          <w:i w:val="0"/>
        </w:rPr>
        <w:t>“Không nhà quản lý nào của một doanh nghiệp dịch vụ nên thiếu vắng bộ sưu tập lời khuyên hợp lý này. Những ý tưởng của David Maister nằm trong số những điều hữu ích nhất mà tôi từng tìm thấy.”</w:t>
      </w:r>
    </w:p>
    <w:p>
      <w:pPr>
        <w:spacing w:after="80"/>
      </w:pPr>
      <w:r>
        <w:rPr>
          <w:b/>
          <w:i w:val="0"/>
        </w:rPr>
        <w:t>—Keith Reinhard, Chủ tịch và Tổng Giám đốc Điều hành, DDBNeedham Worldwide</w:t>
      </w:r>
    </w:p>
    <w:p>
      <w:pPr>
        <w:spacing w:after="80"/>
      </w:pPr>
      <w:r>
        <w:rPr>
          <w:b w:val="0"/>
          <w:i w:val="0"/>
        </w:rPr>
        <w:t>“Một tác phẩm sâu sắc và thực tiễn từ một người quan sát dày dạn kinh nghiệm về quản lý công ty luật. Độc giả ở mọi trình độ kinh nghiệm và mức độ am hiểu đều sẽ hưởng lợi từ những lời khuyên thực tiễn của ông.”</w:t>
      </w:r>
    </w:p>
    <w:p>
      <w:pPr>
        <w:spacing w:after="80"/>
      </w:pPr>
      <w:r>
        <w:rPr>
          <w:b/>
          <w:i w:val="0"/>
        </w:rPr>
        <w:t>—Mark Kessel, Thành viên Điều hành, Shearman &amp; Sterling</w:t>
      </w:r>
    </w:p>
    <w:p>
      <w:pPr>
        <w:spacing w:after="80"/>
      </w:pPr>
      <w:r>
        <w:rPr>
          <w:b w:val="0"/>
          <w:i w:val="0"/>
        </w:rPr>
        <w:t>“David có khả năng hiếm có để kết hợp giữa học thuật và thực tiễn, và kết quả là những lời khuyên đáng tin cậy, đầy thách thức và hữu ích. Maister là một bậc thầy cho một công ty dịch vụ được thôi thúc trở thành tốt nhất.”</w:t>
      </w:r>
    </w:p>
    <w:p>
      <w:pPr>
        <w:spacing w:after="80"/>
      </w:pPr>
      <w:r>
        <w:rPr>
          <w:b/>
          <w:i w:val="0"/>
        </w:rPr>
        <w:t>—Arthur J. Mirante II, Chủ tịch và Tổng Giám đốc Điều hành, Cushman &amp; Wakefield, Inc.</w:t>
      </w:r>
    </w:p>
    <w:p>
      <w:pPr>
        <w:spacing w:after="80"/>
      </w:pPr>
      <w:r>
        <w:rPr>
          <w:b w:val="0"/>
          <w:i w:val="0"/>
        </w:rPr>
        <w:t>“Cách tiếp cận của David Maister đã rất hiệu quả trong việc giúp chúng tôi hiểu về hoạt động kinh doanh kỹ thuật và xây dựng toàn cầu của mình, cũng như cải thiện hiệu quả phát triển kinh doanh trong nhóm của chúng tôi.”</w:t>
      </w:r>
    </w:p>
    <w:p>
      <w:pPr>
        <w:spacing w:after="80"/>
      </w:pPr>
      <w:r>
        <w:rPr>
          <w:b/>
          <w:i w:val="0"/>
        </w:rPr>
        <w:t>—Darryl Marshall, Phó Chủ tịch Kinh doanh, Nhóm Khai khoáng và Kim loại, Fluor Daniel, Inc.</w:t>
      </w:r>
    </w:p>
    <w:p>
      <w:pPr>
        <w:spacing w:after="80"/>
      </w:pPr>
      <w:r>
        <w:rPr>
          <w:b w:val="0"/>
          <w:i w:val="0"/>
        </w:rPr>
        <w:t>“Những hiểu biết sâu sắc của David Maister về quản lý công ty dịch vụ chuyên nghiệp luôn thực tiễn và sâu sắc, đồng thời mang tính phân tích. Những ẩn dụ và so sánh đầy khơi gợi của ông soi rọi ánh sáng mới lên những vấn đề cũ và khiến chúng trở nên dễ quản lý hơn.”</w:t>
      </w:r>
    </w:p>
    <w:p>
      <w:pPr>
        <w:spacing w:after="80"/>
      </w:pPr>
      <w:r>
        <w:rPr>
          <w:b/>
          <w:i w:val="0"/>
        </w:rPr>
        <w:t>—Fred G. Steingraber, Chủ tịch và Tổng Giám đốc Điều hành, A. T. Kearney, Inc.</w:t>
      </w:r>
    </w:p>
    <w:p>
      <w:pPr>
        <w:spacing w:after="80"/>
      </w:pPr>
      <w:r>
        <w:rPr>
          <w:b w:val="0"/>
          <w:i w:val="0"/>
        </w:rPr>
        <w:t>“Càng chú ý đến những gì Maister nói, tôi và các đồng nghiệp của mình càng điều hành công ty tốt hơn.”</w:t>
      </w:r>
    </w:p>
    <w:p>
      <w:pPr>
        <w:spacing w:after="80"/>
      </w:pPr>
      <w:r>
        <w:rPr>
          <w:b/>
          <w:i w:val="0"/>
        </w:rPr>
        <w:t>—John Beardsley, Chủ tịch và Giám đốc điều hành, Padilla Speer Beardsley</w:t>
      </w:r>
    </w:p>
    <w:p>
      <w:pPr>
        <w:spacing w:after="80"/>
      </w:pPr>
      <w:r>
        <w:rPr>
          <w:b w:val="0"/>
          <w:i w:val="0"/>
        </w:rPr>
        <w:t>“Nói một cách đơn giản, David Maister là nhà chiến lược công ty luật sáng suốt, hóm hỉnh và thông minh nhất từ trước đến nay. Và đọc hoặc nghe ông ấy cũng thú vị chẳng kém gì hiệu quả mà nó mang lại.”</w:t>
      </w:r>
    </w:p>
    <w:p>
      <w:pPr>
        <w:spacing w:after="80"/>
      </w:pPr>
      <w:r>
        <w:rPr>
          <w:b/>
          <w:i w:val="0"/>
        </w:rPr>
        <w:t>—Steven Brill, Chủ tịch và Giám đốc điều hành, American Lawyer Media, L.P.</w:t>
      </w:r>
    </w:p>
    <w:p>
      <w:pPr>
        <w:spacing w:after="80"/>
      </w:pPr>
      <w:r>
        <w:rPr>
          <w:b w:val="0"/>
          <w:i w:val="0"/>
        </w:rPr>
        <w:t>“Các phương pháp của David Maister về đo lường lợi nhuận, chất lượng dịch vụ, xúc tiến kinh doanh và phát triển nhân sự đã được áp dụng rộng rãi. Một phép thử quan trọng đối với một cố vấn quản lý là: ‘Liệu bạn có hành động khác đi sau khi tiếp xúc với những ý tưởng và lời khuyên của ông ấy không?’ Tôi luôn rời khỏi những cuộc gặp với Maister với những ý tưởng mà khi được triển khai sẽ tạo ra cải thiện thực sự.”</w:t>
      </w:r>
    </w:p>
    <w:p>
      <w:pPr>
        <w:spacing w:after="80"/>
      </w:pPr>
      <w:r>
        <w:rPr>
          <w:b/>
          <w:i w:val="0"/>
        </w:rPr>
        <w:t>—Edward G. Pringle, Phó Chủ tịch Điều hành, William M. Mercer, Incorporated</w:t>
      </w:r>
    </w:p>
    <w:p>
      <w:pPr>
        <w:spacing w:after="80"/>
      </w:pPr>
      <w:r>
        <w:rPr>
          <w:b w:val="0"/>
          <w:i w:val="0"/>
        </w:rPr>
        <w:t>“Tên của David Maister gắn liền với những tư duy mới nhất trong quản lý công ty dịch vụ chuyên nghiệp. Cuốn sách này cho thấy lý do tại sao.”</w:t>
      </w:r>
    </w:p>
    <w:p>
      <w:pPr>
        <w:spacing w:after="80"/>
      </w:pPr>
      <w:r>
        <w:rPr>
          <w:b/>
          <w:i w:val="0"/>
        </w:rPr>
        <w:t>—James L. Heskett, Giáo sư, Trường Kinh doanh Harvard; đồng tác giả của</w:t>
      </w:r>
      <w:r>
        <w:rPr>
          <w:b w:val="0"/>
          <w:i w:val="0"/>
        </w:rPr>
        <w:t xml:space="preserve"> </w:t>
      </w:r>
      <w:r>
        <w:rPr>
          <w:b w:val="0"/>
          <w:i/>
        </w:rPr>
        <w:t>Service Breakthroughs</w:t>
      </w:r>
    </w:p>
    <w:p>
      <w:pPr>
        <w:spacing w:after="80"/>
      </w:pPr>
      <w:r>
        <w:rPr>
          <w:b w:val="0"/>
          <w:i w:val="0"/>
        </w:rPr>
        <w:t>“Công trình của David Maister không chỉ kích thích trí tuệ và truyền cảm hứng cho những người lãnh đạo hành nghề chuyên nghiệp, mà các bài viết của ông còn luôn thực tế, gần gũi và dễ dàng triển khai. Cá nhân tôi đã được hưởng lợi từ những lời khuyên của David Maister, và tôi tin chắc rằng các bài viết của ông vô cùng giá trị đối với những ai quản lý một công ty chuyên nghiệp ở bất cứ nơi đâu trên thế giới.”</w:t>
      </w:r>
    </w:p>
    <w:p>
      <w:pPr>
        <w:spacing w:after="80"/>
      </w:pPr>
      <w:r>
        <w:rPr>
          <w:b/>
          <w:i w:val="0"/>
        </w:rPr>
        <w:t>—Egon P. S. Zehnder, Chủ tịch, Egon Zehnder &amp; Partner Inc.</w:t>
      </w:r>
    </w:p>
    <w:p>
      <w:pPr>
        <w:spacing w:after="80"/>
      </w:pPr>
      <w:r>
        <w:rPr>
          <w:b w:val="0"/>
          <w:i w:val="0"/>
        </w:rPr>
        <w:t>“Sự am hiểu của David Maister về cả những khái niệm lý thuyết lẫn thực tiễn làm nền tảng cho động lực của một quan hệ đối tác chuyên nghiệp khiến ông và công trình của ông trở nên vô cùng giá trị.”</w:t>
      </w:r>
    </w:p>
    <w:p>
      <w:pPr>
        <w:spacing w:after="80"/>
      </w:pPr>
      <w:r>
        <w:rPr>
          <w:b/>
          <w:i w:val="0"/>
        </w:rPr>
        <w:t>—Edward A. Kangas, Chủ tịch và Giám đốc điều hành, Deloitte Touche Tohmatsu International</w:t>
      </w:r>
    </w:p>
    <w:p>
      <w:pPr>
        <w:spacing w:after="80"/>
      </w:pPr>
      <w:r>
        <w:rPr>
          <w:b w:val="0"/>
          <w:i w:val="0"/>
        </w:rPr>
        <w:t>“Tài liệu của David Maister không chỉ khơi gợi suy nghĩ, mà còn khơi gợi hành động. Golin/Harris đã là người hâm mộ và người noi theo suốt nhiều năm. Tuyển tập này là một nguồn tài nguyên quý giá cho tất cả mọi người trong ngành quan hệ công chúng.”</w:t>
      </w:r>
    </w:p>
    <w:p>
      <w:pPr>
        <w:spacing w:after="80"/>
      </w:pPr>
      <w:r>
        <w:rPr>
          <w:b/>
          <w:i w:val="0"/>
        </w:rPr>
        <w:t>—Rich Jernstedt, Chủ tịch và Giám đốc điều hành, Golin/Harris</w:t>
      </w:r>
    </w:p>
    <w:p>
      <w:pPr>
        <w:spacing w:after="80"/>
      </w:pPr>
      <w:r>
        <w:rPr>
          <w:b w:val="0"/>
          <w:i w:val="0"/>
        </w:rPr>
        <w:t>“Tôi thấy David Maister là một trong những nhà tư tưởng xuất sắc nhất trong lĩnh vực tư vấn công ty luật. Các bài viết của ông vận dụng lẽ thường và nền tảng lâu dài trong tư vấn kinh doanh để đưa ra những lời khuyên thiết thực về quản lý công ty luật—và các công ty dịch vụ chuyên nghiệp khác.”</w:t>
      </w:r>
    </w:p>
    <w:p>
      <w:pPr>
        <w:spacing w:after="80"/>
      </w:pPr>
      <w:r>
        <w:rPr>
          <w:b/>
          <w:i w:val="0"/>
        </w:rPr>
        <w:t>—Peter P. Mullen, cựu Giám đốc Điều hành, Skadden, Arps, Slate, Meagher &amp; Flom</w:t>
      </w:r>
    </w:p>
    <w:p>
      <w:pPr>
        <w:spacing w:after="80"/>
      </w:pPr>
      <w:r>
        <w:rPr>
          <w:b w:val="0"/>
          <w:i w:val="0"/>
        </w:rPr>
        <w:t>“Khi David Maister nói, các nhà quản lý ở những công ty dịch vụ chuyên nghiệp đều lắng nghe. Không có chuyên gia nào am hiểu về các công ty dịch vụ chuyên nghiệp hơn Tiến sĩ Maister.”</w:t>
      </w:r>
    </w:p>
    <w:p>
      <w:pPr>
        <w:spacing w:after="80"/>
      </w:pPr>
      <w:r>
        <w:rPr>
          <w:b/>
          <w:i w:val="0"/>
        </w:rPr>
        <w:t>—Paul H. Alvarez, Chủ tịch/Tổng Giám đốc Điều hành, Ketchum Communications Worldwide</w:t>
      </w:r>
    </w:p>
    <w:p>
      <w:pPr>
        <w:spacing w:after="80"/>
      </w:pPr>
      <w:r>
        <w:rPr>
          <w:b w:val="0"/>
          <w:i w:val="0"/>
        </w:rPr>
        <w:t>“Người ta thường nói rằng một trong những quyết định lớn nhất của một nhà điều hành ngày nay là đọc gì và bỏ đi gì. Tôi luôn đọc các bài viết của David Maister. Chúng sâu sắc và thực tiễn, đồng thời thể hiện sự thấu hiểu thực sự về những vấn đề mà các công ty dịch vụ chuyên nghiệp đang đối mặt.”</w:t>
      </w:r>
    </w:p>
    <w:p>
      <w:pPr>
        <w:spacing w:after="80"/>
      </w:pPr>
      <w:r>
        <w:rPr>
          <w:b/>
          <w:i w:val="0"/>
        </w:rPr>
        <w:t>—John T. Lynch, Chủ tịch và Tổng Giám đốc Điều hành, Towers Perrin</w:t>
      </w:r>
    </w:p>
    <w:p>
      <w:pPr>
        <w:spacing w:after="80"/>
      </w:pPr>
      <w:r>
        <w:rPr>
          <w:b w:val="0"/>
          <w:i w:val="0"/>
        </w:rPr>
        <w:t>“Công trình của Maister là một kiệt tác: nghệ thuật quản lý những thứ khó quản lý.”</w:t>
      </w:r>
    </w:p>
    <w:p>
      <w:pPr>
        <w:spacing w:after="80"/>
      </w:pPr>
      <w:r>
        <w:rPr>
          <w:b/>
          <w:i w:val="0"/>
        </w:rPr>
        <w:t>—René Kottman, Thành viên Quản lý, Berenschot Group (Hà Lan)</w:t>
      </w:r>
    </w:p>
    <w:p>
      <w:pPr>
        <w:spacing w:after="80"/>
      </w:pPr>
      <w:r>
        <w:rPr>
          <w:b w:val="0"/>
          <w:i w:val="0"/>
        </w:rPr>
        <w:t>“Những suy nghĩ và bài viết của David Maister kết hợp tầm nhìn chiến lược độc đáo với lời khuyên quản lý thực tiễn cho lĩnh vực khó khăn là quản lý dịch vụ chuyên nghiệp. Tôi không thể nghĩ ra lời khen nào cao hơn việc tư duy và lời khuyên của ông đang được sử dụng hàng ngày trong thực tiễn quản lý khắp châu Âu.”</w:t>
      </w:r>
    </w:p>
    <w:p>
      <w:pPr>
        <w:spacing w:after="80"/>
      </w:pPr>
      <w:r>
        <w:rPr>
          <w:b/>
          <w:i w:val="0"/>
        </w:rPr>
        <w:t>—Willem Brocker, Coopers &amp; Lybrand</w:t>
      </w:r>
    </w:p>
    <w:p>
      <w:pPr>
        <w:spacing w:after="80"/>
      </w:pPr>
      <w:r>
        <w:rPr>
          <w:b w:val="0"/>
          <w:i w:val="0"/>
        </w:rPr>
        <w:t>“David Maister hiểu rõ chìa khóa thành công ở các công ty dịch vụ chuyên nghiệp hơn bất kỳ ai. Những hiểu biết của ông thật chính xác và các khuyến nghị của ông vừa độc đáo vừa thực tế. Ngay cả những nhà quản lý thành công nhất của các công ty chuyên nghiệp cũng có thể học hỏi từ các bài viết của ông.”</w:t>
      </w:r>
    </w:p>
    <w:p>
      <w:pPr>
        <w:spacing w:after="80"/>
      </w:pPr>
      <w:r>
        <w:rPr>
          <w:b/>
          <w:i w:val="0"/>
        </w:rPr>
        <w:t>—Jon Moynihan, Tổng Giám đốc Tập đoàn, PA Consulting Group (Anh)</w:t>
      </w:r>
    </w:p>
    <w:p>
      <w:pPr>
        <w:spacing w:after="80"/>
      </w:pPr>
      <w:r>
        <w:rPr>
          <w:b w:val="0"/>
          <w:i w:val="0"/>
        </w:rPr>
        <w:t>“Công trình của Maister không chỉ mang lại tầm nhìn chiến lược mà còn cả những kết quả thực tiễn để các công ty tạo sự khác biệt trên thị trường ngày càng cạnh tranh. Chúng tôi muốn giữ cuốn sách này như một bí mật.”</w:t>
      </w:r>
    </w:p>
    <w:p>
      <w:pPr>
        <w:spacing w:after="80"/>
      </w:pPr>
      <w:r>
        <w:rPr>
          <w:b/>
          <w:i w:val="0"/>
        </w:rPr>
        <w:t>—Robert E. Hallagan, Chủ tịch và Tổng Giám đốc Điều hành, Heidrick &amp; Struggles Inc.</w:t>
      </w:r>
    </w:p>
    <w:p>
      <w:pPr>
        <w:spacing w:after="80"/>
      </w:pPr>
      <w:r>
        <w:rPr>
          <w:b w:val="0"/>
          <w:i w:val="0"/>
        </w:rPr>
        <w:t>“Công trình của Maister thật thú vị vì nó tuân theo ba chữ R—dễ đọc (readable), phù hợp (relevant) và quan trọng nhất là nó đề cập đến thực tế (reality). Ông luôn vừa kích thích tư duy vừa thực tiễn.”</w:t>
      </w:r>
    </w:p>
    <w:p>
      <w:pPr>
        <w:spacing w:after="80"/>
      </w:pPr>
      <w:r>
        <w:rPr>
          <w:b/>
          <w:i w:val="0"/>
        </w:rPr>
        <w:t>—Ian Brindle, Chủ tịch, Price Waterhouse, Vương quốc Anh</w:t>
      </w:r>
    </w:p>
    <w:p>
      <w:pPr>
        <w:spacing w:after="80"/>
      </w:pPr>
      <w:r>
        <w:rPr>
          <w:b w:val="0"/>
          <w:i w:val="0"/>
        </w:rPr>
        <w:t>“Maister là bậc thầy trong việc nhận diện các vấn đề và thách thức quản lý mà lãnh đạo các công ty luật phải đối mặt. Những giải pháp ông đưa ra thật sắc bén và sâu sắc. Các tài liệu viết của ông rất xuất sắc—gần như hay bằng các bài thuyết trình trực tiếp của ông. Tuyển tập này là tài liệu nên đọc.”</w:t>
      </w:r>
    </w:p>
    <w:p>
      <w:pPr>
        <w:spacing w:after="80"/>
      </w:pPr>
      <w:r>
        <w:rPr>
          <w:b/>
          <w:i w:val="0"/>
        </w:rPr>
        <w:t>—Donald J. Greene, Chủ tịch, LeBoeuf, Lamb, Leiby &amp; MacRae</w:t>
      </w:r>
    </w:p>
    <w:p>
      <w:pPr>
        <w:jc w:val="center"/>
      </w:pPr>
      <w:r>
        <w:drawing>
          <wp:inline xmlns:a="http://schemas.openxmlformats.org/drawingml/2006/main" xmlns:pic="http://schemas.openxmlformats.org/drawingml/2006/picture">
            <wp:extent cx="5139759" cy="8229600"/>
            <wp:docPr id="2" name="Picture 2"/>
            <wp:cNvGraphicFramePr>
              <a:graphicFrameLocks noChangeAspect="1"/>
            </wp:cNvGraphicFramePr>
            <a:graphic>
              <a:graphicData uri="http://schemas.openxmlformats.org/drawingml/2006/picture">
                <pic:pic>
                  <pic:nvPicPr>
                    <pic:cNvPr id="0" name="Image00005.jpg"/>
                    <pic:cNvPicPr/>
                  </pic:nvPicPr>
                  <pic:blipFill>
                    <a:blip r:embed="rId10"/>
                    <a:stretch>
                      <a:fillRect/>
                    </a:stretch>
                  </pic:blipFill>
                  <pic:spPr>
                    <a:xfrm>
                      <a:off x="0" y="0"/>
                      <a:ext cx="5139759" cy="8229600"/>
                    </a:xfrm>
                    <a:prstGeom prst="rect"/>
                  </pic:spPr>
                </pic:pic>
              </a:graphicData>
            </a:graphic>
          </wp:inline>
        </w:drawing>
      </w:r>
    </w:p>
    <w:p>
      <w:pPr>
        <w:spacing w:after="80"/>
      </w:pPr>
      <w:r>
        <w:rPr>
          <w:b/>
          <w:i w:val="0"/>
        </w:rPr>
        <w:t>TẶNG KATHY</w:t>
      </w:r>
      <w:r>
        <w:rPr>
          <w:b w:val="0"/>
          <w:i w:val="0"/>
        </w:rPr>
        <w:t xml:space="preserve"> </w:t>
      </w:r>
      <w:r>
        <w:br/>
      </w:r>
      <w:r>
        <w:rPr>
          <w:b w:val="0"/>
          <w:i w:val="0"/>
        </w:rPr>
        <w:t xml:space="preserve"> KHI NĂM THÁNG TRÔI QUA, TÌNH YÊU CỦA ANH . . .</w:t>
      </w:r>
    </w:p>
    <w:p>
      <w:pPr>
        <w:jc w:val="center"/>
      </w:pPr>
      <w:r>
        <w:drawing>
          <wp:inline xmlns:a="http://schemas.openxmlformats.org/drawingml/2006/main" xmlns:pic="http://schemas.openxmlformats.org/drawingml/2006/picture">
            <wp:extent cx="685800" cy="704850"/>
            <wp:docPr id="3" name="Picture 3"/>
            <wp:cNvGraphicFramePr>
              <a:graphicFrameLocks noChangeAspect="1"/>
            </wp:cNvGraphicFramePr>
            <a:graphic>
              <a:graphicData uri="http://schemas.openxmlformats.org/drawingml/2006/picture">
                <pic:pic>
                  <pic:nvPicPr>
                    <pic:cNvPr id="0" name="Image00006.jpg"/>
                    <pic:cNvPicPr/>
                  </pic:nvPicPr>
                  <pic:blipFill>
                    <a:blip r:embed="rId11"/>
                    <a:stretch>
                      <a:fillRect/>
                    </a:stretch>
                  </pic:blipFill>
                  <pic:spPr>
                    <a:xfrm>
                      <a:off x="0" y="0"/>
                      <a:ext cx="685800" cy="704850"/>
                    </a:xfrm>
                    <a:prstGeom prst="rect"/>
                  </pic:spPr>
                </pic:pic>
              </a:graphicData>
            </a:graphic>
          </wp:inline>
        </w:drawing>
      </w:r>
    </w:p>
    <w:p>
      <w:pPr>
        <w:spacing w:after="80"/>
      </w:pPr>
      <w:r>
        <w:br/>
      </w:r>
      <w:r>
        <w:rPr>
          <w:b w:val="0"/>
          <w:i w:val="0"/>
        </w:rPr>
        <w:t xml:space="preserve"> FREE PRESS</w:t>
      </w:r>
      <w:r>
        <w:br/>
      </w:r>
      <w:r>
        <w:rPr>
          <w:b w:val="0"/>
          <w:i w:val="0"/>
        </w:rPr>
        <w:t xml:space="preserve"> Một bộ phận của Simon &amp; Schuster Inc.</w:t>
      </w:r>
      <w:r>
        <w:br/>
      </w:r>
      <w:r>
        <w:rPr>
          <w:b w:val="0"/>
          <w:i w:val="0"/>
        </w:rPr>
        <w:t xml:space="preserve"> 1230 Avenue of the Americas</w:t>
      </w:r>
      <w:r>
        <w:br/>
      </w:r>
      <w:r>
        <w:rPr>
          <w:b w:val="0"/>
          <w:i w:val="0"/>
        </w:rPr>
        <w:t xml:space="preserve"> New York, NY 10020</w:t>
      </w:r>
      <w:r>
        <w:br/>
      </w:r>
      <w:r>
        <w:rPr>
          <w:b w:val="0"/>
          <w:i w:val="0"/>
        </w:rPr>
        <w:t xml:space="preserve"> www.SimonandSchuster.com</w:t>
      </w:r>
    </w:p>
    <w:p>
      <w:pPr>
        <w:spacing w:after="80"/>
      </w:pPr>
      <w:r>
        <w:rPr>
          <w:b w:val="0"/>
          <w:i w:val="0"/>
        </w:rPr>
        <w:t>Bản quyền © 1993 bởi David H. Maister</w:t>
      </w:r>
      <w:r>
        <w:br/>
      </w:r>
      <w:r>
        <w:rPr>
          <w:b w:val="0"/>
          <w:i w:val="0"/>
        </w:rPr>
        <w:t xml:space="preserve"> Mọi quyền được bảo lưu,</w:t>
      </w:r>
      <w:r>
        <w:br/>
      </w:r>
      <w:r>
        <w:rPr>
          <w:b w:val="0"/>
          <w:i w:val="0"/>
        </w:rPr>
        <w:t xml:space="preserve"> bao gồm quyền sao chép</w:t>
      </w:r>
      <w:r>
        <w:br/>
      </w:r>
      <w:r>
        <w:rPr>
          <w:b w:val="0"/>
          <w:i w:val="0"/>
        </w:rPr>
        <w:t xml:space="preserve"> toàn bộ hoặc một phần dưới bất kỳ hình thức nào.</w:t>
      </w:r>
    </w:p>
    <w:p>
      <w:pPr>
        <w:spacing w:after="80"/>
      </w:pPr>
      <w:r>
        <w:rPr>
          <w:b w:val="0"/>
          <w:i w:val="0"/>
        </w:rPr>
        <w:t>FREE PRESS và biểu trưng là thương hiệu</w:t>
      </w:r>
      <w:r>
        <w:br/>
      </w:r>
      <w:r>
        <w:rPr>
          <w:b w:val="0"/>
          <w:i w:val="0"/>
        </w:rPr>
        <w:t xml:space="preserve"> của Simon &amp; Schuster Inc.</w:t>
      </w:r>
    </w:p>
    <w:p>
      <w:pPr>
        <w:spacing w:after="80"/>
      </w:pPr>
      <w:r>
        <w:rPr>
          <w:b w:val="0"/>
          <w:i w:val="0"/>
        </w:rPr>
        <w:t>Ghé thăm chúng tôi trên World Wide Web:</w:t>
      </w:r>
      <w:r>
        <w:br/>
      </w:r>
      <w:r>
        <w:rPr>
          <w:b w:val="0"/>
          <w:i w:val="0"/>
        </w:rPr>
        <w:t xml:space="preserve"> http://www.SimonandSchuster.com</w:t>
      </w:r>
    </w:p>
    <w:p>
      <w:pPr>
        <w:spacing w:after="80"/>
      </w:pPr>
      <w:r>
        <w:rPr>
          <w:b/>
          <w:i w:val="0"/>
        </w:rPr>
        <w:t>Dữ liệu Biên mục Xuất bản của Thư viện Quốc hội</w:t>
      </w:r>
    </w:p>
    <w:p>
      <w:pPr>
        <w:spacing w:after="80"/>
      </w:pPr>
      <w:r>
        <w:rPr>
          <w:b w:val="0"/>
          <w:i w:val="0"/>
        </w:rPr>
        <w:t>Maister, David H.</w:t>
      </w:r>
      <w:r>
        <w:br/>
      </w:r>
      <w:r>
        <w:rPr>
          <w:b w:val="0"/>
          <w:i w:val="0"/>
        </w:rPr>
        <w:t xml:space="preserve"> Quản lý công ty dịch vụ chuyên nghiệp / David H. Maister.</w:t>
      </w:r>
      <w:r>
        <w:br/>
      </w:r>
      <w:r>
        <w:rPr>
          <w:b w:val="0"/>
          <w:i w:val="0"/>
        </w:rPr>
        <w:t xml:space="preserve"> p. cm.</w:t>
      </w:r>
      <w:r>
        <w:br/>
      </w:r>
      <w:r>
        <w:rPr>
          <w:b w:val="0"/>
          <w:i w:val="0"/>
        </w:rPr>
        <w:t xml:space="preserve"> Bao gồm tài liệu tham khảo (trang 365–66) và chỉ mục.</w:t>
      </w:r>
      <w:r>
        <w:br/>
      </w:r>
      <w:r>
        <w:rPr>
          <w:b w:val="0"/>
          <w:i w:val="0"/>
        </w:rPr>
        <w:t xml:space="preserve"> 1. Công ty chuyên nghiệp—Quản lý. I. Nhan đề.</w:t>
      </w:r>
      <w:r>
        <w:br/>
      </w:r>
      <w:r>
        <w:rPr>
          <w:b w:val="0"/>
          <w:i w:val="0"/>
        </w:rPr>
        <w:t xml:space="preserve"> HD62.65.M35 1993</w:t>
      </w:r>
      <w:r>
        <w:br/>
      </w:r>
      <w:r>
        <w:rPr>
          <w:b w:val="0"/>
          <w:i w:val="0"/>
        </w:rPr>
        <w:t xml:space="preserve"> 658—dc20 93-14616</w:t>
      </w:r>
      <w:r>
        <w:br/>
      </w:r>
      <w:r>
        <w:rPr>
          <w:b w:val="0"/>
          <w:i w:val="0"/>
        </w:rPr>
        <w:t xml:space="preserve"> CIP</w:t>
      </w:r>
    </w:p>
    <w:p>
      <w:pPr>
        <w:spacing w:after="80"/>
      </w:pPr>
      <w:r>
        <w:rPr>
          <w:b w:val="0"/>
          <w:i w:val="0"/>
        </w:rPr>
        <w:t>ISBN-13: 978-1-4165-8636-4</w:t>
      </w:r>
      <w:r>
        <w:br/>
      </w:r>
      <w:r>
        <w:rPr>
          <w:b w:val="0"/>
          <w:i w:val="0"/>
        </w:rPr>
        <w:t xml:space="preserve"> ISBN-10: 1-4165-8636-9</w:t>
      </w:r>
    </w:p>
    <w:p>
      <w:pPr>
        <w:pStyle w:val="Heading1"/>
      </w:pPr>
      <w:r>
        <w:rPr>
          <w:rFonts w:ascii="Calibri" w:hAnsi="Calibri"/>
          <w:b/>
          <w:i w:val="0"/>
          <w:sz w:val="40"/>
        </w:rPr>
        <w:t>GHI NHẬN</w:t>
      </w:r>
    </w:p>
    <w:p>
      <w:pPr>
        <w:spacing w:after="80"/>
      </w:pPr>
      <w:r>
        <w:rPr>
          <w:b w:val="0"/>
          <w:i/>
        </w:rPr>
        <w:t xml:space="preserve"> Chương 1 :</w:t>
      </w:r>
      <w:r>
        <w:rPr>
          <w:b w:val="0"/>
          <w:i w:val="0"/>
        </w:rPr>
        <w:t xml:space="preserve"> “Một câu hỏi về sự cân bằng.” Một phiên bản trước đó của chương này đã được xuất bản với nhan đề, “Balancing the Professional Service Firm,” bởi David H. Maister, trong số ra mùa Thu năm 1982 của </w:t>
      </w:r>
      <w:r>
        <w:rPr>
          <w:b w:val="0"/>
          <w:i/>
        </w:rPr>
        <w:t>Sloan Management Review</w:t>
      </w:r>
      <w:r>
        <w:rPr>
          <w:b w:val="0"/>
          <w:i w:val="0"/>
        </w:rPr>
        <w:t xml:space="preserve"> (Tập 24, số 1), được tái bản với sự cho phép của nhà xuất bản. Bản quyền 1982 bởi Hiệp hội Sloan Management Review. Mọi quyền được bảo lưu.</w:t>
      </w:r>
    </w:p>
    <w:p>
      <w:pPr>
        <w:spacing w:after="80"/>
      </w:pPr>
      <w:r>
        <w:rPr>
          <w:b w:val="0"/>
          <w:i/>
        </w:rPr>
        <w:t xml:space="preserve"> Chương 2 :</w:t>
      </w:r>
      <w:r>
        <w:rPr>
          <w:b w:val="0"/>
          <w:i w:val="0"/>
        </w:rPr>
        <w:t xml:space="preserve"> “Vòng đời của công ty chuyên nghiệp.” Một phiên bản trước đó của bài viết này đã được xuất bản với nhan đề, “The Three E’s of Professional Life,” bởi David H. Maister, trong </w:t>
      </w:r>
      <w:r>
        <w:rPr>
          <w:b w:val="0"/>
          <w:i/>
        </w:rPr>
        <w:t>Journal of Management Consulting,</w:t>
      </w:r>
      <w:r>
        <w:rPr>
          <w:b w:val="0"/>
          <w:i w:val="0"/>
        </w:rPr>
        <w:t xml:space="preserve"> Tập 3, Số 2, trang 39–44 (1986). Bản quyền 1986 </w:t>
      </w:r>
      <w:r>
        <w:rPr>
          <w:b w:val="0"/>
          <w:i/>
        </w:rPr>
        <w:t>Journal of Management Consulting.</w:t>
      </w:r>
    </w:p>
    <w:p>
      <w:pPr>
        <w:spacing w:after="80"/>
      </w:pPr>
      <w:r>
        <w:rPr>
          <w:b w:val="0"/>
          <w:i/>
        </w:rPr>
        <w:t xml:space="preserve"> Chương 3 :</w:t>
      </w:r>
      <w:r>
        <w:rPr>
          <w:b w:val="0"/>
          <w:i w:val="0"/>
        </w:rPr>
        <w:t xml:space="preserve"> “Khả năng sinh lời: Sức khỏe và Vệ sinh.” Xuất bản lần đầu trong số ra tháng 7 năm 1991 của </w:t>
      </w:r>
      <w:r>
        <w:rPr>
          <w:b w:val="0"/>
          <w:i/>
        </w:rPr>
        <w:t>International Accounting Bulletin.</w:t>
      </w:r>
      <w:r>
        <w:rPr>
          <w:b w:val="0"/>
          <w:i w:val="0"/>
        </w:rPr>
        <w:t xml:space="preserve"> Bản quyền 1991 David H. Maister.</w:t>
      </w:r>
    </w:p>
    <w:p>
      <w:pPr>
        <w:spacing w:after="80"/>
      </w:pPr>
      <w:r>
        <w:rPr>
          <w:b w:val="0"/>
          <w:i/>
        </w:rPr>
        <w:t xml:space="preserve"> Chương 4 :</w:t>
      </w:r>
      <w:r>
        <w:rPr>
          <w:b w:val="0"/>
          <w:i w:val="0"/>
        </w:rPr>
        <w:t xml:space="preserve"> “Giải quyết vấn đề ủy thác chưa đủ.” Xuất bản lần đầu trong số ra tháng 1 năm 1991 của </w:t>
      </w:r>
      <w:r>
        <w:rPr>
          <w:b w:val="0"/>
          <w:i/>
        </w:rPr>
        <w:t>International Accounting Bulletin.</w:t>
      </w:r>
      <w:r>
        <w:rPr>
          <w:b w:val="0"/>
          <w:i w:val="0"/>
        </w:rPr>
        <w:t xml:space="preserve"> Bản quyền 1991 David H. Maister.</w:t>
      </w:r>
    </w:p>
    <w:p>
      <w:pPr>
        <w:spacing w:after="80"/>
      </w:pPr>
      <w:r>
        <w:rPr>
          <w:b w:val="0"/>
          <w:i/>
        </w:rPr>
        <w:t xml:space="preserve"> Chương 5 :</w:t>
      </w:r>
      <w:r>
        <w:rPr>
          <w:b w:val="0"/>
          <w:i w:val="0"/>
        </w:rPr>
        <w:t xml:space="preserve"> “Gói phát triển hành nghề.” Xuất bản lần đầu trong số ra tháng 4 năm 1993 của </w:t>
      </w:r>
      <w:r>
        <w:rPr>
          <w:b w:val="0"/>
          <w:i/>
        </w:rPr>
        <w:t>The American Lawyer.</w:t>
      </w:r>
      <w:r>
        <w:rPr>
          <w:b w:val="0"/>
          <w:i w:val="0"/>
        </w:rPr>
        <w:t xml:space="preserve"> Bản quyền 1993 David H. Maister.</w:t>
      </w:r>
    </w:p>
    <w:p>
      <w:pPr>
        <w:spacing w:after="80"/>
      </w:pPr>
      <w:r>
        <w:rPr>
          <w:b w:val="0"/>
          <w:i/>
        </w:rPr>
        <w:t xml:space="preserve"> Chương 6 :</w:t>
      </w:r>
      <w:r>
        <w:rPr>
          <w:b w:val="0"/>
          <w:i w:val="0"/>
        </w:rPr>
        <w:t xml:space="preserve"> “Lắng nghe khách hàng,” bởi David H. Maister. Tái bản với sự cho phép của </w:t>
      </w:r>
      <w:r>
        <w:rPr>
          <w:b w:val="0"/>
          <w:i/>
        </w:rPr>
        <w:t>Business Quarterly,</w:t>
      </w:r>
      <w:r>
        <w:rPr>
          <w:b w:val="0"/>
          <w:i w:val="0"/>
        </w:rPr>
        <w:t xml:space="preserve"> do Western Business School, Đại học Western Ontario, London, Ontario, Canada xuất bản. Số ra mùa Xuân năm 1989.</w:t>
      </w:r>
    </w:p>
    <w:p>
      <w:pPr>
        <w:spacing w:after="80"/>
      </w:pPr>
      <w:r>
        <w:rPr>
          <w:b w:val="0"/>
          <w:i/>
        </w:rPr>
        <w:t xml:space="preserve"> Chương 7 :</w:t>
      </w:r>
      <w:r>
        <w:rPr>
          <w:b w:val="0"/>
          <w:i w:val="0"/>
        </w:rPr>
        <w:t xml:space="preserve"> “Công việc chất lượng không có nghĩa là dịch vụ chất lượng.” David H. Maister là tác giả đóng góp cho </w:t>
      </w:r>
      <w:r>
        <w:rPr>
          <w:b w:val="0"/>
          <w:i/>
        </w:rPr>
        <w:t>The American Lawyer.</w:t>
      </w:r>
      <w:r>
        <w:rPr>
          <w:b w:val="0"/>
          <w:i w:val="0"/>
        </w:rPr>
        <w:t xml:space="preserve"> Bài viết này được tái bản từ số ra tháng 4 năm 1984 của </w:t>
      </w:r>
      <w:r>
        <w:rPr>
          <w:b w:val="0"/>
          <w:i/>
        </w:rPr>
        <w:t>American Lawyer.</w:t>
      </w:r>
      <w:r>
        <w:rPr>
          <w:b w:val="0"/>
          <w:i w:val="0"/>
        </w:rPr>
        <w:t xml:space="preserve"> © 1984 </w:t>
      </w:r>
      <w:r>
        <w:rPr>
          <w:b w:val="0"/>
          <w:i/>
        </w:rPr>
        <w:t>The American Lawyer.</w:t>
      </w:r>
    </w:p>
    <w:p>
      <w:pPr>
        <w:spacing w:after="80"/>
      </w:pPr>
      <w:r>
        <w:rPr>
          <w:b w:val="0"/>
          <w:i/>
        </w:rPr>
        <w:t xml:space="preserve"> Chương 8 :</w:t>
      </w:r>
      <w:r>
        <w:rPr>
          <w:b w:val="0"/>
          <w:i w:val="0"/>
        </w:rPr>
        <w:t xml:space="preserve"> "Một Chương trình Chất lượng Dịch vụ." Một phiên bản của chương này đã xuất hiện trong số tháng 10 năm 1992 của </w:t>
      </w:r>
      <w:r>
        <w:rPr>
          <w:b w:val="0"/>
          <w:i/>
        </w:rPr>
        <w:t>The American Lawyer,</w:t>
      </w:r>
      <w:r>
        <w:rPr>
          <w:b w:val="0"/>
          <w:i w:val="0"/>
        </w:rPr>
        <w:t xml:space="preserve"> với tiêu đề, "Biến Lời nói thành Hành động." Bản quyền 1992 David H. Maister.</w:t>
      </w:r>
    </w:p>
    <w:p>
      <w:pPr>
        <w:spacing w:after="80"/>
      </w:pPr>
      <w:r>
        <w:rPr>
          <w:b w:val="0"/>
          <w:i/>
        </w:rPr>
        <w:t xml:space="preserve"> Chương 9 :</w:t>
      </w:r>
      <w:r>
        <w:rPr>
          <w:b w:val="0"/>
          <w:i w:val="0"/>
        </w:rPr>
        <w:t xml:space="preserve"> "Tiếp thị đến Khách hàng Hiện hữu." Xuất bản lần đầu trên </w:t>
      </w:r>
      <w:r>
        <w:rPr>
          <w:b w:val="0"/>
          <w:i/>
        </w:rPr>
        <w:t>Journal of Management Consulting,</w:t>
      </w:r>
      <w:r>
        <w:rPr>
          <w:b w:val="0"/>
          <w:i w:val="0"/>
        </w:rPr>
        <w:t xml:space="preserve"> Tập 5, Số 2, tr. 25–32 (1989). Bản quyền 1989 </w:t>
      </w:r>
      <w:r>
        <w:rPr>
          <w:b w:val="0"/>
          <w:i/>
        </w:rPr>
        <w:t>Journal of Management Consulting.</w:t>
      </w:r>
    </w:p>
    <w:p>
      <w:pPr>
        <w:spacing w:after="80"/>
      </w:pPr>
      <w:r>
        <w:rPr>
          <w:b w:val="0"/>
          <w:i/>
        </w:rPr>
        <w:t xml:space="preserve"> Chương 10 :</w:t>
      </w:r>
      <w:r>
        <w:rPr>
          <w:b w:val="0"/>
          <w:i w:val="0"/>
        </w:rPr>
        <w:t xml:space="preserve"> "Khách hàng Chọn như thế nào." Xuất bản lần đầu trên </w:t>
      </w:r>
      <w:r>
        <w:rPr>
          <w:b w:val="0"/>
          <w:i/>
        </w:rPr>
        <w:t>The American Lawyer</w:t>
      </w:r>
      <w:r>
        <w:rPr>
          <w:b w:val="0"/>
          <w:i w:val="0"/>
        </w:rPr>
        <w:t xml:space="preserve"> , tháng 10 năm 1991. Bản quyền 1991 David H. Maister.</w:t>
      </w:r>
    </w:p>
    <w:p>
      <w:pPr>
        <w:spacing w:after="80"/>
      </w:pPr>
      <w:r>
        <w:rPr>
          <w:b w:val="0"/>
          <w:i/>
        </w:rPr>
        <w:t xml:space="preserve"> Chương 11 :</w:t>
      </w:r>
      <w:r>
        <w:rPr>
          <w:b w:val="0"/>
          <w:i w:val="0"/>
        </w:rPr>
        <w:t xml:space="preserve"> "Thu hút Khách hàng Mới." Xuất bản lần đầu trong các số tháng 11 và tháng 12 năm 1992 của </w:t>
      </w:r>
      <w:r>
        <w:rPr>
          <w:b w:val="0"/>
          <w:i/>
        </w:rPr>
        <w:t>The American Lawyer.</w:t>
      </w:r>
      <w:r>
        <w:rPr>
          <w:b w:val="0"/>
          <w:i w:val="0"/>
        </w:rPr>
        <w:t xml:space="preserve"> Bản quyền 1992 David H. Maister.</w:t>
      </w:r>
    </w:p>
    <w:p>
      <w:pPr>
        <w:spacing w:after="80"/>
      </w:pPr>
      <w:r>
        <w:rPr>
          <w:b w:val="0"/>
          <w:i/>
        </w:rPr>
        <w:t xml:space="preserve"> Chương 12 :</w:t>
      </w:r>
      <w:r>
        <w:rPr>
          <w:b w:val="0"/>
          <w:i w:val="0"/>
        </w:rPr>
        <w:t xml:space="preserve"> "Quản lý Nỗ lực Tiếp thị." Xuất bản lần đầu trên </w:t>
      </w:r>
      <w:r>
        <w:rPr>
          <w:b w:val="0"/>
          <w:i/>
        </w:rPr>
        <w:t>International Accounting Bulletin,</w:t>
      </w:r>
      <w:r>
        <w:rPr>
          <w:b w:val="0"/>
          <w:i w:val="0"/>
        </w:rPr>
        <w:t xml:space="preserve"> tháng 1 năm 1992. Bản quyền 1992 David H. Maister.</w:t>
      </w:r>
    </w:p>
    <w:p>
      <w:pPr>
        <w:spacing w:after="80"/>
      </w:pPr>
      <w:r>
        <w:rPr>
          <w:b w:val="0"/>
          <w:i/>
        </w:rPr>
        <w:t xml:space="preserve"> Chương 14 :</w:t>
      </w:r>
      <w:r>
        <w:rPr>
          <w:b w:val="0"/>
          <w:i w:val="0"/>
        </w:rPr>
        <w:t xml:space="preserve"> "Cách Xây dựng Vốn Nhân lực." David H. Maister là tác giả đóng góp cho </w:t>
      </w:r>
      <w:r>
        <w:rPr>
          <w:b w:val="0"/>
          <w:i/>
        </w:rPr>
        <w:t>The American Lawyer.</w:t>
      </w:r>
      <w:r>
        <w:rPr>
          <w:b w:val="0"/>
          <w:i w:val="0"/>
        </w:rPr>
        <w:t xml:space="preserve"> Bài viết này được tái bản với sự cho phép từ số tháng 6 năm 1984 của </w:t>
      </w:r>
      <w:r>
        <w:rPr>
          <w:b w:val="0"/>
          <w:i/>
        </w:rPr>
        <w:t>The American Lawyer.</w:t>
      </w:r>
      <w:r>
        <w:rPr>
          <w:b w:val="0"/>
          <w:i w:val="0"/>
        </w:rPr>
        <w:t xml:space="preserve"> © 1984 </w:t>
      </w:r>
      <w:r>
        <w:rPr>
          <w:b w:val="0"/>
          <w:i/>
        </w:rPr>
        <w:t>The American Lawyer.</w:t>
      </w:r>
    </w:p>
    <w:p>
      <w:pPr>
        <w:spacing w:after="80"/>
      </w:pPr>
      <w:r>
        <w:rPr>
          <w:b w:val="0"/>
          <w:i/>
        </w:rPr>
        <w:t xml:space="preserve"> Chương 15 :</w:t>
      </w:r>
      <w:r>
        <w:rPr>
          <w:b w:val="0"/>
          <w:i w:val="0"/>
        </w:rPr>
        <w:t xml:space="preserve"> "Cuộc Khủng hoảng Động lực." David H. Maister là tác giả đóng góp cho </w:t>
      </w:r>
      <w:r>
        <w:rPr>
          <w:b w:val="0"/>
          <w:i/>
        </w:rPr>
        <w:t>The American Lawyer.</w:t>
      </w:r>
      <w:r>
        <w:rPr>
          <w:b w:val="0"/>
          <w:i w:val="0"/>
        </w:rPr>
        <w:t xml:space="preserve"> Bài viết này được tái bản với sự cho phép từ số tháng 12 năm 1985 của </w:t>
      </w:r>
      <w:r>
        <w:rPr>
          <w:b w:val="0"/>
          <w:i/>
        </w:rPr>
        <w:t>The American Lawyer.</w:t>
      </w:r>
      <w:r>
        <w:rPr>
          <w:b w:val="0"/>
          <w:i w:val="0"/>
        </w:rPr>
        <w:t xml:space="preserve"> © 1985 </w:t>
      </w:r>
      <w:r>
        <w:rPr>
          <w:b w:val="0"/>
          <w:i/>
        </w:rPr>
        <w:t>The American Lawyer.</w:t>
      </w:r>
    </w:p>
    <w:p>
      <w:pPr>
        <w:spacing w:after="80"/>
      </w:pPr>
      <w:r>
        <w:rPr>
          <w:b w:val="0"/>
          <w:i/>
        </w:rPr>
        <w:t xml:space="preserve"> Chương 16 :</w:t>
      </w:r>
      <w:r>
        <w:rPr>
          <w:b w:val="0"/>
          <w:i w:val="0"/>
        </w:rPr>
        <w:t xml:space="preserve"> "Về Tầm quan trọng của Việc Lên lịch." Một phiên bản trước đó của chương này đã được xuất bản với tiêu đề, "Lên lịch Công việc Định hình Nhịp độ trong các Công ty Chuyên nghiệp," bởi David H. Maister, trên </w:t>
      </w:r>
      <w:r>
        <w:rPr>
          <w:b w:val="0"/>
          <w:i/>
        </w:rPr>
        <w:t>Journal of Management Consulting</w:t>
      </w:r>
      <w:r>
        <w:rPr>
          <w:b w:val="0"/>
          <w:i w:val="0"/>
        </w:rPr>
        <w:t xml:space="preserve"> , tập 1, Số 1 (1982). Bản quyền 1982 </w:t>
      </w:r>
      <w:r>
        <w:rPr>
          <w:b w:val="0"/>
          <w:i/>
        </w:rPr>
        <w:t>Journal of Management Consulting.</w:t>
      </w:r>
    </w:p>
    <w:p>
      <w:pPr>
        <w:spacing w:after="80"/>
      </w:pPr>
      <w:r>
        <w:rPr>
          <w:b w:val="0"/>
          <w:i/>
        </w:rPr>
        <w:t xml:space="preserve"> Chương 17 :</w:t>
      </w:r>
      <w:r>
        <w:rPr>
          <w:b w:val="0"/>
          <w:i w:val="0"/>
        </w:rPr>
        <w:t xml:space="preserve"> "Về Ý nghĩa của Quan hệ Đối tác." David H. Maister là tác giả đóng góp cho </w:t>
      </w:r>
      <w:r>
        <w:rPr>
          <w:b w:val="0"/>
          <w:i/>
        </w:rPr>
        <w:t>The American Lawyer.</w:t>
      </w:r>
      <w:r>
        <w:rPr>
          <w:b w:val="0"/>
          <w:i w:val="0"/>
        </w:rPr>
        <w:t xml:space="preserve"> Bài viết này được tái bản với sự cho phép từ số tháng 10 năm 1983 của </w:t>
      </w:r>
      <w:r>
        <w:rPr>
          <w:b w:val="0"/>
          <w:i/>
        </w:rPr>
        <w:t>The American Lawyer.</w:t>
      </w:r>
      <w:r>
        <w:rPr>
          <w:b w:val="0"/>
          <w:i w:val="0"/>
        </w:rPr>
        <w:t xml:space="preserve"> © 1983 </w:t>
      </w:r>
      <w:r>
        <w:rPr>
          <w:b w:val="0"/>
          <w:i/>
        </w:rPr>
        <w:t>The American Lawyer.</w:t>
      </w:r>
    </w:p>
    <w:p>
      <w:pPr>
        <w:spacing w:after="80"/>
      </w:pPr>
      <w:r>
        <w:rPr>
          <w:b w:val="0"/>
          <w:i/>
        </w:rPr>
        <w:t xml:space="preserve"> Chương 19 :</w:t>
      </w:r>
      <w:r>
        <w:rPr>
          <w:b w:val="0"/>
          <w:i w:val="0"/>
        </w:rPr>
        <w:t xml:space="preserve"> "Cách các Nhà Lãnh đạo Lĩnh vực Tạo thêm Giá trị." Chương này là một phiên bản được viết lại nhiều lần từ hai bài viết trước đó: "Sức mạnh của Lãnh đạo Lĩnh vực," xuất bản trong số tháng 3 năm 1993 của </w:t>
      </w:r>
      <w:r>
        <w:rPr>
          <w:b w:val="0"/>
          <w:i/>
        </w:rPr>
        <w:t>The American Lawyer</w:t>
      </w:r>
      <w:r>
        <w:rPr>
          <w:b w:val="0"/>
          <w:i w:val="0"/>
        </w:rPr>
        <w:t xml:space="preserve"> , và "Áp lực Quản lý," xuất bản trên </w:t>
      </w:r>
      <w:r>
        <w:rPr>
          <w:b w:val="0"/>
          <w:i/>
        </w:rPr>
        <w:t>The Counselor</w:t>
      </w:r>
      <w:r>
        <w:rPr>
          <w:b w:val="0"/>
          <w:i w:val="0"/>
        </w:rPr>
        <w:t xml:space="preserve"> , Tập 22, Số 2 (1986). Bản quyền 1993 David H. Maister.</w:t>
      </w:r>
    </w:p>
    <w:p>
      <w:pPr>
        <w:spacing w:after="80"/>
      </w:pPr>
      <w:r>
        <w:rPr>
          <w:b w:val="0"/>
          <w:i/>
        </w:rPr>
        <w:t xml:space="preserve"> Chương 20 :</w:t>
      </w:r>
      <w:r>
        <w:rPr>
          <w:b w:val="0"/>
          <w:i w:val="0"/>
        </w:rPr>
        <w:t xml:space="preserve"> "Cách Tạo ra một Chiến lược." Xuất bản lần đầu trong số tháng 4 năm 1990 của </w:t>
      </w:r>
      <w:r>
        <w:rPr>
          <w:b w:val="0"/>
          <w:i/>
        </w:rPr>
        <w:t>The American Lawyer.</w:t>
      </w:r>
      <w:r>
        <w:rPr>
          <w:b w:val="0"/>
          <w:i w:val="0"/>
        </w:rPr>
        <w:t xml:space="preserve"> Bản quyền 1990 David H. Maister.</w:t>
      </w:r>
    </w:p>
    <w:p>
      <w:pPr>
        <w:spacing w:after="80"/>
      </w:pPr>
      <w:r>
        <w:rPr>
          <w:b w:val="0"/>
          <w:i/>
        </w:rPr>
        <w:t xml:space="preserve"> Chương 23 :</w:t>
      </w:r>
      <w:r>
        <w:rPr>
          <w:b w:val="0"/>
          <w:i w:val="0"/>
        </w:rPr>
        <w:t xml:space="preserve"> "Nghệ thuật Phân chia Thù lao Đối tác." David H. Maister là tác giả đóng góp cho </w:t>
      </w:r>
      <w:r>
        <w:rPr>
          <w:b w:val="0"/>
          <w:i/>
        </w:rPr>
        <w:t>The American Lawyer.</w:t>
      </w:r>
      <w:r>
        <w:rPr>
          <w:b w:val="0"/>
          <w:i w:val="0"/>
        </w:rPr>
        <w:t xml:space="preserve"> Bài viết này được tái bản với sự cho phép từ số tháng 11 năm 1984 của </w:t>
      </w:r>
      <w:r>
        <w:rPr>
          <w:b w:val="0"/>
          <w:i/>
        </w:rPr>
        <w:t>The American Lawyer.</w:t>
      </w:r>
      <w:r>
        <w:rPr>
          <w:b w:val="0"/>
          <w:i w:val="0"/>
        </w:rPr>
        <w:t xml:space="preserve"> © 1994 </w:t>
      </w:r>
      <w:r>
        <w:rPr>
          <w:b w:val="0"/>
          <w:i/>
        </w:rPr>
        <w:t>The American Lawyer.</w:t>
      </w:r>
    </w:p>
    <w:p>
      <w:pPr>
        <w:spacing w:after="80"/>
      </w:pPr>
      <w:r>
        <w:rPr>
          <w:b w:val="0"/>
          <w:i/>
        </w:rPr>
        <w:t xml:space="preserve"> Chương 24 :</w:t>
      </w:r>
      <w:r>
        <w:rPr>
          <w:b w:val="0"/>
          <w:i w:val="0"/>
        </w:rPr>
        <w:t xml:space="preserve"> Xuất bản lần đầu trong số tháng 1/tháng 2 năm 1993 của </w:t>
      </w:r>
      <w:r>
        <w:rPr>
          <w:b w:val="0"/>
          <w:i/>
        </w:rPr>
        <w:t>The American Lawyer.</w:t>
      </w:r>
      <w:r>
        <w:rPr>
          <w:b w:val="0"/>
          <w:i w:val="0"/>
        </w:rPr>
        <w:t xml:space="preserve"> Bản quyền 1993 David H. Master</w:t>
      </w:r>
    </w:p>
    <w:p>
      <w:pPr>
        <w:spacing w:after="80"/>
      </w:pPr>
      <w:r>
        <w:rPr>
          <w:b w:val="0"/>
          <w:i/>
        </w:rPr>
        <w:t xml:space="preserve"> Chương 25 :</w:t>
      </w:r>
      <w:r>
        <w:rPr>
          <w:b w:val="0"/>
          <w:i w:val="0"/>
        </w:rPr>
        <w:t xml:space="preserve"> "Chia Bánh." David H. Maister là tác giả đóng góp cho </w:t>
      </w:r>
      <w:r>
        <w:rPr>
          <w:b w:val="0"/>
          <w:i/>
        </w:rPr>
        <w:t>The American Lawyer.</w:t>
      </w:r>
      <w:r>
        <w:rPr>
          <w:b w:val="0"/>
          <w:i w:val="0"/>
        </w:rPr>
        <w:t xml:space="preserve"> Bài viết này được tái bản với sự cho phép từ số tháng 3 năm 1984 của </w:t>
      </w:r>
      <w:r>
        <w:rPr>
          <w:b w:val="0"/>
          <w:i/>
        </w:rPr>
        <w:t>The American Lawyer.</w:t>
      </w:r>
      <w:r>
        <w:rPr>
          <w:b w:val="0"/>
          <w:i w:val="0"/>
        </w:rPr>
        <w:t xml:space="preserve"> © 1984 </w:t>
      </w:r>
      <w:r>
        <w:rPr>
          <w:b w:val="0"/>
          <w:i/>
        </w:rPr>
        <w:t>The American Lawyer.</w:t>
      </w:r>
    </w:p>
    <w:p>
      <w:pPr>
        <w:spacing w:after="80"/>
      </w:pPr>
      <w:r>
        <w:rPr>
          <w:b w:val="0"/>
          <w:i/>
        </w:rPr>
        <w:t xml:space="preserve"> Chương 26 :</w:t>
      </w:r>
      <w:r>
        <w:rPr>
          <w:b w:val="0"/>
          <w:i w:val="0"/>
        </w:rPr>
        <w:t xml:space="preserve"> "Quản trị Quan hệ Đối tác." Một phần của chương này xuất hiện lần đầu với tiêu đề, "Chính trị Quan hệ Đối tác," trong số tháng 10 năm 1984 của </w:t>
      </w:r>
      <w:r>
        <w:rPr>
          <w:b w:val="0"/>
          <w:i/>
        </w:rPr>
        <w:t>The American Lawyer.</w:t>
      </w:r>
    </w:p>
    <w:p>
      <w:pPr>
        <w:spacing w:after="80"/>
      </w:pPr>
      <w:r>
        <w:rPr>
          <w:b w:val="0"/>
          <w:i/>
        </w:rPr>
        <w:t xml:space="preserve"> Chương 27 :</w:t>
      </w:r>
      <w:r>
        <w:rPr>
          <w:b w:val="0"/>
          <w:i w:val="0"/>
        </w:rPr>
        <w:t xml:space="preserve"> Tái bản từ "Công ty Một Khối," bởi David H. Maister, </w:t>
      </w:r>
      <w:r>
        <w:rPr>
          <w:b w:val="0"/>
          <w:i/>
        </w:rPr>
        <w:t>Sloan Management Review</w:t>
      </w:r>
      <w:r>
        <w:rPr>
          <w:b w:val="0"/>
          <w:i w:val="0"/>
        </w:rPr>
        <w:t xml:space="preserve"> (Mùa thu 1985) với sự cho phép của nhà xuất bản. Bản quyền 1985 bởi Hiệp hội Sloan Management Review. Bảo lưu mọi quyền.</w:t>
      </w:r>
    </w:p>
    <w:p>
      <w:pPr>
        <w:spacing w:after="80"/>
      </w:pPr>
      <w:r>
        <w:rPr>
          <w:b w:val="0"/>
          <w:i/>
        </w:rPr>
        <w:t xml:space="preserve"> Chương 29 :</w:t>
      </w:r>
      <w:r>
        <w:rPr>
          <w:b w:val="0"/>
          <w:i w:val="0"/>
        </w:rPr>
        <w:t xml:space="preserve"> “Làm cho mạng lưới hoạt động.” Xuất bản lần đầu trên </w:t>
      </w:r>
      <w:r>
        <w:rPr>
          <w:b w:val="0"/>
          <w:i/>
        </w:rPr>
        <w:t>Eurobusiness</w:t>
      </w:r>
      <w:r>
        <w:rPr>
          <w:b w:val="0"/>
          <w:i w:val="0"/>
        </w:rPr>
        <w:t xml:space="preserve"> , tháng 3 năm 1989. Bản quyền 1989 </w:t>
      </w:r>
      <w:r>
        <w:rPr>
          <w:b w:val="0"/>
          <w:i/>
        </w:rPr>
        <w:t>Eurobusiness.</w:t>
      </w:r>
    </w:p>
    <w:p>
      <w:pPr>
        <w:spacing w:after="80"/>
      </w:pPr>
      <w:r>
        <w:rPr>
          <w:b w:val="0"/>
          <w:i/>
        </w:rPr>
        <w:t xml:space="preserve"> Chương 30 :</w:t>
      </w:r>
      <w:r>
        <w:rPr>
          <w:b w:val="0"/>
          <w:i w:val="0"/>
        </w:rPr>
        <w:t xml:space="preserve"> “Tạo dựng công ty hợp tác.” Xuất bản lần đầu trên </w:t>
      </w:r>
      <w:r>
        <w:rPr>
          <w:b w:val="0"/>
          <w:i/>
        </w:rPr>
        <w:t>International Accounting Bulletin</w:t>
      </w:r>
      <w:r>
        <w:rPr>
          <w:b w:val="0"/>
          <w:i w:val="0"/>
        </w:rPr>
        <w:t xml:space="preserve"> , tháng 4 năm 1991. Bản quyền 1991 David H. Maister.</w:t>
      </w:r>
    </w:p>
    <w:p>
      <w:pPr>
        <w:spacing w:after="80"/>
      </w:pPr>
      <w:r>
        <w:rPr>
          <w:b w:val="0"/>
          <w:i/>
        </w:rPr>
        <w:t xml:space="preserve"> Chương 31 :</w:t>
      </w:r>
      <w:r>
        <w:rPr>
          <w:b w:val="0"/>
          <w:i w:val="0"/>
        </w:rPr>
        <w:t xml:space="preserve"> “Điều phối các nhóm chuyên môn theo ngành.” Xuất bản lần đầu với tiêu đề “Industry Specialization: Essential but Hard to Manage,” trên </w:t>
      </w:r>
      <w:r>
        <w:rPr>
          <w:b w:val="0"/>
          <w:i/>
        </w:rPr>
        <w:t>Journal of Management Consulting</w:t>
      </w:r>
      <w:r>
        <w:rPr>
          <w:b w:val="0"/>
          <w:i w:val="0"/>
        </w:rPr>
        <w:t xml:space="preserve"> , Tập 2, Số 1 (Đông 1984/1985), tr.50–55. Bản quyền 1984 </w:t>
      </w:r>
      <w:r>
        <w:rPr>
          <w:b w:val="0"/>
          <w:i/>
        </w:rPr>
        <w:t>Journal of Management Consulting.</w:t>
      </w:r>
    </w:p>
    <w:p>
      <w:pPr>
        <w:spacing w:after="80"/>
      </w:pPr>
      <w:r>
        <w:rPr>
          <w:b w:val="0"/>
          <w:i/>
        </w:rPr>
        <w:t xml:space="preserve"> Chương 32 :</w:t>
      </w:r>
      <w:r>
        <w:rPr>
          <w:b w:val="0"/>
          <w:i w:val="0"/>
        </w:rPr>
        <w:t xml:space="preserve"> “Quản lý tài sản.” Xuất bản lần đầu với tiêu đề “Managing Your Firm’s Balance Sheet” trên </w:t>
      </w:r>
      <w:r>
        <w:rPr>
          <w:b w:val="0"/>
          <w:i/>
        </w:rPr>
        <w:t>Management Consulting ’90</w:t>
      </w:r>
      <w:r>
        <w:rPr>
          <w:b w:val="0"/>
          <w:i w:val="0"/>
        </w:rPr>
        <w:t xml:space="preserve"> , Kennedy Publications. Bản quyền 1990 David H. Maister.</w:t>
      </w:r>
    </w:p>
    <w:p>
      <w:pPr>
        <w:spacing w:after="80"/>
      </w:pPr>
      <w:r>
        <w:rPr>
          <w:b w:val="0"/>
          <w:i w:val="0"/>
        </w:rPr>
        <w:t>Cảm ơn bạn đã mua eBook này của Free Press Books.</w:t>
      </w:r>
    </w:p>
    <w:p>
      <w:pPr>
        <w:spacing w:after="80"/>
      </w:pPr>
      <w:r>
        <w:rPr>
          <w:b w:val="0"/>
          <w:i w:val="0"/>
        </w:rPr>
        <w:t>Đăng ký nhận bản tin của chúng tôi để nhận ưu đãi đặc biệt, quyền truy cập nội dung bổ sung, và thông tin về những bản phát hành mới nhất cùng các eBook tuyệt vời khác từ Free Press và Simon &amp; Schuster.</w:t>
      </w:r>
    </w:p>
    <w:p>
      <w:pPr>
        <w:spacing w:after="80"/>
      </w:pPr>
      <w:r>
        <w:rPr>
          <w:b w:val="0"/>
          <w:i w:val="0"/>
        </w:rPr>
        <w:t>hoặc truy cập trực tuyến để đăng ký tại</w:t>
      </w:r>
      <w:r>
        <w:br/>
      </w:r>
      <w:r>
        <w:rPr>
          <w:b w:val="0"/>
          <w:i w:val="0"/>
        </w:rPr>
        <w:t xml:space="preserve"> eBookNews.SimonandSchuster.com</w:t>
      </w:r>
    </w:p>
    <w:p>
      <w:pPr>
        <w:pStyle w:val="Heading1"/>
      </w:pPr>
      <w:r>
        <w:rPr>
          <w:rFonts w:ascii="Calibri" w:hAnsi="Calibri"/>
          <w:b/>
          <w:i w:val="0"/>
          <w:sz w:val="40"/>
        </w:rPr>
        <w:t>MỤC LỤC</w:t>
      </w:r>
    </w:p>
    <w:p>
      <w:pPr>
        <w:spacing w:after="80"/>
      </w:pPr>
      <w:r>
        <w:rPr>
          <w:b w:val="0"/>
          <w:i w:val="0"/>
        </w:rPr>
        <w:t>Lời cảm ơn</w:t>
      </w:r>
    </w:p>
    <w:p>
      <w:pPr>
        <w:spacing w:after="80"/>
      </w:pPr>
      <w:r>
        <w:rPr>
          <w:b w:val="0"/>
          <w:i w:val="0"/>
        </w:rPr>
        <w:t>Giới thiệu</w:t>
      </w:r>
    </w:p>
    <w:p>
      <w:pPr>
        <w:spacing w:after="80"/>
      </w:pPr>
      <w:r>
        <w:rPr>
          <w:b w:val="0"/>
          <w:i w:val="0"/>
        </w:rPr>
        <w:t>PHẦN MỘT: NHỮNG VẤN ĐỀ CƠ BẢN</w:t>
      </w:r>
    </w:p>
    <w:p>
      <w:pPr>
        <w:spacing w:after="80"/>
      </w:pPr>
      <w:r>
        <w:rPr>
          <w:b w:val="0"/>
          <w:i w:val="0"/>
        </w:rPr>
        <w:t>Chương 1: Câu hỏi về sự cân bằng</w:t>
      </w:r>
    </w:p>
    <w:p>
      <w:pPr>
        <w:spacing w:after="80"/>
      </w:pPr>
      <w:r>
        <w:rPr>
          <w:b w:val="0"/>
          <w:i w:val="0"/>
        </w:rPr>
        <w:t>Chương 2: Vòng đời của công ty chuyên nghiệp</w:t>
      </w:r>
    </w:p>
    <w:p>
      <w:pPr>
        <w:spacing w:after="80"/>
      </w:pPr>
      <w:r>
        <w:rPr>
          <w:b w:val="0"/>
          <w:i w:val="0"/>
        </w:rPr>
        <w:t>Chương 3. Khả năng sinh lời: Sức khỏe và Vệ sinh</w:t>
      </w:r>
    </w:p>
    <w:p>
      <w:pPr>
        <w:spacing w:after="80"/>
      </w:pPr>
      <w:r>
        <w:rPr>
          <w:b w:val="0"/>
          <w:i w:val="0"/>
        </w:rPr>
        <w:t>Chương 4: Giải quyết vấn đề ủy thác chưa đủ</w:t>
      </w:r>
    </w:p>
    <w:p>
      <w:pPr>
        <w:spacing w:after="80"/>
      </w:pPr>
      <w:r>
        <w:rPr>
          <w:b w:val="0"/>
          <w:i w:val="0"/>
        </w:rPr>
        <w:t>PHẦN HAI: NHỮNG VẤN ĐỀ VỀ KHÁCH HÀNG</w:t>
      </w:r>
    </w:p>
    <w:p>
      <w:pPr>
        <w:spacing w:after="80"/>
      </w:pPr>
      <w:r>
        <w:rPr>
          <w:b w:val="0"/>
          <w:i w:val="0"/>
        </w:rPr>
        <w:t>Chương 5: Gói Phát Triển Hành Nghề</w:t>
      </w:r>
    </w:p>
    <w:p>
      <w:pPr>
        <w:spacing w:after="80"/>
      </w:pPr>
      <w:r>
        <w:rPr>
          <w:b w:val="0"/>
          <w:i w:val="0"/>
        </w:rPr>
        <w:t>Chương 6: Lắng Nghe Khách Hàng</w:t>
      </w:r>
    </w:p>
    <w:p>
      <w:pPr>
        <w:spacing w:after="80"/>
      </w:pPr>
      <w:r>
        <w:rPr>
          <w:b w:val="0"/>
          <w:i w:val="0"/>
        </w:rPr>
        <w:t>Chương 7: Công Việc Chất Lượng Không Có Nghĩa Là Dịch Vụ Chất Lượng</w:t>
      </w:r>
    </w:p>
    <w:p>
      <w:pPr>
        <w:spacing w:after="80"/>
      </w:pPr>
      <w:r>
        <w:rPr>
          <w:b w:val="0"/>
          <w:i w:val="0"/>
        </w:rPr>
        <w:t>Chương 8: Một Chương Trình Chất Lượng Dịch Vụ</w:t>
      </w:r>
    </w:p>
    <w:p>
      <w:pPr>
        <w:spacing w:after="80"/>
      </w:pPr>
      <w:r>
        <w:rPr>
          <w:b w:val="0"/>
          <w:i w:val="0"/>
        </w:rPr>
        <w:t>Chương 9: Tiếp Thị Đến Khách Hàng Hiện Hữu</w:t>
      </w:r>
    </w:p>
    <w:p>
      <w:pPr>
        <w:spacing w:after="80"/>
      </w:pPr>
      <w:r>
        <w:rPr>
          <w:b w:val="0"/>
          <w:i w:val="0"/>
        </w:rPr>
        <w:t>Chương 10: Cách Khách Hàng Lựa Chọn</w:t>
      </w:r>
    </w:p>
    <w:p>
      <w:pPr>
        <w:spacing w:after="80"/>
      </w:pPr>
      <w:r>
        <w:rPr>
          <w:b w:val="0"/>
          <w:i w:val="0"/>
        </w:rPr>
        <w:t>Chương 11: Thu Hút Khách Hàng Mới</w:t>
      </w:r>
    </w:p>
    <w:p>
      <w:pPr>
        <w:spacing w:after="80"/>
      </w:pPr>
      <w:r>
        <w:rPr>
          <w:b w:val="0"/>
          <w:i w:val="0"/>
        </w:rPr>
        <w:t>Chương 12: Quản Lý Nỗ Lực Tiếp Thị</w:t>
      </w:r>
    </w:p>
    <w:p>
      <w:pPr>
        <w:spacing w:after="80"/>
      </w:pPr>
      <w:r>
        <w:rPr>
          <w:b w:val="0"/>
          <w:i w:val="0"/>
        </w:rPr>
        <w:t>PHẦN BA: CON NGƯỜI LÀ ĐIỀU QUAN TRỌNG</w:t>
      </w:r>
    </w:p>
    <w:p>
      <w:pPr>
        <w:spacing w:after="80"/>
      </w:pPr>
      <w:r>
        <w:rPr>
          <w:b w:val="0"/>
          <w:i w:val="0"/>
        </w:rPr>
        <w:t>Chương 13: Tài Sản Của Bạn Thế Nào?</w:t>
      </w:r>
    </w:p>
    <w:p>
      <w:pPr>
        <w:spacing w:after="80"/>
      </w:pPr>
      <w:r>
        <w:rPr>
          <w:b w:val="0"/>
          <w:i w:val="0"/>
        </w:rPr>
        <w:t>Chương 14: Cách Xây Dựng Vốn Con Người</w:t>
      </w:r>
    </w:p>
    <w:p>
      <w:pPr>
        <w:spacing w:after="80"/>
      </w:pPr>
      <w:r>
        <w:rPr>
          <w:b w:val="0"/>
          <w:i w:val="0"/>
        </w:rPr>
        <w:t>Chương 15: Cuộc Khủng Hoảng Động Lực</w:t>
      </w:r>
    </w:p>
    <w:p>
      <w:pPr>
        <w:spacing w:after="80"/>
      </w:pPr>
      <w:r>
        <w:rPr>
          <w:b w:val="0"/>
          <w:i w:val="0"/>
        </w:rPr>
        <w:t>Chương 16: Về Tầm Quan Trọng Của Việc Lên Lịch</w:t>
      </w:r>
    </w:p>
    <w:p>
      <w:pPr>
        <w:spacing w:after="80"/>
      </w:pPr>
      <w:r>
        <w:rPr>
          <w:b w:val="0"/>
          <w:i w:val="0"/>
        </w:rPr>
        <w:t>Chương 17: Về Ý Nghĩa Của Quan Hệ Đối Tác</w:t>
      </w:r>
    </w:p>
    <w:p>
      <w:pPr>
        <w:spacing w:after="80"/>
      </w:pPr>
      <w:r>
        <w:rPr>
          <w:b w:val="0"/>
          <w:i w:val="0"/>
        </w:rPr>
        <w:t>Chương 18: Sống Sót Qua Cuộc Khủng Hoảng Con Người</w:t>
      </w:r>
    </w:p>
    <w:p>
      <w:pPr>
        <w:spacing w:after="80"/>
      </w:pPr>
      <w:r>
        <w:rPr>
          <w:b w:val="0"/>
          <w:i w:val="0"/>
        </w:rPr>
        <w:t>PHẦN BỐN: QUẢN LÝ LÀ ĐIỀU QUAN TRỌNG</w:t>
      </w:r>
    </w:p>
    <w:p>
      <w:pPr>
        <w:spacing w:after="80"/>
      </w:pPr>
      <w:r>
        <w:rPr>
          <w:b w:val="0"/>
          <w:i w:val="0"/>
        </w:rPr>
        <w:t>Chương 19: Cách các nhà lãnh đạo thực hành tạo thêm giá trị</w:t>
      </w:r>
    </w:p>
    <w:p>
      <w:pPr>
        <w:spacing w:after="80"/>
      </w:pPr>
      <w:r>
        <w:rPr>
          <w:b w:val="0"/>
          <w:i w:val="0"/>
        </w:rPr>
        <w:t>Chương 20: Cách xây dựng một chiến lược</w:t>
      </w:r>
    </w:p>
    <w:p>
      <w:pPr>
        <w:spacing w:after="80"/>
      </w:pPr>
      <w:r>
        <w:rPr>
          <w:b w:val="0"/>
          <w:i w:val="0"/>
        </w:rPr>
        <w:t>Chương 21: Chiến lược tăng tốc</w:t>
      </w:r>
    </w:p>
    <w:p>
      <w:pPr>
        <w:spacing w:after="80"/>
      </w:pPr>
      <w:r>
        <w:rPr>
          <w:b w:val="0"/>
          <w:i w:val="0"/>
        </w:rPr>
        <w:t>PHẦN NĂM: NHỮNG VẤN ĐỀ VỀ QUAN HỆ ĐỐI TÁC</w:t>
      </w:r>
    </w:p>
    <w:p>
      <w:pPr>
        <w:spacing w:after="80"/>
      </w:pPr>
      <w:r>
        <w:rPr>
          <w:b w:val="0"/>
          <w:i w:val="0"/>
        </w:rPr>
        <w:t>Chương 22: Tư vấn hiệu suất cho đối tác</w:t>
      </w:r>
    </w:p>
    <w:p>
      <w:pPr>
        <w:spacing w:after="80"/>
      </w:pPr>
      <w:r>
        <w:rPr>
          <w:b w:val="0"/>
          <w:i w:val="0"/>
        </w:rPr>
        <w:t>Chương 23: Nghệ thuật trả thù lao cho đối tác</w:t>
      </w:r>
    </w:p>
    <w:p>
      <w:pPr>
        <w:spacing w:after="80"/>
      </w:pPr>
      <w:r>
        <w:rPr>
          <w:b w:val="0"/>
          <w:i w:val="0"/>
        </w:rPr>
        <w:t>Chương 24: Các mô hình trả thù lao cho đối tác</w:t>
      </w:r>
    </w:p>
    <w:p>
      <w:pPr>
        <w:spacing w:after="80"/>
      </w:pPr>
      <w:r>
        <w:rPr>
          <w:b w:val="0"/>
          <w:i w:val="0"/>
        </w:rPr>
        <w:t>Chương 25: Chia bánh</w:t>
      </w:r>
    </w:p>
    <w:p>
      <w:pPr>
        <w:spacing w:after="80"/>
      </w:pPr>
      <w:r>
        <w:rPr>
          <w:b w:val="0"/>
          <w:i w:val="0"/>
        </w:rPr>
        <w:t>Chương 26: Quản trị quan hệ đối tác</w:t>
      </w:r>
    </w:p>
    <w:p>
      <w:pPr>
        <w:spacing w:after="80"/>
      </w:pPr>
      <w:r>
        <w:rPr>
          <w:b w:val="0"/>
          <w:i w:val="0"/>
        </w:rPr>
        <w:t>PHẦN SÁU: NHỮNG VẤN ĐỀ ĐA ĐỊA ĐIỂM</w:t>
      </w:r>
    </w:p>
    <w:p>
      <w:pPr>
        <w:spacing w:after="80"/>
      </w:pPr>
      <w:r>
        <w:rPr>
          <w:b w:val="0"/>
          <w:i w:val="0"/>
        </w:rPr>
        <w:t>Chương 27: Công ty nhất thể</w:t>
      </w:r>
    </w:p>
    <w:p>
      <w:pPr>
        <w:spacing w:after="80"/>
      </w:pPr>
      <w:r>
        <w:rPr>
          <w:b w:val="0"/>
          <w:i w:val="0"/>
        </w:rPr>
        <w:t>Chương 28: Thợ săn và nông dân</w:t>
      </w:r>
    </w:p>
    <w:p>
      <w:pPr>
        <w:spacing w:after="80"/>
      </w:pPr>
      <w:r>
        <w:rPr>
          <w:b w:val="0"/>
          <w:i w:val="0"/>
        </w:rPr>
        <w:t>Chương 29: Làm cho mạng lưới vận hành hiệu quả</w:t>
      </w:r>
    </w:p>
    <w:p>
      <w:pPr>
        <w:spacing w:after="80"/>
      </w:pPr>
      <w:r>
        <w:rPr>
          <w:b w:val="0"/>
          <w:i w:val="0"/>
        </w:rPr>
        <w:t>Chương 30: Xây dựng công ty hợp tác</w:t>
      </w:r>
    </w:p>
    <w:p>
      <w:pPr>
        <w:spacing w:after="80"/>
      </w:pPr>
      <w:r>
        <w:rPr>
          <w:b w:val="0"/>
          <w:i w:val="0"/>
        </w:rPr>
        <w:t>Chương 31: Điều phối các nhóm chuyên môn theo ngành</w:t>
      </w:r>
    </w:p>
    <w:p>
      <w:pPr>
        <w:spacing w:after="80"/>
      </w:pPr>
      <w:r>
        <w:rPr>
          <w:b w:val="0"/>
          <w:i w:val="0"/>
        </w:rPr>
        <w:t>PHẦN BẢY: NHỮNG SUY NGHĨ CUỐI CÙNG</w:t>
      </w:r>
    </w:p>
    <w:p>
      <w:pPr>
        <w:spacing w:after="80"/>
      </w:pPr>
      <w:r>
        <w:rPr>
          <w:b w:val="0"/>
          <w:i w:val="0"/>
        </w:rPr>
        <w:t>Chương 32: Quản lý tài sản</w:t>
      </w:r>
    </w:p>
    <w:p>
      <w:pPr>
        <w:spacing w:after="80"/>
      </w:pPr>
      <w:r>
        <w:rPr>
          <w:b w:val="0"/>
          <w:i w:val="0"/>
        </w:rPr>
        <w:t>Tài liệu tham khảo và nguồn</w:t>
      </w:r>
    </w:p>
    <w:p>
      <w:pPr>
        <w:spacing w:after="80"/>
      </w:pPr>
      <w:r>
        <w:rPr>
          <w:b w:val="0"/>
          <w:i w:val="0"/>
        </w:rPr>
        <w:t>Mục lục</w:t>
      </w:r>
    </w:p>
    <w:p>
      <w:pPr>
        <w:pStyle w:val="Heading1"/>
      </w:pPr>
      <w:r>
        <w:rPr>
          <w:rFonts w:ascii="Calibri" w:hAnsi="Calibri"/>
          <w:b/>
          <w:i w:val="0"/>
          <w:sz w:val="40"/>
        </w:rPr>
        <w:t>LỜI CẢM ƠN</w:t>
      </w:r>
    </w:p>
    <w:p>
      <w:pPr>
        <w:spacing w:after="80"/>
      </w:pPr>
      <w:r>
        <w:rPr>
          <w:b w:val="0"/>
          <w:i w:val="0"/>
        </w:rPr>
        <w:t xml:space="preserve">Cuốn sách này cố gắng phục vụ các nhà quản lý của những công ty dịch vụ chuyên nghiệp bằng cách trình bày cả những cách nhìn mới mẻ về các vấn đề khác nhau mà những công ty như vậy đối mặt, lẫn đưa ra những lời khuyên thiết thực để giải quyết chúng. Các chương của cuốn sách này phần lớn được tạo thành từ những bài viết đã được xuất bản riêng lẻ trong mười năm qua. Tôi mang ơn rất nhiều tạp chí đã tạo điều kiện cho công việc của tôi được đăng tải (xem phần Ghi nhận ở đầu sách.) Tuy nhiên, phải dành sự nhắc đến đặc biệt cho Steve Brill và </w:t>
      </w:r>
      <w:r>
        <w:rPr>
          <w:b w:val="0"/>
          <w:i/>
        </w:rPr>
        <w:t>The American Lawyer,</w:t>
      </w:r>
      <w:r>
        <w:rPr>
          <w:b w:val="0"/>
          <w:i w:val="0"/>
        </w:rPr>
        <w:t xml:space="preserve"> nơi tôi hiện là tác giả cộng tác. Không chỉ vì tạp chí này đã đăng phần lớn các tác phẩm thuở ban đầu (và gần đây) của tôi, mà Steve còn luôn đóng vai trò vừa là nguồn động viên để tôi kiên trì với nhiệm vụ viết lách đáng sợ này, vừa là kẻ thù không đội trời chung của lối tư duy cẩu thả. Tôi biết ơn tất cả mọi người ở </w:t>
      </w:r>
      <w:r>
        <w:rPr>
          <w:b w:val="0"/>
          <w:i/>
        </w:rPr>
        <w:t>The American Lawyer</w:t>
      </w:r>
      <w:r>
        <w:rPr>
          <w:b w:val="0"/>
          <w:i w:val="0"/>
        </w:rPr>
        <w:t xml:space="preserve"> vì sự ủng hộ của họ.</w:t>
      </w:r>
    </w:p>
    <w:p>
      <w:pPr>
        <w:spacing w:after="80"/>
      </w:pPr>
      <w:r>
        <w:rPr>
          <w:b w:val="0"/>
          <w:i w:val="0"/>
        </w:rPr>
        <w:t>Hai người đã đóng vai trò thiết yếu không chỉ trong tác phẩm này, mà còn trong toàn bộ quá trình nghiên cứu và tư vấn dẫn đến nó. Đó là Kathy Maister, vợ tôi, và Julie MacDonald O’Leary, quản lý kinh doanh của tôi. Với cả hai, tôi xin gửi lời biết ơn và lòng trung thành không bao giờ vơi cạn. Một triết gia khôn ngoan từng nói rằng “Mọi lý thuyết đều là tự truyện,” và nhiều quan điểm của tôi được hình thành từ chính trải nghiệm của bản thân khi điều hành một doanh nghiệp chuyên nghiệp nhỏ. Kathy, ngoài việc là một người huấn luyện xuất sắc và luôn ủng hộ, còn dạy tôi rất nhiều về các mối quan hệ và tinh thần hợp tác. Cô ấy luôn là một người để tôi thử ý tưởng vô cùng quý giá. Julie là một chuyên gia hoàn hảo—tài năng, tận tụy, linh hoạt, và luôn háo hức đảm nhận thêm trách nhiệm. Tôi rùng mình khi nghĩ đến việc mình sẽ ra sao nếu không có cô ấy.</w:t>
      </w:r>
    </w:p>
    <w:p>
      <w:pPr>
        <w:spacing w:after="80"/>
      </w:pPr>
      <w:r>
        <w:rPr>
          <w:b w:val="0"/>
          <w:i w:val="0"/>
        </w:rPr>
        <w:t>Vào năm 1991–92, đội ngũ của chúng tôi được tăng cường thêm Cliff Farrah, người đã giúp những thành viên còn lại làm việc hiệu quả hơn. Chúng tôi theo dõi sự nghiệp của anh ấy với sự quan tâm và kỳ vọng cao.</w:t>
      </w:r>
    </w:p>
    <w:p>
      <w:pPr>
        <w:spacing w:after="80"/>
      </w:pPr>
      <w:r>
        <w:rPr>
          <w:b w:val="0"/>
          <w:i w:val="0"/>
        </w:rPr>
        <w:t>Đương nhiên, không có gì trong cuốn sách này có thể được phát triển nếu thiếu sự ủng hộ của rất nhiều khách hàng—những người đã cho tôi cơ hội làm việc cùng họ trong việc phát triển, triển khai và điều chỉnh những cách tiếp cận mới đối với việc quản lý công ty chuyên nghiệp. Tôi biết ơn những khách hàng đã đủ can đảm để tìm tòi và thử nghiệm những ý tưởng mang tính đột phá, khiêu khích và thách thức.</w:t>
      </w:r>
    </w:p>
    <w:p>
      <w:pPr>
        <w:pStyle w:val="Heading1"/>
      </w:pPr>
      <w:r>
        <w:rPr>
          <w:rFonts w:ascii="Calibri" w:hAnsi="Calibri"/>
          <w:b/>
          <w:i w:val="0"/>
          <w:sz w:val="40"/>
        </w:rPr>
        <w:t>GIỚI THIỆU</w:t>
      </w:r>
    </w:p>
    <w:p>
      <w:pPr>
        <w:spacing w:after="80"/>
      </w:pPr>
      <w:r>
        <w:rPr>
          <w:b w:val="0"/>
          <w:i w:val="0"/>
        </w:rPr>
        <w:t>Hai khía cạnh của công việc chuyên nghiệp tạo nên những thách thức quản lý đặc thù của công ty dịch vụ chuyên nghiệp. Thứ nhất, các dịch vụ chuyên nghiệp đòi hỏi mức độ tùy biến cao trong công việc. Các công ty chuyên nghiệp phải quản lý những hoạt động được tùy biến, nơi rất ít thứ—kể cả thông tin quản lý—có thể được chuẩn hóa một cách đáng tin cậy. Các nguyên tắc và cách tiếp cận quản lý từ khu vực công nghiệp hay tiêu dùng đại chúng, vốn dựa trên việc chuẩn hóa, giám sát và tiếp thị những nhiệm vụ và sản phẩm lặp đi lặp lại, không chỉ không phù hợp trong khu vực chuyên nghiệp mà còn có thể sai một cách nguy hiểm.</w:t>
      </w:r>
    </w:p>
    <w:p>
      <w:pPr>
        <w:spacing w:after="80"/>
      </w:pPr>
      <w:r>
        <w:rPr>
          <w:b w:val="0"/>
          <w:i w:val="0"/>
        </w:rPr>
        <w:t>Thứ hai, hầu hết các dịch vụ chuyên nghiệp đều có một thành phần mạnh mẽ là tương tác trực tiếp với khách hàng. Điều này ngụ ý rằng các định nghĩa về chất lượng và dịch vụ mang những ý nghĩa đặc biệt và phải được quản lý cẩn thận, đồng thời những người làm việc xuất sắc nhất cần có những kỹ năng rất đặc thù.</w:t>
      </w:r>
    </w:p>
    <w:p>
      <w:pPr>
        <w:spacing w:after="80"/>
      </w:pPr>
      <w:r>
        <w:rPr>
          <w:b w:val="0"/>
          <w:i w:val="0"/>
        </w:rPr>
        <w:t>Cả hai đặc điểm này (tùy biến và tiếp xúc với khách hàng) đều đòi hỏi công ty phải thu hút (và giữ chân) những cá nhân có kỹ năng cao. Vì lý do này, công ty dịch vụ chuyên nghiệp là hiện thân tối hậu của câu nói quen thuộc “tài sản của chúng ta chính là con người chúng ta.” Điều mà một công ty dịch vụ chuyên nghiệp bán cho khách hàng thường ít khi là dịch vụ của chính công ty, mà là dịch vụ của những cá nhân cụ thể (hoặc nhóm cá nhân).</w:t>
      </w:r>
    </w:p>
    <w:p>
      <w:pPr>
        <w:spacing w:after="80"/>
      </w:pPr>
      <w:r>
        <w:rPr>
          <w:b w:val="0"/>
          <w:i w:val="0"/>
        </w:rPr>
        <w:t>Một hệ quả chính của điều này là công ty dịch vụ chuyên nghiệp phải cạnh tranh tích cực trên hai thị trường cùng lúc: thị trường “đầu ra” cho các dịch vụ của mình, và thị trường “đầu vào” cho nguồn lực sản xuất của mình—đội ngũ lao động chuyên nghiệp. Chính nhu cầu cân bằng những đòi hỏi và ràng buộc thường mâu thuẫn nhau do hai thị trường này áp đặt đã tạo nên thách thức đặc thù của việc quản lý công ty dịch vụ chuyên nghiệp.</w:t>
      </w:r>
    </w:p>
    <w:p>
      <w:pPr>
        <w:spacing w:after="80"/>
      </w:pPr>
      <w:r>
        <w:rPr>
          <w:b w:val="0"/>
          <w:i w:val="0"/>
        </w:rPr>
        <w:t>Cuốn sách này được hình thành từ kinh nghiệm tư vấn của tôi trong mười năm qua khi làm việc với các công ty dịch vụ chuyên nghiệp, trải rộng trên nhiều ngành nghề khác nhau, tại hơn hai mươi quốc gia. Cụ thể, tôi đã làm việc chặt chẽ với các kế toán viên, chuyên viên tính toán bảo hiểm, kiến trúc sư, nhà tư vấn, chuyên gia tuyển dụng cấp cao, luật sư, cố vấn quan hệ công chúng, các agency quảng cáo, công ty kỹ thuật, nhà quản lý quỹ, ngân hàng đầu tư, công ty bất động sản, và nhiều đối tượng khác.</w:t>
      </w:r>
    </w:p>
    <w:p>
      <w:pPr>
        <w:spacing w:after="80"/>
      </w:pPr>
      <w:r>
        <w:rPr>
          <w:b w:val="0"/>
          <w:i w:val="0"/>
        </w:rPr>
        <w:t>Nhiều chuyên gia có thể sẽ ngạc nhiên khi thấy mình được xếp chung nhóm với những ngành nghề khác mà họ cảm thấy ít có điểm chung. Tuy nhiên, dù rõ ràng là các vấn đề quản lý của công ty chuyên nghiệp khác biệt đủ nhiều so với doanh nghiệp công nghiệp hay tiêu dùng đại chúng để cần có “lý thuyết quản lý” riêng, thì cũng rõ ràng rằng, bất chấp nhiều khác biệt, các doanh nghiệp trong khu vực dịch vụ chuyên nghiệp đều đối mặt với những vấn đề rất giống nhau, bất kể họ thuộc ngành nghề cụ thể nào. Khi bắt đầu công việc của mình, tôi coi những luận điểm này như những giả thuyết. Mười năm, nhiều ngành nghề và vô số công ty sau đó, tôi coi chúng như những sự thật đã được khẳng định.</w:t>
      </w:r>
    </w:p>
    <w:p>
      <w:pPr>
        <w:spacing w:after="80"/>
      </w:pPr>
      <w:r>
        <w:rPr>
          <w:b w:val="0"/>
          <w:i w:val="0"/>
        </w:rPr>
        <w:t>Đương nhiên, một số phần của cuốn sách này sẽ áp dụng cho một số ngành nghề nhiều hơn những ngành khác. Phần thảo luận về các vấn đề hợp danh sẽ ít liên quan hơn đối với những công ty được tổ chức theo mô hình công ty cổ phần. Tuy nhiên, nó không nên hoàn toàn không liên quan. Tôi đã từng gặp nhiều công ty hợp danh luật được điều hành như công ty cổ phần, và nhiều công ty cổ phần được điều hành theo nguyên tắc hợp danh. Tôi hy vọng rằng thuật ngữ hợp danh sẽ không trở thành rào cản đối với người đọc, và rằng độc giả từ mọi ngành nghề sẽ tìm thấy điều gì đó ở đây để khơi gợi suy nghĩ của mình.</w:t>
      </w:r>
    </w:p>
    <w:p>
      <w:pPr>
        <w:spacing w:after="80"/>
      </w:pPr>
      <w:r>
        <w:rPr>
          <w:b w:val="0"/>
          <w:i w:val="0"/>
        </w:rPr>
        <w:t>David H. Maister tháng 7 năm 1993</w:t>
      </w:r>
    </w:p>
    <w:p>
      <w:pPr>
        <w:spacing w:after="80"/>
      </w:pPr>
      <w:r>
        <w:rPr>
          <w:b w:val="0"/>
          <w:i w:val="0"/>
        </w:rPr>
        <w:t>Maister Associates, Inc.</w:t>
      </w:r>
    </w:p>
    <w:p>
      <w:pPr>
        <w:spacing w:after="80"/>
      </w:pPr>
      <w:r>
        <w:rPr>
          <w:b w:val="0"/>
          <w:i w:val="0"/>
        </w:rPr>
        <w:t>P.O. Box 946</w:t>
      </w:r>
    </w:p>
    <w:p>
      <w:pPr>
        <w:spacing w:after="80"/>
      </w:pPr>
      <w:r>
        <w:rPr>
          <w:b w:val="0"/>
          <w:i w:val="0"/>
        </w:rPr>
        <w:t>Boston, MA 02117-0946</w:t>
      </w:r>
    </w:p>
    <w:p>
      <w:pPr>
        <w:spacing w:after="80"/>
      </w:pPr>
      <w:r>
        <w:rPr>
          <w:b w:val="0"/>
          <w:i w:val="0"/>
        </w:rPr>
        <w:t>Điện thoại: 617-262-5968</w:t>
      </w:r>
    </w:p>
    <w:p>
      <w:pPr>
        <w:spacing w:after="80"/>
      </w:pPr>
      <w:r>
        <w:rPr>
          <w:b w:val="0"/>
          <w:i w:val="0"/>
        </w:rPr>
        <w:t>Fax: 617-262-7907</w:t>
      </w:r>
    </w:p>
    <w:p>
      <w:pPr>
        <w:spacing w:after="80"/>
      </w:pPr>
      <w:r>
        <w:rPr>
          <w:b w:val="0"/>
          <w:i w:val="0"/>
        </w:rPr>
        <w:t>Website: http://www.davidmaister.com</w:t>
      </w:r>
    </w:p>
    <w:p>
      <w:pPr>
        <w:spacing w:after="80"/>
      </w:pPr>
      <w:r>
        <w:rPr>
          <w:b w:val="0"/>
          <w:i w:val="0"/>
        </w:rPr>
        <w:t>E-mail: David_Maister@msn.com</w:t>
      </w:r>
    </w:p>
    <w:p>
      <w:pPr>
        <w:pStyle w:val="Heading1"/>
      </w:pPr>
      <w:r>
        <w:rPr>
          <w:rFonts w:ascii="Calibri" w:hAnsi="Calibri"/>
          <w:b/>
          <w:i w:val="0"/>
          <w:sz w:val="40"/>
        </w:rPr>
        <w:t>PHẦN MỘT</w:t>
      </w:r>
    </w:p>
    <w:p>
      <w:pPr>
        <w:pStyle w:val="Heading1"/>
      </w:pPr>
      <w:r>
        <w:rPr>
          <w:rFonts w:ascii="Calibri" w:hAnsi="Calibri"/>
          <w:b/>
          <w:i w:val="0"/>
          <w:sz w:val="40"/>
        </w:rPr>
        <w:t>NHỮNG VẤN ĐỀ CƠ BẢN</w:t>
      </w:r>
    </w:p>
    <w:p>
      <w:pPr>
        <w:pStyle w:val="Heading2"/>
      </w:pPr>
      <w:r>
        <w:rPr>
          <w:rFonts w:ascii="Calibri" w:hAnsi="Calibri"/>
          <w:b/>
          <w:i w:val="0"/>
          <w:sz w:val="32"/>
        </w:rPr>
        <w:t>CHƯƠNG 1</w:t>
      </w:r>
    </w:p>
    <w:p>
      <w:pPr>
        <w:pStyle w:val="Heading2"/>
      </w:pPr>
      <w:r>
        <w:rPr>
          <w:rFonts w:ascii="Calibri" w:hAnsi="Calibri"/>
          <w:b/>
          <w:i w:val="0"/>
          <w:sz w:val="32"/>
        </w:rPr>
        <w:t>MỘT CÂU HỎI VỀ SỰ CÂN BẰNG</w:t>
      </w:r>
    </w:p>
    <w:p>
      <w:pPr>
        <w:spacing w:after="80"/>
      </w:pPr>
      <w:r>
        <w:rPr>
          <w:b w:val="0"/>
          <w:i w:val="0"/>
        </w:rPr>
        <w:t>Một trong những khám phá thú vị nhất trong công việc tư vấn của tôi là việc (dường như) mọi công ty dịch vụ chuyên nghiệp trên thế giới đều có cùng một tuyên bố sứ mệnh, bất kể quy mô công ty, ngành nghề cụ thể hay quốc gia hoạt động. Với những cách diễn đạt được trau chuốt khác nhau, sứ mệnh của hầu hết các công ty chuyên nghiệp là:</w:t>
      </w:r>
    </w:p>
    <w:p>
      <w:pPr>
        <w:spacing w:after="80"/>
      </w:pPr>
      <w:r>
        <w:rPr>
          <w:b w:val="0"/>
          <w:i w:val="0"/>
        </w:rPr>
        <w:t>Cung cấp dịch vụ khách hàng xuất sắc; mang lại sự nghiệp viên mãn và sự hài lòng nghề nghiệp cho nhân viên của chúng ta; và đạt được thành công về tài chính để chúng ta có thể tự thưởng cho mình và phát triển.</w:t>
      </w:r>
    </w:p>
    <w:p>
      <w:pPr>
        <w:spacing w:after="80"/>
      </w:pPr>
      <w:r>
        <w:rPr>
          <w:b w:val="0"/>
          <w:i w:val="0"/>
        </w:rPr>
        <w:t xml:space="preserve">Sự phổ biến của sứ mệnh này không làm giảm đi giá trị của nó. Nói đơn giản, mọi công ty chuyên nghiệp </w:t>
      </w:r>
      <w:r>
        <w:rPr>
          <w:b w:val="0"/>
          <w:i/>
        </w:rPr>
        <w:t>đều phải</w:t>
      </w:r>
      <w:r>
        <w:rPr>
          <w:b w:val="0"/>
          <w:i w:val="0"/>
        </w:rPr>
        <w:t xml:space="preserve"> thỏa mãn ba mục tiêu "dịch vụ, sự hài lòng và thành công" này nếu muốn tồn tại (xem Hình 1 –1). Việc quản lý một công ty chuyên nghiệp đòi hỏi một sự cân bằng tinh tế giữa nhu cầu của thị trường khách hàng, thực tế của thị trường nhân sự (thị trường dành cho nhân viên), và tham vọng kinh tế của công ty.</w:t>
      </w:r>
    </w:p>
    <w:p>
      <w:pPr>
        <w:spacing w:after="80"/>
      </w:pPr>
      <w:r>
        <w:rPr>
          <w:b w:val="0"/>
          <w:i w:val="0"/>
        </w:rPr>
        <w:t>Nhiều yếu tố đóng vai trò trong việc hài hòa các mục tiêu này, nhưng có một yếu tố giữ vị trí quan trọng nhất: tỷ lệ nhân viên cấp thấp, cấp trung và cấp cao trong tổ chức của công ty, ở đây được gọi là đòn bẩy (leverage) của công ty. Để thấy được tầm quan trọng của yếu tố này, chúng ta sẽ lần lượt xem xét một cách ngắn gọn mối liên hệ của nó với ba mục tiêu của công ty.</w:t>
      </w:r>
    </w:p>
    <w:p>
      <w:pPr>
        <w:spacing w:after="160"/>
        <w:jc w:val="center"/>
      </w:pPr>
      <w:r>
        <w:rPr>
          <w:rFonts w:ascii="Calibri" w:hAnsi="Calibri"/>
          <w:b w:val="0"/>
          <w:i/>
          <w:sz w:val="19"/>
        </w:rPr>
        <w:t>HÌNH 1–1</w:t>
      </w:r>
      <w:r>
        <w:br/>
      </w:r>
      <w:r>
        <w:rPr>
          <w:rFonts w:ascii="Calibri" w:hAnsi="Calibri"/>
          <w:b w:val="0"/>
          <w:i/>
          <w:sz w:val="19"/>
        </w:rPr>
        <w:t xml:space="preserve"> Ba Mục Tiêu</w:t>
      </w:r>
    </w:p>
    <w:p>
      <w:pPr>
        <w:jc w:val="center"/>
      </w:pPr>
      <w:r>
        <w:drawing>
          <wp:inline xmlns:a="http://schemas.openxmlformats.org/drawingml/2006/main" xmlns:pic="http://schemas.openxmlformats.org/drawingml/2006/picture">
            <wp:extent cx="2809875" cy="1609725"/>
            <wp:docPr id="4" name="Picture 4"/>
            <wp:cNvGraphicFramePr>
              <a:graphicFrameLocks noChangeAspect="1"/>
            </wp:cNvGraphicFramePr>
            <a:graphic>
              <a:graphicData uri="http://schemas.openxmlformats.org/drawingml/2006/picture">
                <pic:pic>
                  <pic:nvPicPr>
                    <pic:cNvPr id="0" name="Image00008.jpg"/>
                    <pic:cNvPicPr/>
                  </pic:nvPicPr>
                  <pic:blipFill>
                    <a:blip r:embed="rId12"/>
                    <a:stretch>
                      <a:fillRect/>
                    </a:stretch>
                  </pic:blipFill>
                  <pic:spPr>
                    <a:xfrm>
                      <a:off x="0" y="0"/>
                      <a:ext cx="2809875" cy="1609725"/>
                    </a:xfrm>
                    <a:prstGeom prst="rect"/>
                  </pic:spPr>
                </pic:pic>
              </a:graphicData>
            </a:graphic>
          </wp:inline>
        </w:drawing>
      </w:r>
    </w:p>
    <w:p>
      <w:pPr>
        <w:pStyle w:val="Heading3"/>
      </w:pPr>
      <w:r>
        <w:rPr>
          <w:rFonts w:ascii="Calibri" w:hAnsi="Calibri"/>
          <w:b/>
          <w:i w:val="0"/>
          <w:sz w:val="26"/>
        </w:rPr>
        <w:t>ĐÒN BẨY VÀ THỊ TRƯỜNG KHÁCH HÀNG</w:t>
      </w:r>
    </w:p>
    <w:p>
      <w:pPr>
        <w:spacing w:after="80"/>
      </w:pPr>
      <w:r>
        <w:rPr>
          <w:b w:val="0"/>
          <w:i w:val="0"/>
        </w:rPr>
        <w:t xml:space="preserve">Hình dạng cần thiết của tổ chức (tỷ lệ tương đối giữa nhân viên cấp thấp, quản lý và nhân sự cấp cao) chủ yếu được quyết định bởi (hay đúng hơn, như chúng ta sẽ thấy, </w:t>
      </w:r>
      <w:r>
        <w:rPr>
          <w:b w:val="0"/>
          <w:i/>
        </w:rPr>
        <w:t>nên</w:t>
      </w:r>
      <w:r>
        <w:rPr>
          <w:b w:val="0"/>
          <w:i w:val="0"/>
        </w:rPr>
        <w:t xml:space="preserve"> được quyết định bởi) yêu cầu kỹ năng của công việc: sự pha trộn giữa các nhiệm vụ cấp cao, cấp trung và cấp thấp trong các dự án mà công ty thực hiện. Hãy xem xét ba loại công việc cho khách hàng: dự án Brains (Chất Xám), Grey Hair (Kinh Nghiệm) và Procedure (Quy Trình).</w:t>
      </w:r>
    </w:p>
    <w:p>
      <w:pPr>
        <w:spacing w:after="80"/>
      </w:pPr>
      <w:r>
        <w:rPr>
          <w:b w:val="0"/>
          <w:i w:val="0"/>
        </w:rPr>
        <w:t>Ở loại thứ nhất (Brains), vấn đề của khách hàng nằm ở tiên tiến nhất của kiến thức chuyên môn hoặc kỹ thuật, hoặc ít nhất là cực kỳ phức tạp. Các yếu tố then chốt của loại dịch vụ chuyên môn này là sáng tạo, đổi mới và tiên phong trong các cách tiếp cận, khái niệm hoặc kỹ thuật mới: nói cách khác, những giải pháp mới cho những vấn đề mới. Công ty nhắm đến thị trường này sẽ cố gắng bán dịch vụ của mình dựa trên tay nghề chuyên môn cao của đội ngũ nhân sự. Về bản chất, lời chào mời của họ với thị trường là: "Hãy thuê chúng tôi vì chúng tôi thông minh."</w:t>
      </w:r>
    </w:p>
    <w:p>
      <w:pPr>
        <w:spacing w:after="80"/>
      </w:pPr>
      <w:r>
        <w:rPr>
          <w:b w:val="0"/>
          <w:i w:val="0"/>
        </w:rPr>
        <w:t>Các dự án Brains thường liên quan đến những chuyên gia có kỹ năng cao và được trả lương cao. Rất ít quy trình có thể được chuẩn hóa: Mỗi dự án là "một lần duy nhất." Do đó, cơ hội để tận dụng đòn bẩy từ các chuyên gia hàng đầu với nhân viên cấp thấp là tương đối hạn chế. Mặc dù những dự án như vậy có thể liên quan đến các hoạt động thu thập và phân tích dữ liệu đáng kể (thường do nhân viên cấp thấp thực hiện), ngay cả những hoạt động này cũng không thể được xác định rõ ràng trước và đòi hỏi sự tham gia tích cực của ít nhất là các chuyên gia cấp trung (quản lý dự án) một cách liên tục. Do đó, tỷ lệ thời gian của nhân viên cấp thấp so với thời gian của cấp trung và cấp cao trong các dự án Brains có xu hướng thấp.</w:t>
      </w:r>
    </w:p>
    <w:p>
      <w:pPr>
        <w:spacing w:after="80"/>
      </w:pPr>
      <w:r>
        <w:rPr>
          <w:b w:val="0"/>
          <w:i w:val="0"/>
        </w:rPr>
        <w:t>Các dự án Grey Hair, mặc dù có thể đòi hỏi một "đầu ra" được tùy chỉnh cao để đáp ứng nhu cầu của khách hàng, nhưng lại liên quan đến mức độ đổi mới và sáng tạo thấp hơn trong quá trình thực hiện công việc so với dự án Brains. Bản chất chung của vấn đề cần giải quyết không còn xa lạ, và các hoạt động cần thiết để hoàn thành dự án có thể tương tự như những hoạt động đã thực hiện trong các dự án khác. Khách hàng có vấn đề Grey Hair tìm đến những công ty có kinh nghiệm trong loại vấn đề cụ thể của họ. Đổi lại, công ty bán kiến thức, kinh nghiệm và phán đoán của mình. Về bản chất, họ đang nói: "Hãy thuê chúng tôi vì chúng tôi đã từng trải qua việc này trước đây; chúng tôi đã có kinh nghiệm giải quyết loại vấn đề này."</w:t>
      </w:r>
    </w:p>
    <w:p>
      <w:pPr>
        <w:spacing w:after="80"/>
      </w:pPr>
      <w:r>
        <w:rPr>
          <w:b w:val="0"/>
          <w:i w:val="0"/>
        </w:rPr>
        <w:t>Vì đối với các dự án kiểu Grey Hair, những vấn đề cần giải quyết có phần quen thuộc hơn, nên ít nhất một số nhiệm vụ cần thực hiện (đặc biệt là những nhiệm vụ ban đầu) đã được biết trước và có thể được xác định rõ ràng và giao phó. Do đó, cơ hội được mở ra để sử dụng nhiều nhân viên cấp thấp hơn để hoàn thành những nhiệm vụ này.</w:t>
      </w:r>
    </w:p>
    <w:p>
      <w:pPr>
        <w:spacing w:after="80"/>
      </w:pPr>
      <w:r>
        <w:rPr>
          <w:b w:val="0"/>
          <w:i w:val="0"/>
        </w:rPr>
        <w:t>Loại dự án thứ ba, dự án Procedure, thường liên quan đến một loại vấn đề đã được công nhận rộng rãi và quen thuộc. Mặc dù vẫn cần tùy chỉnh ở một mức độ nào đó, nhưng các bước cần thiết để hoàn thành việc này có phần mang tính lập trình. Khách hàng có thể có khả năng và nguồn lực để tự thực hiện công việc, nhưng lại tìm đến công ty chuyên môn vì công ty có thể thực hiện dịch vụ hiệu quả hơn, vì công ty là người ngoài, hoặc vì năng lực của đội ngũ nhân sự của chính khách hàng để thực hiện hoạt động này có phần hạn chế và nên được sử dụng tốt hơn ở nơi khác. Về bản chất, công ty chuyên môn đang bán các quy trình, hiệu quả và sự sẵn sàng của mình: "Hãy thuê chúng tôi vì chúng tôi biết cách làm việc này và có thể cung cấp nó một cách hiệu quả."</w:t>
      </w:r>
    </w:p>
    <w:p>
      <w:pPr>
        <w:spacing w:after="80"/>
      </w:pPr>
      <w:r>
        <w:rPr>
          <w:b w:val="0"/>
          <w:i w:val="0"/>
        </w:rPr>
        <w:t>Các dự án Procedure thường liên quan đến tỷ lệ thời gian của nhân viên cấp thấp so với cấp cao cao nhất (và do đó ngụ ý một hình dạng tổ chức khác cho các công ty chuyên về những dự án như vậy). Những vấn đề cần giải quyết trong các dự án như vậy, và các bước cần thiết để hoàn thành việc phân tích, chẩn đoán và kết luận thường đã được thiết lập đủ rõ ràng đến mức chúng có thể dễ dàng được giao phó (dưới sự giám sát) cho nhân viên cấp thấp. Đối với các dự án Procedure, phạm vi kết quả có thể có cho một số bước có thể đã được biết rõ đến mức các phản hồi thích hợp có thể được "lập trình."</w:t>
      </w:r>
    </w:p>
    <w:p>
      <w:pPr>
        <w:spacing w:after="80"/>
      </w:pPr>
      <w:r>
        <w:rPr>
          <w:b w:val="0"/>
          <w:i w:val="0"/>
        </w:rPr>
        <w:t>Ba loại được mô tả ở đây, tất nhiên, chỉ là những điểm trên một phổ các loại dự án. Tuy nhiên, thường thì việc xác định các loại vấn đề phù hợp với những danh mục này là một nhiệm vụ đơn giản trong bất kỳ ngành nghề nào. Việc lựa chọn sự pha trộn các loại dự án của công ty là một trong những biến số quan trọng nhất mà công ty có sẵn để cân bằng hoạt động của mình. Như chúng ta sẽ thấy, việc lựa chọn các loại dự án ảnh hưởng đáng kể đến cấu trúc kinh tế và tổ chức của công ty.</w:t>
      </w:r>
    </w:p>
    <w:p>
      <w:pPr>
        <w:spacing w:after="80"/>
      </w:pPr>
      <w:r>
        <w:rPr>
          <w:b w:val="0"/>
          <w:i w:val="0"/>
        </w:rPr>
        <w:t>Hãy xem xét điều gì sẽ xảy ra nếu một công ty nhận được sự pha trộn công việc cho khách hàng đến mức yêu cầu nhân sự "phù hợp" của nó sẽ là tỷ lệ nhân viên cấp thấp cao hơn một chút, và tỷ lệ nhân sự cấp cao ít hơn so với hiện có (tức là công việc mang tính quy trình nhiều hơn một chút so với mức công ty thường mong đợi). Điều gì sẽ xảy ra?</w:t>
      </w:r>
    </w:p>
    <w:p>
      <w:pPr>
        <w:spacing w:after="80"/>
      </w:pPr>
      <w:r>
        <w:rPr>
          <w:b w:val="0"/>
          <w:i w:val="0"/>
        </w:rPr>
        <w:t>Như Hình 1–2 gợi ý, hậu quả trước mắt sẽ là những người được trả lương cao hơn sẽ phải thực hiện những nhiệm vụ có giá trị thấp hơn (có thể với mức phí thấp hơn), và sẽ có sự sử dụng không hết nhân sự cấp cao. Công ty sẽ kiếm được ít tiền hơn mức đáng lẽ phải kiếm được.</w:t>
      </w:r>
    </w:p>
    <w:p>
      <w:pPr>
        <w:spacing w:after="80"/>
      </w:pPr>
      <w:r>
        <w:rPr>
          <w:b w:val="0"/>
          <w:i w:val="0"/>
        </w:rPr>
        <w:t>Vấn đề ngược lại cũng không kém phần thực tế. Nếu một công ty nhận được công việc có yêu cầu kỹ năng với tỷ lệ phần trăm nhân sự cấp cao cao hơn và tỷ lệ nhân viên cấp thấp ít hơn (Hình 1–3), hậu quả sẽ ít nhất cũng bất lợi tương đương: thiếu hụt nhân sự đủ trình độ để thực hiện các nhiệm vụ, và kéo theo đó là rủi ro về chất lượng.</w:t>
      </w:r>
    </w:p>
    <w:p>
      <w:pPr>
        <w:spacing w:after="80"/>
      </w:pPr>
      <w:r>
        <w:rPr>
          <w:b w:val="0"/>
          <w:i w:val="0"/>
        </w:rPr>
        <w:t>Như những ví dụ đơn giản này cho thấy, việc khớp các kỹ năng mà công việc yêu cầu với các kỹ năng hiện có trong công ty (tức là quản lý cấu trúc đòn bẩy) là yếu tố trung tâm để giữ cho công ty ở trạng thái cân bằng.</w:t>
      </w:r>
    </w:p>
    <w:p>
      <w:pPr>
        <w:pStyle w:val="Heading3"/>
      </w:pPr>
      <w:r>
        <w:rPr>
          <w:rFonts w:ascii="Calibri" w:hAnsi="Calibri"/>
          <w:b/>
          <w:i w:val="0"/>
          <w:sz w:val="26"/>
        </w:rPr>
        <w:t>ĐÒN BẨY VÀ THỊ TRƯỜNG NHÂN SỰ</w:t>
      </w:r>
    </w:p>
    <w:p>
      <w:pPr>
        <w:spacing w:after="80"/>
      </w:pPr>
      <w:r>
        <w:rPr>
          <w:b w:val="0"/>
          <w:i w:val="0"/>
        </w:rPr>
        <w:t xml:space="preserve">Mối liên hệ giữa cấu trúc đòn bẩy của một công ty (tỷ lệ nhân viên chuyên môn cấp thấp so với cấp cao) và thị trường nhân sự có thể được tóm gọn trong một câu: Người ta không gia nhập các công ty chuyên môn vì </w:t>
      </w:r>
      <w:r>
        <w:rPr>
          <w:b w:val="0"/>
          <w:i/>
        </w:rPr>
        <w:t>công việc,</w:t>
      </w:r>
      <w:r>
        <w:rPr>
          <w:b w:val="0"/>
          <w:i w:val="0"/>
        </w:rPr>
        <w:t xml:space="preserve"> mà vì </w:t>
      </w:r>
      <w:r>
        <w:rPr>
          <w:b w:val="0"/>
          <w:i/>
        </w:rPr>
        <w:t>sự nghiệp.</w:t>
      </w:r>
      <w:r>
        <w:rPr>
          <w:b w:val="0"/>
          <w:i w:val="0"/>
        </w:rPr>
        <w:t xml:space="preserve"> Họ có những kỳ vọng mạnh mẽ về việc thăng tiến trong tổ chức ở một tốc độ nào đó đã được thỏa thuận (rõ ràng hoặc ngầm hiểu) trước đó.</w:t>
      </w:r>
    </w:p>
    <w:p>
      <w:pPr>
        <w:spacing w:after="160"/>
        <w:jc w:val="center"/>
      </w:pPr>
      <w:r>
        <w:rPr>
          <w:rFonts w:ascii="Calibri" w:hAnsi="Calibri"/>
          <w:b w:val="0"/>
          <w:i/>
          <w:sz w:val="19"/>
        </w:rPr>
        <w:t>HÌNH 1–2</w:t>
      </w:r>
      <w:r>
        <w:br/>
      </w:r>
      <w:r>
        <w:rPr>
          <w:rFonts w:ascii="Calibri" w:hAnsi="Calibri"/>
          <w:b w:val="0"/>
          <w:i/>
          <w:sz w:val="19"/>
        </w:rPr>
        <w:t xml:space="preserve"> Hậu quả của việc có quá nhiều công việc thủ tục</w:t>
      </w:r>
    </w:p>
    <w:p>
      <w:pPr>
        <w:jc w:val="center"/>
      </w:pPr>
      <w:r>
        <w:drawing>
          <wp:inline xmlns:a="http://schemas.openxmlformats.org/drawingml/2006/main" xmlns:pic="http://schemas.openxmlformats.org/drawingml/2006/picture">
            <wp:extent cx="3257550" cy="1038226"/>
            <wp:docPr id="5" name="Picture 5"/>
            <wp:cNvGraphicFramePr>
              <a:graphicFrameLocks noChangeAspect="1"/>
            </wp:cNvGraphicFramePr>
            <a:graphic>
              <a:graphicData uri="http://schemas.openxmlformats.org/drawingml/2006/picture">
                <pic:pic>
                  <pic:nvPicPr>
                    <pic:cNvPr id="0" name="Image00009.jpg"/>
                    <pic:cNvPicPr/>
                  </pic:nvPicPr>
                  <pic:blipFill>
                    <a:blip r:embed="rId13"/>
                    <a:stretch>
                      <a:fillRect/>
                    </a:stretch>
                  </pic:blipFill>
                  <pic:spPr>
                    <a:xfrm>
                      <a:off x="0" y="0"/>
                      <a:ext cx="3257550" cy="1038226"/>
                    </a:xfrm>
                    <a:prstGeom prst="rect"/>
                  </pic:spPr>
                </pic:pic>
              </a:graphicData>
            </a:graphic>
          </wp:inline>
        </w:drawing>
      </w:r>
    </w:p>
    <w:p>
      <w:pPr>
        <w:spacing w:after="160"/>
        <w:jc w:val="center"/>
      </w:pPr>
      <w:r>
        <w:rPr>
          <w:rFonts w:ascii="Calibri" w:hAnsi="Calibri"/>
          <w:b w:val="0"/>
          <w:i/>
          <w:sz w:val="19"/>
        </w:rPr>
        <w:t>HÌNH 1–3</w:t>
      </w:r>
      <w:r>
        <w:br/>
      </w:r>
      <w:r>
        <w:rPr>
          <w:rFonts w:ascii="Calibri" w:hAnsi="Calibri"/>
          <w:b w:val="0"/>
          <w:i/>
          <w:sz w:val="19"/>
        </w:rPr>
        <w:t xml:space="preserve"> Hậu quả của việc có quá nhiều công việc trí tuệ</w:t>
      </w:r>
    </w:p>
    <w:p>
      <w:pPr>
        <w:jc w:val="center"/>
      </w:pPr>
      <w:r>
        <w:drawing>
          <wp:inline xmlns:a="http://schemas.openxmlformats.org/drawingml/2006/main" xmlns:pic="http://schemas.openxmlformats.org/drawingml/2006/picture">
            <wp:extent cx="2524125" cy="1371600"/>
            <wp:docPr id="6" name="Picture 6"/>
            <wp:cNvGraphicFramePr>
              <a:graphicFrameLocks noChangeAspect="1"/>
            </wp:cNvGraphicFramePr>
            <a:graphic>
              <a:graphicData uri="http://schemas.openxmlformats.org/drawingml/2006/picture">
                <pic:pic>
                  <pic:nvPicPr>
                    <pic:cNvPr id="0" name="Image00010.jpg"/>
                    <pic:cNvPicPr/>
                  </pic:nvPicPr>
                  <pic:blipFill>
                    <a:blip r:embed="rId14"/>
                    <a:stretch>
                      <a:fillRect/>
                    </a:stretch>
                  </pic:blipFill>
                  <pic:spPr>
                    <a:xfrm>
                      <a:off x="0" y="0"/>
                      <a:ext cx="2524125" cy="1371600"/>
                    </a:xfrm>
                    <a:prstGeom prst="rect"/>
                  </pic:spPr>
                </pic:pic>
              </a:graphicData>
            </a:graphic>
          </wp:inline>
        </w:drawing>
      </w:r>
    </w:p>
    <w:p>
      <w:pPr>
        <w:spacing w:after="80"/>
      </w:pPr>
      <w:r>
        <w:rPr>
          <w:b w:val="0"/>
          <w:i w:val="0"/>
        </w:rPr>
        <w:t>Công ty dịch vụ chuyên nghiệp có thể được xem như hiện thân thời hiện đại của xưởng thợ thủ công thời trung cổ, với các học việc, thợ phụ và bậc thầy thợ thủ công. Những năm đầu gắn bó của một cá nhân với công ty dịch vụ chuyên nghiệp thực sự thường được xem như một giai đoạn học việc, và mối quan hệ giữa người mới và người lâu năm cũng vậy: Những người thợ lâu năm đền đáp công sức và sự hỗ trợ của người mới bằng cách truyền dạy cho họ nghề của mình.</w:t>
      </w:r>
    </w:p>
    <w:p>
      <w:pPr>
        <w:spacing w:after="80"/>
      </w:pPr>
      <w:r>
        <w:rPr>
          <w:b w:val="0"/>
          <w:i w:val="0"/>
        </w:rPr>
        <w:t>Cấu trúc nguyên mẫu của công ty dịch vụ chuyên nghiệp là một tổ chức gồm ba cấp độ chuyên môn. Trong một tổ chức tư vấn, các cấp độ này có thể được gọi là tư vấn viên cấp thấp, quản lý và phó chủ tịch. Trong một công ty CPA (kế toán công chứng), chúng có thể được gọi là nhân viên, quản lý và thành viên hợp danh. Các công ty luật thường chỉ có hai cấp độ, cộng sự và thành viên hợp danh, mặc dù ngày càng có xu hướng trong các công ty luật lớn chính thức hóa điều từ lâu đã là sự phân biệt không chính thức giữa thành viên hợp danh cấp thấp và cấp cao.</w:t>
      </w:r>
    </w:p>
    <w:p>
      <w:pPr>
        <w:spacing w:after="80"/>
      </w:pPr>
      <w:r>
        <w:rPr>
          <w:b w:val="0"/>
          <w:i w:val="0"/>
        </w:rPr>
        <w:t>Trách nhiệm đối với ba nhiệm vụ chính của tổ chức được phân bổ cho ba cấp độ này: người lâu năm (thành viên hợp danh hoặc phó chủ tịch) chịu trách nhiệm về tiếp thị và quan hệ khách hàng, quản lý chịu trách nhiệm giám sát và điều phối công việc hàng ngày của các dự án, và người mới chịu trách nhiệm về nhiều nhiệm vụ kỹ thuật cần thiết để hoàn thành nghiên cứu. Ba cấp độ này theo truyền thống được gọi là "những người tìm việc", "những người trông coi" và "những người cày cuốc" của doanh nghiệp. Tỷ lệ pha trộn của mỗi loại mà công ty cần (tức là tỷ lệ chuyên gia cấp cao so với cấp thấp) chủ yếu được quyết định bởi sự pha trộn công việc khách hàng, và đến lượt nó lại quyết định một cách then chốt các con đường sự nghiệp mà công ty có thể cung cấp.</w:t>
      </w:r>
    </w:p>
    <w:p>
      <w:pPr>
        <w:spacing w:after="80"/>
      </w:pPr>
      <w:r>
        <w:rPr>
          <w:b w:val="0"/>
          <w:i w:val="0"/>
        </w:rPr>
        <w:t>Mặc dù nhịp độ thăng tiến có thể không cứng nhắc ("thăng tiến hoặc ra đi trong năm năm"), cả cá nhân và tổ chức thường chia sẻ những chuẩn mực mạnh mẽ về khoảng thời gian hợp lý cho mỗi giai đoạn của con đường sự nghiệp. Những cá nhân không được thăng chức trong khoảng thời gian này sẽ tìm kiếm bến đỗ tốt hơn ở nơi khác, hoặc do lựa chọn của chính họ hay tham vọng sự nghiệp, hoặc do sự gợi ý mạnh mẽ của công ty.</w:t>
      </w:r>
    </w:p>
    <w:p>
      <w:pPr>
        <w:spacing w:after="80"/>
      </w:pPr>
      <w:r>
        <w:rPr>
          <w:b w:val="0"/>
          <w:i w:val="0"/>
        </w:rPr>
        <w:t>Hệ thống thăng tiến này phục vụ một chức năng sàng lọc thiết yếu cho công ty. Không phải tất cả các chuyên gia trẻ được tuyển dụng sau đó đều phát triển được các kỹ năng quản lý và quan hệ khách hàng cần thiết ở các cấp độ cao hơn. Mặc dù các quy trình tuyển dụng ban đầu tốt có thể giúp giảm mức độ sàng lọc cần thiết thông qua quá trình thăng tiến, nhưng hiếm khi có thể loại bỏ nhu cầu để quá trình thăng tiến đảm nhận chức năng quan trọng này. Sự tồn tại của "nguy cơ không thành công" cũng có lợi cho công ty ở chỗ nó tạo ra một mức độ áp lực lên nhân viên cấp thấp để làm việc chăm chỉ và thành công.</w:t>
      </w:r>
    </w:p>
    <w:p>
      <w:pPr>
        <w:spacing w:after="80"/>
      </w:pPr>
      <w:r>
        <w:rPr>
          <w:b w:val="0"/>
          <w:i w:val="0"/>
        </w:rPr>
        <w:t>Động lực thăng tiến chịu ảnh hưởng trực tiếp từ hai chiều hướng chính: khoảng thời gian bình thường dành ở mỗi cấp độ trước khi được xem xét thăng chức, và "khả năng thành công" (tỷ lệ được thăng chức). Những yếu tố này rõ ràng gắn liền với cấu trúc đòn bẩy của công ty (và sự tăng trưởng của nó). Với bất kỳ tốc độ tăng trưởng nhất định nào, một công ty có đòn bẩy cao (một công ty có tỷ lệ người mới so với người lâu năm cao) sẽ mang lại xác suất "thành công" lên đến đỉnh thấp hơn, vì có nhiều người mới đang tìm cách vươn lên và tương đối ít vị trí cấp cao mở ra. Một công ty có đòn bẩy thấp hơn, với cùng tốc độ tăng trưởng, sẽ cần "dìu dắt" một tỷ lệ phần trăm người mới cao hơn, do đó mang lại động lực thăng tiến lớn hơn.</w:t>
      </w:r>
    </w:p>
    <w:p>
      <w:pPr>
        <w:pStyle w:val="Heading3"/>
      </w:pPr>
      <w:r>
        <w:rPr>
          <w:rFonts w:ascii="Calibri" w:hAnsi="Calibri"/>
          <w:b/>
          <w:i w:val="0"/>
          <w:sz w:val="26"/>
        </w:rPr>
        <w:t>ĐÒN BẨY VÀ KHẢ NĂNG SINH LỜI</w:t>
      </w:r>
    </w:p>
    <w:p>
      <w:pPr>
        <w:spacing w:after="80"/>
      </w:pPr>
      <w:r>
        <w:rPr>
          <w:b w:val="0"/>
          <w:i w:val="0"/>
        </w:rPr>
        <w:t>Đòn bẩy của một công ty dịch vụ chuyên nghiệp cũng là trọng tâm trong kinh tế học của nó. "Phần thưởng của quan hệ hợp danh" (mức thù lao cao mà các thành viên hợp danh cấp cao đạt được) chỉ đến một phần từ mức phí theo giờ (hoặc theo ngày) cao mà các chuyên gia hàng đầu có thể tính cho thời gian của chính họ. Lợi nhuận cũng đến, phần lớn, từ khả năng của công ty, thông qua cấu trúc nhóm dự án, để đòn bẩy các kỹ năng chuyên môn của người lâu năm bằng nỗ lực của người mới.</w:t>
      </w:r>
    </w:p>
    <w:p>
      <w:pPr>
        <w:spacing w:after="80"/>
      </w:pPr>
      <w:r>
        <w:rPr>
          <w:b w:val="0"/>
          <w:i w:val="0"/>
        </w:rPr>
        <w:t>Việc đòn bẩy thành công các chuyên gia hàng đầu là trọng tâm của sự thành công của công ty chuyên nghiệp. Như được trình bày dưới đây, một phần đáng kể lợi nhuận hợp danh bắt nguồn từ thặng dư được tạo ra từ việc thuê nhân viên với một mức lương nhất định và tính phí họ ra với bội số của mức lương đó. Bằng cách đòn bẩy những người lâu năm có chi phí cao với những người mới có chi phí thấp, công ty chuyên nghiệp có thể hạ thấp mức phí theo giờ hiệu quả của mình và do đó giảm chi phí cho khách hàng, đồng thời tạo thêm lợi nhuận cho các thành viên hợp danh.</w:t>
      </w:r>
    </w:p>
    <w:p>
      <w:pPr>
        <w:spacing w:after="160"/>
        <w:jc w:val="center"/>
      </w:pPr>
      <w:r>
        <w:rPr>
          <w:rFonts w:ascii="Calibri" w:hAnsi="Calibri"/>
          <w:b w:val="0"/>
          <w:i/>
          <w:sz w:val="19"/>
        </w:rPr>
        <w:t>HÌNH 1–4</w:t>
      </w:r>
      <w:r>
        <w:br/>
      </w:r>
      <w:r>
        <w:rPr>
          <w:rFonts w:ascii="Calibri" w:hAnsi="Calibri"/>
          <w:b w:val="0"/>
          <w:i/>
          <w:sz w:val="19"/>
        </w:rPr>
        <w:t xml:space="preserve"> Liên kết ba mục tiêu</w:t>
      </w:r>
    </w:p>
    <w:p>
      <w:pPr>
        <w:jc w:val="center"/>
      </w:pPr>
      <w:r>
        <w:drawing>
          <wp:inline xmlns:a="http://schemas.openxmlformats.org/drawingml/2006/main" xmlns:pic="http://schemas.openxmlformats.org/drawingml/2006/picture">
            <wp:extent cx="2762250" cy="1866900"/>
            <wp:docPr id="7" name="Picture 7"/>
            <wp:cNvGraphicFramePr>
              <a:graphicFrameLocks noChangeAspect="1"/>
            </wp:cNvGraphicFramePr>
            <a:graphic>
              <a:graphicData uri="http://schemas.openxmlformats.org/drawingml/2006/picture">
                <pic:pic>
                  <pic:nvPicPr>
                    <pic:cNvPr id="0" name="Image00011.jpg"/>
                    <pic:cNvPicPr/>
                  </pic:nvPicPr>
                  <pic:blipFill>
                    <a:blip r:embed="rId15"/>
                    <a:stretch>
                      <a:fillRect/>
                    </a:stretch>
                  </pic:blipFill>
                  <pic:spPr>
                    <a:xfrm>
                      <a:off x="0" y="0"/>
                      <a:ext cx="2762250" cy="1866900"/>
                    </a:xfrm>
                    <a:prstGeom prst="rect"/>
                  </pic:spPr>
                </pic:pic>
              </a:graphicData>
            </a:graphic>
          </wp:inline>
        </w:drawing>
      </w:r>
    </w:p>
    <w:p>
      <w:pPr>
        <w:spacing w:after="80"/>
      </w:pPr>
      <w:r>
        <w:rPr>
          <w:b w:val="0"/>
          <w:i w:val="0"/>
        </w:rPr>
        <w:t>Thị trường cho các dịch vụ của công ty sẽ quyết định mức phí mà nó có thể yêu cầu cho một dự án nhất định; chi phí của nó sẽ được quyết định bởi khả năng của công ty trong việc cung cấp dịch vụ với sự pha trộn tiết kiệm chi phí giữa thời gian của người mới, quản lý và người lâu năm. Nếu công ty có thể tìm ra cách cung cấp dịch vụ với tỷ lệ người mới so với người lâu năm cao hơn, nó sẽ có thể đạt được chi phí cung cấp dịch vụ thấp hơn. Do đó, cấu trúc nhóm dự án của công ty là một thành phần quan trọng trong khả năng sinh lời của công ty.</w:t>
      </w:r>
    </w:p>
    <w:p>
      <w:pPr>
        <w:spacing w:after="80"/>
      </w:pPr>
      <w:r>
        <w:rPr>
          <w:b w:val="0"/>
          <w:i w:val="0"/>
        </w:rPr>
        <w:t>Mối quan hệ giữa cấu trúc đòn bẩy của công ty và ba mục tiêu của nó được minh họa trong Hình 1–4, cho thấy các lực lượng chính gắn kết các yếu tố này lại với nhau.</w:t>
      </w:r>
    </w:p>
    <w:p>
      <w:pPr>
        <w:pStyle w:val="Heading3"/>
      </w:pPr>
      <w:r>
        <w:rPr>
          <w:rFonts w:ascii="Calibri" w:hAnsi="Calibri"/>
          <w:b/>
          <w:i w:val="0"/>
          <w:sz w:val="26"/>
        </w:rPr>
        <w:t>GURU ASSOCIATES: MỘT VÍ DỤ SỐ</w:t>
      </w:r>
    </w:p>
    <w:p>
      <w:pPr>
        <w:spacing w:after="80"/>
      </w:pPr>
      <w:r>
        <w:rPr>
          <w:b w:val="0"/>
          <w:i w:val="0"/>
        </w:rPr>
        <w:t>Để khám phá thêm cách các mục này liên hệ với nhau, chúng ta hãy xem xét một ví dụ số (Bảng 1–1). Guru Associates, công ty tham gia vào nhiều dự án khác nhau, tuy nhiên có một dự án điển hình đòi hỏi 50 phần trăm thời gian của một người lâu năm, 100 phần trăm thời gian của một người cấp trung, và nỗ lực toàn thời gian của ba người mới. Không ai được kỳ vọng sẽ tính phí 100 phần trăm thời gian khả dụng của mỗi người. Tuy nhiên, nếu công ty muốn đạt được các mục tiêu kinh tế của mình, nó sẽ yêu cầu rằng người lâu năm và quản lý tham gia vào công việc có thể tính phí trong 75 phần trăm thời gian của họ, và người mới là 90 phần trăm.</w:t>
      </w:r>
    </w:p>
    <w:p>
      <w:pPr>
        <w:spacing w:after="80"/>
      </w:pPr>
      <w:r>
        <w:rPr>
          <w:b w:val="0"/>
          <w:i w:val="0"/>
        </w:rPr>
        <w:t>Guru Associates hiện có bốn senior. Nếu muốn đạt mục tiêu 75 phần trăm thời gian senior được tính phí, thì thời gian senior khả dụng của công ty sẽ là bốn nhân 75 phần trăm, tức tương đương ba senior làm việc toàn thời gian. Điều này ngụ ý cần sáu dự án, nếu một dự án điển hình cần 50 phần trăm thời gian của một senior.</w:t>
      </w:r>
    </w:p>
    <w:p>
      <w:pPr>
        <w:spacing w:after="160"/>
        <w:jc w:val="center"/>
      </w:pPr>
      <w:r>
        <w:rPr>
          <w:rFonts w:ascii="Calibri" w:hAnsi="Calibri"/>
          <w:b w:val="0"/>
          <w:i/>
          <w:sz w:val="19"/>
        </w:rPr>
        <w:t>BẢNG 1–1</w:t>
      </w:r>
    </w:p>
    <w:p>
      <w:pPr>
        <w:jc w:val="center"/>
      </w:pPr>
      <w:r>
        <w:drawing>
          <wp:inline xmlns:a="http://schemas.openxmlformats.org/drawingml/2006/main" xmlns:pic="http://schemas.openxmlformats.org/drawingml/2006/picture">
            <wp:extent cx="5238750" cy="2590800"/>
            <wp:docPr id="8" name="Picture 8"/>
            <wp:cNvGraphicFramePr>
              <a:graphicFrameLocks noChangeAspect="1"/>
            </wp:cNvGraphicFramePr>
            <a:graphic>
              <a:graphicData uri="http://schemas.openxmlformats.org/drawingml/2006/picture">
                <pic:pic>
                  <pic:nvPicPr>
                    <pic:cNvPr id="0" name="Image00012.jpg"/>
                    <pic:cNvPicPr/>
                  </pic:nvPicPr>
                  <pic:blipFill>
                    <a:blip r:embed="rId16"/>
                    <a:stretch>
                      <a:fillRect/>
                    </a:stretch>
                  </pic:blipFill>
                  <pic:spPr>
                    <a:xfrm>
                      <a:off x="0" y="0"/>
                      <a:ext cx="5238750" cy="2590800"/>
                    </a:xfrm>
                    <a:prstGeom prst="rect"/>
                  </pic:spPr>
                </pic:pic>
              </a:graphicData>
            </a:graphic>
          </wp:inline>
        </w:drawing>
      </w:r>
    </w:p>
    <w:p>
      <w:pPr>
        <w:spacing w:after="80"/>
      </w:pPr>
      <w:r>
        <w:rPr>
          <w:b w:val="0"/>
          <w:i w:val="0"/>
        </w:rPr>
        <w:t>Với sáu dự án, công ty cần tương đương sáu nhân sự cấp trung làm việc toàn thời gian, theo cấu trúc đội dự án. (Mỗi dự án cần 100 phần trăm thời gian của một người cấp trung). Với mục tiêu sử dụng 75 phần trăm (số giờ được tính phí chia cho số giờ khả dụng), điều này có nghĩa là công ty phải có tám nhân sự cấp trung. Tương tự, với ba junior mỗi dự án, công ty cần mười tám junior toàn thời gian, hay với tỷ lệ tính phí 90 phần trăm, là hai mươi junior.</w:t>
      </w:r>
    </w:p>
    <w:p>
      <w:pPr>
        <w:spacing w:after="80"/>
      </w:pPr>
      <w:r>
        <w:rPr>
          <w:b w:val="0"/>
          <w:i w:val="0"/>
        </w:rPr>
        <w:t>Những phép tính đơn giản như vậy cho thấy, với tám senior, công ty sẽ cần mười sáu manager và bốn mươi junior. Các tỷ lệ này giữ nguyên không đổi: một senior ứng với hai manager, ứng với năm junior. Trừ khi có sự thay đổi về cấu trúc đội dự án (tức là các loại dự án mà công ty thực hiện), hoặc về mục tiêu sử dụng (những vấn đề sẽ được bàn ở phần dưới), công ty phải giữ các tỷ lệ này không đổi khi phát triển.</w:t>
      </w:r>
    </w:p>
    <w:p>
      <w:pPr>
        <w:spacing w:after="80"/>
      </w:pPr>
      <w:r>
        <w:rPr>
          <w:b w:val="0"/>
          <w:i w:val="0"/>
        </w:rPr>
        <w:t>Phép tính tưởng chừng đơn giản này, liên hệ yêu cầu về cơ cấu nhân sự của công việc với mức nhân sự hiện có trong công ty, thực ra lại cực kỳ quan trọng.</w:t>
      </w:r>
    </w:p>
    <w:p>
      <w:pPr>
        <w:spacing w:after="80"/>
      </w:pPr>
      <w:r>
        <w:rPr>
          <w:b w:val="0"/>
          <w:i w:val="0"/>
        </w:rPr>
        <w:t>Nếu biết mức lương của các thành viên và đơn giá tính phí của họ, ta có thể lập báo cáo thu nhập dự phóng của công ty này ở mức sử dụng tối đa. Vai trò của đòn bẩy (leverage) được minh họa rõ ràng qua Guru Associates (Bảng 1–2). Bốn senior (các partner) tự tính phí tổng cộng 1,2 triệu đô-la, tức 300.000 đô-la mỗi người. Với chi phí gián tiếp trên mỗi chuyên gia là 40.000 đô-la (bao gồm chi phí của tất cả thư ký, nhân viên hành chính, mặt bằng, vật tư, v.v.), điều này sẽ dẫn đến lợi nhuận mỗi partner là 260.000 đô-la nếu các senior này hoàn toàn không có đòn bẩy.</w:t>
      </w:r>
    </w:p>
    <w:p>
      <w:pPr>
        <w:spacing w:after="160"/>
        <w:jc w:val="center"/>
      </w:pPr>
      <w:r>
        <w:rPr>
          <w:rFonts w:ascii="Calibri" w:hAnsi="Calibri"/>
          <w:b w:val="0"/>
          <w:i/>
          <w:sz w:val="19"/>
        </w:rPr>
        <w:t>BẢNG 1–2 Kinh tế học của Guru Associates</w:t>
      </w:r>
    </w:p>
    <w:p>
      <w:pPr>
        <w:jc w:val="center"/>
      </w:pPr>
      <w:r>
        <w:drawing>
          <wp:inline xmlns:a="http://schemas.openxmlformats.org/drawingml/2006/main" xmlns:pic="http://schemas.openxmlformats.org/drawingml/2006/picture">
            <wp:extent cx="5238750" cy="2981322"/>
            <wp:docPr id="9" name="Picture 9"/>
            <wp:cNvGraphicFramePr>
              <a:graphicFrameLocks noChangeAspect="1"/>
            </wp:cNvGraphicFramePr>
            <a:graphic>
              <a:graphicData uri="http://schemas.openxmlformats.org/drawingml/2006/picture">
                <pic:pic>
                  <pic:nvPicPr>
                    <pic:cNvPr id="0" name="Image00013.jpg"/>
                    <pic:cNvPicPr/>
                  </pic:nvPicPr>
                  <pic:blipFill>
                    <a:blip r:embed="rId17"/>
                    <a:stretch>
                      <a:fillRect/>
                    </a:stretch>
                  </pic:blipFill>
                  <pic:spPr>
                    <a:xfrm>
                      <a:off x="0" y="0"/>
                      <a:ext cx="5238750" cy="2981322"/>
                    </a:xfrm>
                    <a:prstGeom prst="rect"/>
                  </pic:spPr>
                </pic:pic>
              </a:graphicData>
            </a:graphic>
          </wp:inline>
        </w:drawing>
      </w:r>
    </w:p>
    <w:p>
      <w:pPr>
        <w:spacing w:after="80"/>
      </w:pPr>
      <w:r>
        <w:rPr>
          <w:b w:val="0"/>
          <w:i w:val="0"/>
        </w:rPr>
        <w:t>Giả định chi phí gián tiếp là 40.000 đô-la mỗi chuyên gia</w:t>
      </w:r>
    </w:p>
    <w:p>
      <w:pPr>
        <w:spacing w:after="80"/>
      </w:pPr>
      <w:r>
        <w:rPr>
          <w:b w:val="0"/>
          <w:i w:val="0"/>
        </w:rPr>
        <w:t>Với bảy nhân sự trên mỗi senior – một tỷ lệ lành mạnh – lợi nhuận của mỗi partner giờ đây tổng cộng là 420.000 đô-la. Khoảng 60 phần trăm lợi nhuận của mỗi partner không đến từ những gì họ tự tính phí, mà từ lợi nhuận do nhóm không phải partner tạo ra. Đó chính là lợi ích của đòn bẩy!</w:t>
      </w:r>
    </w:p>
    <w:p>
      <w:pPr>
        <w:spacing w:after="80"/>
      </w:pPr>
      <w:r>
        <w:rPr>
          <w:b w:val="0"/>
          <w:i w:val="0"/>
        </w:rPr>
        <w:t xml:space="preserve">(Cần nhấn mạnh ngay rằng đòn bẩy cao không </w:t>
      </w:r>
      <w:r>
        <w:rPr>
          <w:b w:val="0"/>
          <w:i/>
        </w:rPr>
        <w:t>phải lúc nào</w:t>
      </w:r>
      <w:r>
        <w:rPr>
          <w:b w:val="0"/>
          <w:i w:val="0"/>
        </w:rPr>
        <w:t xml:space="preserve"> cũng tốt. Như đã quan sát, việc có đòn bẩy cao là hoàn toàn không phù hợp nếu công ty có nhiều công việc thuộc dạng Brains. Điều có thể nói là đòn bẩy nên cao nhất trong mức mà yêu cầu công việc cho phép).</w:t>
      </w:r>
    </w:p>
    <w:p>
      <w:pPr>
        <w:spacing w:after="80"/>
      </w:pPr>
      <w:r>
        <w:rPr>
          <w:b w:val="0"/>
          <w:i w:val="0"/>
        </w:rPr>
        <w:t>Giờ ta chuyển sang vị thế của Guru Associates trên thị trường nhân sự. Guru Associates có chính sách thăng tiến như sau. Công ty cho rằng cần bốn năm để một junior tiếp thu đủ chuyên môn và kinh nghiệm để đảm nhận chức năng cấp trung, và công ty kỳ vọng thăng tiến 80 phần trăm ứng viên lên vị trí này. Tỷ lệ thấp hơn sẽ không đủ để thu hút các junior mới, còn tỷ lệ cao hơn sẽ ngụ ý rằng việc “sàng lọc” diễn ra chưa đủ (tức là không có chỗ cho “sai lầm khi tuyển dụng”). Từ cấp trung lên senior cũng được kỳ vọng mất bốn năm; nhưng vì ít ứng viên phát triển được kỹ năng quan hệ khách hàng then chốt mà Guru Associates yêu cầu, nên trung bình chỉ 50 phần trăm ứng viên đạt được.</w:t>
      </w:r>
    </w:p>
    <w:p>
      <w:pPr>
        <w:spacing w:after="80"/>
      </w:pPr>
      <w:r>
        <w:rPr>
          <w:b w:val="0"/>
          <w:i w:val="0"/>
        </w:rPr>
        <w:t>Giờ ta sẽ theo dõi sự phát triển của Guru Associates theo thời gian. Trong số tám nhân sự cấp trung, ta có thể giả định rằng, vì mất bốn năm để lên senior, một phần tư trong số họ (tức hai người) đang ở năm cuối cùng với vai trò cấp trung. Nếu Guru Associates tuân theo chính sách thăng tiến của mình, thì công ty có thể kỳ vọng thăng tiến 50 phần trăm, (tức một ứng viên). Dù theo chính sách công ty hay theo quyết định cá nhân của người đó, ứng viên không được thăng tiến sẽ rời công ty. (Lưu ý rằng kết quả này thường xảy ra ở hầu hết các công ty dịch vụ chuyên nghiệp, bất kể công ty có chính sách “lên hoặc ra đi” hay không. Nhân sự cấp trung, nếu được phép, có thể nán lại thêm một hai năm, nhưng hầu hết cuối cùng đều rời đi nếu không được thăng tiến. Như ta sẽ thấy, công ty có động lực mạnh mẽ để khuyến khích họ rời đi, vì họ đang chiếm những vị trí mà các junior phía sau đang háo hức mong chờ.)</w:t>
      </w:r>
    </w:p>
    <w:p>
      <w:pPr>
        <w:spacing w:after="80"/>
      </w:pPr>
      <w:r>
        <w:rPr>
          <w:b w:val="0"/>
          <w:i w:val="0"/>
        </w:rPr>
        <w:t>Tính cả người được thăng tiến lẫn người rời đi, ta đã giảm số nhân sự cấp trung đi hai; và tăng số senior lên một. Vì giờ ta có năm senior, ta cần mười nhân sự cấp trung (trừ khi cơ cấu loại dự án thay đổi) và còn lại sáu người. Ta phải tìm thêm bốn nhân sự cấp trung mới từ hàng ngũ junior. Trong số hai mươi người trong công ty, ta giả định một phần tư (năm người) đang ở năm cuối cùng với vai trò junior. Vì kỳ vọng (hay chính sách) của ta là thăng tiến 80 phần trăm ở cấp này, ta sẽ thực sự thăng tiến bốn trong số năm người để lấp đầy bốn vị trí trống. (Việc các con số này khớp nhau tất nhiên không phải là ngẫu nhiên. Tỷ lệ có thể được thăng tiến ở cấp thấp hơn được quyết định bởi hình dạng của kim tự tháp chuyên nghiệp.) Giống như người cấp trung bị “bỏ qua”, người junior thứ năm có thể được cho là sẽ rời công ty.</w:t>
      </w:r>
    </w:p>
    <w:p>
      <w:pPr>
        <w:spacing w:after="80"/>
      </w:pPr>
      <w:r>
        <w:rPr>
          <w:b w:val="0"/>
          <w:i w:val="0"/>
        </w:rPr>
        <w:t>Giờ ta còn lại mười lăm junior. Tuy nhiên, với năm senior và mười manager, công ty cần hai mươi lăm junior: công ty phải tuyển mười người. Những thay đổi này được tóm tắt trong Bảng 1–3, bảng này theo cùng logic đó cho các năm từ 1 đến 9.</w:t>
      </w:r>
    </w:p>
    <w:p>
      <w:pPr>
        <w:spacing w:after="80"/>
      </w:pPr>
      <w:r>
        <w:rPr>
          <w:b w:val="0"/>
          <w:i w:val="0"/>
        </w:rPr>
        <w:t>Vào năm 5, lô nhân sự cấp trung đầu tiên được thăng tiến từ junior ở năm 1 sẽ sẵn sàng được xem xét thăng tiến lên senior. Nhớ lại rằng có bốn người trong số họ. Nếu muốn duy trì cơ hội thăng tiến, thì hai người sẽ được thăng tiến (tức 50 phần trăm) và hai người sẽ rời đi. Điều này tạo ra tổng cộng mười senior. Với tổng cộng mười senior vào năm 5, cần hai mươi nhân sự cấp trung. Trong số mười sáu người có trong công ty năm trước, bốn người đã được thăng tiến hoặc đã rời đi, nghĩa là tổng cộng phải thăng tiến tám junior. May mắn thay (nhưng không phải ngẫu nhiên) có mười junior được tuyển vào năm 1 đang được xem xét thăng tiến. Mục tiêu kỳ vọng 80 phần trăm có thể được duy trì!</w:t>
      </w:r>
    </w:p>
    <w:p>
      <w:pPr>
        <w:spacing w:after="80"/>
      </w:pPr>
      <w:r>
        <w:rPr>
          <w:b w:val="0"/>
          <w:i w:val="0"/>
        </w:rPr>
        <w:t>Điều cần nhấn mạnh ở đây là ta đã đi đến các mức nhân sự này chỉ bằng cách xem xét sự tương tác giữa cấu trúc đòn bẩy của công ty với các động lực thăng tiến (cơ hội nghề nghiệp) mà công ty hứa hẹn. Điều ta khám phá ra khi thực hiện những phép tính này là sự tương tác của hai lực này quyết định một tốc độ tăng trưởng mục tiêu (hay bắt buộc) cho công ty. Như Bảng 1–3 cho thấy, Guru Associates phải tăng gấp đôi quy mô sau mỗi bốn năm chỉ để duy trì các động lực thăng tiến của mình. Nếu công ty tăng trưởng với tốc độ thấp hơn mức này, thì hoặc là công ty sẽ triệt tiêu phần lớn động lực trong nội bộ, hoặc là công ty sẽ rơi vào tình trạng “nhà máy mất cân đối” (quá nhiều senior và không đủ junior), kéo theo tác động có hại lên nền kinh tế của công ty.</w:t>
      </w:r>
    </w:p>
    <w:p>
      <w:pPr>
        <w:spacing w:after="80"/>
      </w:pPr>
      <w:r>
        <w:rPr>
          <w:b w:val="0"/>
          <w:i w:val="0"/>
        </w:rPr>
        <w:t>Nếu công ty cố gắng tăng trưởng nhanh hơn tỷ lệ mục tiêu, nó sẽ rơi vào tình thế hoặc phải thăng chức cho một tỷ lệ nhân viên cấp dưới cao hơn, hoặc phải thăng chức cho họ trong thời gian ngắn hơn. Nếu không có những điều chỉnh tương ứng, điều này có thể ảnh hưởng đáng kể đến chất lượng dịch vụ mà công ty cung cấp.</w:t>
      </w:r>
    </w:p>
    <w:p>
      <w:pPr>
        <w:spacing w:after="80"/>
      </w:pPr>
      <w:r>
        <w:rPr>
          <w:b w:val="0"/>
          <w:i w:val="0"/>
        </w:rPr>
        <w:t>Chúng ta đã thấy rằng cấu trúc đòn bẩy (leverage structure) và các chính sách thăng chức cùng nhau quyết định một tỷ lệ tăng trưởng mục tiêu (bắt buộc). Tuy nhiên, cần thừa nhận rằng còn có một cách nhìn khác về mối quan hệ giữa các biến số này. Một cách diễn đạt tương đương về mối quan hệ này là nhận xét rằng nếu cho trước một tỷ lệ tăng trưởng và một cấu trúc đòn bẩy, thì có thể xác định được các động lực thăng chức dẫn đến. Chúng ta có thể thấy điều này bằng cách xem lại Bảng 1–3 một lần nữa. Giả sử chúng ta đã xây dựng bảng này bằng cách chỉ định tỷ lệ tăng trưởng và cấu trúc đội dự án. Khi đó chúng ta sẽ phát hiện ra rằng mình chỉ có thể thăng chức cho bốn trong số năm nhân viên cấp dưới và một trong hai quản lý. Chúng ta cũng sẽ phát hiện ra rằng mình sẽ có một tỷ lệ thay thế nhân sự (turnover rate) "cố hữu", hay mục tiêu, trung bình hơn 4 phần trăm (hai người nghỉ việc mỗi năm trong bốn năm đầu, trong khi số lượng nhân viên không phải cấp cao trung bình là 45,5).</w:t>
      </w:r>
    </w:p>
    <w:p>
      <w:pPr>
        <w:spacing w:after="160"/>
        <w:jc w:val="center"/>
      </w:pPr>
      <w:r>
        <w:rPr>
          <w:rFonts w:ascii="Calibri" w:hAnsi="Calibri"/>
          <w:b w:val="0"/>
          <w:i/>
          <w:sz w:val="19"/>
        </w:rPr>
        <w:t>BẢNG 1–3 Hệ quả của các chính sách thăng chức tại Guru Associates</w:t>
      </w:r>
    </w:p>
    <w:p>
      <w:pPr>
        <w:jc w:val="center"/>
      </w:pPr>
      <w:r>
        <w:drawing>
          <wp:inline xmlns:a="http://schemas.openxmlformats.org/drawingml/2006/main" xmlns:pic="http://schemas.openxmlformats.org/drawingml/2006/picture">
            <wp:extent cx="5238750" cy="3590925"/>
            <wp:docPr id="10" name="Picture 10"/>
            <wp:cNvGraphicFramePr>
              <a:graphicFrameLocks noChangeAspect="1"/>
            </wp:cNvGraphicFramePr>
            <a:graphic>
              <a:graphicData uri="http://schemas.openxmlformats.org/drawingml/2006/picture">
                <pic:pic>
                  <pic:nvPicPr>
                    <pic:cNvPr id="0" name="Image00014.jpg"/>
                    <pic:cNvPicPr/>
                  </pic:nvPicPr>
                  <pic:blipFill>
                    <a:blip r:embed="rId18"/>
                    <a:stretch>
                      <a:fillRect/>
                    </a:stretch>
                  </pic:blipFill>
                  <pic:spPr>
                    <a:xfrm>
                      <a:off x="0" y="0"/>
                      <a:ext cx="5238750" cy="3590925"/>
                    </a:xfrm>
                    <a:prstGeom prst="rect"/>
                  </pic:spPr>
                </pic:pic>
              </a:graphicData>
            </a:graphic>
          </wp:inline>
        </w:drawing>
      </w:r>
    </w:p>
    <w:p>
      <w:pPr>
        <w:spacing w:after="80"/>
      </w:pPr>
      <w:r>
        <w:rPr>
          <w:b w:val="0"/>
          <w:i w:val="0"/>
        </w:rPr>
        <w:t>Trong ví dụ này, Guru Associates có thể đạt được mức tỷ lệ thay thế nhân sự mục tiêu được coi là cực kỳ thấp nếu nó đạt được mức tăng trưởng tối ưu. Tuy nhiên, chuẩn mực ở nhiều công ty chuyên môn lại cao hơn nhiều so với mức này, thường lên tới 20 đến 25 phần trăm (ví dụ ở một số công ty CPA). Điểm mấu chốt cần lưu ý ở đây là: nếu cho trước một tỷ lệ tăng trưởng và một cấu trúc tổ chức, thì có thể xác định được tỷ lệ thay thế nhân sự mục tiêu của công ty. (Tất nhiên, điều này không cho chúng ta biết trải nghiệm thay thế nhân sự thực tế của công ty sẽ ra sao. Ở đây chúng ta đang xem xét mức thay thế nhân sự mà công ty cần để duy trì sự cân bằng của chính mình. Mặc dù thông qua hệ thống thăng chức, công ty có thể đảm bảo rằng tỷ lệ thực tế không xuống quá thấp, nhưng nó có thể phải dùng các biện pháp khác để đảm bảo rằng tỷ lệ thay thế nhân sự thực tế không lên quá cao do quá nhiều người nghỉ việc.)</w:t>
      </w:r>
    </w:p>
    <w:p>
      <w:pPr>
        <w:spacing w:after="80"/>
      </w:pPr>
      <w:r>
        <w:rPr>
          <w:b w:val="0"/>
          <w:i w:val="0"/>
        </w:rPr>
        <w:t>Trong hầu hết các ngành nghề chuyên môn, có thể nhận diện một hoặc nhiều công ty đã rõ ràng lựa chọn một tỷ lệ thay thế nhân sự mục tiêu cao. Các đối tác (hoặc cổ đông) có thể thường xuyên thu được giá trị thặng dư từ các nhân viên cấp dưới mà không cần phải "đền đáp" họ bằng hình thức thăng chức. Tỷ lệ thay thế nhân sự cao này cũng cho phép sàng lọc ở mức độ đáng kể để chỉ những người "giỏi nhất" mới ở lại tổ chức. Không có gì ngạc nhiên khi những công ty theo chiến lược này thường nằm trong số những công ty danh giá nhất trong ngành của họ.</w:t>
      </w:r>
    </w:p>
    <w:p>
      <w:pPr>
        <w:spacing w:after="80"/>
      </w:pPr>
      <w:r>
        <w:rPr>
          <w:b w:val="0"/>
          <w:i w:val="0"/>
        </w:rPr>
        <w:t>Nhận xét cuối cùng này cho chúng ta manh mối về lý do tại sao những công ty như vậy có thể duy trì chiến lược này theo thời gian. Các cá nhân vẫn tiếp tục gia nhập những tổ chức này, dù biết rằng cơ hội "thành công" là rất thấp. Trong mắt nhiều ứng viên tiềm năng, kinh nghiệm, sự đào tạo và mối liên hệ với những công ty danh giá trong ngành khiến cho cơ hội thăng chức kém cỏi ở những công ty như vậy trở nên đáng giá.</w:t>
      </w:r>
    </w:p>
    <w:p>
      <w:pPr>
        <w:spacing w:after="80"/>
      </w:pPr>
      <w:r>
        <w:rPr>
          <w:b w:val="0"/>
          <w:i w:val="0"/>
        </w:rPr>
        <w:t>Các chuyên gia trẻ coi khoảng thời gian ngắn ngủi tại những công ty như vậy như một dạng "bằng cấp sau sau đại học" (post-postgraduate), và thường rời đi để đến những vị trí đắc địa mà họ không thể đạt được nhanh như vậy bằng con đường khác. Thật vậy, hầu hết các công ty danh giá theo chiến lược này không chỉ khuyến khích điều này mà còn cung cấp hỗ trợ "giới thiệu việc làm ra bên ngoài" (outplacement) một cách tích cực. Ngoài những tác động có lợi mà các hoạt động như vậy mang lại trong việc tuyển dụng thế hệ nhân viên cấp dưới tiếp theo, những cựu nhân viên này thường là nguồn khách hàng tương lai cho công ty khi họ đề xuất với các nhà tuyển dụng doanh nghiệp của mình thuê công ty cũ của họ (mà họ biết và hiểu rõ) thay vì các đối thủ khác.</w:t>
      </w:r>
    </w:p>
    <w:p>
      <w:pPr>
        <w:spacing w:after="80"/>
      </w:pPr>
      <w:r>
        <w:rPr>
          <w:b w:val="0"/>
          <w:i w:val="0"/>
        </w:rPr>
        <w:t>Khả năng đưa các cựu nhân viên vào những vị trí danh giá do đó là một trong những điều kiện tiên quyết để có một chiến lược luân chuyển nhân sự (churning strategy) thành công. (Một ngoại lệ có thể đến từ những ngành nghề mà các yêu cầu pháp lý như chứng chỉ hành nghề buộc các nhân viên cấp dưới phải dành thời gian làm việc tại một công ty. Tuy nhiên, ngay cả ở đây, các công ty danh giá vẫn cung cấp hỗ trợ giới thiệu việc làm ra bên ngoài một cách tích cực.)</w:t>
      </w:r>
    </w:p>
    <w:p>
      <w:pPr>
        <w:pStyle w:val="Heading3"/>
      </w:pPr>
      <w:r>
        <w:rPr>
          <w:rFonts w:ascii="Calibri" w:hAnsi="Calibri"/>
          <w:b/>
          <w:i w:val="0"/>
          <w:sz w:val="26"/>
        </w:rPr>
        <w:t>TĂNG TRƯỞNG VÀ KHẢ NĂNG SINH LỜI</w:t>
      </w:r>
    </w:p>
    <w:p>
      <w:pPr>
        <w:spacing w:after="80"/>
      </w:pPr>
      <w:r>
        <w:rPr>
          <w:b w:val="0"/>
          <w:i w:val="0"/>
        </w:rPr>
        <w:t>Trước khi rời khỏi chủ đề tăng trưởng, chúng ta nên nhìn lại nhanh về Guru Associates. Sự tăng trưởng của nó đã đóng góp như thế nào vào khả năng sinh lời? Hãy thực hiện phân tích của chúng ta trên cơ sở đồng đô la không đổi (năm 0), để loại bỏ ảnh hưởng của lạm phát. Hàm ý của điều này là mức lương và mức phí tính cho khách hàng ở mỗi cấp nhân sự vẫn giữ nguyên. Bây giờ báo cáo lãi lỗ của công ty trông như thế nào? Bảng 1–4 lặp lại phân tích của Bảng 1–2, sử dụng mức nhân sự của năm 5 thay vì năm 0.</w:t>
      </w:r>
    </w:p>
    <w:p>
      <w:pPr>
        <w:spacing w:after="80"/>
      </w:pPr>
      <w:r>
        <w:rPr>
          <w:b w:val="0"/>
          <w:i w:val="0"/>
        </w:rPr>
        <w:t xml:space="preserve">Kết quả? Lợi nhuận trên mỗi đối tác đã không tăng! Thực tế, chúng vẫn giữ nguyên </w:t>
      </w:r>
      <w:r>
        <w:rPr>
          <w:b w:val="0"/>
          <w:i/>
        </w:rPr>
        <w:t>chính xác</w:t>
      </w:r>
      <w:r>
        <w:rPr>
          <w:b w:val="0"/>
          <w:i w:val="0"/>
        </w:rPr>
        <w:t xml:space="preserve"> như cũ!</w:t>
      </w:r>
    </w:p>
    <w:p>
      <w:pPr>
        <w:spacing w:after="80"/>
      </w:pPr>
      <w:r>
        <w:rPr>
          <w:b w:val="0"/>
          <w:i w:val="0"/>
        </w:rPr>
        <w:t>Điều mà ví dụ đơn giản này cho thấy là không có mối quan hệ tất yếu nào giữa tăng trưởng và lợi nhuận. Như chúng ta đã thấy, tăng trưởng trong một công ty chuyên môn chủ yếu được thúc đẩy bởi nhu cầu thu hút và giữ chân nhân sự, và vì lý do đó mà nó là yếu tố then chốt, nhưng nó không đảm bảo lợi nhuận trên mỗi đối tác cao hơn.</w:t>
      </w:r>
    </w:p>
    <w:p>
      <w:pPr>
        <w:spacing w:after="80"/>
      </w:pPr>
      <w:r>
        <w:rPr>
          <w:b w:val="0"/>
          <w:i w:val="0"/>
        </w:rPr>
        <w:t xml:space="preserve">Tại sao lại như vậy? Chúng ta sẽ khám phá lý lẽ này chi tiết hơn trong các chương tiếp theo, nhưng sự thật cơ bản là thế này. Nếu một công ty tăng trưởng với hai điều kiện, như Guru Associates đã làm, theo đó: (a) cơ cấu các dự án khách hàng (và do đó là mức phí) vẫn giữ nguyên; và (b) việc bố trí nhân sự cho dự án (hay đòn bẩy) sao cho vẫn cần cùng một </w:t>
      </w:r>
      <w:r>
        <w:rPr>
          <w:b w:val="0"/>
          <w:i/>
        </w:rPr>
        <w:t>tỷ lệ</w:t>
      </w:r>
      <w:r>
        <w:rPr>
          <w:b w:val="0"/>
          <w:i w:val="0"/>
        </w:rPr>
        <w:t xml:space="preserve"> thời gian của cấp cao hoặc đối tác để xử lý mỗi dự án; thì số lượng cấp cao hoặc đối tác mà công ty cần sẽ tương ứng </w:t>
      </w:r>
      <w:r>
        <w:rPr>
          <w:b w:val="0"/>
          <w:i/>
        </w:rPr>
        <w:t>chính xác</w:t>
      </w:r>
      <w:r>
        <w:rPr>
          <w:b w:val="0"/>
          <w:i w:val="0"/>
        </w:rPr>
        <w:t xml:space="preserve"> với tỷ lệ tăng trưởng. Do đó, tổng lợi nhuận có thể tăng lên nhờ khối lượng lớn hơn, nhưng nó phải được chia sẻ cho một số lượng đối tác tăng lên tương ứng.</w:t>
      </w:r>
    </w:p>
    <w:p>
      <w:pPr>
        <w:spacing w:after="80"/>
      </w:pPr>
      <w:r>
        <w:rPr>
          <w:b w:val="0"/>
          <w:i w:val="0"/>
        </w:rPr>
        <w:t>Nếu muốn lợi nhuận trên mỗi đối tác tăng lên, thì một trong hai điều kiện phải bị phá vỡ. Hoặc công ty phải mang về một cơ cấu kinh doanh khác đòi hỏi mức phí cao hơn (tức là tìm công việc có giá trị cao hơn cho nhân viên của mình làm), hoặc phải tìm cách phục vụ cùng loại công việc với tỷ lệ thời gian của nhân viên cấp dưới ngày càng tăng, và tỷ lệ thời gian của cấp cao ngày càng giảm.</w:t>
      </w:r>
    </w:p>
    <w:p>
      <w:pPr>
        <w:spacing w:after="80"/>
      </w:pPr>
      <w:r>
        <w:rPr>
          <w:b w:val="0"/>
          <w:i w:val="0"/>
        </w:rPr>
        <w:t>Thật thú vị khi lưu ý rằng rất ít công ty chuyên môn nổi bật hành xử như thể tăng trưởng là trung tính với lợi nhuận. Thật vậy, tăng trưởng nhanh thường được liệt kê như một mục tiêu chính của công ty, và những tiến bộ trong tăng trưởng doanh thu hàng đầu được dùng như một thước đo thành công chính cả nội bộ lẫn bên ngoài. Nếu được biện minh dưới danh nghĩa mang lại cơ hội nghề nghiệp cho nhân viên, thì điều này thực sự hợp lý. Tuy nhiên, nếu được mong muốn vì lý do khả năng sinh lời, thì có vẻ như nhiều công ty chuyên môn đang tự lừa dối mình!</w:t>
      </w:r>
    </w:p>
    <w:p>
      <w:pPr>
        <w:spacing w:after="160"/>
        <w:jc w:val="center"/>
      </w:pPr>
      <w:r>
        <w:rPr>
          <w:rFonts w:ascii="Calibri" w:hAnsi="Calibri"/>
          <w:b w:val="0"/>
          <w:i/>
          <w:sz w:val="19"/>
        </w:rPr>
        <w:t>BẢNG 1–4 Kinh tế học của Guru Associates (Năm 5 tính theo đồng đô la không đổi)</w:t>
      </w:r>
    </w:p>
    <w:p>
      <w:pPr>
        <w:jc w:val="center"/>
      </w:pPr>
      <w:r>
        <w:drawing>
          <wp:inline xmlns:a="http://schemas.openxmlformats.org/drawingml/2006/main" xmlns:pic="http://schemas.openxmlformats.org/drawingml/2006/picture">
            <wp:extent cx="5486400" cy="2799761"/>
            <wp:docPr id="11" name="Picture 11"/>
            <wp:cNvGraphicFramePr>
              <a:graphicFrameLocks noChangeAspect="1"/>
            </wp:cNvGraphicFramePr>
            <a:graphic>
              <a:graphicData uri="http://schemas.openxmlformats.org/drawingml/2006/picture">
                <pic:pic>
                  <pic:nvPicPr>
                    <pic:cNvPr id="0" name="Image00015.jpg"/>
                    <pic:cNvPicPr/>
                  </pic:nvPicPr>
                  <pic:blipFill>
                    <a:blip r:embed="rId19"/>
                    <a:stretch>
                      <a:fillRect/>
                    </a:stretch>
                  </pic:blipFill>
                  <pic:spPr>
                    <a:xfrm>
                      <a:off x="0" y="0"/>
                      <a:ext cx="5486400" cy="2799761"/>
                    </a:xfrm>
                    <a:prstGeom prst="rect"/>
                  </pic:spPr>
                </pic:pic>
              </a:graphicData>
            </a:graphic>
          </wp:inline>
        </w:drawing>
      </w:r>
    </w:p>
    <w:p>
      <w:pPr>
        <w:spacing w:after="80"/>
      </w:pPr>
      <w:r>
        <w:rPr>
          <w:b w:val="0"/>
          <w:i w:val="0"/>
        </w:rPr>
        <w:t>Giả sử chi phí gián tiếp là 40.000 đô la cho mỗi chuyên gia</w:t>
      </w:r>
    </w:p>
    <w:p>
      <w:pPr>
        <w:pStyle w:val="Heading3"/>
      </w:pPr>
      <w:r>
        <w:rPr>
          <w:rFonts w:ascii="Calibri" w:hAnsi="Calibri"/>
          <w:b/>
          <w:i w:val="0"/>
          <w:sz w:val="26"/>
        </w:rPr>
        <w:t>TÓM TẮT: VAI TRÒ THEN CHỐT CỦA ĐÒN BẨY</w:t>
      </w:r>
    </w:p>
    <w:p>
      <w:pPr>
        <w:spacing w:after="80"/>
      </w:pPr>
      <w:r>
        <w:rPr>
          <w:b w:val="0"/>
          <w:i w:val="0"/>
        </w:rPr>
        <w:t>Có lẽ biến số quản lý quan trọng nhất được tiết lộ bởi phân tích trước đó chính là việc lựa chọn hỗn hợp các dự án được thực hiện, và những hàm ý mà điều này mang lại cho cấu trúc đội dự án (trung bình) (tức là đòn bẩy). Như chúng ta đã thấy, biến số sau này là một lực lượng quan trọng ảnh hưởng đến kinh tế của công ty, cấu trúc tổ chức của nó, và vị thế của nó trên thị trường khách hàng và thị trường nhân sự. Cấu trúc đòn bẩy, theo nghĩa được sử dụng trong cuốn sách này—như tỷ lệ thời gian trung bình hoặc điển hình mà các chuyên gia ở các cấp độ khác nhau cần đóng góp—chưa phải là một biến số được ban quản lý công ty theo dõi thường xuyên. Tuy nhiên, như chúng ta đã chỉ ra, vai trò của nó trong việc cân bằng công ty là hết sức then chốt.</w:t>
      </w:r>
    </w:p>
    <w:p>
      <w:pPr>
        <w:spacing w:after="80"/>
      </w:pPr>
      <w:r>
        <w:rPr>
          <w:b w:val="0"/>
          <w:i w:val="0"/>
        </w:rPr>
        <w:t>Việc cấu trúc đội dự án của công ty thay đổi theo thời gian là điều có thể xảy ra, và không hiếm gặp. Nếu có thể cung cấp dịch vụ của công ty với tỷ lệ nhân viên cấp dưới cao hơn, điều này nói chung sẽ làm giảm chi phí của dự án. Cạnh tranh trên thị trường dịch vụ của công ty sẽ, theo thời gian, buộc công ty phải tìm kiếm chi phí thấp hơn cho các dự án thuộc một loại cụ thể, và thường sẽ có cơ hội để sử dụng tỷ lệ nhân viên cấp dưới ngày càng cao hơn trong các dự án mà trước đây đòi hỏi tỷ lệ thời gian của nhân sự cấp cao lớn. Những gì trong những năm trước đây mang đặc điểm của một dự án Bộ não (Brains) hay Tóc bạc (Grey Hair) có thể, trong những năm tới, sẽ được thực hiện như một dự án Quy trình (Procedure).</w:t>
      </w:r>
    </w:p>
    <w:p>
      <w:pPr>
        <w:spacing w:after="80"/>
      </w:pPr>
      <w:r>
        <w:rPr>
          <w:b w:val="0"/>
          <w:i w:val="0"/>
        </w:rPr>
        <w:t>Khi xem xét các dự án mới để thực hiện, công ty thường có lợi nhuận cao hơn khi tham gia vào một dự án tương tự như dự án vừa thực hiện gần đây cho một khách hàng trước đó. Kiến thức, chuyên môn, và các phương pháp tiếp cận cơ bản đối với vấn đề đã được phát triển (thường thông qua một khoản đầu tư đáng kể về cá nhân và tài chính) có thể được tận dụng bằng cách áp dụng chúng vào một vấn đề tương tự hoặc có liên quan. Thường thì dự án thứ hai có thể được tính phí cho khách hàng với mức chi phí tương tự (hoặc chỉ thấp hơn một chút), vì khách hàng cảm nhận (và nhận được) một thứ được may đo riêng tương đương: giải pháp cho vấn đề của anh ta. Tuy nhiên, khoản tiết kiệm chi phí mà công ty có được khi cung cấp sự may đo riêng này không được chia sẻ hết cho khách hàng (nếu thực sự có chia sẻ chút nào). Do đó, công ty kiếm được nhiều tiền nhất bằng cách "dẫn dắt thị trường": có khả năng bán như một dịch vụ được may đo hoàn toàn riêng biệt (với mức giá hoàn toàn riêng biệt) những gì ngày càng trở thành một dịch vụ với các yếu tố có thể tái tạo, được chuẩn hóa.</w:t>
      </w:r>
    </w:p>
    <w:p>
      <w:pPr>
        <w:spacing w:after="80"/>
      </w:pPr>
      <w:r>
        <w:rPr>
          <w:b w:val="0"/>
          <w:i w:val="0"/>
        </w:rPr>
        <w:t>Mặc dù việc thực hiện các dự án tương tự hoặc lặp đi lặp lại là vì lợi ích tốt nhất của công ty, điều này thường không phù hợp với mong muốn của các cá nhân liên quan. Hầu hết những người tham gia vào các công ty chuyên nghiệp đều làm vậy vì mong muốn có thách thức chuyên môn và sự đa dạng, cũng như tránh sự nhàm chán và lặp lại. Dù họ có thể bằng lòng thực hiện một dự án tương tự lần thứ hai hoặc thứ ba, họ sẽ không bằng lòng ở lần thứ tư, thứ sáu hay thứ tám.</w:t>
      </w:r>
    </w:p>
    <w:p>
      <w:pPr>
        <w:spacing w:after="80"/>
      </w:pPr>
      <w:r>
        <w:rPr>
          <w:b w:val="0"/>
          <w:i w:val="0"/>
        </w:rPr>
        <w:t>Tất nhiên, giải pháp là chuyển hóa kinh nghiệm và chuyên môn trong quá khứ của cá nhân thành chuyên môn của công ty bằng cách chấp nhận dự án tương tự, nhưng sử dụng tỷ lệ nhân viên cấp dưới cao hơn trong các dự án lần thứ hai hoặc thứ ba. Ngoài việc đòi hỏi ít thời gian cam kết hơn từ các nhân sự cấp cao giàu kinh nghiệm, cách làm này còn phục vụ mục đích đáng khen là đào tạo các nhân viên cấp dưới.</w:t>
      </w:r>
    </w:p>
    <w:p>
      <w:pPr>
        <w:spacing w:after="80"/>
      </w:pPr>
      <w:r>
        <w:rPr>
          <w:b w:val="0"/>
          <w:i w:val="0"/>
        </w:rPr>
        <w:t>Vì tất cả những lý do này, chúng ta có thể nghi ngờ rằng, theo thời gian, tỷ lệ nhân viên cấp dưới so với nhân sự cấp cao mà công ty cần trong một lĩnh vực hành nghề cụ thể sẽ có xu hướng tăng lên. Nếu điều này được để diễn ra mà không có những điều chỉnh tương ứng trong phạm vi các lĩnh vực hành nghề, cấu trúc đội dự án cơ bản của công ty sẽ thay đổi, với những tác động đáng kể đến kinh tế và tổ chức của công ty. Những nguy hiểm của việc không theo dõi cấu trúc đội dự án do đó được bộc lộ rõ ràng.</w:t>
      </w:r>
    </w:p>
    <w:p>
      <w:pPr>
        <w:spacing w:after="80"/>
      </w:pPr>
      <w:r>
        <w:rPr>
          <w:b w:val="0"/>
          <w:i w:val="0"/>
        </w:rPr>
        <w:t>Các ví dụ về thất bại trong vấn đề này rất nhiều trong nhiều ngành nghề. Một công ty tư vấn đã học được cách sử dụng ngày càng nhiều các chuyên gia cấp dưới để phục vụ khách hàng một cách mạnh mẽ đã bắt đầu tuyển thêm nhân viên cấp dưới mới. Sau khoảng thời gian mà tất cả những người liên quan cho là hợp lý để đưa ra quyết định thăng chức, công ty nhận ra rằng, với tốc độ tăng trưởng của mình, họ không thể thăng chức cho tỷ lệ ứng viên thông thường: Họ không cần nhiều đối tác và quản lý như vậy so với số lượng nhân viên cấp dưới mà họ hiện có. Tinh thần trong hàng ngũ nhân viên cấp dưới bị ảnh hưởng, cũng như năng suất. (Tác động sau này không có gì đáng ngạc nhiên: có một mối liên hệ chặt chẽ giữa tinh thần, sự cam kết, và năng suất trong các công ty dịch vụ chuyên nghiệp.)</w:t>
      </w:r>
    </w:p>
    <w:p>
      <w:pPr>
        <w:spacing w:after="80"/>
      </w:pPr>
      <w:r>
        <w:rPr>
          <w:b w:val="0"/>
          <w:i w:val="0"/>
        </w:rPr>
        <w:t>Một công ty ngân hàng đầu tư phát hiện ra rằng, qua nhiều năm, họ đã mở rộng phạm vi các phân tích và dịch vụ mà họ cung cấp trong việc tư vấn cho khách hàng đến mức họ cũng cần nhiều nhân viên cấp dưới hơn trong mỗi dự án. Việc tích hợp thành công cấu trúc đội dự án mới này đòi hỏi những thay đổi lớn trong tất cả các quy trình hành chính của công ty, đặc biệt là các hoạt động về nhân sự và phát triển chuyên môn. Đối với những công ty này, cũng như đối với tất cả các công ty dịch vụ chuyên nghiệp, quản lý thành công trở thành một câu hỏi về sự cân bằng.</w:t>
      </w:r>
    </w:p>
    <w:p>
      <w:pPr>
        <w:pStyle w:val="Heading2"/>
      </w:pPr>
      <w:r>
        <w:rPr>
          <w:rFonts w:ascii="Calibri" w:hAnsi="Calibri"/>
          <w:b/>
          <w:i w:val="0"/>
          <w:sz w:val="32"/>
        </w:rPr>
        <w:t>CHƯƠNG 2</w:t>
      </w:r>
    </w:p>
    <w:p>
      <w:pPr>
        <w:pStyle w:val="Heading2"/>
      </w:pPr>
      <w:r>
        <w:rPr>
          <w:rFonts w:ascii="Calibri" w:hAnsi="Calibri"/>
          <w:b/>
          <w:i w:val="0"/>
          <w:sz w:val="32"/>
        </w:rPr>
        <w:t>VÒNG ĐỜI CỦA CÔNG TY CHUYÊN NGHIỆP</w:t>
      </w:r>
    </w:p>
    <w:p>
      <w:pPr>
        <w:spacing w:after="80"/>
      </w:pPr>
      <w:r>
        <w:rPr>
          <w:b w:val="0"/>
          <w:i w:val="0"/>
        </w:rPr>
        <w:t>Trong bất kỳ dịch vụ chuyên nghiệp nào, có ba lợi ích then chốt mà khách hàng tìm kiếm: chuyên môn, kinh nghiệm, và hiệu quả. Tuy nhiên, ngay cả trong cùng một lĩnh vực hành nghề, mức độ ưu tiên tương đối mà một khách hàng cụ thể đặt vào những yếu tố này có thể thay đổi đáng kể. Một khách hàng với vấn đề lớn, phức tạp, rủi ro cao, và bất thường sẽ thích hợp tìm kiếm cá nhân hoặc công ty sáng tạo, tài năng, hoặc đổi mới nhất mà anh ta có thể tìm thấy—bất kể chi phí gần như thế nào. Kinh nghiệm trước đây trong ngành của khách hàng, hoặc sự tiếp xúc trong quá khứ với các vấn đề thuộc loại tương tự, có thể hữu ích nhưng chỉ là thứ yếu so với nhu cầu của khách hàng về chuyên môn tiên phong.</w:t>
      </w:r>
    </w:p>
    <w:p>
      <w:pPr>
        <w:spacing w:after="80"/>
      </w:pPr>
      <w:r>
        <w:rPr>
          <w:b w:val="0"/>
          <w:i w:val="0"/>
        </w:rPr>
        <w:t>Mặc dù nhiều chuyên gia muốn tin rằng tất cả nhu cầu của khách hàng đều thuộc loại Bác sĩ phẫu thuật não (Brain Surgeon) này, những khách hàng như vậy chỉ chiếm một tỷ lệ nhỏ trong tổng phí được chi tiêu trong bất kỳ lĩnh vực hành nghề cụ thể nào. Có một cơ sở khách hàng lớn hơn nhiều cho những gì tôi gọi là các phương pháp hành nghề Tóc bạc (Grey Hair). Những loại khách hàng này nhận ra rằng các vấn đề của họ có lẽ đã từng được các công ty khác đối mặt và giải quyết, đòi hỏi ít sự may đo riêng hoàn toàn hơn, và có lẽ không phải là những vấn đề khủng hoảng. Theo đó, họ sẽ ít tìm kiếm sức mạnh trí tuệ thuần túy của những cá nhân then chốt mà tìm kiếm nhiều hơn một tổ chức có thể mang kinh nghiệm trong quá khứ để giải quyết những vấn đề này. Một mức độ chuyên môn cao vẫn được yêu cầu, và hiệu quả không phải là không liên quan, nhưng kinh nghiệm sâu rộng với các vấn đề tương tự có giá trị hơn đối với khách hàng so với một chút trí tuệ thêm hay vài đô la tiết kiệm.</w:t>
      </w:r>
    </w:p>
    <w:p>
      <w:pPr>
        <w:spacing w:after="80"/>
      </w:pPr>
      <w:r>
        <w:rPr>
          <w:b w:val="0"/>
          <w:i w:val="0"/>
        </w:rPr>
        <w:t>Trong cùng một lĩnh vực hành nghề cũng sẽ tồn tại một nhóm khách hàng thứ ba, những người có vấn đề mà họ biết có thể được xử lý một cách thành thạo bởi một loạt rộng các công ty. Thay vì tìm kiếm chuyên môn cao nhất có thể, hoặc kinh nghiệm trước đây nhiều nhất, những khách hàng này sẽ tìm kiếm một công ty chuyên nghiệp có thể đáp ứng nhu cầu của họ về khởi đầu nhanh chóng, giải quyết nhanh gọn, và chi phí thấp: Họ sẽ tìm kiếm công ty hiệu quả.</w:t>
      </w:r>
    </w:p>
    <w:p>
      <w:pPr>
        <w:spacing w:after="80"/>
      </w:pPr>
      <w:r>
        <w:rPr>
          <w:b w:val="0"/>
          <w:i w:val="0"/>
        </w:rPr>
        <w:t>Vì khách hàng thuộc mỗi loại này đều tồn tại trong mọi lĩnh vực hành nghề, một nhóm hành nghề sẽ rất dễ bị cám dỗ để cố gắng đáp ứng tất cả những nhu cầu khác nhau này, đặc biệt trong những ngày cạnh tranh này khi các công ty chuyên nghiệp đang khao khát tăng doanh thu. Tuy nhiên, việc đáp ứng những nhu cầu khác nhau của những loại khách hàng khác nhau này trong một nhóm hành nghề duy nhất là một nhiệm vụ gần như bất khả thi. Một nhóm muốn thu hút các hợp đồng "chuyên môn cao" phải tổ chức công việc và phương thức kinh doanh của mình theo cách sẽ khiến nó trở thành một ứng viên khó được chọn bởi một khách hàng đặt trọng tâm nhất vào hiệu quả, và tất nhiên, ngược lại.</w:t>
      </w:r>
    </w:p>
    <w:p>
      <w:pPr>
        <w:spacing w:after="80"/>
      </w:pPr>
      <w:r>
        <w:rPr>
          <w:b w:val="0"/>
          <w:i w:val="0"/>
        </w:rPr>
        <w:t>Thay vì những phạm trù tách biệt, các nhãn chuyên môn (expertise), kinh nghiệm (experience) và hiệu quả (efficiency) rõ ràng chỉ nhằm mô tả những điểm nằm dọc theo một phổ thực hành mà thôi (xem Hình 2–1). Tuy nhiên, như chúng ta sẽ thấy dưới đây, mọi khía cạnh trong hoạt động của một nhóm thực hành – từ phát triển thực hành đến tuyển dụng, từ cấu trúc kinh tế đến quản trị – đều sẽ chịu ảnh hưởng bởi vị trí tương đối của nhóm đó trên phổ này. Càng ngày, các công ty sẽ phải quyết định xem mình đang cố gắng phục vụ loại nhu cầu khách hàng nào, rồi tổ chức hoạt động của mình cho phù hợp.</w:t>
      </w:r>
    </w:p>
    <w:p>
      <w:pPr>
        <w:spacing w:after="160"/>
        <w:jc w:val="center"/>
      </w:pPr>
      <w:r>
        <w:rPr>
          <w:rFonts w:ascii="Calibri" w:hAnsi="Calibri"/>
          <w:b w:val="0"/>
          <w:i/>
          <w:sz w:val="19"/>
        </w:rPr>
        <w:t>HÌNH 2–1 Phổ thực hành</w:t>
      </w:r>
    </w:p>
    <w:p>
      <w:pPr>
        <w:jc w:val="center"/>
      </w:pPr>
      <w:r>
        <w:drawing>
          <wp:inline xmlns:a="http://schemas.openxmlformats.org/drawingml/2006/main" xmlns:pic="http://schemas.openxmlformats.org/drawingml/2006/picture">
            <wp:extent cx="2647950" cy="2524125"/>
            <wp:docPr id="12" name="Picture 12"/>
            <wp:cNvGraphicFramePr>
              <a:graphicFrameLocks noChangeAspect="1"/>
            </wp:cNvGraphicFramePr>
            <a:graphic>
              <a:graphicData uri="http://schemas.openxmlformats.org/drawingml/2006/picture">
                <pic:pic>
                  <pic:nvPicPr>
                    <pic:cNvPr id="0" name="Image00016.jpg"/>
                    <pic:cNvPicPr/>
                  </pic:nvPicPr>
                  <pic:blipFill>
                    <a:blip r:embed="rId20"/>
                    <a:stretch>
                      <a:fillRect/>
                    </a:stretch>
                  </pic:blipFill>
                  <pic:spPr>
                    <a:xfrm>
                      <a:off x="0" y="0"/>
                      <a:ext cx="2647950" cy="2524125"/>
                    </a:xfrm>
                    <a:prstGeom prst="rect"/>
                  </pic:spPr>
                </pic:pic>
              </a:graphicData>
            </a:graphic>
          </wp:inline>
        </w:drawing>
      </w:r>
    </w:p>
    <w:p>
      <w:pPr>
        <w:pStyle w:val="Heading3"/>
      </w:pPr>
      <w:r>
        <w:rPr>
          <w:rFonts w:ascii="Calibri" w:hAnsi="Calibri"/>
          <w:b/>
          <w:i w:val="0"/>
          <w:sz w:val="26"/>
        </w:rPr>
        <w:t>THỰC HÀNH DỰA TRÊN CHUYÊN MÔN</w:t>
      </w:r>
    </w:p>
    <w:p>
      <w:pPr>
        <w:spacing w:after="80"/>
      </w:pPr>
      <w:r>
        <w:rPr>
          <w:b w:val="0"/>
          <w:i w:val="0"/>
        </w:rPr>
        <w:t>Để biện minh cho kết luận này, chúng ta sẽ lần lượt xem xét những hình thức quản lý tối ưu cho từng loại trong ba loại thực hành. Đầu tiên, hãy hình dung một nhóm thực hành chuyên nghiệp (hoặc một công ty) tập trung vào việc phục vụ nhu cầu của những khách hàng có các vấn đề tiên phong (frontier problems). Bạn sẽ điều hành một thực hành như vậy thế nào?</w:t>
      </w:r>
    </w:p>
    <w:p>
      <w:pPr>
        <w:spacing w:after="80"/>
      </w:pPr>
      <w:r>
        <w:rPr>
          <w:b w:val="0"/>
          <w:i w:val="0"/>
        </w:rPr>
        <w:t>Đúng với hình ảnh tự thân truyền thống của các ngành nghề chuyên môn – vốn coi mình là những người hành nghề tinh hoa – yêu cầu về nhân sự của thực hành "dựa trên chuyên môn" này sẽ là công ty chỉ cần tìm kiếm và thu hút những sinh viên tốt nghiệp thuộc nhóm phần trăm đứng đầu từ những trường tốt nhất, để tạo ra những người học việc hàng đầu có thể đáp ứng nhu cầu chất lượng của thực hành tiên phong. Việc đào tạo sẽ được thực hiện tốt nhất thông qua một hệ thống học việc không chính thức, và vì tiêu chuẩn sẽ rất cao, một hệ thống thăng tiến nghiêm ngặt kiểu "thăng tiến hoặc ra đi" (up-or-out) sẽ đảm bảo công ty chỉ giữ lại những người giỏi nhất và sáng giá nhất.</w:t>
      </w:r>
    </w:p>
    <w:p>
      <w:pPr>
        <w:spacing w:after="80"/>
      </w:pPr>
      <w:r>
        <w:rPr>
          <w:b w:val="0"/>
          <w:i w:val="0"/>
        </w:rPr>
        <w:t>Trong khi một số dự án quy mô lớn có thể cần một lượng lớn chuyên gia cấp dưới để soạn thảo tài liệu, thực hiện phân tích hoặc phỏng vấn khách hàng, hầu hết các dự án chuyên môn lại có xu hướng đòi hỏi tỷ lệ thời gian của chuyên gia cấp cao rất cao, do thành phần chẩn đoán trong công việc chiếm phần lớn. Theo đó, chúng ta có thể kỳ vọng rằng mảng thực hành chuyên môn sẽ có đòn bẩy (leverage) tương đối thấp, với chi phí cố định thấp và biên lợi nhuận cao. Công ty sẽ kiếm lợi nhuận thông qua mức phí tính theo giờ cao hoặc một hình thức tính phí theo giá trị, điều này có thể biện minh và duy trì được nhờ tính trọng yếu, độ phức tạp và rủi ro trong dự án khách hàng.</w:t>
      </w:r>
    </w:p>
    <w:p>
      <w:pPr>
        <w:spacing w:after="80"/>
      </w:pPr>
      <w:r>
        <w:rPr>
          <w:b w:val="0"/>
          <w:i w:val="0"/>
        </w:rPr>
        <w:t>Việc tiếp thị tối ưu cho một thực hành chuyên môn khớp chặt chẽ với các hình thức phát triển thực hành truyền thống trong các ngành nghề chuyên môn. Vì với loại dự án trọng yếu này, khách hàng sẽ tìm kiếm nhân tài tốt nhất hiện có, nên sự nổi bật và danh tiếng sẽ là chìa khóa để giành được khách hàng. Những kỹ thuật phát triển thực hành tốt nhất sẽ là viết bài báo hoặc sách, diễn thuyết hoặc được trích dẫn trên các phương tiện truyền thông phù hợp, từ đó xây dựng uy tín như một "chuyên gia". Phát triển thực hành sẽ có xu hướng xoay quanh việc xây dựng danh tiếng của từng cá nhân hơn là của công ty, như câu nói phổ biến của khách hàng: "Tôi thuê luật sư, chứ không thuê hãng luật." Danh tiếng trong giới chuyên môn sẽ đóng một vai trò quan trọng trong phát triển thực hành.</w:t>
      </w:r>
    </w:p>
    <w:p>
      <w:pPr>
        <w:spacing w:after="80"/>
      </w:pPr>
      <w:r>
        <w:rPr>
          <w:b w:val="0"/>
          <w:i w:val="0"/>
        </w:rPr>
        <w:t>Vì ít khách hàng có nhu cầu thường xuyên, liên tục về chuyên môn trọng yếu hàng đầu, nên thành phần khách hàng của những người hành nghề trong lĩnh vực này sẽ có xu hướng đa dạng và liên tục thay đổi. Với đòn bẩy tương đối thấp và hệ thống thăng tiến hoặc ra đi, áp lực nội bộ về tăng trưởng sẽ ít hơn so với các loại mảng thực hành khác và (một cách hợp lý) tăng trưởng sẽ không phải là mục tiêu chính của công ty.</w:t>
      </w:r>
    </w:p>
    <w:p>
      <w:pPr>
        <w:spacing w:after="80"/>
      </w:pPr>
      <w:r>
        <w:rPr>
          <w:b w:val="0"/>
          <w:i w:val="0"/>
        </w:rPr>
        <w:t>Cũng như trong mọi khía cạnh quản lý công ty, hình thức quản trị tốt nhất trong một mảng thực hành dựa trên chuyên môn sẽ phù hợp với khuôn mẫu chuyên môn truyền thống: một quan hệ đối tác đồng nghiệp mang tính tập thể, được dẫn dắt (nếu có) bởi một người lãnh đạo – người tượng trưng cho cam kết của công ty đối với các tiêu chuẩn cao. Việc ra quyết định sẽ dựa trên sự đồng thuận, và quản lý (trong chừng mực nó tồn tại) phần lớn sẽ được thực hiện bằng cảm hứng truyền cảm. Quyền tự chủ của từng đối tác cá nhân sẽ nằm trong số những đức tính tối thượng nhất của công ty, với rất ít việc sử dụng các cấu trúc nội bộ chính thức. Không cá nhân hay nhóm cá nhân nào có thể được coi là "sở hữu" công ty. Quyền tham gia vào lợi nhuận tương lai của công ty sẽ được các chuyên gia cấp cao "trao đi" để giữ chân nhân tài hàng đầu.</w:t>
      </w:r>
    </w:p>
    <w:p>
      <w:pPr>
        <w:pStyle w:val="Heading3"/>
      </w:pPr>
      <w:r>
        <w:rPr>
          <w:rFonts w:ascii="Calibri" w:hAnsi="Calibri"/>
          <w:b/>
          <w:i w:val="0"/>
          <w:sz w:val="26"/>
        </w:rPr>
        <w:t>THỰC HÀNH DỰA TRÊN KINH NGHIỆM</w:t>
      </w:r>
    </w:p>
    <w:p>
      <w:pPr>
        <w:spacing w:after="80"/>
      </w:pPr>
      <w:r>
        <w:rPr>
          <w:b w:val="0"/>
          <w:i w:val="0"/>
        </w:rPr>
        <w:t>Giờ hãy xem xét một công ty có danh mục thực hành chủ yếu gồm những khách hàng – những người không cần đến tài năng sáng tạo nhất của ngành nghề, mà muốn tìm một công ty đã tích lũy kinh nghiệm xử lý một số loại vấn đề nhất định, và sẽ không áp dụng cách tiếp cận tốn kém kiểu "bắt đầu từ một tờ giấy trắng" cho vấn đề đó. Nhiệm vụ tiếp thị của một công ty như vậy sẽ khác. Thay vì dựa vào tài năng cá nhân, công ty sẽ cần tạo ra nhiều hơn một danh tiếng mang tính thể chế, dựa không chỉ vào tài năng "thô" của những cá nhân chủ chốt mà còn vào khả năng của công ty trong việc huy động kiến thức tập thể thu được từ các dự án trong quá khứ.</w:t>
      </w:r>
    </w:p>
    <w:p>
      <w:pPr>
        <w:spacing w:after="80"/>
      </w:pPr>
      <w:r>
        <w:rPr>
          <w:b w:val="0"/>
          <w:i w:val="0"/>
        </w:rPr>
        <w:t>Đối với những công ty như vậy, phát triển thực hành sẽ bao gồm việc nhận diện, ghi chép lại và quảng bá kiến thức chuyên biệt của họ, thông qua các tài liệu giới thiệu mô tả những dự án trước đây, bản tin gửi khách hàng, hoặc các hội thảo đặc biệt về những chủ đề liên quan đến lĩnh vực kinh nghiệm cụ thể của công ty. Các mảng thực hành dựa trên kinh nghiệm sẽ có xu hướng có một thành phần khách hàng tập trung rõ ràng hơn và ổn định hơn, với các mối quan hệ bền vững ngày càng trở nên quan trọng.</w:t>
      </w:r>
    </w:p>
    <w:p>
      <w:pPr>
        <w:spacing w:after="80"/>
      </w:pPr>
      <w:r>
        <w:rPr>
          <w:b w:val="0"/>
          <w:i w:val="0"/>
        </w:rPr>
        <w:t>Trái ngược với những "người hành nghề tiên phong", nội dung công việc của một dự án điển hình sẽ đòi hỏi ít thời gian hơn cho việc chẩn đoán và nhiều hơn cho việc thực thi những nhiệm vụ ngày càng có thể dự đoán trước (dù vẫn đòi hỏi kỹ thuật). Theo đó, tỷ lệ thời gian của chuyên gia cấp dưới so với cấp cao sẽ tăng lên, với lợi nhuận từ đòn bẩy gia tăng bù đắp cho mức phí tính theo giờ nói chung thấp hơn. Chính ở giai đoạn kinh nghiệm giữa chừng này của quá trình trưởng thành của một mảng thực hành mà phương thức tính phí theo thời gian và chi phí (time-and-expenses) trở nên phù hợp và phổ biến nhất trong mọi ngành nghề chuyên môn.</w:t>
      </w:r>
    </w:p>
    <w:p>
      <w:pPr>
        <w:spacing w:after="80"/>
      </w:pPr>
      <w:r>
        <w:rPr>
          <w:b w:val="0"/>
          <w:i w:val="0"/>
        </w:rPr>
        <w:t>Nhu cầu tuyển dụng của công ty sẽ mở rộng để bao gồm một vai trò lớn hơn cho các chuyên gia ít kỹ năng hơn và nhiều nhân viên bán chuyên môn (paraprofessionals) hơn, vì việc cấu trúc hóa ngày càng tăng các loại dự án quen thuộc sẽ cho phép công ty sử dụng mức độ hệ thống và quy trình ngày càng cao, và do đó cần ít nhân tài chín muồi hơn. Các phương pháp đào tạo sẽ ngày càng trở nên chính thức hơn với việc sử dụng nhiều hơn các buổi học trên lớp ngoài giờ và các sổ tay hướng dẫn thực hành.</w:t>
      </w:r>
    </w:p>
    <w:p>
      <w:pPr>
        <w:spacing w:after="80"/>
      </w:pPr>
      <w:r>
        <w:rPr>
          <w:b w:val="0"/>
          <w:i w:val="0"/>
        </w:rPr>
        <w:t>Vì những cá nhân đã làm việc tại công ty trong bất kỳ khoảng thời gian nào và đã hấp thụ kiến thức cùng kỹ năng của công ty sẽ vẫn là những thành viên nhóm làm việc hiệu quả và có giá trị trên thị trường ngay cả khi họ không có khả năng tiến lên cấp bậc cao nhất, nên công ty sẽ ít cần phải thực thi hệ thống thăng tiến hoặc ra đi, và có thể sử dụng một hệ thống "cộng sự thường trực" (permanent associates). Trong khi nhu cầu về nhân tài cấp cao vẫn còn cao, nhóm có thể chứa đựng một dải tài năng rộng hơn vì nó có khả năng trao quyền cho một cá nhân bằng cách bổ sung cho tài năng của người đó bằng nền tảng kinh nghiệm của công ty. Việc tuyển dụng không chỉ có thể dựa trên nền tảng rộng hơn (nhóm sẽ không phải giới hạn sự chú ý thuần túy vào những mức điểm trung bình cao nhất), mà còn có thể chứa đựng số lượng ngày càng tăng các trường hợp tuyển dụng ngang cấp có kinh nghiệm. Đào tạo sẽ cần trở nên chính thức và có cấu trúc hơn một chút để nắm bắt và phổ biến nội bộ nền tảng kinh nghiệm của công ty.</w:t>
      </w:r>
    </w:p>
    <w:p>
      <w:pPr>
        <w:spacing w:after="80"/>
      </w:pPr>
      <w:r>
        <w:rPr>
          <w:b w:val="0"/>
          <w:i w:val="0"/>
        </w:rPr>
        <w:t>Do yêu cầu cao hơn về các phương pháp tiếp cận theo nhóm trong việc cung cấp dịch vụ, cùng nhu cầu phổ biến nội bộ và tổ chức kiến thức cùng kinh nghiệm tập thể của công ty, các chuyên gia trong công ty sẽ trở nên phụ thuộc lẫn nhau hơn và sẽ có nhu cầu lớn hơn về các phòng ban và lĩnh vực chuyên môn hóa được công nhận chính thức. Nhiệm vụ quản lý là tập trung những nỗ lực tập thể của các thành viên chủ chốt trong công ty quanh những lĩnh vực kinh nghiệm được lựa chọn kỹ lưỡng sẽ ngày càng trở nên quan trọng, và việc quản lý công ty – một vị trí được phân định rõ ràng hơn – sẽ được công nhận một cách chính thức hơn.</w:t>
      </w:r>
    </w:p>
    <w:p>
      <w:pPr>
        <w:spacing w:after="80"/>
      </w:pPr>
      <w:r>
        <w:rPr>
          <w:b w:val="0"/>
          <w:i w:val="0"/>
        </w:rPr>
        <w:t>Trong khi tăng trưởng có thể vẫn được kiểm soát, sẽ có áp lực ngày càng tăng trong việc tạo cơ hội nghề nghiệp cho số lượng chuyên gia cấp dưới đông đảo hơn theo tỷ lệ, những người đã tích lũy kinh nghiệm quý giá mà công ty khó có thể để mất. Vì giá trị gia tăng mà công ty mang lại cho khách hàng sẽ ít gắn chặt vào từng cá nhân hơn và gắn nhiều hơn vào kinh nghiệm tập thể của công ty, ý thức sở hữu cổ phần sẽ trở nên phổ biến hơn, và các đối tác hoặc cổ đông mới có thể được yêu cầu mua quyền tham gia vào lợi nhuận của công ty trong tương lai bằng cách đóng góp vào vốn của hội đối tác hoặc, trong một số trường hợp, mua cổ phần.</w:t>
      </w:r>
    </w:p>
    <w:p>
      <w:pPr>
        <w:pStyle w:val="Heading3"/>
      </w:pPr>
      <w:r>
        <w:rPr>
          <w:rFonts w:ascii="Calibri" w:hAnsi="Calibri"/>
          <w:b/>
          <w:i w:val="0"/>
          <w:sz w:val="26"/>
        </w:rPr>
        <w:t>HOẠT ĐỘNG HÀNH NGHỀ DỰA TRÊN HIỆU QUẢ</w:t>
      </w:r>
    </w:p>
    <w:p>
      <w:pPr>
        <w:spacing w:after="80"/>
      </w:pPr>
      <w:r>
        <w:rPr>
          <w:b w:val="0"/>
          <w:i w:val="0"/>
        </w:rPr>
        <w:t>Cuối cùng, hãy xem xét một lĩnh vực hành nghề có tỷ lệ áp đảo khách hàng chủ yếu quan tâm đến hiệu quả mà công ty xử lý các loại vấn đề quen thuộc, rủi ro thấp. Công ty sẽ hoàn toàn tập trung vào việc chứng minh rằng mình đã thiết lập các hệ thống và quy trình để xử lý các loại vấn đề cụ thể. Chi phí, độ tin cậy, tốc độ và các đặc điểm tương tự khác sẽ trở nên nổi bật, và các chiến thuật phát triển hoạt động hành nghề sẽ bao gồm các tài liệu quảng cáo được nhắm mục tiêu cao và chuyên biệt, các bài thuyết trình cạnh tranh và, như trong một số ngành nghề hiện nay (bao gồm kế toán, y khoa, kiến trúc và ngân hàng đầu tư), việc sử dụng có chọn lọc các quảng cáo quảng bá dịch vụ cụ thể. Cơ cấu khách hàng trong các hoạt động hành nghề như vậy sẽ có xu hướng tập trung quanh một nhóm khách hàng khối lượng lớn nòng cốt.</w:t>
      </w:r>
    </w:p>
    <w:p>
      <w:pPr>
        <w:spacing w:after="80"/>
      </w:pPr>
      <w:r>
        <w:rPr>
          <w:b w:val="0"/>
          <w:i w:val="0"/>
        </w:rPr>
        <w:t>Mức độ nhạy cảm với phí của khách hàng sẽ đòi hỏi các hợp đồng dịch vụ phải được bố trí nhân sự ở cấp thấp nhất có thể, bao gồm việc sử dụng tối đa các chuyên viên hỗ trợ và tăng cường sử dụng công nghệ để thay thế lao động chuyên môn. Áp lực về phí sẽ được bù đắp bằng việc tăng cường sử dụng nhân sự và đòn bẩy công nghệ; và việc định giá sẽ ngày càng trở thành vấn đề của các hợp đồng giá cố định hoặc đấu thầu. Dù còn ít phổ biến ở một số ngành nghề (như luật), các hợp đồng giá cố định hoặc đấu thầu ngày càng trở nên phổ biến trong ngân hàng đầu tư, y khoa, tư vấn và kiến trúc.</w:t>
      </w:r>
    </w:p>
    <w:p>
      <w:pPr>
        <w:spacing w:after="80"/>
      </w:pPr>
      <w:r>
        <w:rPr>
          <w:b w:val="0"/>
          <w:i w:val="0"/>
        </w:rPr>
        <w:t>Các hoạt động hành nghề dựa trên hiệu quả, với cơ cấu chi phí cố định tương đối cao và nhiều nhân viên cấp dưới, sẽ cần có cách tiếp cận tăng trưởng có tính toán và kế hoạch hơn để đạt được khối lượng cần thiết nhằm bù đắp biên lợi nhuận thấp hơn. Nhu cầu về cả quản lý lẫn hành chính sẽ tăng lên, nhằm thiết kế những cách tối ưu để xử lý các loại hợp đồng dịch vụ quen thuộc và để giám sát, theo dõi các nhóm dự án nhằm đảm bảo rằng quy trình tốt nhất thực sự được tuân thủ. Thay vì việc sử dụng nhiều phán đoán như trong các hoạt động hành nghề dựa trên chuyên môn, các hoạt động hành nghề dựa trên hiệu quả có nhu cầu cao về các hệ thống đo lường khoảng thời gian ngắn cho cả việc đảm bảo chất lượng lẫn năng suất. Thay vì các phong cách lãnh đạo truyền cảm hứng, các hoạt động hành nghề dựa trên hiệu quả sẽ cần những nhà quản lý có tính kỷ luật, có tổ chức và định hướng chi tiết.</w:t>
      </w:r>
    </w:p>
    <w:p>
      <w:pPr>
        <w:spacing w:after="80"/>
      </w:pPr>
      <w:r>
        <w:rPr>
          <w:b w:val="0"/>
          <w:i w:val="0"/>
        </w:rPr>
        <w:t>Vì giá trị gia tăng của công ty sẽ được dựa vững chắc hơn vào các hệ thống vận hành, quy trình và chương trình tiếp thị của mình, thay vì vào tài năng cá nhân của các chuyên gia, quyền sở hữu sẽ có xu hướng được bảo vệ chặt chẽ. Thật vậy, trong nhiều ngành nghề khác nhau, ngày càng có nhiều hoạt động hành nghề dựa trên hiệu quả được tổ chức chính thức dưới dạng công ty cổ phần, với quyền sở hữu cổ phần được nắm giữ bởi một nhóm nhỏ. Việc chuyển nhượng quyền sở hữu được thực hiện bằng cách bán cổ phiếu, nội bộ hoặc ra bên ngoài, theo giá trị thị trường hợp lý.</w:t>
      </w:r>
    </w:p>
    <w:p>
      <w:pPr>
        <w:pStyle w:val="Heading3"/>
      </w:pPr>
      <w:r>
        <w:rPr>
          <w:rFonts w:ascii="Calibri" w:hAnsi="Calibri"/>
          <w:b/>
          <w:i w:val="0"/>
          <w:sz w:val="26"/>
        </w:rPr>
        <w:t>NHỮNG KHÁC BIỆT KHÁC</w:t>
      </w:r>
    </w:p>
    <w:p>
      <w:pPr>
        <w:spacing w:after="80"/>
      </w:pPr>
      <w:r>
        <w:rPr>
          <w:b w:val="0"/>
          <w:i w:val="0"/>
        </w:rPr>
        <w:t>Trong phân tích trên, chúng ta đã tìm thấy những khác biệt đáng kể và không tương thích giữa ba loại hoạt động hành nghề "lý tưởng" về tiếp thị, định giá, cơ cấu đòn bẩy, nhu cầu tuyển dụng, cơ cấu thăng tiến, cơ cấu sở hữu và phong cách lãnh đạo. Tuy nhiên, đây không phải là những khác biệt duy nhất có thể chỉ ra. Ví dụ, khi xem xét nhiều ngành nghề khác nhau, cũng có thể nhận diện các chiến lược địa điểm khác nhau trên toàn phổ các loại hoạt động hành nghề. Các hoạt động hành nghề dựa trên chuyên môn, như một sự khái quát hóa, có xu hướng đặt trụ sở tại một địa điểm duy nhất, dựa vào việc phát triển danh tiếng quốc gia hoặc khu vực để thu hút khách hàng. Khi hoạt động hành nghề trưởng thành qua kinh nghiệm để trở thành các hoạt động hành nghề dựa trên hiệu quả, người ta thường thấy các công ty có nhiều địa điểm, thường được tổ chức thành các trung tâm lợi nhuận. Sự tiến hóa này là điều có thể dự đoán được, vì bản chất của chiến lược nhiều địa điểm là nâng cao khả năng của từng văn phòng trong việc phục vụ khách hàng bằng cách tận dụng nền tảng kinh nghiệm và hệ thống của mạng lưới.</w:t>
      </w:r>
    </w:p>
    <w:p>
      <w:pPr>
        <w:spacing w:after="80"/>
      </w:pPr>
      <w:r>
        <w:rPr>
          <w:b w:val="0"/>
          <w:i w:val="0"/>
        </w:rPr>
        <w:t>Các phương thức trả thù lao cũng thay đổi đáng kể qua vòng đời hoạt động hành nghề. Ở đầu phía chuyên môn, việc tìm thấy các hệ thống chia sẻ lợi nhuận và quỹ thưởng cho các chuyên gia cấp dưới là điều phù hợp (và không hiếm gặp), trong khi ở các hoạt động hành nghề dựa trên kinh nghiệm, người ta sử dụng nhiều hơn mức lương cố định, với mức tăng xuất phát từ thâm niên và việc tích lũy ngày càng nhiều kinh nghiệm. Ở giai đoạn hiệu quả, người ta thường thấy các cơ cấu lương (ví dụ, trong các công ty kế toán và kỹ thuật) mà về bản chất, được mô tả chính xác hơn là các hệ thống tiền công, với các quy định về trả lương làm thêm giờ cho nhân viên cấp dưới nhất.</w:t>
      </w:r>
    </w:p>
    <w:p>
      <w:pPr>
        <w:spacing w:after="80"/>
      </w:pPr>
      <w:r>
        <w:rPr>
          <w:b w:val="0"/>
          <w:i w:val="0"/>
        </w:rPr>
        <w:t>Không chỉ các chiến thuật tiếp thị thay đổi qua vòng đời nghề nghiệp, mà trách nhiệm tổ chức đối với việc phát triển hoạt động hành nghề cũng vậy. Trong các lĩnh vực hành nghề dựa trên chuyên môn, phát triển kinh doanh có xu hướng là trách nhiệm cá nhân của mỗi đối tác (hoặc tương đương đối tác). Khi lĩnh vực hành nghề trưởng thành, công ty cần phát triển các cách tiếp cận thị trường có cấu trúc hơn, dựa trên tổ chức. Trong một số ngành nghề (bao gồm dịch vụ tính toán bảo hiểm, kỹ thuật và y khoa), một số lĩnh vực dịch vụ đã tiến hóa đến mức chúng cần một thứ tương đương với bộ phận tiếp thị nội bộ, do một chuyên gia tiếp thị từ bên ngoài ngành nghề đứng đầu.</w:t>
      </w:r>
    </w:p>
    <w:p>
      <w:pPr>
        <w:pStyle w:val="Heading3"/>
      </w:pPr>
      <w:r>
        <w:rPr>
          <w:rFonts w:ascii="Calibri" w:hAnsi="Calibri"/>
          <w:b/>
          <w:i w:val="0"/>
          <w:sz w:val="26"/>
        </w:rPr>
        <w:t>HÀM Ý</w:t>
      </w:r>
    </w:p>
    <w:p>
      <w:pPr>
        <w:spacing w:after="80"/>
      </w:pPr>
      <w:r>
        <w:rPr>
          <w:b w:val="0"/>
          <w:i w:val="0"/>
        </w:rPr>
        <w:t>Mức độ mà các thị trường nghề nghiệp đã nhận ra và thể hiện những khác biệt áp đảo giữa các hoạt động hành nghề dựa trên chuyên môn, kinh nghiệm và hiệu quả thay đổi đáng kể. Ở một số ngành, như kiến trúc, tư vấn hoặc quan hệ công chúng, nơi cạnh tranh đã gay gắt, những khác biệt giữa các công ty hành nghề ở các phần khác nhau của phổ này rất dễ nhận diện. Ở những ngành nghề khác, những khác biệt chỉ mới bắt đầu xuất hiện.</w:t>
      </w:r>
    </w:p>
    <w:p>
      <w:pPr>
        <w:spacing w:after="80"/>
      </w:pPr>
      <w:r>
        <w:rPr>
          <w:b w:val="0"/>
          <w:i w:val="0"/>
        </w:rPr>
        <w:t>Hai xu hướng trong các ngành nghề khiến việc hiểu (và thực hiện) sự phân biệt giữa các hoạt động hành nghề dựa trên chuyên môn, kinh nghiệm và hiệu quả trở nên then chốt đối với thành công của công ty dịch vụ chuyên nghiệp. Thứ nhất, sự tinh tế hơn của khách hàng có nghĩa là họ ngày càng có khả năng phân tích nhu cầu thực sự của mình trong các loại hợp đồng dịch vụ khác nhau và phân biệt giữa các công ty có phong cách hành nghề phù hợp với lợi ích cụ thể mà họ tìm kiếm. Thứ hai, sự tiến hóa của các lĩnh vực hành nghề qua các giai đoạn của phổ này đang trở nên rất nhanh chóng. Trong mọi ngành nghề, người ta có thể chỉ ra các lĩnh vực hành nghề mà chỉ trong vài năm ngắn ngủi đã chuyển nhanh từ những hoạt động tiên phong chỉ được xử lý bởi một số ít công ty đổi mới sang những hoạt động hành nghề khối lượng lớn được cung cấp bởi ngày càng nhiều công ty có năng lực.</w:t>
      </w:r>
    </w:p>
    <w:p>
      <w:pPr>
        <w:spacing w:after="80"/>
      </w:pPr>
      <w:r>
        <w:rPr>
          <w:b w:val="0"/>
          <w:i w:val="0"/>
        </w:rPr>
        <w:t>Khi sự tiến hóa này diễn ra, các công ty liên tục đối mặt với một tình thế tiến thoái lưỡng nan cơ bản. Một mặt, họ có thể chọn đi theo một lĩnh vực hành nghề xuống theo vòng đời của nó, điều chỉnh cơ cấu tổ chức, chiến lược nhân sự, định giá, phong cách lãnh đạo và mọi thứ khác mà chúng ta đã thảo luận ở trên cho phù hợp với những yêu cầu mới của thị trường. Tất nhiên, khi làm như vậy, họ sẽ biến đổi bản chất cơ bản của công ty mình. Vòng đời của hoạt động hành nghề trở thành vòng đời của công ty. Mặt khác, họ có thể chọn dần dần từ bỏ các lĩnh vực hành nghề đang trưởng thành để duy trì sự ổn định trong văn hóa và quản lý của công ty, đòi hỏi họ phải chuyển sang các lĩnh vực hành nghề mới phù hợp hơn với cách tiếp cận cơ bản của công ty.</w:t>
      </w:r>
    </w:p>
    <w:p>
      <w:pPr>
        <w:spacing w:after="80"/>
      </w:pPr>
      <w:r>
        <w:rPr>
          <w:b w:val="0"/>
          <w:i w:val="0"/>
        </w:rPr>
        <w:t>Lựa chọn thứ ba có sẵn (và được chọn thường xuyên nhất)—duy trì một công ty với các hoạt động hành nghề đa dạng ở các giai đoạn khác nhau của phổ vòng đời—là một nhiệm vụ quản lý đầy thách thức. Các yêu cầu kinh tế, hành vi và quản lý xung đột của các lĩnh vực hành nghề khác nhau đủ lớn để tạo ra những căng thẳng và áp lực nội bộ nghiêm trọng khi các công ty vật lộn để thiết lập các triết lý quản lý toàn công ty nhằm đáp ứng những nhu cầu đa dạng này.</w:t>
      </w:r>
    </w:p>
    <w:p>
      <w:pPr>
        <w:spacing w:after="80"/>
      </w:pPr>
      <w:r>
        <w:rPr>
          <w:b w:val="0"/>
          <w:i w:val="0"/>
        </w:rPr>
        <w:t>Cách tiếp cận phổ biến nhất, và thành công nhất, để giải quyết những căng thẳng này là thông qua việc sử dụng các phòng ban và bộ phận: thực chất là thiết lập "bức tường ngăn cách" giữa các nhóm vận hành, cho phép mỗi nhóm phát triển các cách tiếp cận quản lý riêng, phù hợp với thị trường mà nó phục vụ. Dù nghe có vẻ có khả năng gây chia rẽ, đây thường là một giải pháp hợp lý hơn so với việc cố gắng áp đặt những thực tiễn quản lý ngày càng không phù hợp trên phạm vi toàn công ty. Một minh họa kinh điển cho cách tiếp cận này được đưa ra bởi một số công ty kế toán lớn, những công ty cho phép sự khác biệt trong các thực tiễn quản lý khác nhau giữa các bộ phận kế toán, thuế và tư vấn của họ. Người ta thậm chí có thể quan sát các yếu tố của cách tiếp cận này bên trong các công ty luật, nơi các nhóm tranh tụng, doanh nghiệp, thuế, sáp nhập &amp; mua lại và những nhóm khác dường như được điều hành (một cách phù hợp) trên những cơ sở rất khác nhau.</w:t>
      </w:r>
    </w:p>
    <w:p>
      <w:pPr>
        <w:spacing w:after="80"/>
      </w:pPr>
      <w:r>
        <w:rPr>
          <w:b w:val="0"/>
          <w:i w:val="0"/>
        </w:rPr>
        <w:t>Ở những công ty theo cách tiếp cận này, điều quan trọng là phải đảm bảo rằng tổng thể hỗn hợp các mức độ “trưởng thành” (maturities) của các lĩnh vực hành nghề vẫn tương đối ổn định, và phát triển dần dần, nếu có thay đổi. Ngay cả khi một công ty có sự pha trộn đa dạng, vẫn luôn tồn tại một số khía cạnh nhất định trong quản trị công ty phải được giải quyết ở cấp độ toàn công ty. Cách những điều này được quyết định chịu ảnh hưởng mạnh mẽ bởi tỷ lệ tương đối giữa các hoạt động chuyên môn (expertise), kinh nghiệm (experience), và hiệu quả (efficiency) tạo nên công ty. Một công ty không thể vận hành trơn tru nếu năm này hoạt động của họ bị chi phối bởi phí từ các dịch vụ chuyên môn, và năm sau các dịch vụ hiệu quả lại được nhu cầu cao nhất.</w:t>
      </w:r>
    </w:p>
    <w:p>
      <w:pPr>
        <w:spacing w:after="80"/>
      </w:pPr>
      <w:r>
        <w:rPr>
          <w:b w:val="0"/>
          <w:i w:val="0"/>
        </w:rPr>
        <w:t>Đối với nhiều công ty, con đường khôn ngoan hơn có thể là đạt được sự nhất quán nội bộ giữa các lĩnh vực hành nghề của mình, để từ đó có thể thiết kế một cách tiếp cận duy nhất cho việc quản lý hành nghề. Sự nhất quán như vậy không chỉ mang lại lợi ích nội bộ, mà còn tạo nên một bản sắc chung trên thị trường. Kinh nghiệm cho thấy rằng rất khó, nếu không muốn nói là bất khả thi, để một bộ phận của công ty tạo dựng được danh tiếng “chuyên môn tiên phong” (frontier expertise) mạnh mẽ khi công ty đã nổi tiếng là nhà cung cấp chi phí thấp. Tương tự, một công ty có danh tiếng toàn quốc là đi đầu xu hướng khó có thể tạo dựng và duy trì một nhóm theo đuổi các phân khúc thị trường đã trưởng thành. Trong hầu hết các ngành nghề, một hình ảnh nhất quán trên thị trường là tài sản quý giá, có thể bị tổn hại nhanh chóng nếu công ty cố gắng phục vụ quá nhiều nhu cầu khách hàng đa dạng. Theo kinh nghiệm của tôi, rất ít công ty có bức tranh rõ ràng về vị thế thực sự của mình trên phổ chuyên môn, kinh nghiệm, hiệu quả. Thật vậy, với sự đa dạng của các hoạt động hành nghề bên trong nhiều công ty chuyên nghiệp, không thể đưa ra một câu trả lời duy nhất. Chính vì lý do này, hơn hết thảy, đã dẫn đến sự thất bại của rất nhiều nỗ lực hoạch định chiến lược và tiếp thị toàn công ty bên trong các công ty chuyên nghiệp.</w:t>
      </w:r>
    </w:p>
    <w:p>
      <w:pPr>
        <w:spacing w:after="80"/>
      </w:pPr>
      <w:r>
        <w:rPr>
          <w:b w:val="0"/>
          <w:i w:val="0"/>
        </w:rPr>
        <w:t>Vấn đề thứ hai đối với các công ty đang cố gắng hiểu vị thế thị trường thực sự của mình là xu hướng tự nhiên của mọi chuyên gia muốn đánh giá thấp sự tiến triển của một lĩnh vực hành nghề theo vòng đời. Trong nhiều cuộc khảo sát (ẩn danh) mà tôi đã thực hiện bên trong các công ty chuyên nghiệp, tôi liên tục ngạc nhiên về tỷ lệ cao đến mức nào mà các chuyên gia ở mọi cấp độ báo cáo rằng công việc cá nhân của họ có thể được thực hiện bởi nhân viên cấp thấp hơn. (Trung bình toàn công ty đôi khi vượt quá 30 hoặc 40 phần trăm.) Ngay cả khi tính đến một số sở thích của khách hàng muốn làm việc với các chuyên gia cấp cao, những kết quả này cho thấy nhiều nhóm hành nghề vẫn tiếp tục duy trì cách tiếp cận dựa trên chuyên môn để điều hành công việc của mình khi thị trường của họ có lẽ đã gần với giai đoạn hiệu quả hơn.</w:t>
      </w:r>
    </w:p>
    <w:p>
      <w:pPr>
        <w:spacing w:after="80"/>
      </w:pPr>
      <w:r>
        <w:rPr>
          <w:b w:val="0"/>
          <w:i w:val="0"/>
        </w:rPr>
        <w:t>Với sự đa dạng và phong phú của nhu cầu khách hàng, có rất nhiều không gian trong các ngành nghề chuyên nghiệp cho mọi loại hình công ty và hoạt động hành nghề. Sẽ luôn có nhu cầu cho các công ty dựa trên chuyên môn, công ty dựa trên kinh nghiệm, và công ty dựa trên hiệu quả, bất kỳ loại nào trong số đó, nếu được quản lý phù hợp, đều có thể thành công như bất kỳ loại nào khác. Tuy nhiên, chúng ta sẽ ngày càng thấy những công ty này được điều hành theo những cách rất khác nhau. Thông điệp rất đơn giản: Hãy gắn kết các phương thức quản lý với hoạt động hành nghề.</w:t>
      </w:r>
    </w:p>
    <w:p>
      <w:pPr>
        <w:pStyle w:val="Heading2"/>
      </w:pPr>
      <w:r>
        <w:rPr>
          <w:rFonts w:ascii="Calibri" w:hAnsi="Calibri"/>
          <w:b/>
          <w:i w:val="0"/>
          <w:sz w:val="32"/>
        </w:rPr>
        <w:t>CHƯƠNG 3</w:t>
      </w:r>
    </w:p>
    <w:p>
      <w:pPr>
        <w:pStyle w:val="Heading2"/>
      </w:pPr>
      <w:r>
        <w:rPr>
          <w:rFonts w:ascii="Calibri" w:hAnsi="Calibri"/>
          <w:b/>
          <w:i w:val="0"/>
          <w:sz w:val="32"/>
        </w:rPr>
        <w:t>KHẢ NĂNG SINH LỜI: SỨC KHỎE VÀ VỆ SINH</w:t>
      </w:r>
    </w:p>
    <w:p>
      <w:pPr>
        <w:spacing w:after="80"/>
      </w:pPr>
      <w:r>
        <w:rPr>
          <w:b w:val="0"/>
          <w:i w:val="0"/>
        </w:rPr>
        <w:t xml:space="preserve">Trong một công ty hợp danh (partnership), thước đo cuối cùng của khả năng sinh lời là (hoặc nên là) lợi nhuận trên mỗi thành viên hợp danh (profit per partner), được thúc đẩy bởi ba yếu tố chính: </w:t>
      </w:r>
      <w:r>
        <w:rPr>
          <w:b w:val="0"/>
          <w:i/>
        </w:rPr>
        <w:t>biên lợi nhuận (margin), năng suất (productivity)</w:t>
      </w:r>
      <w:r>
        <w:rPr>
          <w:b w:val="0"/>
          <w:i w:val="0"/>
        </w:rPr>
        <w:t xml:space="preserve"> , và </w:t>
      </w:r>
      <w:r>
        <w:rPr>
          <w:b w:val="0"/>
          <w:i/>
        </w:rPr>
        <w:t>đòn bẩy (leverage).</w:t>
      </w:r>
    </w:p>
    <w:p>
      <w:pPr>
        <w:spacing w:after="80"/>
      </w:pPr>
      <w:r>
        <w:rPr>
          <w:b w:val="0"/>
          <w:i w:val="0"/>
        </w:rPr>
        <w:t>Như Hình 3–1 cho thấy, “lợi nhuận trên mỗi thành viên hợp danh” nên được xem như tương đương với “lợi nhuận trên vốn chủ sở hữu” (return on equity) trong một công ty chuyên nghiệp. Thời gian và nỗ lực của các thành viên hợp danh (những người có quyền đối với lợi nhuận của công ty) có thể được xem như khoản đầu tư vốn chủ sở hữu của công ty (thường được gọi là “vốn góp bằng mồ hôi” – sweat equity). Tổng tài sản được sử dụng trong hoạt động kinh doanh là tổng của khoản đầu tư vốn chủ sở hữu (của thành viên hợp danh), và đội ngũ nhân viên không phải thành viên hợp danh, những người có mức lương tương đương với tài sản được tài trợ bằng nợ, với một lãi suất cố định.</w:t>
      </w:r>
    </w:p>
    <w:p>
      <w:pPr>
        <w:spacing w:after="80"/>
      </w:pPr>
      <w:r>
        <w:rPr>
          <w:b w:val="0"/>
          <w:i w:val="0"/>
        </w:rPr>
        <w:t>Trong việc quản lý một công ty chuyên nghiệp, cũng như với bất kỳ doanh nghiệp nào có nhiều sản phẩm hoặc dòng dịch vụ, hoặc nhiều địa điểm, việc đặt quá nhiều trọng tâm vào một trong ba yếu tố phụ này (biên lợi nhuận, năng suất, hoặc đòn bẩy) là một sai lầm. Các đơn vị hoạt động khác nhau có thể và thực sự đạt được lợi nhuận trên mỗi thành viên hợp danh cao theo những cách khác nhau. Một số văn phòng, đơn vị hành nghề, hoặc thậm chí từng thành viên hợp danh riêng lẻ, sẽ đạt được điều đó bằng cách hoạt động trong các lĩnh vực có biên lợi nhuận cao, có thể với đòn bẩy khiêm tốn. Ngược lại, một văn phòng, đơn vị hành nghề, hoặc thành viên hợp danh khác có thể đạt được lợi nhuận trên mỗi thành viên hợp danh cao tương đương với biên lợi nhuận mỏng và năng suất khiêm tốn nhưng đòn bẩy cao.</w:t>
      </w:r>
    </w:p>
    <w:p>
      <w:pPr>
        <w:spacing w:after="160"/>
        <w:jc w:val="center"/>
      </w:pPr>
      <w:r>
        <w:rPr>
          <w:rFonts w:ascii="Calibri" w:hAnsi="Calibri"/>
          <w:b w:val="0"/>
          <w:i/>
          <w:sz w:val="19"/>
        </w:rPr>
        <w:t>HÌNH 3–1 Các công thức tính khả năng sinh lời</w:t>
      </w:r>
    </w:p>
    <w:p>
      <w:pPr>
        <w:jc w:val="center"/>
      </w:pPr>
      <w:r>
        <w:drawing>
          <wp:inline xmlns:a="http://schemas.openxmlformats.org/drawingml/2006/main" xmlns:pic="http://schemas.openxmlformats.org/drawingml/2006/picture">
            <wp:extent cx="3324225" cy="1914525"/>
            <wp:docPr id="13" name="Picture 13"/>
            <wp:cNvGraphicFramePr>
              <a:graphicFrameLocks noChangeAspect="1"/>
            </wp:cNvGraphicFramePr>
            <a:graphic>
              <a:graphicData uri="http://schemas.openxmlformats.org/drawingml/2006/picture">
                <pic:pic>
                  <pic:nvPicPr>
                    <pic:cNvPr id="0" name="Image00017.jpg"/>
                    <pic:cNvPicPr/>
                  </pic:nvPicPr>
                  <pic:blipFill>
                    <a:blip r:embed="rId21"/>
                    <a:stretch>
                      <a:fillRect/>
                    </a:stretch>
                  </pic:blipFill>
                  <pic:spPr>
                    <a:xfrm>
                      <a:off x="0" y="0"/>
                      <a:ext cx="3324225" cy="1914525"/>
                    </a:xfrm>
                    <a:prstGeom prst="rect"/>
                  </pic:spPr>
                </pic:pic>
              </a:graphicData>
            </a:graphic>
          </wp:inline>
        </w:drawing>
      </w:r>
    </w:p>
    <w:p>
      <w:pPr>
        <w:spacing w:after="80"/>
      </w:pPr>
      <w:r>
        <w:rPr>
          <w:b w:val="0"/>
          <w:i w:val="0"/>
        </w:rPr>
        <w:t>Thật không may, ở nhiều công ty, các hệ thống báo cáo không phản ánh một cách công bằng những con đường khác nhau dẫn đến khả năng sinh lời này. Ví dụ, các báo cáo về khả năng tính phí (chargeability) và tỷ lệ thực hiện (realization) được lưu hành thường xuyên hơn và rộng rãi hơn so với các báo cáo cho thấy mức độ các thành viên hợp danh tận dụng đòn bẩy của chính họ tốt đến đâu. Do đó, một thành viên hợp danh riêng lẻ không tận dụng đòn bẩy của bản thân nhưng có khả năng tính phí cá nhân cao và tỷ lệ thực hiện cao (tức là năng suất tốt) sẽ thể hiện “tốt hơn” trong hệ thống báo cáo của công ty so với người ít có khả năng tính phí cá nhân hơn và có mức phí theo giờ thấp hơn, nhưng lại giữ cho năm nhân viên cấp dưới luôn bận rộn. Tuy nhiên, hoạt động của thành viên hợp danh có sử dụng đòn bẩy có thể “tạo ra” nhiều tiền mặt hơn vào lợi nhuận hợp danh so với thành viên hợp danh không sử dụng đòn bẩy.</w:t>
      </w:r>
    </w:p>
    <w:p>
      <w:pPr>
        <w:spacing w:after="80"/>
      </w:pPr>
      <w:r>
        <w:rPr>
          <w:b w:val="0"/>
          <w:i w:val="0"/>
        </w:rPr>
        <w:t>Thay vì thiết lập các mục tiêu toàn công ty cho biên lợi nhuận, năng suất, hoặc đòn bẩy, các công ty nên buộc mỗi hoạt động hành nghề (hoặc thành viên hợp danh) phải chịu trách nhiệm về mục tiêu lợi nhuận trên mỗi thành viên hợp danh và để cho hoạt động hành nghề (hoặc thành viên hợp danh) tự tìm ra sự kết hợp tốt nhất giữa biên lợi nhuận, năng suất, và đòn bẩy cần thiết để đạt được mục tiêu này.</w:t>
      </w:r>
    </w:p>
    <w:p>
      <w:pPr>
        <w:spacing w:after="80"/>
      </w:pPr>
      <w:r>
        <w:rPr>
          <w:b w:val="0"/>
          <w:i w:val="0"/>
        </w:rPr>
        <w:t>Đơn thuốc đơn giản này không được tuân thủ phổ biến trong các công ty chuyên nghiệp ngày nay. Rất ít công ty sử dụng lợi nhuận ròng trên mỗi thành viên hợp danh làm phương pháp chính để báo cáo thường xuyên về kinh tế học của hoạt động hành nghề. Tuy nhiên, chỉ bằng cách hiểu rõ lợi nhuận trên mỗi thành viên hợp danh của các hoạt động hành nghề, dịch vụ (và thậm chí từng hợp đồng) khác nhau, công ty mới có thể quản lý một cách khôn ngoan các “khoản đầu tư vốn chủ sở hữu” (thời gian của thành viên hợp danh) của mình.</w:t>
      </w:r>
    </w:p>
    <w:p>
      <w:pPr>
        <w:pStyle w:val="Heading3"/>
      </w:pPr>
      <w:r>
        <w:rPr>
          <w:rFonts w:ascii="Calibri" w:hAnsi="Calibri"/>
          <w:b/>
          <w:i w:val="0"/>
          <w:sz w:val="26"/>
        </w:rPr>
        <w:t>SỨC KHỎE VÀ VỆ SINH</w:t>
      </w:r>
    </w:p>
    <w:p>
      <w:pPr>
        <w:spacing w:after="80"/>
      </w:pPr>
      <w:r>
        <w:rPr>
          <w:b w:val="0"/>
          <w:i w:val="0"/>
        </w:rPr>
        <w:t>Lý do khiến nhiều công ty có hệ thống kiểm soát chỉ nhấn mạnh vào một phần của công thức tính khả năng sinh lời là vì hệ thống kiểm soát của họ được thiết kế để tập trung vào khả năng sinh lời ngắn hạn (điều tôi gọi là “vệ sinh” – hygiene), và bỏ qua vấn đề “sức khỏe” (health) (tức là tăng tiềm năng lợi nhuận cơ bản của tổ chức).</w:t>
      </w:r>
    </w:p>
    <w:p>
      <w:pPr>
        <w:spacing w:after="80"/>
      </w:pPr>
      <w:r>
        <w:rPr>
          <w:b w:val="0"/>
          <w:i w:val="0"/>
        </w:rPr>
        <w:t>Để kiểm tra điều này cho công ty của bạn, tôi đưa ra một bài trắc nghiệm, bài mà bạn có thể muốn lưu hành trong số các thành viên hợp danh của mình. Được trình bày trong Hình 3–2 là danh sách các chiến thuật cải thiện khả năng sinh lời tiềm năng cho một công ty dịch vụ chuyên nghiệp.</w:t>
      </w:r>
    </w:p>
    <w:p>
      <w:pPr>
        <w:spacing w:after="80"/>
      </w:pPr>
      <w:r>
        <w:rPr>
          <w:b w:val="0"/>
          <w:i w:val="0"/>
        </w:rPr>
        <w:t>Nếu công ty của bạn giống như nhiều công ty khác, bạn sẽ khám phá ra một điều đại loại như thế này: Danh sách các chiến thuật cải thiện lợi nhuận mang lại hiệu quả nhanh chóng rất khác với danh sách các chiến thuật mang lại hiệu quả lâu dài. Và có lẽ bạn sẽ chấm điểm công ty mình cao nhất ở các chiến thuật ngắn hạn, và thấp nhất ở các chiến thuật cải thiện lâu dài.</w:t>
      </w:r>
    </w:p>
    <w:p>
      <w:pPr>
        <w:spacing w:after="80"/>
      </w:pPr>
      <w:r>
        <w:rPr>
          <w:b w:val="0"/>
          <w:i w:val="0"/>
        </w:rPr>
        <w:t>Điều này cho thấy rằng việc cải thiện lợi nhuận có hai thành phần quản lý riêng biệt. Một số yếu tố (chủ yếu là các vấn đề "vệ sinh" ngắn hạn) bị quản lý quá mức, và nhiều yếu tố khác (các vấn đề "sức khỏe" dài hạn) lại bị quản lý dưới mức cần thiết. Để xem đâu là đâu, chúng ta hãy cùng thảo luận từng mục trong công thức lợi nhuận ban đầu của chúng ta.</w:t>
      </w:r>
    </w:p>
    <w:p>
      <w:pPr>
        <w:pStyle w:val="Heading3"/>
      </w:pPr>
      <w:r>
        <w:rPr>
          <w:rFonts w:ascii="Calibri" w:hAnsi="Calibri"/>
          <w:b/>
          <w:i w:val="0"/>
          <w:sz w:val="26"/>
        </w:rPr>
        <w:t>QUẢN LÝ BIÊN LỢI NHUẬN</w:t>
      </w:r>
    </w:p>
    <w:p>
      <w:pPr>
        <w:spacing w:after="80"/>
      </w:pPr>
      <w:r>
        <w:rPr>
          <w:b w:val="0"/>
          <w:i w:val="0"/>
        </w:rPr>
        <w:t>Nhiều công ty chuyên nghiệp, khi so sánh lợi nhuận của các mảng hoạt động khác nhau, thường đặc biệt nhấn mạnh vào biên lợi nhuận đạt được. Điều này luôn gây hiểu lầm và thường nguy hiểm. Theo kinh nghiệm của tôi, nhiều mảng hoạt động có biên lợi nhuận thấp lại sinh lời nhiều hơn, tính trên cơ sở lợi nhuận trên mỗi đối tác, so với các mảng có biên lợi nhuận cao nhưng đòn bẩy thấp, nhờ việc sử dụng đòn bẩy hiệu quả. Điều này không có nghĩa là đòn bẩy cao luôn tốt, hay luôn phù hợp. Nhưng nó có nghĩa là, trong việc kiểm soát công ty hàng tháng, những chỉ số phụ như biên lợi nhuận không đủ để phản ánh khả năng sinh lời.</w:t>
      </w:r>
    </w:p>
    <w:p>
      <w:pPr>
        <w:spacing w:after="80"/>
      </w:pPr>
      <w:r>
        <w:rPr>
          <w:b w:val="0"/>
          <w:i w:val="0"/>
        </w:rPr>
        <w:t>Có một lý do thứ hai để tránh đặt quá nhiều trọng tâm vào biên lợi nhuận khi quản lý một mảng hoạt động: Biên lợi nhuận mà một mảng đạt được chủ yếu là kết quả của những gì đạt được nhờ năng suất và đòn bẩy. Ví dụ, hãy xem xét một mảng có năng suất cao (tức là doanh thu trên mỗi người cao). Theo định nghĩa, điều này có nghĩa là nó sẽ có số người trên mỗi đô-la doanh thu thấp. Vì phần lớn chi phí trong một mảng hoạt động chuyên nghiệp liên quan đến số lượng nhân sự, chi phí sẽ thấp và biên lợi nhuận sẽ tốt. Biên lợi nhuận sẽ tự động được cải thiện thông qua việc nâng cao năng suất.</w:t>
      </w:r>
    </w:p>
    <w:p>
      <w:pPr>
        <w:spacing w:after="160"/>
        <w:jc w:val="center"/>
      </w:pPr>
      <w:r>
        <w:rPr>
          <w:rFonts w:ascii="Calibri" w:hAnsi="Calibri"/>
          <w:b w:val="0"/>
          <w:i/>
          <w:sz w:val="19"/>
        </w:rPr>
        <w:t>HÌNH 3–2 Bài Trắc Nghiệm Về Khả Năng Sinh Lời</w:t>
      </w:r>
    </w:p>
    <w:p>
      <w:pPr>
        <w:jc w:val="center"/>
      </w:pPr>
      <w:r>
        <w:drawing>
          <wp:inline xmlns:a="http://schemas.openxmlformats.org/drawingml/2006/main" xmlns:pic="http://schemas.openxmlformats.org/drawingml/2006/picture">
            <wp:extent cx="5114925" cy="5953125"/>
            <wp:docPr id="14" name="Picture 14"/>
            <wp:cNvGraphicFramePr>
              <a:graphicFrameLocks noChangeAspect="1"/>
            </wp:cNvGraphicFramePr>
            <a:graphic>
              <a:graphicData uri="http://schemas.openxmlformats.org/drawingml/2006/picture">
                <pic:pic>
                  <pic:nvPicPr>
                    <pic:cNvPr id="0" name="Image00018.jpg"/>
                    <pic:cNvPicPr/>
                  </pic:nvPicPr>
                  <pic:blipFill>
                    <a:blip r:embed="rId22"/>
                    <a:stretch>
                      <a:fillRect/>
                    </a:stretch>
                  </pic:blipFill>
                  <pic:spPr>
                    <a:xfrm>
                      <a:off x="0" y="0"/>
                      <a:ext cx="5114925" cy="5953125"/>
                    </a:xfrm>
                    <a:prstGeom prst="rect"/>
                  </pic:spPr>
                </pic:pic>
              </a:graphicData>
            </a:graphic>
          </wp:inline>
        </w:drawing>
      </w:r>
    </w:p>
    <w:p>
      <w:pPr>
        <w:spacing w:after="80"/>
      </w:pPr>
      <w:r>
        <w:rPr>
          <w:b w:val="0"/>
          <w:i w:val="0"/>
        </w:rPr>
        <w:t xml:space="preserve">Một số yếu tố ảnh hưởng đến biên lợi nhuận </w:t>
      </w:r>
      <w:r>
        <w:rPr>
          <w:b w:val="0"/>
          <w:i/>
        </w:rPr>
        <w:t>thì</w:t>
      </w:r>
      <w:r>
        <w:rPr>
          <w:b w:val="0"/>
          <w:i w:val="0"/>
        </w:rPr>
        <w:t xml:space="preserve"> khác biệt với năng suất và đòn bẩy—ví dụ như chi phí mặt bằng, thiết bị, và những thứ tương tự. Những chi phí này là các yếu tố vệ sinh. Điều quan trọng là phải tránh lãng phí: chúng ta không được có quá nhiều mặt bằng dư thừa, quá nhiều máy tính, quá nhiều nhân viên hỗ trợ. Nhưng một khi đã đạt được "mức vệ sinh", sẽ là khôn ngoan nếu theo đuổi việc cải thiện lợi nhuận bằng cách cắt giảm thêm mặt bằng, giảm thêm máy tính, giảm thêm nhân viên hỗ trợ. Vượt qua mức vệ sinh, việc cắt giảm chi phí như vậy sẽ cải thiện lợi nhuận ngắn hạn, nhưng sẽ không đại diện cho một chiến lược cải thiện lợi nhuận dài hạn thông minh (tức là sẽ không cải thiện sức khỏe của tổ chức). Quản lý biên lợi nhuận là quản lý ngắn hạn.</w:t>
      </w:r>
    </w:p>
    <w:p>
      <w:pPr>
        <w:pStyle w:val="Heading3"/>
      </w:pPr>
      <w:r>
        <w:rPr>
          <w:rFonts w:ascii="Calibri" w:hAnsi="Calibri"/>
          <w:b/>
          <w:i w:val="0"/>
          <w:sz w:val="26"/>
        </w:rPr>
        <w:t>QUẢN LÝ NĂNG SUẤT</w:t>
      </w:r>
    </w:p>
    <w:p>
      <w:pPr>
        <w:spacing w:after="80"/>
      </w:pPr>
      <w:r>
        <w:rPr>
          <w:b w:val="0"/>
          <w:i w:val="0"/>
        </w:rPr>
        <w:t>Như Hình 3–3 cho thấy, năng suất của một công ty là kết quả của phép nhân đơn giản giữa tỷ lệ sử dụng thời gian của nó với mức phí trung bình (thực thu) mỗi giờ. Một lần nữa, chúng ta cần phân biệt giữa vệ sinh và sức khỏe. Tỷ lệ tính phí trung bình (hay tỷ lệ sử dụng thời gian) của một công ty, thứ mà hầu hết các công ty theo dõi rất cẩn thận một cách hợp lý, chủ yếu là một vấn đề ngắn hạn. Mỗi năm, đây là một trong những điều đầu tiên công ty phải giải quyết, giống như giữ vệ sinh tốt. Nếu công ty đang ở dưới mức tỷ lệ tính phí "hợp lý", thì chẳng có ích gì khi bàn về chiến lược dài hạn.</w:t>
      </w:r>
    </w:p>
    <w:p>
      <w:pPr>
        <w:spacing w:after="80"/>
      </w:pPr>
      <w:r>
        <w:rPr>
          <w:b w:val="0"/>
          <w:i w:val="0"/>
        </w:rPr>
        <w:t>Tuy nhiên, một khi đã đạt được tỷ lệ tính phí "mục tiêu", chúng ta khó có thể nâng cao lợi nhuận dài hạn trên mỗi đối tác của công ty bằng cách tìm kiếm sự gia tăng tỷ lệ sử dụng thời gian qua từng năm. Mặc dù các công ty có thể kiếm nhiều tiền hơn bằng cách để nhân viên làm việc vào Chủ nhật, đó không phải là chiến lược cải thiện lợi nhuận sáng tạo nhất. Thách thức thực sự là tìm ra cách kiếm nhiều tiền hơn mà không phải làm việc vất vả đến thế!</w:t>
      </w:r>
    </w:p>
    <w:p>
      <w:pPr>
        <w:spacing w:after="80"/>
      </w:pPr>
      <w:r>
        <w:rPr>
          <w:b w:val="0"/>
          <w:i w:val="0"/>
        </w:rPr>
        <w:t>Để đạt được năng suất cao, các công ty phải nâng cao mức phí thực thu ròng mỗi giờ (hay giá trị) của mình. Một công ty làm được điều này không chỉ đang giữ vệ sinh tốt, mà còn đang xây dựng nền tảng sức khỏe cơ bản của doanh nghiệp. Tất nhiên, điều này không chỉ có nghĩa là tăng giá dịch vụ của công ty: Nó có nghĩa là công ty phải làm những việc (xây dựng kỹ năng, chuyên môn hóa, đổi mới, dịch vụ gia tăng giá trị) để khiến khách hàng sẵn lòng trả nhiều hơn cho các dịch vụ của công ty.</w:t>
      </w:r>
    </w:p>
    <w:p>
      <w:pPr>
        <w:spacing w:after="160"/>
        <w:jc w:val="center"/>
      </w:pPr>
      <w:r>
        <w:rPr>
          <w:rFonts w:ascii="Calibri" w:hAnsi="Calibri"/>
          <w:b w:val="0"/>
          <w:i/>
          <w:sz w:val="19"/>
        </w:rPr>
        <w:t>HÌNH 3-3 Năng Suất</w:t>
      </w:r>
    </w:p>
    <w:p>
      <w:pPr>
        <w:jc w:val="center"/>
      </w:pPr>
      <w:r>
        <w:drawing>
          <wp:inline xmlns:a="http://schemas.openxmlformats.org/drawingml/2006/main" xmlns:pic="http://schemas.openxmlformats.org/drawingml/2006/picture">
            <wp:extent cx="3343275" cy="733425"/>
            <wp:docPr id="15" name="Picture 15"/>
            <wp:cNvGraphicFramePr>
              <a:graphicFrameLocks noChangeAspect="1"/>
            </wp:cNvGraphicFramePr>
            <a:graphic>
              <a:graphicData uri="http://schemas.openxmlformats.org/drawingml/2006/picture">
                <pic:pic>
                  <pic:nvPicPr>
                    <pic:cNvPr id="0" name="Image00019.jpg"/>
                    <pic:cNvPicPr/>
                  </pic:nvPicPr>
                  <pic:blipFill>
                    <a:blip r:embed="rId23"/>
                    <a:stretch>
                      <a:fillRect/>
                    </a:stretch>
                  </pic:blipFill>
                  <pic:spPr>
                    <a:xfrm>
                      <a:off x="0" y="0"/>
                      <a:ext cx="3343275" cy="733425"/>
                    </a:xfrm>
                    <a:prstGeom prst="rect"/>
                  </pic:spPr>
                </pic:pic>
              </a:graphicData>
            </a:graphic>
          </wp:inline>
        </w:drawing>
      </w:r>
    </w:p>
    <w:p>
      <w:pPr>
        <w:pStyle w:val="Heading3"/>
      </w:pPr>
      <w:r>
        <w:rPr>
          <w:rFonts w:ascii="Calibri" w:hAnsi="Calibri"/>
          <w:b/>
          <w:i w:val="0"/>
          <w:sz w:val="26"/>
        </w:rPr>
        <w:t>QUẢN LÝ ĐÒN BẨY</w:t>
      </w:r>
    </w:p>
    <w:p>
      <w:pPr>
        <w:spacing w:after="80"/>
      </w:pPr>
      <w:r>
        <w:rPr>
          <w:b w:val="0"/>
          <w:i w:val="0"/>
        </w:rPr>
        <w:t>Quay lại công thức của chúng ta, còn một yếu tố cần thảo luận: đòn bẩy. Yếu tố này, giống như mức phí, là một vấn đề "sức khỏe" cơ bản. Một khi chi phí gián tiếp và tỷ lệ sử dụng thời gian đã nằm trong mức vệ sinh, chỉ có sự cải thiện về mức phí hoặc đòn bẩy mới thay đổi được nền tảng kinh tế của doanh nghiệp. Nhưng mức đòn bẩy phù hợp nên là bao nhiêu?</w:t>
      </w:r>
    </w:p>
    <w:p>
      <w:pPr>
        <w:spacing w:after="80"/>
      </w:pPr>
      <w:r>
        <w:rPr>
          <w:b w:val="0"/>
          <w:i w:val="0"/>
        </w:rPr>
        <w:t>Mức đòn bẩy phù hợp cho bất kỳ mảng hoạt động nào được quyết định bởi một điều, và chỉ một điều duy nhất: bản chất của các dịch vụ mà mảng đó đang thực hiện. Một mảng chuyên về công việc tiên tiến, rủi ro cao cho khách hàng ("phẫu thuật não") chắc chắn sẽ cần được bố trí nhân sự với tỷ lệ đối tác trên nhân viên cấp thấp cao: những người ở cấp thấp hơn sẽ không thể cung cấp chất lượng dịch vụ cần thiết. Ngược lại, các mảng xử lý những nhu cầu mang tính thủ tục hơn, "không khẩn cấp" sẽ kém hiệu quả nếu không có đòn bẩy cao, vì những người có mức phí cao không nên làm những công việc giá trị thấp.</w:t>
      </w:r>
    </w:p>
    <w:p>
      <w:pPr>
        <w:spacing w:after="80"/>
      </w:pPr>
      <w:r>
        <w:rPr>
          <w:b w:val="0"/>
          <w:i w:val="0"/>
        </w:rPr>
        <w:t>"Quản lý" đòn bẩy có nghĩa là một điều: đảm bảo rằng sự kết hợp các cấp độ kỹ năng trong một dự án phù hợp với yêu cầu kỹ năng thực sự của công việc đó. Thật không may, điều này thường không được làm tốt. (Xem Chương 4, Giải Quyết Vấn Đề Ủy Thác Thiếu.)</w:t>
      </w:r>
    </w:p>
    <w:p>
      <w:pPr>
        <w:pStyle w:val="Heading3"/>
      </w:pPr>
      <w:r>
        <w:rPr>
          <w:rFonts w:ascii="Calibri" w:hAnsi="Calibri"/>
          <w:b/>
          <w:i w:val="0"/>
          <w:sz w:val="26"/>
        </w:rPr>
        <w:t>LỢI NHUẬN VÀ TĂNG TRƯỞNG</w:t>
      </w:r>
    </w:p>
    <w:p>
      <w:pPr>
        <w:spacing w:after="80"/>
      </w:pPr>
      <w:r>
        <w:rPr>
          <w:b w:val="0"/>
          <w:i w:val="0"/>
        </w:rPr>
        <w:t>Thật thú vị khi nhận ra rằng, trong công thức tính lợi nhuận, tăng trưởng và quy mô không hề xuất hiện. Tất nhiên, việc các công ty chuyên môn tăng trưởng là điều thiết yếu để tạo động lực và giữ chân những nhân sự giỏi nhất. Không có tăng trưởng, phần lớn sức sống của hoạt động hành nghề sẽ mất đi, và tinh thần làm việc sẽ bị ảnh hưởng. Dù vậy, mối quan hệ giữa tăng trưởng và lợi nhuận vẫn chưa rõ ràng.</w:t>
      </w:r>
    </w:p>
    <w:p>
      <w:pPr>
        <w:spacing w:after="80"/>
      </w:pPr>
      <w:r>
        <w:rPr>
          <w:b w:val="0"/>
          <w:i w:val="0"/>
        </w:rPr>
        <w:t>Ví dụ, hãy tưởng tượng một công ty tăng trưởng hoạt động hành nghề thành công 25 phần trăm trong một năm nhất định, nhưng tăng trưởng theo cách mà (a) cơ cấu kinh doanh (và do đó là mức phí thực thu) vẫn giữ nguyên; và (b) phương thức phục vụ khối lượng công việc tăng thêm đó vẫn dùng đúng tỷ lệ nhân viên trên đối tác hiện có. Trong tình huống này, công ty sẽ cần thêm 25 phần trăm đối tác để xử lý khối lượng đó, và nếu tỷ lệ thực thu giống như hoạt động kinh doanh hiện tại của công ty, thì lợi nhuận ròng trên mỗi đối tác sẽ giữ nguyên (xem Chương 1).</w:t>
      </w:r>
    </w:p>
    <w:p>
      <w:pPr>
        <w:spacing w:after="80"/>
      </w:pPr>
      <w:r>
        <w:rPr>
          <w:b w:val="0"/>
          <w:i w:val="0"/>
        </w:rPr>
        <w:t>Tăng trưởng 25 phần trăm và thêm 25 phần trăm đối tác không phải là kết quả tồi, nhưng nó không thúc đẩy mục tiêu cải thiện lợi nhuận trên mỗi đối tác. Để làm được điều đó, chúng ta phải phá vỡ một trong hai điều kiện đã đặt ra; hoặc mang về công việc có mức phí cao hơn mức trung bình hiện tại của công ty, hoặc tìm cách phục vụ công việc của công ty với đòn bẩy cao hơn. Đây cũng chính là kết luận đã đạt được trước đó: Chỉ có việc tăng mức phí hoặc tăng đòn bẩy mới đưa công ty tiến lên. Mọi thứ khác chỉ là vệ sinh. Chính bản chất của công việc mang về, chứ không chỉ khối lượng của nó, mới đóng góp vào sức khỏe lợi nhuận.</w:t>
      </w:r>
    </w:p>
    <w:p>
      <w:pPr>
        <w:spacing w:after="80"/>
      </w:pPr>
      <w:r>
        <w:rPr>
          <w:b w:val="0"/>
          <w:i w:val="0"/>
        </w:rPr>
        <w:t>Tuy nhiên, đây không phải là cách hầu hết các công ty kiểm soát nỗ lực phát triển hoạt động hành nghề của mình. Nhiều công ty bị doanh thu chi phối, hay định hướng theo "dòng trên cùng" (top-line), với quan điểm rằng "bất kỳ công việc kinh doanh mới nào cũng là công việc kinh doanh tốt". Điều này rõ ràng là sai. Một hợp đồng trị giá 100.000 đô la mới có thể rất sinh lời, hoặc cũng có thể khiến công ty lỗ rất nhiều tiền. Vậy mà nhiều công ty vẫn thưởng cho các đối tác dựa trên khối lượng phí (dòng trên cùng) mà họ mang về, chứ không phải dựa trên việc họ có mang về công việc sinh lời hay không.</w:t>
      </w:r>
    </w:p>
    <w:p>
      <w:pPr>
        <w:spacing w:after="80"/>
      </w:pPr>
      <w:r>
        <w:rPr>
          <w:b w:val="0"/>
          <w:i w:val="0"/>
        </w:rPr>
        <w:t xml:space="preserve">Phần lớn họ làm vậy vì chính lý do mà chúng ta đang bàn: thiếu một hệ thống báo cáo lợi nhuận tốt cho phép họ biết công việc nào thực sự sinh lời và công việc nào không. Nếu bạn không bao giờ đo lường lợi nhuận ở cấp độ hợp đồng (hoặc đo bằng những chỉ số gây nhầm lẫn như biên lợi nhuận hay tỷ lệ thực thu đơn thuần), thì thật khó để định hướng và thưởng cho các hoạt động phát triển hoạt động hành nghề của đối tác một cách đúng đắn. Nếu muốn cải thiện lợi nhuận, điều này chỉ có thể đạt được bằng cách cải thiện cách các hợp đồng được vận hành sao cho sinh lời hơn: bố trí nhân sự hợp lý, phân công hợp lý, sử dụng thời gian của mọi người hiệu quả. Các trưởng dự án nên chịu trách nhiệm về sự thành công của hợp đồng, xét cả doanh thu </w:t>
      </w:r>
      <w:r>
        <w:rPr>
          <w:b w:val="0"/>
          <w:i/>
        </w:rPr>
        <w:t>và</w:t>
      </w:r>
      <w:r>
        <w:rPr>
          <w:b w:val="0"/>
          <w:i w:val="0"/>
        </w:rPr>
        <w:t xml:space="preserve"> chi phí nguồn lực đã tiêu thụ (bao gồm cả chi phí thời gian của đối tác).</w:t>
      </w:r>
    </w:p>
    <w:p>
      <w:pPr>
        <w:spacing w:after="80"/>
      </w:pPr>
      <w:r>
        <w:rPr>
          <w:b w:val="0"/>
          <w:i w:val="0"/>
        </w:rPr>
        <w:t>Tác động của điều này đã được chứng minh ở hết công ty này đến công ty khác khi họ bắt đầu xem xét (dù là một nghiên cứu đặc biệt hay một phương pháp báo cáo mới) lợi nhuận trên mỗi giờ đối tác của các hợp đồng khác nhau. Khá phổ biến là các công ty phát hiện ra rằng 125 phần trăm lợi nhuận của họ đến từ 80 phần trăm số hợp đồng, và 20 phần trăm số hợp đồng làm mất đi 25 phần trăm lợi nhuận của họ. Điều này sẽ không tệ nếu đây là những quyết định đầu tư chiến lược có chủ đích. Nhưng ở hết công ty này đến công ty khác, người ta phát hiện ra rằng những hợp đồng "trông có vẻ sinh lời" khi đánh giá bằng biên lợi nhuận hay tỷ lệ thực thu lại hóa ra là những khoản đầu tư kém cỏi khi lợi nhuận được đặt tương quan với lượng thời gian đối tác đã bỏ ra để tạo ra lợi nhuận đó.</w:t>
      </w:r>
    </w:p>
    <w:p>
      <w:pPr>
        <w:spacing w:after="80"/>
      </w:pPr>
      <w:r>
        <w:rPr>
          <w:b w:val="0"/>
          <w:i w:val="0"/>
        </w:rPr>
        <w:t>Kết quả là, nhiều công ty không thể "sửa chữa những cá nhân hoạt động kém" như một chiến thuật cải thiện lợi nhuận, bởi vì hệ thống báo cáo tài chính của họ không cho thấy những cá nhân hoạt động kém thực sự (các nhiệm vụ, các dòng dịch vụ, khách hàng, hay đối tác) thực sự nằm ở đâu.</w:t>
      </w:r>
    </w:p>
    <w:p>
      <w:pPr>
        <w:spacing w:after="80"/>
      </w:pPr>
      <w:r>
        <w:rPr>
          <w:b w:val="0"/>
          <w:i w:val="0"/>
        </w:rPr>
        <w:t xml:space="preserve">Sửa chữa những cá nhân hoạt động kém có thể vừa là vấn đề vệ sinh </w:t>
      </w:r>
      <w:r>
        <w:rPr>
          <w:b w:val="0"/>
          <w:i/>
        </w:rPr>
        <w:t>vừa</w:t>
      </w:r>
      <w:r>
        <w:rPr>
          <w:b w:val="0"/>
          <w:i w:val="0"/>
        </w:rPr>
        <w:t xml:space="preserve"> là vấn đề sức khỏe. Bằng cách loại bỏ những hoạt động gây lỗ, lợi nhuận có thể được cải thiện trong ngắn hạn. Ngoài ra, bằng cách giải phóng nguồn lực (đặc biệt là thời gian đối tác) bị mắc kẹt trong những lĩnh vực lợi nhuận thấp, tiềm năng được tạo ra để triển khai những nguồn lực này vào những lĩnh vực năng suất hơn. Xét như một vấn đề ngắn hạn, không ai muốn bỏ những khách hàng hay dịch vụ không sinh lời, nhưng nếu lợi nhuận thấp không thể được sửa chữa thông qua bố trí nhân sự hiệu quả hơn (tức là đòn bẩy) thì việc nỗ lực thay thế công việc lợi nhuận thấp bằng công việc lợi nhuận cao là điều then chốt cho thành công dài hạn.</w:t>
      </w:r>
    </w:p>
    <w:p>
      <w:pPr>
        <w:spacing w:after="160"/>
        <w:jc w:val="center"/>
      </w:pPr>
      <w:r>
        <w:rPr>
          <w:rFonts w:ascii="Calibri" w:hAnsi="Calibri"/>
          <w:b w:val="0"/>
          <w:i/>
          <w:sz w:val="19"/>
        </w:rPr>
        <w:t>BẢNG 3–1 Các chiến thuật lợi nhuận (Theo thứ tự giảm dần về tác động lên sức khỏe lợi nhuận</w:t>
      </w:r>
    </w:p>
    <w:p>
      <w:pPr>
        <w:spacing w:after="80"/>
      </w:pPr>
      <w:r>
        <w:rPr>
          <w:b w:val="0"/>
          <w:i w:val="0"/>
        </w:rPr>
        <w:t>MỘT: TĂNG GIÁ (tức là MỨC PHÍ)</w:t>
      </w:r>
    </w:p>
    <w:p>
      <w:pPr>
        <w:spacing w:after="80"/>
      </w:pPr>
      <w:r>
        <w:rPr>
          <w:b w:val="0"/>
          <w:i w:val="0"/>
        </w:rPr>
        <w:t>• Kiếm phí cao hơn thông qua chuyên môn hóa, đổi mới, gia tăng giá trị</w:t>
      </w:r>
    </w:p>
    <w:p>
      <w:pPr>
        <w:spacing w:after="80"/>
      </w:pPr>
      <w:r>
        <w:rPr>
          <w:b w:val="0"/>
          <w:i w:val="0"/>
        </w:rPr>
        <w:t>• Dùng marketing để có được công việc "tốt hơn"</w:t>
      </w:r>
    </w:p>
    <w:p>
      <w:pPr>
        <w:spacing w:after="80"/>
      </w:pPr>
      <w:r>
        <w:rPr>
          <w:b w:val="0"/>
          <w:i w:val="0"/>
        </w:rPr>
        <w:t>• Đẩy nhanh quá trình xây dựng kỹ năng ở nhân viên</w:t>
      </w:r>
    </w:p>
    <w:p>
      <w:pPr>
        <w:spacing w:after="80"/>
      </w:pPr>
      <w:r>
        <w:rPr>
          <w:b w:val="0"/>
          <w:i w:val="0"/>
        </w:rPr>
        <w:t>• Đầu tư vào các dịch vụ mới (giá trị cao hơn)</w:t>
      </w:r>
    </w:p>
    <w:p>
      <w:pPr>
        <w:spacing w:after="80"/>
      </w:pPr>
      <w:r>
        <w:rPr>
          <w:b w:val="0"/>
          <w:i w:val="0"/>
        </w:rPr>
        <w:t>HAI: GIẢM CHI PHÍ BIẾN ĐỔI (CHI PHÍ CUNG CẤP CHO MỖI HỢP ĐỒNG</w:t>
      </w:r>
    </w:p>
    <w:p>
      <w:pPr>
        <w:spacing w:after="80"/>
      </w:pPr>
      <w:r>
        <w:rPr>
          <w:b w:val="0"/>
          <w:i w:val="0"/>
        </w:rPr>
        <w:t>• Cải thiện hiệu suất quản lý tương tác khách hàng</w:t>
      </w:r>
    </w:p>
    <w:p>
      <w:pPr>
        <w:spacing w:after="80"/>
      </w:pPr>
      <w:r>
        <w:rPr>
          <w:b w:val="0"/>
          <w:i w:val="0"/>
        </w:rPr>
        <w:t>• Tăng cường đòn bẩy trong việc cung cấp dịch vụ</w:t>
      </w:r>
    </w:p>
    <w:p>
      <w:pPr>
        <w:spacing w:after="80"/>
      </w:pPr>
      <w:r>
        <w:rPr>
          <w:b w:val="0"/>
          <w:i w:val="0"/>
        </w:rPr>
        <w:t>• Tận dụng nhiều hơn đội ngũ nhân viên hỗ trợ chuyên môn (paraprofessionals)</w:t>
      </w:r>
    </w:p>
    <w:p>
      <w:pPr>
        <w:spacing w:after="80"/>
      </w:pPr>
      <w:r>
        <w:rPr>
          <w:b w:val="0"/>
          <w:i w:val="0"/>
        </w:rPr>
        <w:t>• Phát triển các phương pháp để tránh trùng lặp nỗ lực</w:t>
      </w:r>
    </w:p>
    <w:p>
      <w:pPr>
        <w:spacing w:after="80"/>
      </w:pPr>
      <w:r>
        <w:rPr>
          <w:b w:val="0"/>
          <w:i w:val="0"/>
        </w:rPr>
        <w:t>BA: KHẮC PHỤC NHỮNG NGƯỜI LÀM VIỆC KÉM HIỆU QUẢ</w:t>
      </w:r>
    </w:p>
    <w:p>
      <w:pPr>
        <w:spacing w:after="80"/>
      </w:pPr>
      <w:r>
        <w:rPr>
          <w:b w:val="0"/>
          <w:i w:val="0"/>
        </w:rPr>
        <w:t>• Xử lý những người làm việc kém hiệu quả</w:t>
      </w:r>
    </w:p>
    <w:p>
      <w:pPr>
        <w:spacing w:after="80"/>
      </w:pPr>
      <w:r>
        <w:rPr>
          <w:b w:val="0"/>
          <w:i w:val="0"/>
        </w:rPr>
        <w:t>• Loại bỏ những dịch vụ không sinh lời</w:t>
      </w:r>
    </w:p>
    <w:p>
      <w:pPr>
        <w:spacing w:after="80"/>
      </w:pPr>
      <w:r>
        <w:rPr>
          <w:b w:val="0"/>
          <w:i w:val="0"/>
        </w:rPr>
        <w:t>• Loại bỏ những khách hàng không sinh lời</w:t>
      </w:r>
    </w:p>
    <w:p>
      <w:pPr>
        <w:spacing w:after="80"/>
      </w:pPr>
      <w:r>
        <w:rPr>
          <w:b w:val="0"/>
          <w:i w:val="0"/>
        </w:rPr>
        <w:t>BỐN: TĂNG KHỐI LƯỢNG</w:t>
      </w:r>
    </w:p>
    <w:p>
      <w:pPr>
        <w:spacing w:after="80"/>
      </w:pPr>
      <w:r>
        <w:rPr>
          <w:b w:val="0"/>
          <w:i w:val="0"/>
        </w:rPr>
        <w:t>• Tăng tỷ lệ sử dụng (số giờ có thể tính phí trên mỗi người)</w:t>
      </w:r>
    </w:p>
    <w:p>
      <w:pPr>
        <w:spacing w:after="80"/>
      </w:pPr>
      <w:r>
        <w:rPr>
          <w:b w:val="0"/>
          <w:i w:val="0"/>
        </w:rPr>
        <w:t>NĂM: GIẢM CHI PHÍ GIÁN TIẾP</w:t>
      </w:r>
    </w:p>
    <w:p>
      <w:pPr>
        <w:spacing w:after="80"/>
      </w:pPr>
      <w:r>
        <w:rPr>
          <w:b w:val="0"/>
          <w:i w:val="0"/>
        </w:rPr>
        <w:t>• Cải thiện tốc độ xuất hóa đơn</w:t>
      </w:r>
    </w:p>
    <w:p>
      <w:pPr>
        <w:spacing w:after="80"/>
      </w:pPr>
      <w:r>
        <w:rPr>
          <w:b w:val="0"/>
          <w:i w:val="0"/>
        </w:rPr>
        <w:t>• Cải thiện tốc độ thu hồi công nợ</w:t>
      </w:r>
    </w:p>
    <w:p>
      <w:pPr>
        <w:spacing w:after="80"/>
      </w:pPr>
      <w:r>
        <w:rPr>
          <w:b w:val="0"/>
          <w:i w:val="0"/>
        </w:rPr>
        <w:t>• Giảm chi phí mặt bằng và thiết bị</w:t>
      </w:r>
    </w:p>
    <w:p>
      <w:pPr>
        <w:spacing w:after="80"/>
      </w:pPr>
      <w:r>
        <w:rPr>
          <w:b w:val="0"/>
          <w:i w:val="0"/>
        </w:rPr>
        <w:t>• Giảm chi phí nhân viên hỗ trợ</w:t>
      </w:r>
    </w:p>
    <w:p>
      <w:pPr>
        <w:pStyle w:val="Heading3"/>
      </w:pPr>
      <w:r>
        <w:rPr>
          <w:rFonts w:ascii="Calibri" w:hAnsi="Calibri"/>
          <w:b/>
          <w:i w:val="0"/>
          <w:sz w:val="26"/>
        </w:rPr>
        <w:t>KẾT HỢP TẤT CẢ LẠI</w:t>
      </w:r>
    </w:p>
    <w:p>
      <w:pPr>
        <w:spacing w:after="80"/>
      </w:pPr>
      <w:r>
        <w:rPr>
          <w:b w:val="0"/>
          <w:i w:val="0"/>
        </w:rPr>
        <w:t>Danh sách các chiến lược trong Hình 3–2 (bài kiểm tra khả năng sinh lời) có thể được nhóm thành năm loại, đại diện cho những cách tiếp cận cơ bản để cải thiện khả năng sinh lời của bất kỳ doanh nghiệp nào (xem Bảng 3–1). Đó là (theo thứ tự tác động đến sức khỏe lợi nhuận):</w:t>
      </w:r>
    </w:p>
    <w:p>
      <w:pPr>
        <w:spacing w:after="80"/>
      </w:pPr>
      <w:r>
        <w:rPr>
          <w:b w:val="0"/>
          <w:i w:val="0"/>
        </w:rPr>
        <w:t>1. Tăng giá (mức phí)</w:t>
      </w:r>
    </w:p>
    <w:p>
      <w:pPr>
        <w:spacing w:after="80"/>
      </w:pPr>
      <w:r>
        <w:rPr>
          <w:b w:val="0"/>
          <w:i w:val="0"/>
        </w:rPr>
        <w:t>2. Giảm chi phí biến đổi (chi phí cung cấp dịch vụ)</w:t>
      </w:r>
    </w:p>
    <w:p>
      <w:pPr>
        <w:spacing w:after="80"/>
      </w:pPr>
      <w:r>
        <w:rPr>
          <w:b w:val="0"/>
          <w:i w:val="0"/>
        </w:rPr>
        <w:t>3. Khắc phục những người/khoản kém hiệu quả</w:t>
      </w:r>
    </w:p>
    <w:p>
      <w:pPr>
        <w:spacing w:after="80"/>
      </w:pPr>
      <w:r>
        <w:rPr>
          <w:b w:val="0"/>
          <w:i w:val="0"/>
        </w:rPr>
        <w:t>4. Tăng khối lượng</w:t>
      </w:r>
    </w:p>
    <w:p>
      <w:pPr>
        <w:spacing w:after="80"/>
      </w:pPr>
      <w:r>
        <w:rPr>
          <w:b w:val="0"/>
          <w:i w:val="0"/>
        </w:rPr>
        <w:t>5. Giảm chi phí chung (overhead)</w:t>
      </w:r>
    </w:p>
    <w:p>
      <w:pPr>
        <w:spacing w:after="80"/>
      </w:pPr>
      <w:r>
        <w:rPr>
          <w:b w:val="0"/>
          <w:i w:val="0"/>
        </w:rPr>
        <w:t>Như chúng ta đã thấy, hai loại đầu tiên là chìa khóa của sức khỏe, và loại ở giữa (những người/khoản kém hiệu quả) cũng có tiềm năng trở thành như vậy. Hai loại cuối là những lĩnh vực vệ sinh (hygiene) – rất quan trọng trong ngắn hạn, nhưng khả năng tạo ra một sự chuyển đổi căn bản về tiềm năng lợi nhuận thì có hạn. Khả năng sinh lời sẽ không đến chỉ từ việc quản lý các yếu tố vệ sinh: Lợi nhuận trong tương lai còn phụ thuộc vào sức khỏe nữa – và các phương pháp đo lường, báo cáo, quản lý của doanh nghiệp cần phản ánh cả hai.</w:t>
      </w:r>
    </w:p>
    <w:p>
      <w:pPr>
        <w:pStyle w:val="Heading2"/>
      </w:pPr>
      <w:r>
        <w:rPr>
          <w:rFonts w:ascii="Calibri" w:hAnsi="Calibri"/>
          <w:b/>
          <w:i w:val="0"/>
          <w:sz w:val="32"/>
        </w:rPr>
        <w:t>CHƯƠNG 4</w:t>
      </w:r>
    </w:p>
    <w:p>
      <w:pPr>
        <w:pStyle w:val="Heading2"/>
      </w:pPr>
      <w:r>
        <w:rPr>
          <w:rFonts w:ascii="Calibri" w:hAnsi="Calibri"/>
          <w:b/>
          <w:i w:val="0"/>
          <w:sz w:val="32"/>
        </w:rPr>
        <w:t>GIẢI QUYẾT VẤN ĐỀ GIAO VIỆC THIẾU HỆ THỐNG</w:t>
      </w:r>
    </w:p>
    <w:p>
      <w:pPr>
        <w:spacing w:after="80"/>
      </w:pPr>
      <w:r>
        <w:rPr>
          <w:b w:val="0"/>
          <w:i w:val="0"/>
        </w:rPr>
        <w:t xml:space="preserve">Giống như tất cả con người, các công ty dịch vụ chuyên nghiệp có thể khỏe mạnh hơn rất nhiều nếu họ loại bỏ được những thói quen xấu của mình. Chương này tập trung vào một thói quen xấu duy nhất làm giảm khả năng sinh lời, ảnh hưởng tiêu cực đến động lực và tinh thần, làm giảm năng lực cạnh tranh của công ty, và </w:t>
      </w:r>
      <w:r>
        <w:rPr>
          <w:b w:val="0"/>
          <w:i/>
        </w:rPr>
        <w:t>hơn nữa</w:t>
      </w:r>
      <w:r>
        <w:rPr>
          <w:b w:val="0"/>
          <w:i w:val="0"/>
        </w:rPr>
        <w:t xml:space="preserve"> còn ngăn cản các chuyên gia cấp cao dành nhiều thời gian hơn cho khách hàng và đầu tư vào tương lai của công ty.</w:t>
      </w:r>
    </w:p>
    <w:p>
      <w:pPr>
        <w:spacing w:after="80"/>
      </w:pPr>
      <w:r>
        <w:rPr>
          <w:b w:val="0"/>
          <w:i w:val="0"/>
        </w:rPr>
        <w:t xml:space="preserve">Thói quen xấu này được gọi là </w:t>
      </w:r>
      <w:r>
        <w:rPr>
          <w:b w:val="0"/>
          <w:i/>
        </w:rPr>
        <w:t>giao việc thiếu hệ thống (systemic underdelegation).</w:t>
      </w:r>
    </w:p>
    <w:p>
      <w:pPr>
        <w:spacing w:after="80"/>
      </w:pPr>
      <w:r>
        <w:rPr>
          <w:b w:val="0"/>
          <w:i w:val="0"/>
        </w:rPr>
        <w:t>Hãy tưởng tượng rằng một bảng câu hỏi được gửi đến từng chuyên gia trong công ty bạn, từ trên xuống dưới, chỉ hỏi một câu duy nhất như sau:</w:t>
      </w:r>
    </w:p>
    <w:p>
      <w:pPr>
        <w:spacing w:after="80"/>
      </w:pPr>
      <w:r>
        <w:rPr>
          <w:b w:val="0"/>
          <w:i w:val="0"/>
        </w:rPr>
        <w:t xml:space="preserve">Bao nhiêu phần trăm thời gian làm việc chuyên môn của bạn được dành để làm những việc mà một người cấp thấp hơn có thể làm, nếu chúng ta tổ chức lại và đào tạo người cấp thấp đó xử lý công việc đó </w:t>
      </w:r>
      <w:r>
        <w:rPr>
          <w:b w:val="0"/>
          <w:i/>
        </w:rPr>
        <w:t>với chất lượng?</w:t>
      </w:r>
    </w:p>
    <w:p>
      <w:pPr>
        <w:spacing w:after="80"/>
      </w:pPr>
      <w:r>
        <w:rPr>
          <w:b w:val="0"/>
          <w:i w:val="0"/>
        </w:rPr>
        <w:t xml:space="preserve">(Rõ ràng, đừng tính vào phép tính này những công việc mà </w:t>
      </w:r>
      <w:r>
        <w:rPr>
          <w:b w:val="0"/>
          <w:i/>
        </w:rPr>
        <w:t>khách hàng yêu cầu</w:t>
      </w:r>
      <w:r>
        <w:rPr>
          <w:b w:val="0"/>
          <w:i w:val="0"/>
        </w:rPr>
        <w:t xml:space="preserve"> bạn phải tự làm, vì khách hàng phải nhận được đúng thứ họ yêu cầu.)</w:t>
      </w:r>
    </w:p>
    <w:p>
      <w:pPr>
        <w:spacing w:after="80"/>
      </w:pPr>
      <w:r>
        <w:rPr>
          <w:b w:val="0"/>
          <w:i w:val="0"/>
        </w:rPr>
        <w:t>Hãy tưởng tượng rằng mỗi người trả lời trung thực, và các câu trả lời được tổng hợp lại để tính mức trung bình toàn công ty.</w:t>
      </w:r>
    </w:p>
    <w:p>
      <w:pPr>
        <w:spacing w:after="80"/>
      </w:pPr>
      <w:r>
        <w:rPr>
          <w:b w:val="0"/>
          <w:i w:val="0"/>
        </w:rPr>
        <w:t xml:space="preserve">Nghiên cứu của tôi cho thấy rằng, đối với một công ty dịch vụ chuyên nghiệp điển hình, mức trung bình toàn công ty </w:t>
      </w:r>
      <w:r>
        <w:rPr>
          <w:b w:val="0"/>
          <w:i/>
        </w:rPr>
        <w:t>thường xuyên</w:t>
      </w:r>
      <w:r>
        <w:rPr>
          <w:b w:val="0"/>
          <w:i w:val="0"/>
        </w:rPr>
        <w:t xml:space="preserve"> cao tới 40 hoặc 50 phần trăm, và đôi khi còn cao hơn. Điều này tương đương với việc nói rằng, trong toàn bộ năng lực sản xuất của công ty, 40 hoặc 50 phần trăm bị tiêu tốn vào việc một người có mức giá cao hơn đang làm một công việc có giá trị thấp hơn. Rõ ràng, đây không phải là một tình huống tuyệt vời gì.</w:t>
      </w:r>
    </w:p>
    <w:p>
      <w:pPr>
        <w:spacing w:after="80"/>
      </w:pPr>
      <w:r>
        <w:rPr>
          <w:b w:val="0"/>
          <w:i w:val="0"/>
        </w:rPr>
        <w:t>Nếu ai đó xem xét một công ty sản xuất và phát hiện ra rằng, trong tất cả các nguồn lực được dùng để tạo ra sản phẩm đầu ra của công ty, khoảng 40 hay 50 phần trăm đắt đỏ hơn mức cần thiết để đạt cùng mức chất lượng, người ta sẽ dễ muốn dùng những từ như "kém hiệu quả," "không năng suất," "lãng phí." Tôi tin rằng những từ tương tự cũng có thể áp dụng cho phương thức vận hành của hầu hết các công ty.</w:t>
      </w:r>
    </w:p>
    <w:p>
      <w:pPr>
        <w:pStyle w:val="Heading3"/>
      </w:pPr>
      <w:r>
        <w:rPr>
          <w:rFonts w:ascii="Calibri" w:hAnsi="Calibri"/>
          <w:b/>
          <w:i w:val="0"/>
          <w:sz w:val="26"/>
        </w:rPr>
        <w:t>TẠI SAO ĐÂY LÀ MỘT VẤN ĐỀ</w:t>
      </w:r>
    </w:p>
    <w:p>
      <w:pPr>
        <w:spacing w:after="80"/>
      </w:pPr>
      <w:r>
        <w:rPr>
          <w:b w:val="0"/>
          <w:i w:val="0"/>
        </w:rPr>
        <w:t>Trước khi bàn đến lý do tại sao tình trạng này tồn tại, và có thể làm gì với nó, chúng ta nên xem xét bốn cách chính mà việc giao việc thiếu mang tính hệ thống này gây tổn hại cho công ty:</w:t>
      </w:r>
    </w:p>
    <w:p>
      <w:pPr>
        <w:pStyle w:val="Heading4"/>
      </w:pPr>
      <w:r>
        <w:rPr>
          <w:rFonts w:ascii="Calibri" w:hAnsi="Calibri"/>
          <w:b/>
          <w:i w:val="0"/>
          <w:sz w:val="23"/>
        </w:rPr>
        <w:t>KHẢ NĂNG SINH LỜI</w:t>
      </w:r>
    </w:p>
    <w:p>
      <w:pPr>
        <w:spacing w:after="80"/>
      </w:pPr>
      <w:r>
        <w:rPr>
          <w:b w:val="0"/>
          <w:i w:val="0"/>
        </w:rPr>
        <w:t>Theo định nghĩa, giao việc thiếu mang tính hệ thống nghĩa là công ty có một hệ thống cung cấp dịch vụ với chi phí cao: công ty tốn nhiều tiền hơn để thực hiện một dự án so với việc dùng những nhân viên cấp dưới đã được đào tạo để xử lý phần công việc mà họ có thể làm với chất lượng đảm bảo. Trong ngắn hạn, điều này có thể không gây hại cho công ty: Nếu khách hàng sẵn lòng trả phí cao hơn để chúng ta làm việc kém hiệu quả, tại sao phải thay đổi?</w:t>
      </w:r>
    </w:p>
    <w:p>
      <w:pPr>
        <w:spacing w:after="80"/>
      </w:pPr>
      <w:r>
        <w:rPr>
          <w:b w:val="0"/>
          <w:i w:val="0"/>
        </w:rPr>
        <w:t xml:space="preserve">Có </w:t>
      </w:r>
      <w:r>
        <w:rPr>
          <w:b w:val="0"/>
          <w:i/>
        </w:rPr>
        <w:t>một</w:t>
      </w:r>
      <w:r>
        <w:rPr>
          <w:b w:val="0"/>
          <w:i w:val="0"/>
        </w:rPr>
        <w:t xml:space="preserve"> lý do để thay đổi. Nó được gọi là "cạnh tranh." Khi các ngành nghề chuyên môn trở nên cạnh tranh hơn, và việc khách hàng phản đối mức phí trở nên phổ biến hơn, chi phí cung cấp dịch vụ cao sẽ dẫn đến các vấn đề tiếp thị và bất lợi cạnh tranh. Cũng có một lý do để thay đổi trước khi áp lực về phí buộc phải thay đổi: khả năng sinh lời. Nếu khách hàng hài lòng với mức phí, nhưng chúng ta bố trí nhân sự cho dự án theo cách tốn kém, chúng ta đang làm giảm số lợi nhuận có thể đưa vào kết quả kinh doanh cuối cùng.</w:t>
      </w:r>
    </w:p>
    <w:p>
      <w:pPr>
        <w:pStyle w:val="Heading4"/>
      </w:pPr>
      <w:r>
        <w:rPr>
          <w:rFonts w:ascii="Calibri" w:hAnsi="Calibri"/>
          <w:b/>
          <w:i w:val="0"/>
          <w:sz w:val="23"/>
        </w:rPr>
        <w:t>XÂY DỰNG KỸ NĂNG</w:t>
      </w:r>
    </w:p>
    <w:p>
      <w:pPr>
        <w:spacing w:after="80"/>
      </w:pPr>
      <w:r>
        <w:rPr>
          <w:b w:val="0"/>
          <w:i w:val="0"/>
        </w:rPr>
        <w:t>Khi để những người có mức lương cao hơn bận rộn với những công việc giá trị thấp hơn, công ty mất đi việc xây dựng kỹ năng (phát triển) của những người không giao việc, đồng thời cũng khiến nhân viên cấp dưới xây dựng kỹ năng chậm hơn. Các công ty chuyên môn không bán thời gian (dù họ thường xuất hóa đơn theo cách đó). Thay vào đó, hàng hóa kinh doanh của họ là kỹ năng. Bất cứ điều gì làm tổn hại đến tốc độ xây dựng kỹ năng (mà việc giao việc thiếu mang tính hệ thống gây ra) đều gây hại cho công ty.</w:t>
      </w:r>
    </w:p>
    <w:p>
      <w:pPr>
        <w:pStyle w:val="Heading4"/>
      </w:pPr>
      <w:r>
        <w:rPr>
          <w:rFonts w:ascii="Calibri" w:hAnsi="Calibri"/>
          <w:b/>
          <w:i w:val="0"/>
          <w:sz w:val="23"/>
        </w:rPr>
        <w:t>TINH THẦN, ĐỘNG LỰC, SỰ HÀI LÒNG VÀ SỰ HỨNG KHỞI</w:t>
      </w:r>
    </w:p>
    <w:p>
      <w:pPr>
        <w:spacing w:after="80"/>
      </w:pPr>
      <w:r>
        <w:rPr>
          <w:b w:val="0"/>
          <w:i w:val="0"/>
        </w:rPr>
        <w:t xml:space="preserve">Nếu tình trạng giao việc thiếu tồn tại, nghĩa là, nếu nhân viên cấp dưới được giao thêm trách nhiệm chậm hơn so với khả năng họ có thể đảm nhận với đào tạo và giám sát tốt, kết quả sẽ là tinh thần và động lực kém. Nghiên cứu của tôi cho thấy rằng, nếu không được xử lý, việc thiếu công việc mang tính thách thức ("phát triển") sẽ là yếu tố đóng góp lớn nhất </w:t>
      </w:r>
      <w:r>
        <w:rPr>
          <w:b w:val="0"/>
          <w:i/>
        </w:rPr>
        <w:t>duy nhất</w:t>
      </w:r>
      <w:r>
        <w:rPr>
          <w:b w:val="0"/>
          <w:i w:val="0"/>
        </w:rPr>
        <w:t xml:space="preserve"> vào các vấn đề nghỉ việc/giữ chân nhân sự. Nghiên cứu của tôi cũng tiết lộ rằng nếu những người cấp cao dành 50 phần trăm thời gian của họ để làm việc mà một nhân viên cấp dưới có thể làm, thì tinh thần và động lực của </w:t>
      </w:r>
      <w:r>
        <w:rPr>
          <w:b w:val="0"/>
          <w:i/>
        </w:rPr>
        <w:t>chính họ</w:t>
      </w:r>
      <w:r>
        <w:rPr>
          <w:b w:val="0"/>
          <w:i w:val="0"/>
        </w:rPr>
        <w:t xml:space="preserve"> cũng bị giảm sút.</w:t>
      </w:r>
    </w:p>
    <w:p>
      <w:pPr>
        <w:pStyle w:val="Heading4"/>
      </w:pPr>
      <w:r>
        <w:rPr>
          <w:rFonts w:ascii="Calibri" w:hAnsi="Calibri"/>
          <w:b/>
          <w:i w:val="0"/>
          <w:sz w:val="23"/>
        </w:rPr>
        <w:t>THIẾU ĐẦU TƯ CHO TƯƠNG LAI</w:t>
      </w:r>
    </w:p>
    <w:p>
      <w:pPr>
        <w:spacing w:after="80"/>
      </w:pPr>
      <w:r>
        <w:rPr>
          <w:b w:val="0"/>
          <w:i w:val="0"/>
        </w:rPr>
        <w:t>Cuối cùng, nhưng chắc chắn không kém phần quan trọng, việc giao việc thiếu khiến những người cấp cao bỏ bê những công việc giá trị cao có tầm quan trọng then chốt đối với thành công tương lai của công ty. Ở hết công ty này đến công ty khác, tôi gặp những chuyên gia cấp cao biết rõ tầm quan trọng của dịch vụ khách hàng, phát triển kinh doanh, giám sát và huấn luyện, xây dựng phương pháp luận, và phát triển bản thân. Tuy nhiên, trong tất cả những trường hợp này, họ cho biết họ không làm được nhiều như họ muốn vì họ "quá bận"—và đúng là như vậy.</w:t>
      </w:r>
    </w:p>
    <w:p>
      <w:pPr>
        <w:spacing w:after="80"/>
      </w:pPr>
      <w:r>
        <w:rPr>
          <w:b w:val="0"/>
          <w:i w:val="0"/>
        </w:rPr>
        <w:t>Nhưng quá bận làm gì? Nếu với 50 phần trăm thời gian của mình, họ quá bận làm những việc mà, với đào tạo phù hợp, một người có mức lương bằng một nửa hay hai phần ba lương của họ có thể làm, thì có vẻ như đang có những sự đánh đổi tồi tệ trong việc phân bổ thời gian của những người quý giá này.</w:t>
      </w:r>
    </w:p>
    <w:p>
      <w:pPr>
        <w:pStyle w:val="Heading3"/>
      </w:pPr>
      <w:r>
        <w:rPr>
          <w:rFonts w:ascii="Calibri" w:hAnsi="Calibri"/>
          <w:b/>
          <w:i w:val="0"/>
          <w:sz w:val="26"/>
        </w:rPr>
        <w:t>NGUYÊN NHÂN CỦA VẤN ĐỀ</w:t>
      </w:r>
    </w:p>
    <w:p>
      <w:pPr>
        <w:spacing w:after="80"/>
      </w:pPr>
      <w:r>
        <w:rPr>
          <w:b w:val="0"/>
          <w:i w:val="0"/>
        </w:rPr>
        <w:t>Giảm khả năng sinh lời. Xây dựng kỹ năng bị tổn hại. Tinh thần giảm sút. Bỏ bê các hoạt động đầu tư. Đây là một danh sách nghiêm trọng gồm những điều tiêu cực. Vậy thì tại sao tình trạng này lại phổ biến đến vậy?</w:t>
      </w:r>
    </w:p>
    <w:p>
      <w:pPr>
        <w:spacing w:after="80"/>
      </w:pPr>
      <w:r>
        <w:rPr>
          <w:b w:val="0"/>
          <w:i w:val="0"/>
        </w:rPr>
        <w:t xml:space="preserve">Trong khi rõ ràng có nhiều yếu tố cá nhân tác động ("Tôi thích tự làm hơn" hoặc "Tôi tin chắc hơn rằng nó sẽ được làm đúng nếu tôi tự làm"), tôi đã nhận ra rằng một lời giải thích lớn hơn nằm ở hệ thống đo lường và khen thưởng của hầu hết các công ty (do đó mới có tên gọi giao việc thiếu </w:t>
      </w:r>
      <w:r>
        <w:rPr>
          <w:b w:val="0"/>
          <w:i/>
        </w:rPr>
        <w:t>mang tính hệ thống</w:t>
      </w:r>
      <w:r>
        <w:rPr>
          <w:b w:val="0"/>
          <w:i w:val="0"/>
        </w:rPr>
        <w:t>).</w:t>
      </w:r>
    </w:p>
    <w:p>
      <w:pPr>
        <w:spacing w:after="80"/>
      </w:pPr>
      <w:r>
        <w:rPr>
          <w:b w:val="0"/>
          <w:i w:val="0"/>
        </w:rPr>
        <w:t xml:space="preserve">Đầu tiên, áp lực quá lớn về khả năng tính phí (hoặc khả năng tính phí dịch vụ) của cá nhân ở các cấp bậc cao có thể dẫn đến tình trạng phân công nhân sự kém hiệu quả. Nếu một partner cảm thấy rằng mình </w:t>
      </w:r>
      <w:r>
        <w:rPr>
          <w:b w:val="0"/>
          <w:i/>
        </w:rPr>
        <w:t>chủ yếu</w:t>
      </w:r>
      <w:r>
        <w:rPr>
          <w:b w:val="0"/>
          <w:i w:val="0"/>
        </w:rPr>
        <w:t xml:space="preserve"> bị đánh giá dựa trên số giờ tính phí cá nhân (thay vì, ví dụ, lợi nhuận của các hợp đồng mà partner đó phụ trách), thì người đó có xu hướng giữ khư khư công việc thay vì tích cực tìm kiếm các cơ hội nâng cao hiệu quả vận hành.</w:t>
      </w:r>
    </w:p>
    <w:p>
      <w:pPr>
        <w:spacing w:after="80"/>
      </w:pPr>
      <w:r>
        <w:rPr>
          <w:b w:val="0"/>
          <w:i w:val="0"/>
        </w:rPr>
        <w:t>Điều này sẽ đặc biệt đúng, và đặc biệt phản tác dụng, nếu công ty đang có một năm làm ăn kém. Trong một năm kém, công ty sẽ được phục vụ tốt hơn nếu các partner đẩy nhiều công việc xuống dưới hơn và dành thời gian ra thị trường để tạo ra công việc mới, thay vì cố gắng bảo vệ vị trí của mình bằng cách bận rộn với những công việc mà các nhân viên cấp dưới đang ít việc có thể làm được và tránh né các nỗ lực tiếp thị. (Thế nhưng ở nhiều quốc gia đang trải qua suy thoái, đây chính xác là hành vi mà tôi đã quan sát được.)</w:t>
      </w:r>
    </w:p>
    <w:p>
      <w:pPr>
        <w:spacing w:after="80"/>
      </w:pPr>
      <w:r>
        <w:rPr>
          <w:b w:val="0"/>
          <w:i w:val="0"/>
        </w:rPr>
        <w:t xml:space="preserve">Nguyên nhân thứ hai xuất phát từ hệ thống quản lý của công ty là ở rất ít công ty, người lãnh đạo hợp đồng được giao trách nhiệm tìm cách giảm </w:t>
      </w:r>
      <w:r>
        <w:rPr>
          <w:b w:val="0"/>
          <w:i/>
        </w:rPr>
        <w:t>chi phí</w:t>
      </w:r>
      <w:r>
        <w:rPr>
          <w:b w:val="0"/>
          <w:i w:val="0"/>
        </w:rPr>
        <w:t xml:space="preserve"> thực hiện hợp đồng. Đáng kinh ngạc là một số công ty không theo dõi lợi nhuận của từng hợp đồng công việc. Ngay cả trong số những công ty có theo dõi, thước đo chính về lợi nhuận ở cấp hợp đồng mà hầu hết các công ty sử dụng là tỷ lệ thực thu (realization rate) — tức là tỷ lệ phần trăm của mức giá tiêu chuẩn của nhân sự được sử dụng trong hợp đồng mà công ty thu được từ khách hàng. Dù yếu tố này quan trọng đến đâu, nghiên cứu của tôi cho thấy nó không tạo ra đủ động lực để tìm kiếm cơ hội tăng đòn bẩy (leverage) (tức là ủy thác công việc) trong hợp đồng. Khi không có động lực cụ thể nào để một partner tìm cách tăng đòn bẩy cho dự án khách hàng của mình, tình trạng ủy thác thiếu chắc chắn sẽ xảy ra. Các partner phải chịu trách nhiệm không chỉ về doanh thu họ thu được từ một hợp đồng, mà còn về chi phí chính xác mà họ gây ra cho công ty thông qua cách họ hoàn thành hợp đồng đó.</w:t>
      </w:r>
    </w:p>
    <w:p>
      <w:pPr>
        <w:spacing w:after="80"/>
      </w:pPr>
      <w:r>
        <w:rPr>
          <w:b w:val="0"/>
          <w:i w:val="0"/>
        </w:rPr>
        <w:t xml:space="preserve">Nguyên nhân thứ ba khiến tình trạng ủy thác thiếu phát triển là sự ngần ngại đầu tư thời gian huấn luyện và giám sát cần thiết để đạt được việc ủy thác thành công. Trong bất kỳ hợp đồng đơn lẻ nào, việc dành thời gian để đưa một nhân viên cấp dưới vào cuộc sẽ luôn </w:t>
      </w:r>
      <w:r>
        <w:rPr>
          <w:b w:val="0"/>
          <w:i/>
        </w:rPr>
        <w:t>tốn kém hơn</w:t>
      </w:r>
      <w:r>
        <w:rPr>
          <w:b w:val="0"/>
          <w:i w:val="0"/>
        </w:rPr>
        <w:t>, chứ không phải ít hơn: một nhân viên cấp dưới sẽ mất nhiều thời gian hơn để làm việc đó so với tự bạn làm, và bạn sẽ phải dành thời gian giám sát. Do đó, dù việc ủy thác và huấn luyện có giám sát nhiều hơn sẽ giảm chi phí theo thời gian, chúng lại làm tăng chi phí trong ngắn hạn. Đây là tình thế tiến thoái lưỡng nan (Catch-22) kinh điển. Sử dụng nhân viên cấp dưới "trong lần này" tốn kém hơn vì trước đây chúng ta chưa từng đào tạo người đó, nên cuối cùng chúng ta cũng không đào tạo người đó trong lần này luôn. Vì vậy, các công ty có xu hướng đầu tư thiếu vào việc huấn luyện tốt, dù họ rao giảng về nó rất nhiệt thành. Vấn đề là hiện nay rất ít công ty có bất kỳ cơ chế nào để theo dõi, theo thời gian thực, liệu việc huấn luyện tốt (và do đó tiềm năng ủy thác) có đang được thực hiện hay không. Không có hệ thống như vậy, tư duy ngắn hạn và tình trạng ủy thác thiếu sẽ là kết quả tất yếu.</w:t>
      </w:r>
    </w:p>
    <w:p>
      <w:pPr>
        <w:spacing w:after="80"/>
      </w:pPr>
      <w:r>
        <w:rPr>
          <w:b w:val="0"/>
          <w:i w:val="0"/>
        </w:rPr>
        <w:t>Nguyên nhân thứ tư là mối lo (có thể hiểu được?) của từng partner về việc người đó sẽ phải làm gì nếu thực sự đẩy công việc xuống dưới: chú ý nhiều hơn đến tiếp thị, phục vụ khách hàng, huấn luyện, tìm kiếm và thực hiện công việc khách hàng thực sự ở tầm partner. Một nỗ lực có hệ thống nhằm đẩy xuống những công việc mà đúng ra có thể và nên được đẩy xuống sẽ, nếu thành công, dẫn đến nhu cầu tìm ra các hoạt động thay thế cho các partner của công ty sao cho thực sự phù hợp với trình độ kỹ năng và kinh nghiệm của họ. Nỗi sợ rằng điều đó không tồn tại, hoặc kém thoải mái để theo đuổi hơn là cứ ở trạng thái tính phí với bất kỳ công việc nào sẵn có, theo tôi được biết, là một trong những nguyên nhân hàng đầu gây ra vấn đề này.</w:t>
      </w:r>
    </w:p>
    <w:p>
      <w:pPr>
        <w:spacing w:after="80"/>
      </w:pPr>
      <w:r>
        <w:rPr>
          <w:b w:val="0"/>
          <w:i w:val="0"/>
        </w:rPr>
        <w:t>Một nỗ lực thúc đẩy hiệu quả vận hành (khớp nối tốt hơn giữa nhiệm vụ công việc và trình độ kỹ năng phù hợp) sẽ đòi hỏi sự chú ý mới mẻ đến một chương trình tiếp thị tập trung vào công việc kinh doanh mới có giá trị gia tăng cao. Có thể lập luận (và nhiều partner đã lập luận như vậy) rằng ở một số thị trường, công việc như thế không tồn tại, hoặc không thể có được với khối lượng đủ lớn để thay thế công việc cơ bản đã bị đẩy xuống.</w:t>
      </w:r>
    </w:p>
    <w:p>
      <w:pPr>
        <w:spacing w:after="80"/>
      </w:pPr>
      <w:r>
        <w:rPr>
          <w:b w:val="0"/>
          <w:i w:val="0"/>
        </w:rPr>
        <w:t>Điều này rất có thể đúng, nhưng đây không phải là lý lẽ để tiếp tục duy trì việc phân công nhân sự kém hiệu quả. Thay vào đó, nó gợi ý rằng ở một số lĩnh vực hành nghề nhất định, công ty có thể đang có quá nhiều partner. Phản ứng thích hợp sẽ là giúp những partner như vậy tìm cách gia tăng giá trị của họ trên thị trường, tái bố trí họ, hoặc như biện pháp cuối cùng là giúp họ tìm kiếm sự nghiệp khác. Để những partner có mức thù lao cao làm quá nhiều công việc giá trị thấp là một công thức dẫn đến thảm họa.</w:t>
      </w:r>
    </w:p>
    <w:p>
      <w:pPr>
        <w:pStyle w:val="Heading3"/>
      </w:pPr>
      <w:r>
        <w:rPr>
          <w:rFonts w:ascii="Calibri" w:hAnsi="Calibri"/>
          <w:b/>
          <w:i w:val="0"/>
          <w:sz w:val="26"/>
        </w:rPr>
        <w:t>GIẢI QUYẾT VẤN ĐỀ</w:t>
      </w:r>
    </w:p>
    <w:p>
      <w:pPr>
        <w:spacing w:after="80"/>
      </w:pPr>
      <w:r>
        <w:rPr>
          <w:b w:val="0"/>
          <w:i w:val="0"/>
        </w:rPr>
        <w:t>Chương trình ăn kiêng và tập thể dục để giải quyết thói quen xấu ủy thác thiếu không nhất thiết phải dễ chịu. Thực tế, nó khá khắc nghiệt. Nó được thiết kế để khiến những thói quen xấu trở nên rất dễ thấy khi chúng xảy ra, và để buộc mỗi partner phải chịu trách nhiệm loại bỏ chúng trong hoạt động hành nghề của mình.</w:t>
      </w:r>
    </w:p>
    <w:p>
      <w:pPr>
        <w:spacing w:after="80"/>
      </w:pPr>
      <w:r>
        <w:rPr>
          <w:b w:val="0"/>
          <w:i w:val="0"/>
        </w:rPr>
        <w:t>Chương trình này có ba yếu tố thiết yếu, cùng một số lựa chọn bổ sung.</w:t>
      </w:r>
    </w:p>
    <w:p>
      <w:pPr>
        <w:pStyle w:val="Heading4"/>
      </w:pPr>
      <w:r>
        <w:rPr>
          <w:rFonts w:ascii="Calibri" w:hAnsi="Calibri"/>
          <w:b/>
          <w:i w:val="0"/>
          <w:sz w:val="23"/>
        </w:rPr>
        <w:t>BƯỚC MỘT: CÁC THƯỚC ĐO LỢI NHUẬN Ở CẤP HỢP ĐỒNG</w:t>
      </w:r>
    </w:p>
    <w:p>
      <w:pPr>
        <w:spacing w:after="80"/>
      </w:pPr>
      <w:r>
        <w:rPr>
          <w:b w:val="0"/>
          <w:i w:val="0"/>
        </w:rPr>
        <w:t>Bước thiết yếu đầu tiên là điều chỉnh hệ thống đánh giá hiệu suất của partner để giảm bớt sự nhấn mạnh vào nỗ lực cá nhân của partner (tức là số giờ tính phí) và để các partner chịu trách nhiệm chính về thu nhập ròng trên mỗi partner (hoặc thu nhập ròng trên mỗi giờ partner) của từng hợp đồng.</w:t>
      </w:r>
    </w:p>
    <w:p>
      <w:pPr>
        <w:spacing w:after="80"/>
      </w:pPr>
      <w:r>
        <w:rPr>
          <w:b w:val="0"/>
          <w:i w:val="0"/>
        </w:rPr>
        <w:t>Ở hầu hết các công ty, hồ sơ máy tính được lưu giữ về doanh thu quy cho bất kỳ hợp đồng nào và số giờ làm việc trong hợp đồng đó bởi những cá nhân cụ thể. Do đó, việc tính toán chi phí mà công ty phải chịu cho các nguồn lực được tiêu thụ để thực hiện hợp đồng là một nhiệm vụ tương đối đơn giản, sử dụng dữ liệu lương và thù lao mới nhất.</w:t>
      </w:r>
    </w:p>
    <w:p>
      <w:pPr>
        <w:spacing w:after="80"/>
      </w:pPr>
      <w:r>
        <w:rPr>
          <w:b w:val="0"/>
          <w:i w:val="0"/>
        </w:rPr>
        <w:t>Bằng cách xem xét cả doanh thu lẫn chi phí, các công ty sẽ nắm bắt tốt hơn những hợp đồng nào thực sự sinh lời nhất, và những hợp đồng nào đại diện cho cơ hội cải thiện hiệu quả thông qua phân công nhân sự tốt hơn, tăng cường ủy thác và đòn bẩy.</w:t>
      </w:r>
    </w:p>
    <w:p>
      <w:pPr>
        <w:spacing w:after="80"/>
      </w:pPr>
      <w:r>
        <w:rPr>
          <w:b w:val="0"/>
          <w:i w:val="0"/>
        </w:rPr>
        <w:t>Một khi hệ thống thông tin này được thiết lập, các công ty sẽ ở vị thế có thể buộc các partner chịu trách nhiệm về lợi nhuận của hợp đồng, khuyến khích họ xác định các cơ hội cải thiện hiệu quả vận hành trong hợp đồng.</w:t>
      </w:r>
    </w:p>
    <w:p>
      <w:pPr>
        <w:pStyle w:val="Heading4"/>
      </w:pPr>
      <w:r>
        <w:rPr>
          <w:rFonts w:ascii="Calibri" w:hAnsi="Calibri"/>
          <w:b/>
          <w:i w:val="0"/>
          <w:sz w:val="23"/>
        </w:rPr>
        <w:t>BƯỚC HAI: THEO DÕI VÀ THƯỞNG CHO CÁC HOẠT ĐỘNG HUẤN LUYỆN</w:t>
      </w:r>
    </w:p>
    <w:p>
      <w:pPr>
        <w:spacing w:after="80"/>
      </w:pPr>
      <w:r>
        <w:rPr>
          <w:b w:val="0"/>
          <w:i w:val="0"/>
        </w:rPr>
        <w:t>Để vượt qua vấn đề “bảo trì trì hoãn” (deferred maintenance) trong lĩnh vực huấn luyện (và hệ quả là sự thiếu phân quyền), các công ty nên đưa ra một hệ thống trong đó tất cả nhân viên tham gia một dự án (engagement) hoàn thành một mẫu đánh giá (xem Hình 4–1), chấm điểm trải nghiệm tham gia dự án của họ, vào cuối mỗi dự án.</w:t>
      </w:r>
    </w:p>
    <w:p>
      <w:pPr>
        <w:spacing w:after="80"/>
      </w:pPr>
      <w:r>
        <w:rPr>
          <w:b w:val="0"/>
          <w:i w:val="0"/>
        </w:rPr>
        <w:t xml:space="preserve">Những mẫu này được gửi đến managing partner (thành viên quản lý), và điểm số được tích lũy trong suốt năm. Vào cuối năm, điểm </w:t>
      </w:r>
      <w:r>
        <w:rPr>
          <w:b w:val="0"/>
          <w:i/>
        </w:rPr>
        <w:t>tổng hợp</w:t>
      </w:r>
      <w:r>
        <w:rPr>
          <w:b w:val="0"/>
          <w:i w:val="0"/>
        </w:rPr>
        <w:t xml:space="preserve"> của từng partner (tức là đánh giá của tất cả nhân viên về mọi công việc do partner đó giám sát) được so sánh với điểm tổng hợp của cả văn phòng (và cả công ty).</w:t>
      </w:r>
    </w:p>
    <w:p>
      <w:pPr>
        <w:spacing w:after="80"/>
      </w:pPr>
      <w:r>
        <w:rPr>
          <w:b w:val="0"/>
          <w:i w:val="0"/>
        </w:rPr>
        <w:t>Bằng cách này, sẽ đạt được sự khuyến khích và trách nhiệm giải trình đối với việc phân quyền, quản lý dự án tốt và chuyển giao kỹ năng. Bằng việc thiết lập một hệ thống giám sát có thể đo lường được, hành vi trong lĩnh vực này có thể bị ảnh hưởng theo cách mà không lượng bài phát biểu, tuyên bố sứ mệnh hay chương trình đào tạo nào có thể làm được.</w:t>
      </w:r>
    </w:p>
    <w:p>
      <w:pPr>
        <w:spacing w:after="160"/>
        <w:jc w:val="center"/>
      </w:pPr>
      <w:r>
        <w:rPr>
          <w:rFonts w:ascii="Calibri" w:hAnsi="Calibri"/>
          <w:b w:val="0"/>
          <w:i/>
          <w:sz w:val="19"/>
        </w:rPr>
        <w:t>HÌNH 4–1 Đánh giá trải nghiệm tham gia dự án của bạn</w:t>
      </w:r>
    </w:p>
    <w:p>
      <w:pPr>
        <w:spacing w:after="80"/>
      </w:pPr>
      <w:r>
        <w:rPr>
          <w:b w:val="0"/>
          <w:i w:val="0"/>
        </w:rPr>
        <w:t>Vui lòng đánh giá trải nghiệm tham gia dự án của bạn theo thang điểm từ 1 (hoàn toàn không đồng ý) đến 5 (hoàn toàn đồng ý) đối với những điều sau:</w:t>
      </w:r>
    </w:p>
    <w:p>
      <w:pPr>
        <w:jc w:val="center"/>
      </w:pPr>
      <w:r>
        <w:drawing>
          <wp:inline xmlns:a="http://schemas.openxmlformats.org/drawingml/2006/main" xmlns:pic="http://schemas.openxmlformats.org/drawingml/2006/picture">
            <wp:extent cx="5238750" cy="4219575"/>
            <wp:docPr id="16" name="Picture 16"/>
            <wp:cNvGraphicFramePr>
              <a:graphicFrameLocks noChangeAspect="1"/>
            </wp:cNvGraphicFramePr>
            <a:graphic>
              <a:graphicData uri="http://schemas.openxmlformats.org/drawingml/2006/picture">
                <pic:pic>
                  <pic:nvPicPr>
                    <pic:cNvPr id="0" name="Image00020.jpg"/>
                    <pic:cNvPicPr/>
                  </pic:nvPicPr>
                  <pic:blipFill>
                    <a:blip r:embed="rId24"/>
                    <a:stretch>
                      <a:fillRect/>
                    </a:stretch>
                  </pic:blipFill>
                  <pic:spPr>
                    <a:xfrm>
                      <a:off x="0" y="0"/>
                      <a:ext cx="5238750" cy="4219575"/>
                    </a:xfrm>
                    <a:prstGeom prst="rect"/>
                  </pic:spPr>
                </pic:pic>
              </a:graphicData>
            </a:graphic>
          </wp:inline>
        </w:drawing>
      </w:r>
    </w:p>
    <w:p>
      <w:pPr>
        <w:spacing w:after="80"/>
      </w:pPr>
      <w:r>
        <w:rPr>
          <w:b w:val="0"/>
          <w:i w:val="0"/>
        </w:rPr>
        <w:t xml:space="preserve">Hướng dẫn: </w:t>
      </w:r>
      <w:r>
        <w:rPr>
          <w:b w:val="0"/>
          <w:i/>
        </w:rPr>
        <w:t>Để khuyến khích những nhận xét trung thực của bạn, bạn không được yêu cầu ghi danh tính của mình trên mẫu này. Tuy nhiên, chúng tôi đề nghị bạn gửi nó, trong một phong bì niêm phong, cho thư ký của trưởng bộ phận thực hành (practice head), người sẽ tổng hợp nhận xét của bạn với những người khác đã làm việc trong dự án này và với các dự án khác để chúng tôi có thể theo dõi hiệu suất tổng thể của mình. Để khuyến khích phản hồi, chúng tôi đề nghị bạn viết lên mặt ngoài của phong bì niêm phong tên bạn và số dự án, để thư ký của trưởng bộ phận thực hành có thể theo dõi những phản hồi nào đã được nhận.</w:t>
      </w:r>
    </w:p>
    <w:p>
      <w:pPr>
        <w:spacing w:after="80"/>
      </w:pPr>
      <w:r>
        <w:rPr>
          <w:b w:val="0"/>
          <w:i w:val="0"/>
        </w:rPr>
        <w:t>CÂU HỎI PHỤC VỤ MỤC ĐÍCH MÃ HÓA:</w:t>
      </w:r>
    </w:p>
    <w:p>
      <w:pPr>
        <w:spacing w:after="80"/>
      </w:pPr>
      <w:r>
        <w:rPr>
          <w:b w:val="0"/>
          <w:i w:val="0"/>
        </w:rPr>
        <w:t>(a) Số dự án của dự án này là gì?</w:t>
      </w:r>
    </w:p>
    <w:p>
      <w:pPr>
        <w:spacing w:after="80"/>
      </w:pPr>
      <w:r>
        <w:rPr>
          <w:b w:val="0"/>
          <w:i w:val="0"/>
        </w:rPr>
        <w:t>(b) Cấp bậc/chức danh của bạn là gì?</w:t>
      </w:r>
    </w:p>
    <w:p>
      <w:pPr>
        <w:spacing w:after="80"/>
      </w:pPr>
      <w:r>
        <w:rPr>
          <w:b w:val="0"/>
          <w:i w:val="0"/>
        </w:rPr>
        <w:t>(c) Bạn đã làm việc bao nhiêu giờ trong dự án này?__________</w:t>
      </w:r>
    </w:p>
    <w:p>
      <w:pPr>
        <w:spacing w:after="80"/>
      </w:pPr>
      <w:r>
        <w:rPr>
          <w:b w:val="0"/>
          <w:i w:val="0"/>
        </w:rPr>
        <w:t>(d) Ai là người giám sát trực tiếp của bạn trong dự án này?</w:t>
      </w:r>
    </w:p>
    <w:p>
      <w:pPr>
        <w:pStyle w:val="Heading4"/>
      </w:pPr>
      <w:r>
        <w:rPr>
          <w:rFonts w:ascii="Calibri" w:hAnsi="Calibri"/>
          <w:b/>
          <w:i w:val="0"/>
          <w:sz w:val="23"/>
        </w:rPr>
        <w:t>BƯỚC BA: QUY TRÌNH LẬP LỊCH</w:t>
      </w:r>
    </w:p>
    <w:p>
      <w:pPr>
        <w:spacing w:after="80"/>
      </w:pPr>
      <w:r>
        <w:rPr>
          <w:b w:val="0"/>
          <w:i w:val="0"/>
        </w:rPr>
        <w:t>Khi giải quyết vấn đề hiệu quả nhân sự trong các dự án, không hoạt động nào trong văn phòng vượt qua tầm quan trọng của việc quản lý tốt quy trình lập lịch.</w:t>
      </w:r>
    </w:p>
    <w:p>
      <w:pPr>
        <w:spacing w:after="80"/>
      </w:pPr>
      <w:r>
        <w:rPr>
          <w:b w:val="0"/>
          <w:i w:val="0"/>
        </w:rPr>
        <w:t>Một khi đã quyết định cách bố trí nhân sự cho một dự án (ai được phân công, và mỗi người được lên lịch làm phần nào của dự án), cấu trúc đòn bẩy (leverage structure) của dự án đã được định hình. Các quyết định về nhân sự cũng rõ ràng đóng vai trò quan trọng trong việc xác định số lượng (và tính chất) của việc xây dựng kỹ năng. Phần lớn việc xây dựng kỹ năng diễn ra trong hoạt động thực hành của công ty đến từ các loại dự án mà nhân viên được cử tham gia, và phần nào của dự án họ được giao để thực hiện.</w:t>
      </w:r>
    </w:p>
    <w:p>
      <w:pPr>
        <w:spacing w:after="80"/>
      </w:pPr>
      <w:r>
        <w:rPr>
          <w:b w:val="0"/>
          <w:i w:val="0"/>
        </w:rPr>
        <w:t xml:space="preserve">Như chúng ta đã lưu ý, nhiều nghiên cứu đã chỉ ra rằng động lực, tinh thần và cuối cùng là việc giữ chân nhân viên bị ảnh hưởng bởi không gì nhiều bằng mô hình công việc mà nhân viên được giao thực hiện. Theo đó, quy trình lập lịch chính là nơi phần lớn các quyết định </w:t>
      </w:r>
      <w:r>
        <w:rPr>
          <w:b w:val="0"/>
          <w:i/>
        </w:rPr>
        <w:t>mang tính quản lý</w:t>
      </w:r>
      <w:r>
        <w:rPr>
          <w:b w:val="0"/>
          <w:i w:val="0"/>
        </w:rPr>
        <w:t xml:space="preserve"> thực sự trong việc điều hành hoạt động thực hành được đưa ra. Đây là nơi diễn ra những đánh đổi chiến lược thực sự giữa lợi nhuận ngắn hạn, dịch vụ khách hàng, xây dựng kỹ năng và giữ chân nhân viên.</w:t>
      </w:r>
    </w:p>
    <w:p>
      <w:pPr>
        <w:spacing w:after="80"/>
      </w:pPr>
      <w:r>
        <w:rPr>
          <w:b w:val="0"/>
          <w:i w:val="0"/>
        </w:rPr>
        <w:t>Sự quan tâm ở cấp cao đối với lĩnh vực này từ các nhà quản lý thực hành mang lại cơ hội đáng kể để khắc phục vấn đề thiếu phân quyền. Thật không may, ở nhiều công ty, việc lập lịch được xem như một chức năng hành chính hoặc chiến thuật, nhưng thực tế không phải vậy. Đây nên là thời điểm mà các nhà quản lý thực hành quyền lực thách thức những partner cũng quyền lực không kém phải biện hộ tại sao họ lại bố trí nhân sự cho dự án của mình theo cách họ đã làm; để giải thích tại sao họ thực sự cần những người mà họ đã yêu cầu. Chỉ trong những cuộc trao đổi qua lại như vậy, những vấn đề thiếu phân quyền (thường bị che giấu) mới được phơi bày. (Để biết thêm về chủ đề này, xem Chương 16, Về tầm quan trọng của việc lập lịch.)</w:t>
      </w:r>
    </w:p>
    <w:p>
      <w:pPr>
        <w:pStyle w:val="Heading3"/>
      </w:pPr>
      <w:r>
        <w:rPr>
          <w:rFonts w:ascii="Calibri" w:hAnsi="Calibri"/>
          <w:b/>
          <w:i w:val="0"/>
          <w:sz w:val="26"/>
        </w:rPr>
        <w:t>CÁC CHIẾN THUẬT BỔ SUNG ĐỂ GIẢI QUYẾT VẤN ĐỀ</w:t>
      </w:r>
    </w:p>
    <w:p>
      <w:pPr>
        <w:spacing w:after="80"/>
      </w:pPr>
      <w:r>
        <w:rPr>
          <w:b w:val="0"/>
          <w:i w:val="0"/>
        </w:rPr>
        <w:t>Ngoài các cách tiếp cận được liệt kê ở trên (nhưng hiếm khi thay thế cho chúng), một số công ty đã thành công trong việc giải quyết vấn đề giao việc chưa đủ bằng cách mạnh dạn hơn trong việc tăng mức phí của những người cấp cao hoặc giàu kinh nghiệm hơn trong công ty, đặt các mức phí tính theo giờ này cho từng cá nhân, chứ không theo tiêu chí nhóm như thâm niên. Thực tế, họ liên tục kiểm nghiệm giá trị của từng người cấp cao trong công ty trên thị trường.</w:t>
      </w:r>
    </w:p>
    <w:p>
      <w:pPr>
        <w:spacing w:after="80"/>
      </w:pPr>
      <w:r>
        <w:rPr>
          <w:b w:val="0"/>
          <w:i w:val="0"/>
        </w:rPr>
        <w:t>Điều này có một số tác động tích cực. Thứ nhất, nó thúc đẩy những người cấp cao trong công ty "vươn" tới những nhiệm vụ có giá trị cao hơn, chứ không dễ dàng hoàn thành nghĩa vụ của mình với công ty bằng cách giữ mức phí thấp hơn giá trị thực của họ. Thứ hai, bằng cách mạnh dạn về mức phí của người cấp cao, công ty giải quyết vấn đề giao việc chưa đủ bằng cách khiến những người này suy nghĩ kỹ càng hơn về phần công việc họ nên tự làm và phần họ nên chuyển xuống.</w:t>
      </w:r>
    </w:p>
    <w:p>
      <w:pPr>
        <w:spacing w:after="80"/>
      </w:pPr>
      <w:r>
        <w:rPr>
          <w:b w:val="0"/>
          <w:i w:val="0"/>
        </w:rPr>
        <w:t>Một số công ty khác đã sử dụng hệ thống đánh giá hiệu suất thường niên của các thành viên góp vốn để "thách thức" cách họ sử dụng thời gian, và giúp họ đặt ra mục tiêu phát triển cá nhân cho chính mình. Lý thuyết đằng sau điều này là nếu thành viên góp vốn có tầm nhìn rõ ràng về cách họ có thể "tiến lên" những hoạt động có giá trị cao hơn, họ sẽ sẵn lòng hơn (thậm chí háo hức) "chuyển giao" những hoạt động hiện tại mà người khác có thể làm thành công. Nếu thành viên góp vốn không có "kế hoạch chiến lược cá nhân", thì sẽ có sự miễn cưỡng trong việc giao việc cho người khác đối với các hoạt động hiện tại. Trong một số trường hợp, ban lãnh đạo công ty cần phải "bảo vệ" những người giao việc cho đến khi họ tìm được hoạt động thay thế, giúp việc đảm nhận nhiệm vụ mới trở nên ít rủi ro hơn cho các cá nhân.</w:t>
      </w:r>
    </w:p>
    <w:p>
      <w:pPr>
        <w:spacing w:after="80"/>
      </w:pPr>
      <w:r>
        <w:rPr>
          <w:b w:val="0"/>
          <w:i w:val="0"/>
        </w:rPr>
        <w:t>Ở một số công ty khác, để hỗ trợ từng thành viên góp vốn đạt được hiệu quả vận hành thông qua việc giao việc tốt hơn, các ủy ban chuyên môn đã được thành lập để nghiên cứu các phương pháp luận của công ty và thực hiện một nghiên cứu "kỹ thuật công nghiệp". Bằng cách xem xét kỹ lưỡng những trình độ kỹ năng thực sự cần thiết để thực hiện các nhiệm vụ được chỉ định, những nghiên cứu như vậy có thể cung cấp các phương pháp luận sẵn có (và sổ tay đào tạo) để từng thành viên góp vốn sử dụng trong việc cung cấp dịch vụ của công ty.</w:t>
      </w:r>
    </w:p>
    <w:p>
      <w:pPr>
        <w:pStyle w:val="Heading3"/>
      </w:pPr>
      <w:r>
        <w:rPr>
          <w:rFonts w:ascii="Calibri" w:hAnsi="Calibri"/>
          <w:b/>
          <w:i w:val="0"/>
          <w:sz w:val="26"/>
        </w:rPr>
        <w:t>KẾT LUẬN</w:t>
      </w:r>
    </w:p>
    <w:p>
      <w:pPr>
        <w:spacing w:after="80"/>
      </w:pPr>
      <w:r>
        <w:rPr>
          <w:b w:val="0"/>
          <w:i w:val="0"/>
        </w:rPr>
        <w:t>Giải quyết vấn đề giao việc chưa đủ không hề dễ dàng. Theo kinh nghiệm của tôi, vấn đề này mang tính phổ biến trong các ngành nghề chuyên môn. Và phương thuốc đòi hỏi phải nhìn nhận lại một số hệ thống quản lý quan trọng của công ty.</w:t>
      </w:r>
    </w:p>
    <w:p>
      <w:pPr>
        <w:spacing w:after="80"/>
      </w:pPr>
      <w:r>
        <w:rPr>
          <w:b w:val="0"/>
          <w:i w:val="0"/>
        </w:rPr>
        <w:t>Người đọc nên tự hỏi những câu hỏi sau:</w:t>
      </w:r>
    </w:p>
    <w:p>
      <w:pPr>
        <w:spacing w:after="80"/>
      </w:pPr>
      <w:r>
        <w:rPr>
          <w:b w:val="0"/>
          <w:i w:val="0"/>
        </w:rPr>
        <w:t>• Liệu vấn đề giao việc chưa đủ có tồn tại trong công ty của tôi không?</w:t>
      </w:r>
    </w:p>
    <w:p>
      <w:pPr>
        <w:spacing w:after="80"/>
      </w:pPr>
      <w:r>
        <w:rPr>
          <w:b w:val="0"/>
          <w:i w:val="0"/>
        </w:rPr>
        <w:t>• Những lợi ích nào sẽ đạt được nếu chúng ta có thể loại bỏ nó, dù chỉ một phần?</w:t>
      </w:r>
    </w:p>
    <w:p>
      <w:pPr>
        <w:spacing w:after="80"/>
      </w:pPr>
      <w:r>
        <w:rPr>
          <w:b w:val="0"/>
          <w:i w:val="0"/>
        </w:rPr>
        <w:t>• Chúng ta có thể sử dụng một số cách tiếp cận được mô tả trong chương này không?</w:t>
      </w:r>
    </w:p>
    <w:p>
      <w:pPr>
        <w:spacing w:after="80"/>
      </w:pPr>
      <w:r>
        <w:rPr>
          <w:b w:val="0"/>
          <w:i w:val="0"/>
        </w:rPr>
        <w:t>• Nếu không, còn điều gì khác sẽ giải quyết được vấn đề?</w:t>
      </w:r>
    </w:p>
    <w:p>
      <w:pPr>
        <w:spacing w:after="80"/>
      </w:pPr>
      <w:r>
        <w:rPr>
          <w:b w:val="0"/>
          <w:i w:val="0"/>
        </w:rPr>
        <w:t>• Điều gì sẽ xảy ra nếu chúng ta không làm gì cả?</w:t>
      </w:r>
    </w:p>
    <w:p>
      <w:pPr>
        <w:spacing w:after="80"/>
      </w:pPr>
      <w:r>
        <w:rPr>
          <w:b w:val="0"/>
          <w:i w:val="0"/>
        </w:rPr>
        <w:t>Kinh nghiệm của tôi cho thấy hầu hết các công ty sẽ khám phá ra không chỉ rằng họ có cơ hội trong lĩnh vực này, mà còn rằng nỗi đau của phương thuốc sẽ được bù đắp nhiều hơn bởi những lợi ích đến từ sức khỏe và sinh lực được đổi mới của tổ chức.</w:t>
      </w:r>
    </w:p>
    <w:p>
      <w:pPr>
        <w:pStyle w:val="Heading1"/>
      </w:pPr>
      <w:r>
        <w:rPr>
          <w:rFonts w:ascii="Calibri" w:hAnsi="Calibri"/>
          <w:b/>
          <w:i w:val="0"/>
          <w:sz w:val="40"/>
        </w:rPr>
        <w:t>PHẦN HAI</w:t>
      </w:r>
    </w:p>
    <w:p>
      <w:pPr>
        <w:pStyle w:val="Heading1"/>
      </w:pPr>
      <w:r>
        <w:rPr>
          <w:rFonts w:ascii="Calibri" w:hAnsi="Calibri"/>
          <w:b/>
          <w:i w:val="0"/>
          <w:sz w:val="40"/>
        </w:rPr>
        <w:t>CÁC VẤN ĐỀ CỦA KHÁCH HÀNG</w:t>
      </w:r>
    </w:p>
    <w:p>
      <w:pPr>
        <w:pStyle w:val="Heading2"/>
      </w:pPr>
      <w:r>
        <w:rPr>
          <w:rFonts w:ascii="Calibri" w:hAnsi="Calibri"/>
          <w:b/>
          <w:i w:val="0"/>
          <w:sz w:val="32"/>
        </w:rPr>
        <w:t>CHƯƠNG 5</w:t>
      </w:r>
    </w:p>
    <w:p>
      <w:pPr>
        <w:pStyle w:val="Heading2"/>
      </w:pPr>
      <w:r>
        <w:rPr>
          <w:rFonts w:ascii="Calibri" w:hAnsi="Calibri"/>
          <w:b/>
          <w:i w:val="0"/>
          <w:sz w:val="32"/>
        </w:rPr>
        <w:t>GÓI PHÁT TRIỂN HÀNH NGHỀ</w:t>
      </w:r>
    </w:p>
    <w:p>
      <w:pPr>
        <w:spacing w:after="80"/>
      </w:pPr>
      <w:r>
        <w:rPr>
          <w:b w:val="0"/>
          <w:i w:val="0"/>
        </w:rPr>
        <w:t>Hãy nói từ “marketing” với một căn phòng đầy các chuyên gia, và mỗi người sẽ nghĩ đến những điều rất khác nhau. Có người sẽ nghĩ: “Bạn chỉ cần làm hài lòng khách hàng hiện tại của mình thì công việc sẽ tự tìm đến.” Người khác lại đáp: “Một dòng khách hàng mới là điều thiết yếu cho sự khỏe mạnh của bất kỳ công ty nào.” Có người đưa ra quan điểm rằng “Điều mấu chốt là quản lý mối quan hệ với khách hàng,” trong khi những người khác lại cho rằng “Chúng ta cần bước ra cộng đồng và gặp gỡ những người mới.”</w:t>
      </w:r>
    </w:p>
    <w:p>
      <w:pPr>
        <w:spacing w:after="80"/>
      </w:pPr>
      <w:r>
        <w:rPr>
          <w:b w:val="0"/>
          <w:i w:val="0"/>
        </w:rPr>
        <w:t xml:space="preserve">Sự thật là mỗi một nhận xét trên đều đúng, nhưng không nhận xét nào tự nó đại diện cho câu trả lời. Các công ty chuyên nghiệp phải thực hiện một </w:t>
      </w:r>
      <w:r>
        <w:rPr>
          <w:b w:val="0"/>
          <w:i/>
        </w:rPr>
        <w:t>gói</w:t>
      </w:r>
      <w:r>
        <w:rPr>
          <w:b w:val="0"/>
          <w:i w:val="0"/>
        </w:rPr>
        <w:t xml:space="preserve"> đầy đủ các bước phát triển hành nghề, bao gồm năm nhóm hoạt động chính:</w:t>
      </w:r>
    </w:p>
    <w:p>
      <w:pPr>
        <w:spacing w:after="80"/>
      </w:pPr>
      <w:r>
        <w:rPr>
          <w:b w:val="0"/>
          <w:i w:val="0"/>
        </w:rPr>
        <w:t>Phát sóng</w:t>
      </w:r>
    </w:p>
    <w:p>
      <w:pPr>
        <w:spacing w:after="80"/>
      </w:pPr>
      <w:r>
        <w:rPr>
          <w:b w:val="0"/>
          <w:i w:val="0"/>
        </w:rPr>
        <w:t>Tán tỉnh</w:t>
      </w:r>
    </w:p>
    <w:p>
      <w:pPr>
        <w:spacing w:after="80"/>
      </w:pPr>
      <w:r>
        <w:rPr>
          <w:b w:val="0"/>
          <w:i w:val="0"/>
        </w:rPr>
        <w:t>Làm hài lòng tột đỉnh</w:t>
      </w:r>
    </w:p>
    <w:p>
      <w:pPr>
        <w:spacing w:after="80"/>
      </w:pPr>
      <w:r>
        <w:rPr>
          <w:b w:val="0"/>
          <w:i w:val="0"/>
        </w:rPr>
        <w:t>Nuôi dưỡng</w:t>
      </w:r>
    </w:p>
    <w:p>
      <w:pPr>
        <w:spacing w:after="80"/>
      </w:pPr>
      <w:r>
        <w:rPr>
          <w:b w:val="0"/>
          <w:i w:val="0"/>
        </w:rPr>
        <w:t>Lắng nghe.</w:t>
      </w:r>
    </w:p>
    <w:p>
      <w:pPr>
        <w:spacing w:after="80"/>
      </w:pPr>
      <w:r>
        <w:rPr>
          <w:b w:val="0"/>
          <w:i w:val="0"/>
        </w:rPr>
        <w:t>Không nhóm nào trong số này có thể bị bỏ qua—chỉ có gói đầy đủ mới phát huy tác dụng.</w:t>
      </w:r>
    </w:p>
    <w:p>
      <w:pPr>
        <w:spacing w:after="80"/>
      </w:pPr>
      <w:r>
        <w:rPr>
          <w:b w:val="0"/>
          <w:i/>
        </w:rPr>
        <w:t>Phát sóng</w:t>
      </w:r>
      <w:r>
        <w:rPr>
          <w:b w:val="0"/>
          <w:i w:val="0"/>
        </w:rPr>
        <w:t xml:space="preserve"> bao gồm tất cả những hoạt động tạo ra khách hàng tiềm năng, các câu hỏi thăm dò và cơ hội với khách hàng mới. Theo định nghĩa, các hoạt động phát sóng, bao gồm những thứ như hội thảo, bài viết, bản tin và bài phát biểu, có nhiều hơn một người trong khán giả. Công ty phát đi một thông điệp đến thị trường mục tiêu của mình với hy vọng tạo ra các mối liên hệ, câu hỏi thăm dò và, trong một số trường hợp, các yêu cầu đề xuất. (Phần thảo luận về những chiến thuật này được trình bày trong Chương 11, Thu hút khách hàng mới.)</w:t>
      </w:r>
    </w:p>
    <w:p>
      <w:pPr>
        <w:spacing w:after="80"/>
      </w:pPr>
      <w:r>
        <w:rPr>
          <w:b w:val="0"/>
          <w:i w:val="0"/>
        </w:rPr>
        <w:t>Khi một cơ hội cụ thể với một khách hàng tiềm năng mới cụ thể xuất hiện, một hoạt động mới được yêu cầu—</w:t>
      </w:r>
      <w:r>
        <w:rPr>
          <w:b w:val="0"/>
          <w:i/>
        </w:rPr>
        <w:t>tán tỉnh.</w:t>
      </w:r>
      <w:r>
        <w:rPr>
          <w:b w:val="0"/>
          <w:i w:val="0"/>
        </w:rPr>
        <w:t xml:space="preserve"> Công ty không còn đang hướng đến một </w:t>
      </w:r>
      <w:r>
        <w:rPr>
          <w:b w:val="0"/>
          <w:i/>
        </w:rPr>
        <w:t>nhóm</w:t>
      </w:r>
      <w:r>
        <w:rPr>
          <w:b w:val="0"/>
          <w:i w:val="0"/>
        </w:rPr>
        <w:t xml:space="preserve"> người mua tiềm năng nữa, mà là một khách hàng tiềm năng duy nhất, cụ thể. Hoạt động này theo truyền thống được gọi là bán hàng và đề xuất, nhưng những từ ngữ như vậy không diễn tả được điều thực sự cần thiết. Khi một khách hàng thuê một chuyên gia, hoặc một công ty chuyên nghiệp, người đó phải đưa ra quyết định bước vào một mối quan hệ, và quá trình này được hiểu rõ nhất như một sự tán tỉnh. (Một số ý tưởng về cách làm tốt trong giai đoạn này được trình bày trong Chương 10, Khách hàng lựa chọn như thế nào.)</w:t>
      </w:r>
    </w:p>
    <w:p>
      <w:pPr>
        <w:spacing w:after="80"/>
      </w:pPr>
      <w:r>
        <w:rPr>
          <w:b w:val="0"/>
          <w:i w:val="0"/>
        </w:rPr>
        <w:t xml:space="preserve">Cả hai nhóm ở trên đều mô tả những nỗ lực rõ ràng để giành được khách hàng </w:t>
      </w:r>
      <w:r>
        <w:rPr>
          <w:b w:val="0"/>
          <w:i/>
        </w:rPr>
        <w:t>mới</w:t>
      </w:r>
      <w:r>
        <w:rPr>
          <w:b w:val="0"/>
          <w:i w:val="0"/>
        </w:rPr>
        <w:t xml:space="preserve">. Tuy nhiên, có một sự thật lớn trong câu ngạn ngữ cũ rằng không có cách phát triển hành nghề nào hiệu quả hơn “truyền miệng” xuất sắc. Theo đó, một thành phần chính của phát triển hành nghề là </w:t>
      </w:r>
      <w:r>
        <w:rPr>
          <w:b w:val="0"/>
          <w:i/>
        </w:rPr>
        <w:t>làm hài lòng tột đỉnh</w:t>
      </w:r>
      <w:r>
        <w:rPr>
          <w:b w:val="0"/>
          <w:i w:val="0"/>
        </w:rPr>
        <w:t xml:space="preserve"> các khách hàng hiện tại trong các vụ việc hiện tại. Điều này có nghĩa nhiều hơn là làm công việc kỹ thuật xuất sắc và nhiều hơn là phục vụ khách hàng theo cách để họ chỉ “hài lòng.” Truyền miệng hiệu quả chỉ đạt được khi khách hàng </w:t>
      </w:r>
      <w:r>
        <w:rPr>
          <w:b w:val="0"/>
          <w:i/>
        </w:rPr>
        <w:t>hài lòng tột đỉnh</w:t>
      </w:r>
      <w:r>
        <w:rPr>
          <w:b w:val="0"/>
          <w:i w:val="0"/>
        </w:rPr>
        <w:t xml:space="preserve"> và háo hức muốn làm việc với cá nhân đó lần nữa. Vì truyền miệng tốt phải được giành lấy, các công ty và cá nhân phải đầu tư vào lĩnh vực này. (Xem Chương 7, Công việc chất lượng không có nghĩa là dịch vụ chất lượng, và Chương 8, Một chương trình chất lượng dịch vụ.)</w:t>
      </w:r>
    </w:p>
    <w:p>
      <w:pPr>
        <w:spacing w:after="80"/>
      </w:pPr>
      <w:r>
        <w:rPr>
          <w:b w:val="0"/>
          <w:i w:val="0"/>
        </w:rPr>
        <w:t xml:space="preserve">Chú ý đến khách hàng trong vụ việc hiện tại là một điều kiện cần để giành được công việc tương lai của khách hàng, nhưng chưa đủ. Các mối quan hệ, để duy trì bền vững, phải được </w:t>
      </w:r>
      <w:r>
        <w:rPr>
          <w:b w:val="0"/>
          <w:i/>
        </w:rPr>
        <w:t>nuôi dưỡng,</w:t>
      </w:r>
      <w:r>
        <w:rPr>
          <w:b w:val="0"/>
          <w:i w:val="0"/>
        </w:rPr>
        <w:t xml:space="preserve"> và công việc tương lai phải được giành lấy. Khách hàng không thích bị coi là điều hiển nhiên, và họ mong đợi các “nhà cung cấp” của mình đầu tư một cách rõ ràng vào mối quan hệ để giành được công việc tương lai. Họ mong đợi các công ty đầu tư thời gian của chính mình (không được hoàn trả) vào việc tìm hiểu hoạt động kinh doanh của khách hàng, giành được công việc tương lai bằng cách mang đến những ý tưởng mới, sẵn sàng dành thời gian với khách hàng “ngoài giờ” để thảo luận về các vấn đề tương lai, v.v. Quá trình này đòi hỏi một chương trình có kế hoạch về “marketing đến các khách hàng hiện tại” (Chương 9).</w:t>
      </w:r>
    </w:p>
    <w:p>
      <w:pPr>
        <w:spacing w:after="80"/>
      </w:pPr>
      <w:r>
        <w:rPr>
          <w:b w:val="0"/>
          <w:i w:val="0"/>
        </w:rPr>
        <w:t xml:space="preserve">Nhóm thứ năm và cũng là nhóm cuối cùng cần thiết để hoàn thiện gói phát triển hành nghề là </w:t>
      </w:r>
      <w:r>
        <w:rPr>
          <w:b w:val="0"/>
          <w:i/>
        </w:rPr>
        <w:t>lắng nghe</w:t>
      </w:r>
      <w:r>
        <w:rPr>
          <w:b w:val="0"/>
          <w:i w:val="0"/>
        </w:rPr>
        <w:t xml:space="preserve"> thị trường, hay còn được gọi là “thu thập thông tin tình báo thị trường.” Công ty càng hiểu rõ về cách khách hàng suy nghĩ (và gần đây họ đang nghĩ về điều gì), thì càng có thể tiếp thị bản thân hiệu quả hơn. Bất kỳ công ty nào không thực hiện khoản đầu tư này sẽ bị hạn chế nghiêm trọng, buộc phải tiếp thị bản thân dựa trên những gì họ “đoán” hoặc “giả định” rằng khách hàng muốn. Một công ty sẵn sàng thực hiện khoản đầu tư này sẽ dễ dàng có được sự hiểu biết sâu sắc về cách khách hàng suy nghĩ, họ muốn gì và họ lựa chọn như thế nào. Tất cả những gì công ty phải làm là có tổ chức và có hệ thống trong việc đi thẳng đến nguồn và hỏi khách hàng, thông qua những phương tiện như hội đồng khách hàng, các chuyến thăm của đối tác cấp cao, và tham dự các cuộc họp ngành của khách hàng để lắng nghe (không phải để nói hay bán hàng) (Chương 6).</w:t>
      </w:r>
    </w:p>
    <w:p>
      <w:pPr>
        <w:pStyle w:val="Heading3"/>
      </w:pPr>
      <w:r>
        <w:rPr>
          <w:rFonts w:ascii="Calibri" w:hAnsi="Calibri"/>
          <w:b/>
          <w:i w:val="0"/>
          <w:sz w:val="26"/>
        </w:rPr>
        <w:t>BAO NHIÊU THỜI GIAN CHO MỖI HOẠT ĐỘNG?</w:t>
      </w:r>
    </w:p>
    <w:p>
      <w:pPr>
        <w:spacing w:after="80"/>
      </w:pPr>
      <w:r>
        <w:rPr>
          <w:b w:val="0"/>
          <w:i w:val="0"/>
        </w:rPr>
        <w:t>Bạn có thể muốn ước lượng xem bao nhiêu phần trăm trong tổng nỗ lực phát triển hành nghề của công ty mình được dành cho mỗi trong năm hạng mục. (Xem Hình 5-1) Bạn sẽ coi đâu là một gói cân bằng? Hiện tại bạn có đang quá chú trọng vào một hoặc hai lĩnh vực đến mức hy sinh những lĩnh vực khác không? Bạn cũng có thể ngẫm lại xem công ty mình thực hiện mỗi giai đoạn trong năm giai đoạn của nỗ lực phát triển hành nghề hiệu quả đến mức nào. Bạn sẽ tự cho mình điểm số nào cho mỗi giai đoạn trong năm giai đoạn đó?</w:t>
      </w:r>
    </w:p>
    <w:p>
      <w:pPr>
        <w:spacing w:after="80"/>
      </w:pPr>
      <w:r>
        <w:rPr>
          <w:b w:val="0"/>
          <w:i w:val="0"/>
        </w:rPr>
        <w:t>Quan sát của tôi về các công ty chuyên môn nói chung là họ có xu hướng đầu tư quá nhiều thời gian phát triển hành nghề không tính phí vào những hạng mục được nhắc đến đầu tiên trong danh sách của tôi (quảng bá rộng rãi và tán tỉnh khách hàng) và, theo quy luật, đầu tư quá ít vào những hoạt động nằm ở phía dưới danh sách (làm hài lòng tột bậc, nuôi dưỡng và lắng nghe). Phần lớn, tôi nhận ra, điều này là vì các công ty có xu hướng cho rằng ba hạng mục cuối đều diễn ra “một cách tự nhiên” trong quá trình thực hiện công việc (tức là trong thời gian tính phí) và do đó không cần đầu tư thêm nỗ lực không tính phí. Theo kinh nghiệm của tôi, đây là một giả định sai lầm.</w:t>
      </w:r>
    </w:p>
    <w:p>
      <w:pPr>
        <w:spacing w:after="80"/>
      </w:pPr>
      <w:r>
        <w:rPr>
          <w:b w:val="0"/>
          <w:i w:val="0"/>
        </w:rPr>
        <w:t>Lấy ví dụ các hoạt động lắng nghe. Tôi có thể chú ý theo sát khách hàng của mình khi làm việc với họ, và nghĩ rằng mình hiểu họ. Tuy nhiên, khi đang xử lý công việc hiện tại với khách hàng, có một nhu cầu mạnh mẽ là phải bám sát vấn đề trước mắt và tập trung hoàn thành công việc thay vì khiến khách hàng nói về những chuyện khác. Nhưng nếu tôi mời khách hàng đi ăn tối hoặc đến văn phòng của tôi để trò chuyện, không phải về vấn đề hiện tại, mà về những gì đang diễn ra trong doanh nghiệp của họ, thì tôi có thể (và sẽ) học được rất nhiều điều hữu ích cho những nỗ lực phát triển hành nghề trong tương lai của mình. Nếu tôi cố bán cho khách hàng đó một thứ gì đó mà trước đó chưa từng lắng nghe, thì những nỗ lực phát triển hành nghề của tôi sẽ kém hiệu quả hơn.</w:t>
      </w:r>
    </w:p>
    <w:p>
      <w:pPr>
        <w:spacing w:after="160"/>
        <w:jc w:val="center"/>
      </w:pPr>
      <w:r>
        <w:rPr>
          <w:rFonts w:ascii="Calibri" w:hAnsi="Calibri"/>
          <w:b w:val="0"/>
          <w:i/>
          <w:sz w:val="19"/>
        </w:rPr>
        <w:t>HÌNH 5-1 Thời gian đi đâu hết?</w:t>
      </w:r>
    </w:p>
    <w:p>
      <w:pPr>
        <w:jc w:val="center"/>
      </w:pPr>
      <w:r>
        <w:drawing>
          <wp:inline xmlns:a="http://schemas.openxmlformats.org/drawingml/2006/main" xmlns:pic="http://schemas.openxmlformats.org/drawingml/2006/picture">
            <wp:extent cx="5238750" cy="4600575"/>
            <wp:docPr id="17" name="Picture 17"/>
            <wp:cNvGraphicFramePr>
              <a:graphicFrameLocks noChangeAspect="1"/>
            </wp:cNvGraphicFramePr>
            <a:graphic>
              <a:graphicData uri="http://schemas.openxmlformats.org/drawingml/2006/picture">
                <pic:pic>
                  <pic:nvPicPr>
                    <pic:cNvPr id="0" name="Image00021.jpg"/>
                    <pic:cNvPicPr/>
                  </pic:nvPicPr>
                  <pic:blipFill>
                    <a:blip r:embed="rId25"/>
                    <a:stretch>
                      <a:fillRect/>
                    </a:stretch>
                  </pic:blipFill>
                  <pic:spPr>
                    <a:xfrm>
                      <a:off x="0" y="0"/>
                      <a:ext cx="5238750" cy="4600575"/>
                    </a:xfrm>
                    <a:prstGeom prst="rect"/>
                  </pic:spPr>
                </pic:pic>
              </a:graphicData>
            </a:graphic>
          </wp:inline>
        </w:drawing>
      </w:r>
    </w:p>
    <w:p>
      <w:pPr>
        <w:spacing w:after="80"/>
      </w:pPr>
      <w:r>
        <w:rPr>
          <w:b w:val="0"/>
          <w:i w:val="0"/>
        </w:rPr>
        <w:t xml:space="preserve">Đây không phải là một quan điểm thẩm mỹ hay đạo đức (“Bạn </w:t>
      </w:r>
      <w:r>
        <w:rPr>
          <w:b w:val="0"/>
          <w:i/>
        </w:rPr>
        <w:t>nên</w:t>
      </w:r>
      <w:r>
        <w:rPr>
          <w:b w:val="0"/>
          <w:i w:val="0"/>
        </w:rPr>
        <w:t xml:space="preserve"> chú ý nhiều hơn đến những khách hàng hiện hữu và lắng nghe nhiều hơn”), mà là một vấn đề đơn giản của thực tiễn kinh doanh hiệu quả: Những khoản đầu tư nào sẽ mang lại lợi nhuận tốt cho mỗi giờ phát triển hành nghề không tính phí? Hãy xem ví dụ Bảng 5–1, bảng này đưa ra một cách nhìn khác về các lựa chọn nơi một chuyên gia cá nhân hoặc một công ty có thể đặt khoản đầu tư phát triển hành nghề của mình. Có hai nhóm lựa chọn. Lựa chọn đầu tiên là nên đầu tư vào tiếp thị cho khách hàng hiện hữu hay tiếp thị cho khách hàng tiềm năng, và lựa chọn thứ hai là nên tiếp thị cho những khách hàng hoặc khách hàng tiềm năng đã nhận thức được một nhu cầu mới hay những người hiện chưa nhận thức được nhu cầu đó.</w:t>
      </w:r>
    </w:p>
    <w:p>
      <w:pPr>
        <w:spacing w:after="160"/>
        <w:jc w:val="center"/>
      </w:pPr>
      <w:r>
        <w:rPr>
          <w:rFonts w:ascii="Calibri" w:hAnsi="Calibri"/>
          <w:b w:val="0"/>
          <w:i/>
          <w:sz w:val="19"/>
        </w:rPr>
        <w:t>BẢNG 5–1</w:t>
      </w:r>
    </w:p>
    <w:p>
      <w:pPr>
        <w:jc w:val="center"/>
      </w:pPr>
      <w:r>
        <w:drawing>
          <wp:inline xmlns:a="http://schemas.openxmlformats.org/drawingml/2006/main" xmlns:pic="http://schemas.openxmlformats.org/drawingml/2006/picture">
            <wp:extent cx="5238750" cy="1524000"/>
            <wp:docPr id="18" name="Picture 18"/>
            <wp:cNvGraphicFramePr>
              <a:graphicFrameLocks noChangeAspect="1"/>
            </wp:cNvGraphicFramePr>
            <a:graphic>
              <a:graphicData uri="http://schemas.openxmlformats.org/drawingml/2006/picture">
                <pic:pic>
                  <pic:nvPicPr>
                    <pic:cNvPr id="0" name="Image00022.jpg"/>
                    <pic:cNvPicPr/>
                  </pic:nvPicPr>
                  <pic:blipFill>
                    <a:blip r:embed="rId26"/>
                    <a:stretch>
                      <a:fillRect/>
                    </a:stretch>
                  </pic:blipFill>
                  <pic:spPr>
                    <a:xfrm>
                      <a:off x="0" y="0"/>
                      <a:ext cx="5238750" cy="1524000"/>
                    </a:xfrm>
                    <a:prstGeom prst="rect"/>
                  </pic:spPr>
                </pic:pic>
              </a:graphicData>
            </a:graphic>
          </wp:inline>
        </w:drawing>
      </w:r>
    </w:p>
    <w:p>
      <w:pPr>
        <w:spacing w:after="80"/>
      </w:pPr>
      <w:r>
        <w:rPr>
          <w:b w:val="0"/>
          <w:i w:val="0"/>
        </w:rPr>
        <w:t>Công ty sẽ đạt được lợi nhuận trên đầu tư (ROI) cao nhất cho giờ phát triển hành nghề không tính phí đầu tiên của mình ở đâu trên bảng này? Với hầu hết các công ty, câu trả lời sẽ nằm ở góc trên bên trái—đảm bảo rằng những khách hàng hiện hữu của bạn, những người đã nhận thức được một nhu cầu mới (mà họ có thể đã hoặc chưa từng nói với bạn trước đây), giao công việc đó cho bạn. Liệu những khách hàng hiện hữu của bạn đã giao cho bạn toàn bộ (hoặc một tỷ lệ cao) công việc của họ khi các nhu cầu mới xuất hiện chưa? Nếu câu trả lời là có, thì bạn có thể cho rằng phần này của gói phát triển hành nghề đã được đảm bảo, và không cần thêm nỗ lực nào. Tuy nhiên, nếu bạn chỉ có được một phần trong tổng khối lượng công việc của khách hàng, thì lĩnh vực này xứng đáng được ưu tiên hàng đầu, và cần đầu tư thời gian phát triển hành nghề không tính phí. Trừ khi có điều gì đó nghiêm trọng không ổn trong mối quan hệ của bạn, việc giành thêm công việc từ một khách hàng hiện hữu sẽ dễ dàng hơn so với việc giành được vụ việc đầu tiên từ một khách hàng mới. Vì ROI trong hoạt động phát triển hành nghề này cao như vậy, sẽ là hợp lý nếu mọi kế hoạch phát triển hành nghề của công ty bắt đầu bằng những câu hỏi đơn giản sau:</w:t>
      </w:r>
    </w:p>
    <w:p>
      <w:pPr>
        <w:spacing w:after="80"/>
      </w:pPr>
      <w:r>
        <w:rPr>
          <w:b w:val="0"/>
          <w:i w:val="0"/>
        </w:rPr>
        <w:t>Những khách hàng hiện hữu nào của chúng ta còn công việc bổ sung để giao cho chúng ta?</w:t>
      </w:r>
    </w:p>
    <w:p>
      <w:pPr>
        <w:spacing w:after="80"/>
      </w:pPr>
      <w:r>
        <w:rPr>
          <w:b w:val="0"/>
          <w:i w:val="0"/>
        </w:rPr>
        <w:t>Mức đầu tư không tính phí nào là hợp lý để đảm bảo rằng chúng ta giành được công việc đó?</w:t>
      </w:r>
    </w:p>
    <w:p>
      <w:pPr>
        <w:spacing w:after="80"/>
      </w:pPr>
      <w:r>
        <w:rPr>
          <w:b w:val="0"/>
          <w:i w:val="0"/>
        </w:rPr>
        <w:t>Những hoạt động nào sẽ làm tăng xác suất khách hàng này muốn giao cho chúng ta công việc trong tương lai?</w:t>
      </w:r>
    </w:p>
    <w:p>
      <w:pPr>
        <w:spacing w:after="80"/>
      </w:pPr>
      <w:r>
        <w:rPr>
          <w:b w:val="0"/>
          <w:i w:val="0"/>
        </w:rPr>
        <w:t xml:space="preserve">Các hoạt động phát triển hành nghề có ROI </w:t>
      </w:r>
      <w:r>
        <w:rPr>
          <w:b w:val="0"/>
          <w:i/>
        </w:rPr>
        <w:t>thấp nhất</w:t>
      </w:r>
      <w:r>
        <w:rPr>
          <w:b w:val="0"/>
          <w:i w:val="0"/>
        </w:rPr>
        <w:t xml:space="preserve"> nằm ở đâu trên bảng này? Một lần nữa, không thể nghi ngờ gì về câu trả lời—đó là góc dưới bên phải—một người không phải khách hàng, chưa nhận thức được một nhu cầu mới. Tuy nhiên, nếu bạn bước vào một công ty luật điển hình và hỏi về các hoạt động phát triển hành nghề của họ, bạn sẽ nghe rất nhiều về những nỗ lực bước ra cộng đồng và cố gắng liên hệ với những người mà hiện không có mối quan hệ nào, những người hiện chưa nhận thức được nhu cầu, và cố gắng bán cho họ một thứ gì đó! Các công ty phải làm </w:t>
      </w:r>
      <w:r>
        <w:rPr>
          <w:b w:val="0"/>
          <w:i/>
        </w:rPr>
        <w:t>một số</w:t>
      </w:r>
      <w:r>
        <w:rPr>
          <w:b w:val="0"/>
          <w:i w:val="0"/>
        </w:rPr>
        <w:t xml:space="preserve"> việc này—một dòng khách hàng mới là thiết yếu cho sự thành công liên tục của bất kỳ công ty chuyên môn nào. Tuy nhiên, vấn đề nằm ở sự cân bằng. Đây là hình thức xây dựng hành nghề tốn nhiều thời gian nhất, và nên được dùng như hoạt động “lấp chỗ trống” thay vì thành phần dẫn dắt của kế hoạch phát triển hành nghề.</w:t>
      </w:r>
    </w:p>
    <w:p>
      <w:pPr>
        <w:spacing w:after="80"/>
      </w:pPr>
      <w:r>
        <w:rPr>
          <w:b w:val="0"/>
          <w:i w:val="0"/>
        </w:rPr>
        <w:t>Trong hai ô còn lại, ô nào có ROI cao hơn? Ở đây chúng ta không thể khẳng định chắc chắn như vậy, nhưng chắc chắn có thể mô tả hai nhiệm vụ phát triển hành nghề rất khác nhau. Góc trên bên phải mô tả một tình huống trong đó khách hàng tiềm năng đã nhận thức được một nhu cầu mới, nhưng chúng ta không có mối quan hệ hiện hữu nào với công ty đó. Chúng ta có thể tin chắc rằng một vụ việc mới sẽ sớm xuất hiện—họ sẽ thuê ai đó—và nhiệm vụ của chúng ta là đảm bảo rằng người họ chọn chính là chúng ta. Nhiệm vụ chính của chúng ta ở đây là tán tỉnh khách hàng, một hoạt động tương đối tốn thời gian. Để được chọn, chúng ta cần tìm hiểu hoạt động kinh doanh của khách hàng từ con số không, bắt đầu xây dựng mối quan hệ với những người ra quyết định chủ chốt, đầu tư vào việc chuẩn bị các bài thuyết trình và (có thể là) các đề xuất, và tham gia vào một chuỗi cuộc gặp gỡ trước khi có quyết định. Và tất cả những điều này có lẽ đang diễn ra trong một môi trường cạnh tranh, vì người không phải khách hàng đã nhận thức được nhu cầu và có lẽ đang trao đổi với nhiều hơn một công ty.</w:t>
      </w:r>
    </w:p>
    <w:p>
      <w:pPr>
        <w:spacing w:after="80"/>
      </w:pPr>
      <w:r>
        <w:rPr>
          <w:b w:val="0"/>
          <w:i w:val="0"/>
        </w:rPr>
        <w:t>Ngược lại, góc dưới bên trái đại diện cho một khách hàng hiện hữu, người hiện chưa nhận thức được một nhu cầu mới, nhưng chúng ta có mối quan hệ với họ. Đầu tư thời gian ở đây là một canh bạc—một ván cược rằng nếu chúng ta dành thời gian với các lãnh đạo của khách hàng để khám phá các vấn đề kinh doanh của họ, chúng ta có thể phát hiện ra điều gì đó mà họ chưa nhận thức được nhưng lẽ ra nên nhận thức được. (Khả năng rằng nếu bạn dành thời gian tìm hiểu thêm về công việc của khách hàng, bạn thực sự sẽ phát hiện ra điều gì đó là bao nhiêu? Trong hầu hết các trường hợp, đây là một ván cược tốt). Một khi đã phát hiện ra điều gì đó, nhiệm vụ phát triển hành nghề là đưa nó đến sự chú ý của những người ra quyết định liên quan (những người mà bạn có lẽ đã biết). Đây không phải là một nhiệm vụ dài dòng tốn thời gian, và ROI sẽ tốt.</w:t>
      </w:r>
    </w:p>
    <w:p>
      <w:pPr>
        <w:spacing w:after="80"/>
      </w:pPr>
      <w:r>
        <w:rPr>
          <w:b w:val="0"/>
          <w:i w:val="0"/>
        </w:rPr>
        <w:t>Phân tích này gợi ý rằng ROI cao thứ hai của thời gian phát triển hành nghề không tính phí có khả năng là dành thời gian với những khách hàng hiện hữu, những người hiện chưa nhận thức được một nhu cầu mới, còn nỗ lực cạnh tranh trong việc theo đuổi những người không phải khách hàng đã nhận thức được nhu cầu mới xếp thứ ba. Cần phải nhấn mạnh một lần nữa rằng cuộc thảo luận này không nhằm gợi ý rằng ô này quan trọng hơn ô khác, hay rằng bất kỳ ô nào có thể bị bỏ qua. Thực tế, điều ngược lại mới đúng—tất cả đều phải được đáp ứng.</w:t>
      </w:r>
    </w:p>
    <w:p>
      <w:pPr>
        <w:spacing w:after="80"/>
      </w:pPr>
      <w:r>
        <w:rPr>
          <w:b w:val="0"/>
          <w:i w:val="0"/>
        </w:rPr>
        <w:t xml:space="preserve">Hơn nữa, </w:t>
      </w:r>
      <w:r>
        <w:rPr>
          <w:b w:val="0"/>
          <w:i/>
        </w:rPr>
        <w:t>có</w:t>
      </w:r>
      <w:r>
        <w:rPr>
          <w:b w:val="0"/>
          <w:i w:val="0"/>
        </w:rPr>
        <w:t xml:space="preserve"> một thứ tự logic cho các hoạt động phát triển hành nghề này. Đầu tiên là lắng nghe. Làm tốt điều này, và mọi thứ tiếp theo sẽ dễ dàng hơn. Tiếp theo là làm hài lòng tột bậc. Chúng ta làm càng tốt ở đó, thì việc giành được công việc tương lai của khách hàng hiện hữu cũng như giành được khách hàng mới qua truyền miệng sẽ càng dễ dàng hơn. Thứ ba, sẽ hợp lý nếu đảm bảo rằng bạn nắm bắt được công việc mới của khách hàng hiện hữu trước khi giải quyết lĩnh vực khó hơn là giành được khách hàng mới. Cuối cùng, sẽ hợp lý nếu đảm bảo rằng bạn giỏi biến các câu hỏi thăm thành những thỏa thuận đã ký kết trước khi cải thiện thành công của mình trong việc tạo ra các câu hỏi thăm.</w:t>
      </w:r>
    </w:p>
    <w:p>
      <w:pPr>
        <w:spacing w:after="80"/>
      </w:pPr>
      <w:r>
        <w:rPr>
          <w:b w:val="0"/>
          <w:i w:val="0"/>
        </w:rPr>
        <w:t>Vậy tôi sẽ phân bổ sự cân bằng như thế nào cho các hoạt động cạnh tranh nhau này? Đại khái như thế này. Tôi sẽ bắt đầu bằng việc thiết kế một chương trình lắng nghe hiệu quả để công ty thường xuyên, nhất quán thu nhận thông tin từ thị trường của mình, và tôi sẽ đầu tư bao nhiêu cũng được để làm tốt việc này. Giả sử dành 10 đến 15 phần trăm tổng thời gian phát triển hành nghề cho việc này.</w:t>
      </w:r>
    </w:p>
    <w:p>
      <w:pPr>
        <w:spacing w:after="80"/>
      </w:pPr>
      <w:r>
        <w:rPr>
          <w:b w:val="0"/>
          <w:i w:val="0"/>
        </w:rPr>
        <w:t>Sau đó, tôi sẽ chuyển sang việc làm hài lòng tột độ (superpleasing), và cân nhắc xem mình cần dành bao nhiêu thời gian không tính phí cho khách hàng hiện tại trong các vấn đề hiện tại để khiến họ thực sự hài lòng chứ không chỉ vừa ý. Tôi có thể "làm hài lòng" họ trong thời gian tính phí, nhưng nếu một chút nỗ lực thêm không được hoàn trả sẽ khiến họ hài lòng tột độ, tôi sẽ coi đó là một nơi khôn ngoan để đặt nỗ lực phát triển hành nghề không tính phí của mình. Giả sử rằng một chương trình làm hài lòng tột độ đã được lên kế hoạch sẽ đòi hỏi 10 đến 15 phần trăm tổng thời gian phát triển hành nghề của tôi.</w:t>
      </w:r>
    </w:p>
    <w:p>
      <w:pPr>
        <w:spacing w:after="80"/>
      </w:pPr>
      <w:r>
        <w:rPr>
          <w:b w:val="0"/>
          <w:i w:val="0"/>
        </w:rPr>
        <w:t>Tiếp theo, tôi sẽ chuyển sang hạng mục nuôi dưỡng (nurturing) và tự hỏi liệu có khách hàng hiện tại nào của tôi có thêm các vấn đề mà tôi có thể kiếm được bằng cách đầu tư vào mối quan hệ hay không. Có lẽ, tôi sẽ tìm thấy một số cơ hội có ROI cao ở đây, xứng đáng với 30 đến 35 phần trăm nỗ lực của tôi.</w:t>
      </w:r>
    </w:p>
    <w:p>
      <w:pPr>
        <w:spacing w:after="80"/>
      </w:pPr>
      <w:r>
        <w:rPr>
          <w:b w:val="0"/>
          <w:i w:val="0"/>
        </w:rPr>
        <w:t>Chỉ đến lúc đó tôi mới chuyển sang phía khách hàng mới, với tổng cộng 35 đến 50 phần trăm thời gian sẵn có. Giữa việc phát sóng (broadcasting) và việc tán tỉnh (courting), rõ ràng việc tán tỉnh (bao gồm, trong số những thứ khác, việc giành được lòng tin và sự tín nhiệm của một khách hàng tiềm năng) đòi hỏi nhiều thời gian hơn. Theo đó, tôi sẽ cố gắng giới hạn các hoạt động "tạo khách hàng tiềm năng" (phát sóng) của mình ở khoảng 10 phần trăm, để dành 25 đến 40 phần trăm cho việc tán tỉnh các khách hàng tiềm năng cụ thể.</w:t>
      </w:r>
    </w:p>
    <w:p>
      <w:pPr>
        <w:spacing w:after="80"/>
      </w:pPr>
      <w:r>
        <w:rPr>
          <w:b w:val="0"/>
          <w:i w:val="0"/>
        </w:rPr>
        <w:t>Liệu những tỷ lệ phần trăm này có bất di bất dịch không? Rõ ràng là không. Các hoạt động hành nghề mới nổi sẽ đòi hỏi một sự cân bằng khác so với những hoạt động đã trưởng thành, và các công ty ở những giai đoạn trưởng thành phát triển hành nghề khác nhau sẽ cần nhấn mạnh lại một số hạng mục nhiều hơn những hạng mục khác. Nhưng sự cân bằng thì phải có, và thời gian phát triển hành nghề nên được phân bổ với sự nhận thức về toàn bộ các lựa chọn sẵn có và về việc lợi nhuận từ đầu tư phát triển hành nghề thực sự nằm ở đâu.</w:t>
      </w:r>
    </w:p>
    <w:p>
      <w:pPr>
        <w:pStyle w:val="Heading2"/>
      </w:pPr>
      <w:r>
        <w:rPr>
          <w:rFonts w:ascii="Calibri" w:hAnsi="Calibri"/>
          <w:b/>
          <w:i w:val="0"/>
          <w:sz w:val="32"/>
        </w:rPr>
        <w:t>CHƯƠNG 6</w:t>
      </w:r>
    </w:p>
    <w:p>
      <w:pPr>
        <w:pStyle w:val="Heading2"/>
      </w:pPr>
      <w:r>
        <w:rPr>
          <w:rFonts w:ascii="Calibri" w:hAnsi="Calibri"/>
          <w:b/>
          <w:i w:val="0"/>
          <w:sz w:val="32"/>
        </w:rPr>
        <w:t>LẮNG NGHE KHÁCH HÀNG</w:t>
      </w:r>
    </w:p>
    <w:p>
      <w:pPr>
        <w:spacing w:after="80"/>
      </w:pPr>
      <w:r>
        <w:rPr>
          <w:b w:val="0"/>
          <w:i w:val="0"/>
        </w:rPr>
        <w:t>Đối với các công ty dịch vụ chuyên nghiệp, cũng như đối với các loại hình kinh doanh khác, một phương tiện chính để đạt được lợi thế cạnh tranh là hiểu rõ hơn về những mong muốn và nhu cầu của khách hàng so với đối thủ cạnh tranh. Sự hiểu biết sâu sắc hơn này, nếu muốn có được, đến từ một hoạt động rất đơn giản: lắng nghe khách hàng.</w:t>
      </w:r>
    </w:p>
    <w:p>
      <w:pPr>
        <w:spacing w:after="80"/>
      </w:pPr>
      <w:r>
        <w:rPr>
          <w:b w:val="0"/>
          <w:i w:val="0"/>
        </w:rPr>
        <w:t>Lắng nghe khách hàng một cách hiệu quả không chỉ là việc thu thập thông tin một cách không chính thức, tùy cơ trong quá trình theo đuổi các khách hàng tiềm năng mới, hay "mở to mắt" trong các hợp đồng với khách hàng hiện tại. Nó cũng không thể bị giới hạn trong các nỗ lực nghiên cứu thị trường đặc biệt được thực hiện như một phần của hoạt động lập kế hoạch chiến lược "ba năm một lần". Thay vào đó, nó đòi hỏi một nỗ lực có hệ thống và liên tục để theo dõi sở thích, mong muốn và yêu cầu của khách hàng. Những câu hỏi "Khách hàng của chúng ta muốn gì, và nhu cầu của họ đang thay đổi như thế nào?" phải được giải quyết liên tục thông qua một chương trình có cấu trúc gồm thu thập thông tin, phân tích và hành động được tích hợp vào hoạt động hàng ngày của công ty.</w:t>
      </w:r>
    </w:p>
    <w:p>
      <w:pPr>
        <w:spacing w:after="80"/>
      </w:pPr>
      <w:r>
        <w:rPr>
          <w:b w:val="0"/>
          <w:i w:val="0"/>
        </w:rPr>
        <w:t xml:space="preserve">Rất ít công ty chuyên nghiệp có một chương trình như vậy. "Khách hàng muốn gì" </w:t>
      </w:r>
      <w:r>
        <w:rPr>
          <w:b w:val="0"/>
          <w:i/>
        </w:rPr>
        <w:t>là</w:t>
      </w:r>
      <w:r>
        <w:rPr>
          <w:b w:val="0"/>
          <w:i w:val="0"/>
        </w:rPr>
        <w:t xml:space="preserve"> một nguồn gốc của những cuộc tranh luận và suy đoán bất tận ở nhiều công ty, nhưng rất ít công ty sử dụng phương tiện rõ ràng nhất để trả lời câu hỏi này: đi thẳng đến nguồn và hỏi khách hàng. Nói một cách đơn giản, các công ty dịch vụ chuyên nghiệp không lắng nghe khách hàng của họ đủ nhiều.</w:t>
      </w:r>
    </w:p>
    <w:p>
      <w:pPr>
        <w:spacing w:after="80"/>
      </w:pPr>
      <w:r>
        <w:rPr>
          <w:b w:val="0"/>
          <w:i w:val="0"/>
        </w:rPr>
        <w:t>Chương này mô tả một số phương tiện (và mục đích) khác nhau của việc lắng nghe khách hàng, và đánh giá từng cơ chế này. Cần phải nói ngay rằng không có phương tiện lắng nghe nào được mô tả dưới đây được coi là sự thay thế cho bất kỳ phương tiện nào khác. Dựa trên lý lẽ đơn giản rằng kiến thức là sức mạnh, và dựa trên quan điểm rằng "bạn không thể biết quá nhiều về thị trường của mình", công ty khôn ngoan sẽ sử dụng càng nhiều chiến thuật trong số này càng tốt.</w:t>
      </w:r>
    </w:p>
    <w:p>
      <w:pPr>
        <w:pStyle w:val="Heading3"/>
      </w:pPr>
      <w:r>
        <w:rPr>
          <w:rFonts w:ascii="Calibri" w:hAnsi="Calibri"/>
          <w:b/>
          <w:i w:val="0"/>
          <w:sz w:val="26"/>
        </w:rPr>
        <w:t>TẠI SAO PHẢI LẮNG NGHE KHÁCH HÀNG?</w:t>
      </w:r>
    </w:p>
    <w:p>
      <w:pPr>
        <w:spacing w:after="80"/>
      </w:pPr>
      <w:r>
        <w:rPr>
          <w:b w:val="0"/>
          <w:i w:val="0"/>
        </w:rPr>
        <w:t>Lắng nghe—thu thập đánh giá của khách hàng về các dịch vụ hiện tại và khiến họ mô tả những nhu cầu chưa được đáp ứng của mình—có hai mục đích liên quan với nhau: (a) cải thiện tính cạnh tranh của các dịch vụ hiện tại và (b) xác định các cơ hội để phát triển dịch vụ mới.</w:t>
      </w:r>
    </w:p>
    <w:p>
      <w:pPr>
        <w:spacing w:after="80"/>
      </w:pPr>
      <w:r>
        <w:rPr>
          <w:b w:val="0"/>
          <w:i w:val="0"/>
        </w:rPr>
        <w:t>Bằng cách mời gọi các đánh giá về dịch vụ hiện tại, các công ty tạo ra cơ hội để cải thiện. Như các nhà sản xuất Nhật Bản nói, một "khiếm khuyết là một kho báu". Nói cách khác, bằng cách háo hức tìm kiếm những "khiếm khuyết" của mình và nghiên cứu chúng một cách cẩn thận để xác định tại sao và bằng cách nào sự thất bại trong hiệu suất đó xảy ra, bạn có cơ hội để cải thiện. Nếu bạn tránh phản hồi từ những người bạn phục vụ, bạn không bao giờ có cơ hội học cách trở thành một đối thủ cạnh tranh hiệu quả hơn. Để nghiên cứu "khiếm khuyết", một nhà sản xuất có thể kiểm tra sản phẩm ngay tại xưởng. Một công ty dịch vụ chuyên nghiệp không có lựa chọn này: nếu có một sai sót trong hiệu suất, chỉ có ý kiến của một người là quan trọng: ý kiến của khách hàng.</w:t>
      </w:r>
    </w:p>
    <w:p>
      <w:pPr>
        <w:spacing w:after="80"/>
      </w:pPr>
      <w:r>
        <w:rPr>
          <w:b w:val="0"/>
          <w:i w:val="0"/>
        </w:rPr>
        <w:t>Nếu quan điểm của khách hàng là điều quan trọng trong việc đánh giá hiệu suất đối với các dịch vụ hiện có, thì nó còn quan trọng hơn nữa trong việc xác định nhu cầu về các dịch vụ mới. Người chuyên nghiệp có thể hình thành một ý kiến về nhu cầu của thị trường đối với một dịch vụ bổ sung, hoặc suy đoán về cách nhu cầu của thị trường đang thay đổi. Nhưng những kết luận này là vô ích cho đến khi khách hàng được lắng nghe. Theo đó, không một công ty chuyên nghiệp nào có thể tham gia vào tư duy chiến lược, hoặc quyết định hình thức đầu tư nào trong hai hình thức đáng giá hơn, cho đến khi nó nhận được ý kiến đóng góp từ khách hàng. Rõ ràng, công ty có một chương trình liên tục thu thập, phân tích và hành động dựa trên những ý kiến đóng góp như vậy sẽ được định vị tốt hơn để tận dụng các cơ hội chiến lược so với công ty nhận được những ý kiến đóng góp như vậy một cách tùy cơ, không đều đặn.</w:t>
      </w:r>
    </w:p>
    <w:p>
      <w:pPr>
        <w:pStyle w:val="Heading3"/>
      </w:pPr>
      <w:r>
        <w:rPr>
          <w:rFonts w:ascii="Calibri" w:hAnsi="Calibri"/>
          <w:b/>
          <w:i w:val="0"/>
          <w:sz w:val="26"/>
        </w:rPr>
        <w:t>CÁC PHƯƠNG TIỆN KHÁC NHAU ĐỂ LẮNG NGHE KHÁCH HÀNG</w:t>
      </w:r>
    </w:p>
    <w:p>
      <w:pPr>
        <w:spacing w:after="80"/>
      </w:pPr>
      <w:r>
        <w:rPr>
          <w:b w:val="0"/>
          <w:i w:val="0"/>
        </w:rPr>
        <w:t>Tất nhiên, có rất nhiều phương tiện để lắng nghe khách hàng, bao gồm nhiều phương tiện không được liệt kê ở đây. Tuy nhiên, chúng ta sẽ xem xét những hoạt động lắng nghe mà tôi đã quan sát được (hoặc đã giúp triển khai) trong cơ sở khách hàng của tôi gồm các công ty dịch vụ chuyên nghiệp. Những hoạt động này bao gồm:</w:t>
      </w:r>
    </w:p>
    <w:p>
      <w:pPr>
        <w:spacing w:after="80"/>
      </w:pPr>
      <w:r>
        <w:rPr>
          <w:b w:val="0"/>
          <w:i w:val="0"/>
        </w:rPr>
        <w:t>1. Nhóm người dùng</w:t>
      </w:r>
    </w:p>
    <w:p>
      <w:pPr>
        <w:spacing w:after="80"/>
      </w:pPr>
      <w:r>
        <w:rPr>
          <w:b w:val="0"/>
          <w:i w:val="0"/>
        </w:rPr>
        <w:t>2. Hội thảo đảo ngược</w:t>
      </w:r>
    </w:p>
    <w:p>
      <w:pPr>
        <w:spacing w:after="80"/>
      </w:pPr>
      <w:r>
        <w:rPr>
          <w:b w:val="0"/>
          <w:i w:val="0"/>
        </w:rPr>
        <w:t>3. Tham dự các cuộc họp ngành của khách hàng</w:t>
      </w:r>
    </w:p>
    <w:p>
      <w:pPr>
        <w:spacing w:after="80"/>
      </w:pPr>
      <w:r>
        <w:rPr>
          <w:b w:val="0"/>
          <w:i w:val="0"/>
        </w:rPr>
        <w:t>4. Nghiên cứu thị trường</w:t>
      </w:r>
    </w:p>
    <w:p>
      <w:pPr>
        <w:spacing w:after="80"/>
      </w:pPr>
      <w:r>
        <w:rPr>
          <w:b w:val="0"/>
          <w:i w:val="0"/>
        </w:rPr>
        <w:t>5. Các chuyến thăm của đối tác cấp cao</w:t>
      </w:r>
    </w:p>
    <w:p>
      <w:pPr>
        <w:spacing w:after="80"/>
      </w:pPr>
      <w:r>
        <w:rPr>
          <w:b w:val="0"/>
          <w:i w:val="0"/>
        </w:rPr>
        <w:t>6. Các buổi tổng kết của nhóm phụ trách dự án</w:t>
      </w:r>
    </w:p>
    <w:p>
      <w:pPr>
        <w:spacing w:after="80"/>
      </w:pPr>
      <w:r>
        <w:rPr>
          <w:b w:val="0"/>
          <w:i w:val="0"/>
        </w:rPr>
        <w:t>7. Phản hồi có hệ thống từ khách hàng</w:t>
      </w:r>
    </w:p>
    <w:p>
      <w:pPr>
        <w:pStyle w:val="Heading3"/>
      </w:pPr>
      <w:r>
        <w:rPr>
          <w:rFonts w:ascii="Calibri" w:hAnsi="Calibri"/>
          <w:b/>
          <w:i w:val="0"/>
          <w:sz w:val="26"/>
        </w:rPr>
        <w:t>NHÓM NGƯỜI DÙNG</w:t>
      </w:r>
    </w:p>
    <w:p>
      <w:pPr>
        <w:spacing w:after="80"/>
      </w:pPr>
      <w:r>
        <w:rPr>
          <w:b w:val="0"/>
          <w:i w:val="0"/>
        </w:rPr>
        <w:t>Khái niệm nhóm người dùng (user group), vốn quen thuộc trong các ngành như phần mềm máy tính, theo tôi được biết, cũng có thể áp dụng và mang lại giá trị tương đương trong lĩnh vực dịch vụ chuyên nghiệp.</w:t>
      </w:r>
    </w:p>
    <w:p>
      <w:pPr>
        <w:spacing w:after="80"/>
      </w:pPr>
      <w:r>
        <w:rPr>
          <w:b w:val="0"/>
          <w:i w:val="0"/>
        </w:rPr>
        <w:t>Một cấu trúc khả thi cho nhóm người dùng của một công ty chuyên nghiệp như sau. Một nhóm nhỏ (năm đến bảy người tham gia) gồm những khách hàng được kính trọng sẽ được hỏi liệu họ có sẵn sàng tham dự các cuộc họp định kỳ (hai hoặc ba lần một năm) để thảo luận về các dịch vụ mà công ty cung cấp trong một lĩnh vực cụ thể hay không.</w:t>
      </w:r>
    </w:p>
    <w:p>
      <w:pPr>
        <w:spacing w:after="80"/>
      </w:pPr>
      <w:r>
        <w:rPr>
          <w:b w:val="0"/>
          <w:i w:val="0"/>
        </w:rPr>
        <w:t>Những cuộc họp như vậy thường được tổ chức sau một bữa tối ngon miệng trong một phòng riêng tại một nhà hàng sang trọng. Sau bữa tối, công ty trình bày kế hoạch phát triển hoạt động của mình trong lĩnh vực đã chỉ định, bao gồm phát triển các dịch vụ mới, nâng cao các dịch vụ hiện có và những thay đổi chiến lược khác mà công ty đang cân nhắc. Sau đó, khách hàng được mời đưa ra nhận xét phê bình về các kế hoạch, nói xem liệu những khoản đầu tư được đề xuất có hợp lý theo quan điểm của họ hay không, và liệu có những điều khác mà công ty nên cân nhắc để nâng cao hoạt động của mình hay không.</w:t>
      </w:r>
    </w:p>
    <w:p>
      <w:pPr>
        <w:spacing w:after="80"/>
      </w:pPr>
      <w:r>
        <w:rPr>
          <w:b w:val="0"/>
          <w:i w:val="0"/>
        </w:rPr>
        <w:t>Lý thuyết về nhóm người dùng rất đơn giản: Không ai có thể đánh giá tốt hơn về cách công ty có thể nâng cao tính cạnh tranh trong hoạt động của mình bằng chính những khách hàng, những người suy cho cùng sẽ là trọng tài cuối cùng.</w:t>
      </w:r>
    </w:p>
    <w:p>
      <w:pPr>
        <w:spacing w:after="80"/>
      </w:pPr>
      <w:r>
        <w:rPr>
          <w:b w:val="0"/>
          <w:i w:val="0"/>
        </w:rPr>
        <w:t>Kinh nghiệm của tôi với các nhóm người dùng trong hoạt động chuyên nghiệp cho thấy chúng hoạt động hiệu quả nhất khi được thành lập cho một dịch vụ cụ thể (hoặc một lĩnh vực hoạt động được xác định rõ ràng), thay vì cho toàn bộ công ty. Tôi nhận thấy rằng khách hàng sẵn sàng đồng ý tham gia (suy cho cùng, công ty đang cố gắng tìm hiểu cách trở nên có giá trị hơn đối với họ, và việc hỗ trợ cũng có lợi cho chính họ). Thường thì tôi thấy khách hàng vừa thẳng thắn phê bình vừa mang tính xây dựng trong các nhận xét của mình. Họ sẵn sàng chỉ ra những thay đổi được đề xuất nào "không mang lại gì cho họ", và những nhu cầu nào của họ đang chưa được đáp ứng. Trên thực tế, một nhóm người dùng hoạt động tốt sẽ thực hiện việc hoạch định chiến lược cho công ty.</w:t>
      </w:r>
    </w:p>
    <w:p>
      <w:pPr>
        <w:pStyle w:val="Heading3"/>
      </w:pPr>
      <w:r>
        <w:rPr>
          <w:rFonts w:ascii="Calibri" w:hAnsi="Calibri"/>
          <w:b/>
          <w:i w:val="0"/>
          <w:sz w:val="26"/>
        </w:rPr>
        <w:t>HỘI THẢO ĐẢO NGƯỢC</w:t>
      </w:r>
    </w:p>
    <w:p>
      <w:pPr>
        <w:spacing w:after="80"/>
      </w:pPr>
      <w:r>
        <w:rPr>
          <w:b w:val="0"/>
          <w:i w:val="0"/>
        </w:rPr>
        <w:t>Nếu một hội thảo là nơi công ty chuyên nghiệp mời một nhóm khách hàng đến và nói chuyện với họ, thì hội thảo đảo ngược là nơi công ty mời lãnh đạo khách hàng đến và nói chuyện với các thành viên của công ty.</w:t>
      </w:r>
    </w:p>
    <w:p>
      <w:pPr>
        <w:spacing w:after="80"/>
      </w:pPr>
      <w:r>
        <w:rPr>
          <w:b w:val="0"/>
          <w:i w:val="0"/>
        </w:rPr>
        <w:t>Một lời đề nghị điển hình sẽ diễn ra đại loại như thế này:</w:t>
      </w:r>
    </w:p>
    <w:p>
      <w:pPr>
        <w:spacing w:after="80"/>
      </w:pPr>
      <w:r>
        <w:rPr>
          <w:b w:val="0"/>
          <w:i w:val="0"/>
        </w:rPr>
        <w:t>Kính gửi Quý khách hàng, Chúng tôi rất quan tâm đến quý vị và hoạt động kinh doanh của quý vị. Thật không may, chỉ một số ít trong chúng tôi có cơ hội gặp gỡ quý vị trong quá trình làm việc cho quý vị. Vì vậy, liệu quý vị có sẵn lòng đến văn phòng của chúng tôi (hoặc một địa điểm gần đó) sau giờ làm việc để uống vài ly, rồi chia sẻ ngắn gọn với chúng tôi về những gì đang diễn ra trong thế giới của quý vị không? Có lẽ quý vị cũng sẵn lòng trả lời một hai câu hỏi từ đội ngũ của chúng tôi. Chúng tôi rất hy vọng quý vị sẽ nhận lời, vì chúng tôi tha thiết muốn hiểu thêm về quý vị, công ty của quý vị và ngành của quý vị.</w:t>
      </w:r>
    </w:p>
    <w:p>
      <w:pPr>
        <w:spacing w:after="80"/>
      </w:pPr>
      <w:r>
        <w:rPr>
          <w:b w:val="0"/>
          <w:i w:val="0"/>
        </w:rPr>
        <w:t>Lợi ích của hoạt động này thì rất nhiều. Thứ nhất, hầu hết khách hàng đều thấy vinh dự khi được mời phát biểu, và sẽ hiểu lời mời đúng như ý nghĩa của nó: một dấu hiệu chân thành rằng công ty quan tâm đến khách hàng và muốn tìm hiểu thêm về họ. Ở mức độ này, hội thảo đảo ngược (reverse seminar) là một cơ chế quản lý quan hệ khách hàng mạnh mẽ. Thứ hai, hội thảo đảo ngược bổ sung vào nền tảng kiến thức của công ty. Ở hầu hết các công ty, mỗi chuyên gia đều thành thạo trong chuyên môn kỹ thuật của mình, dù đó là luật, kế toán, khoa học bảo hiểm (actuarial science), quan hệ công chúng, hay bất cứ lĩnh vực nào khác. Tuy nhiên, để trở thành một cố vấn giỏi đòi hỏi các chuyên gia không chỉ hiểu chuyên môn của mình mà còn hiểu môi trường kinh doanh mà khách hàng của họ đang hoạt động. Thế nhưng rất ít ngành nghề có bất kỳ sự chuẩn bị chính thức nào để mọi người tiếp thu kiến thức kinh doanh tổng quát trong quá trình phát triển sự nghiệp. Hội thảo đảo ngược, đặc biệt nếu được tổ chức thường xuyên (một số khách hàng của tôi tổ chức hai tuần một lần, với các khách hàng khác nhau), mang lại cơ chế để giúp đội ngũ của công ty (cả nhân viên cấp thấp lẫn cấp cao) tiếp cận với cách tư duy của những người làm kinh doanh.</w:t>
      </w:r>
    </w:p>
    <w:p>
      <w:pPr>
        <w:spacing w:after="80"/>
      </w:pPr>
      <w:r>
        <w:rPr>
          <w:b w:val="0"/>
          <w:i w:val="0"/>
        </w:rPr>
        <w:t>Lợi ích thứ ba của hội thảo đảo ngược, tất nhiên, là cơ hội nhận diện các cơ hội phát triển kinh doanh trong tương lai, đặc biệt nếu người tham dự không chỉ gồm các chuyên gia thuộc lĩnh vực đang làm việc với công ty mà còn cả những người thuộc các chuyên ngành khác.</w:t>
      </w:r>
    </w:p>
    <w:p>
      <w:pPr>
        <w:spacing w:after="80"/>
      </w:pPr>
      <w:r>
        <w:rPr>
          <w:b w:val="0"/>
          <w:i w:val="0"/>
        </w:rPr>
        <w:t xml:space="preserve">Những hội thảo này phải được xử lý cẩn thận. Nếu khách hàng bắt đầu cảm nhận rằng họ được mời không phải để được lắng nghe mà để bị bán hàng, họ sẽ khó lòng tham gia. Kinh nghiệm của tôi cho thấy điều này không quá khó để kiểm soát, và nó cũng tùy thuộc vào phong cách và thời điểm như bất cứ điều gì khác. Nếu khách hàng bày tỏ một nhu cầu trong buổi trình bày, có thể </w:t>
      </w:r>
      <w:r>
        <w:rPr>
          <w:b w:val="0"/>
          <w:i/>
        </w:rPr>
        <w:t>hỏi</w:t>
      </w:r>
      <w:r>
        <w:rPr>
          <w:b w:val="0"/>
          <w:i w:val="0"/>
        </w:rPr>
        <w:t xml:space="preserve"> họ xem có muốn một cuộc gặp tiếp theo để thảo luận về vấn đề đó không. Hầu hết khách hàng bày tỏ nhu cầu đều sẵn lòng lắng nghe một đề xuất về cách giải quyết nhu cầu đó.</w:t>
      </w:r>
    </w:p>
    <w:p>
      <w:pPr>
        <w:pStyle w:val="Heading3"/>
      </w:pPr>
      <w:r>
        <w:rPr>
          <w:rFonts w:ascii="Calibri" w:hAnsi="Calibri"/>
          <w:b/>
          <w:i w:val="0"/>
          <w:sz w:val="26"/>
        </w:rPr>
        <w:t>THAM DỰ CÁC CUỘC HỌP NGÀNH CỦA KHÁCH HÀNG</w:t>
      </w:r>
    </w:p>
    <w:p>
      <w:pPr>
        <w:spacing w:after="80"/>
      </w:pPr>
      <w:r>
        <w:rPr>
          <w:b w:val="0"/>
          <w:i w:val="0"/>
        </w:rPr>
        <w:t xml:space="preserve">Một cơ hội quý giá để lắng nghe khách hàng nói về những thách thức, mối quan tâm và nhu cầu của họ là đến những nơi họ đến để thảo luận về những chủ đề như vậy, tức là các cuộc họp ngành hoặc hiệp hội thương mại của họ. Khách hàng của tôi báo lại với tôi rằng giá trị của việc tham dự những cuộc họp như vậy được nâng cao đáng kể nếu chuyên gia tham dự </w:t>
      </w:r>
      <w:r>
        <w:rPr>
          <w:b w:val="0"/>
          <w:i/>
        </w:rPr>
        <w:t>cùng với</w:t>
      </w:r>
      <w:r>
        <w:rPr>
          <w:b w:val="0"/>
          <w:i w:val="0"/>
        </w:rPr>
        <w:t xml:space="preserve"> một khách hàng được kính trọng, để có thể nhận được đánh giá tức thời qua con mắt của khách hàng về các tài liệu và ý tưởng được trình bày từ bục diễn giả. ("Anh/chị có đồng ý với điều diễn giả đó nói không? Anh/chị có nghĩ mình sẽ phải xử lý chuyện đó không? Điều này thực sự có ý nghĩa gì với anh/chị?"). Những cuộc trò chuyện như vậy chỉ có thể nâng cao khả năng đánh giá và diễn giải của chính chuyên gia về các chủ đề được đề cập tại những cuộc họp đó.</w:t>
      </w:r>
    </w:p>
    <w:p>
      <w:pPr>
        <w:spacing w:after="80"/>
      </w:pPr>
      <w:r>
        <w:rPr>
          <w:b w:val="0"/>
          <w:i w:val="0"/>
        </w:rPr>
        <w:t>Đương nhiên, giá trị của việc tham dự cuộc họp ngành của khách hàng được nâng cao đáng kể nếu chuyên gia tham dự có nghĩa vụ lưu hành trong công ty một bản tóm tắt bằng văn bản về những thông tin thu thập được.</w:t>
      </w:r>
    </w:p>
    <w:p>
      <w:pPr>
        <w:pStyle w:val="Heading3"/>
      </w:pPr>
      <w:r>
        <w:rPr>
          <w:rFonts w:ascii="Calibri" w:hAnsi="Calibri"/>
          <w:b/>
          <w:i w:val="0"/>
          <w:sz w:val="26"/>
        </w:rPr>
        <w:t>NGHIÊN CỨU THỊ TRƯỜNG</w:t>
      </w:r>
    </w:p>
    <w:p>
      <w:pPr>
        <w:spacing w:after="80"/>
      </w:pPr>
      <w:r>
        <w:rPr>
          <w:b w:val="0"/>
          <w:i w:val="0"/>
        </w:rPr>
        <w:t>Trong hầu hết các ngành, nghiên cứu thị trường chính thức (thường do bên thứ ba thực hiện) là một phương tiện chính để lắng nghe thị trường. Trong thế giới dịch vụ chuyên nghiệp, nó vẫn đóng một vai trò quan trọng, nhưng thường có mục đích hơi khác một chút.</w:t>
      </w:r>
    </w:p>
    <w:p>
      <w:pPr>
        <w:spacing w:after="80"/>
      </w:pPr>
      <w:r>
        <w:rPr>
          <w:b w:val="0"/>
          <w:i w:val="0"/>
        </w:rPr>
        <w:t>Gần như theo định nghĩa, các công ty dịch vụ chuyên nghiệp không phục vụ một thị trường đại chúng. Mỗi dự án, hợp đồng hay "vụ việc" của họ đều được tùy chỉnh theo nhu cầu cụ thể của khách hàng. Vì vậy, hình thức nghiên cứu thị trường cung cấp kết quả tổng hợp về những gì một số lượng lớn khách hàng "nghĩ" về các vấn đề khác nhau có xu hướng không hữu ích trực tiếp bằng trong các tình huống khác. Điều này không có nghĩa là nghiên cứu thị trường không có vai trò gì, mà là các phương pháp phân tách chi tiết hơn (như nhóm tập trung - focus group) có thể phù hợp hơn cho môi trường chuyên nghiệp. Tôi nhận thấy nhóm tập trung hoạt động hiệu quả, đặc biệt nếu các khách hàng tham gia đồng ý được quay video. Một đoạn băng ghi hình khách hàng bày tỏ nhu cầu, mối quan tâm và thách thức của họ có tác động đến các chuyên gia lớn hơn nhiều so với những con số trên trang giấy, cho dù có giá trị thống kê đến đâu.</w:t>
      </w:r>
    </w:p>
    <w:p>
      <w:pPr>
        <w:pStyle w:val="Heading3"/>
      </w:pPr>
      <w:r>
        <w:rPr>
          <w:rFonts w:ascii="Calibri" w:hAnsi="Calibri"/>
          <w:b/>
          <w:i w:val="0"/>
          <w:sz w:val="26"/>
        </w:rPr>
        <w:t>CÁC CHUYẾN THĂM CỦA THÀNH VIÊN CẤP CAO ĐẾN KHÁCH HÀNG CHỦ CHỐT</w:t>
      </w:r>
    </w:p>
    <w:p>
      <w:pPr>
        <w:spacing w:after="80"/>
      </w:pPr>
      <w:r>
        <w:rPr>
          <w:b w:val="0"/>
          <w:i w:val="0"/>
        </w:rPr>
        <w:t>Một hình thức lắng nghe khách hàng phổ biến và quan trọng là chương trình thăm hỏi ít nhiều chính thức đối với các khách hàng chủ chốt do các thành viên cấp cao của công ty thực hiện (hoặc, nếu công ty không phải là công ty hợp danh, thì do các quản lý văn phòng hoặc lĩnh vực, hay các thành viên "ủy ban điều hành"). Thường thì những "chuyến thăm" này không diễn ra tại văn phòng khách hàng mà là trong bữa tối.</w:t>
      </w:r>
    </w:p>
    <w:p>
      <w:pPr>
        <w:spacing w:after="80"/>
      </w:pPr>
      <w:r>
        <w:rPr>
          <w:b w:val="0"/>
          <w:i w:val="0"/>
        </w:rPr>
        <w:t>Ưu điểm của hoạt động này không chỉ bao gồm việc đảm bảo chất lượng ("Đội ngũ của chúng tôi đang phục vụ quý vị thế nào? Quý vị có nhận được mọi thứ mình cần từ họ không?"), mà còn là cơ hội trò chuyện về những vấn đề dài hạn mà đội ngũ phụ trách hợp đồng có thể khó đề cập. Thường thì các thành viên cấp cao hoặc quản lý của công ty chuyên nghiệp, nhờ vị trí của mình, có thể sắp xếp các cuộc gặp "ở cấp cao hơn" trong tổ chức khách hàng so với trưởng nhóm phụ trách hợp đồng, từ đó có được cái nhìn rộng hơn và sâu hơn về những thách thức, mối quan tâm và nhu cầu của khách hàng.</w:t>
      </w:r>
    </w:p>
    <w:p>
      <w:pPr>
        <w:pStyle w:val="Heading3"/>
      </w:pPr>
      <w:r>
        <w:rPr>
          <w:rFonts w:ascii="Calibri" w:hAnsi="Calibri"/>
          <w:b/>
          <w:i w:val="0"/>
          <w:sz w:val="26"/>
        </w:rPr>
        <w:t>TỔNG KẾT SAU HỢP ĐỒNG CỦA ĐỘI NGŨ PHỤ TRÁCH</w:t>
      </w:r>
    </w:p>
    <w:p>
      <w:pPr>
        <w:spacing w:after="80"/>
      </w:pPr>
      <w:r>
        <w:rPr>
          <w:b w:val="0"/>
          <w:i w:val="0"/>
        </w:rPr>
        <w:t>Ở những công ty dịch vụ chuyên nghiệp tốt nhất, một thông lệ thường quy là yêu cầu rằng, vào cuối mỗi và mọi dự án khách hàng, trưởng nhóm phụ trách hợp đồng sẽ ngồi lại với khách hàng để thu thập phản hồi của khách hàng về những gì diễn ra tốt, những gì chưa tốt, và hợp đồng có thể được cải thiện như thế nào. Những cuộc thảo luận này có thể bao gồm không chỉ chất lượng kỹ thuật (và thành công) của dự án, mà còn cả cách thức giao tiếp giữa công ty chuyên nghiệp và khách hàng có thể được cải thiện ra sao.</w:t>
      </w:r>
    </w:p>
    <w:p>
      <w:pPr>
        <w:spacing w:after="80"/>
      </w:pPr>
      <w:r>
        <w:rPr>
          <w:b w:val="0"/>
          <w:i w:val="0"/>
        </w:rPr>
        <w:t>Những cuộc trò chuyện này, nếu được thực hiện thẳng thắn, thường không chỉ là nguồn ý tưởng cải tiến tốt có thể áp dụng cho các hợp đồng tiếp theo, mà (tôi đã nghe đi nghe lại từ khách hàng của mình) còn thường làm nổi bật những vấn đề chưa được giải quyết khác (có thể không chính thức nằm trong phạm vi của hợp đồng hiện tại) mà đại diện cho cơ hội kinh doanh mới ngay trước mắt cho công ty chuyên nghiệp.</w:t>
      </w:r>
    </w:p>
    <w:p>
      <w:pPr>
        <w:spacing w:after="80"/>
      </w:pPr>
      <w:r>
        <w:rPr>
          <w:b w:val="0"/>
          <w:i w:val="0"/>
        </w:rPr>
        <w:t>Sức mạnh của những buổi đánh giá sau dự án (debriefing) này lớn đến mức một số khách hàng của tôi đặt ra yêu cầu bắt buộc trên toàn công ty đối với đội ngũ nhân sự chuyên môn của họ phải nộp báo cáo đánh giá sau dự án, để những ý tưởng cải tiến thu được từ khách hàng được ghi nhận một cách chính thức và trở thành một phần vốn tri thức của công ty. Yêu cầu như vậy đảm bảo rằng các cuộc họp đánh giá sau dự án thực sự được tổ chức thường xuyên, và có một cơ chế để ghi nhận và lan tỏa những phản hồi thu được.</w:t>
      </w:r>
    </w:p>
    <w:p>
      <w:pPr>
        <w:pStyle w:val="Heading3"/>
      </w:pPr>
      <w:r>
        <w:rPr>
          <w:rFonts w:ascii="Calibri" w:hAnsi="Calibri"/>
          <w:b/>
          <w:i w:val="0"/>
          <w:sz w:val="26"/>
        </w:rPr>
        <w:t>PHẢN HỒI KHÁCH HÀNG MỘT CÁCH CÓ HỆ THỐNG</w:t>
      </w:r>
    </w:p>
    <w:p>
      <w:pPr>
        <w:spacing w:after="80"/>
      </w:pPr>
      <w:r>
        <w:rPr>
          <w:b w:val="0"/>
          <w:i w:val="0"/>
        </w:rPr>
        <w:t>Dù các buổi đánh giá sau dự án có giá trị đến đâu, một hình thức phản hồi khách hàng khác còn có thể mạnh mẽ hơn nữa: một hệ thống trong đó công ty áp dụng chính sách bắt buộc gửi bảng hỏi (questionnaire) cho khách hàng vào cuối mỗi dự án, mời khách hàng đánh giá công ty. (Để xem một mẫu bảng hỏi cụ thể như vậy, xem Chương 8, Chương trình Chất lượng Dịch vụ.)</w:t>
      </w:r>
    </w:p>
    <w:p>
      <w:pPr>
        <w:spacing w:after="80"/>
      </w:pPr>
      <w:r>
        <w:rPr>
          <w:b w:val="0"/>
          <w:i w:val="0"/>
        </w:rPr>
        <w:t>Dù phổ biến trong thế giới dịch vụ tiêu dùng nói chung, những bảng hỏi phản hồi như vậy vẫn còn ít gặp ở các công ty chuyên môn. Chúng thường bị phản đối với lý do là "thiếu tính chuyên nghiệp", và là một sự thay thế kém cỏi cho các cách thu thập phản hồi trực tiếp giữa người với người như những buổi đánh giá sau dự án.</w:t>
      </w:r>
    </w:p>
    <w:p>
      <w:pPr>
        <w:spacing w:after="80"/>
      </w:pPr>
      <w:r>
        <w:rPr>
          <w:b w:val="0"/>
          <w:i w:val="0"/>
        </w:rPr>
        <w:t xml:space="preserve">Nhận ra rằng công cụ này không thay thế cho công cụ kia, mà bổ sung cho nhau, chúng ta phải hỏi rằng bảng hỏi sẽ đạt được điều gì nếu các buổi đánh giá sau dự án đã được thực hiện rồi. Câu trả lời là: bảng hỏi đến với khách hàng từ phía công ty, chứ không phải từ một cá nhân, và có thể gợi ra những ý kiến mà khách hàng có thể không sẵn lòng bày tỏ trực tiếp mặt đối mặt. Thứ hai, bảng hỏi là một cơ chế </w:t>
      </w:r>
      <w:r>
        <w:rPr>
          <w:b w:val="0"/>
          <w:i/>
        </w:rPr>
        <w:t>mang tính thể chế</w:t>
      </w:r>
      <w:r>
        <w:rPr>
          <w:b w:val="0"/>
          <w:i w:val="0"/>
        </w:rPr>
        <w:t>, giúp đạt được mục tiêu đảm bảo chất lượng trên toàn công ty, đồng thời cung cấp một phương tiện để công ty theo dõi một cách có hệ thống hiệu suất chất lượng của mình, quan sát các xu hướng (và do đó là những cơ hội cải tiến có thể không được làm nổi bật qua một loạt các buổi đánh giá sau dự án). Cuối cùng, bản thân bảng hỏi, hành động yêu cầu phản hồi, báo hiệu cho khách hàng thấy sự sẵn lòng lắng nghe và phản hồi.</w:t>
      </w:r>
    </w:p>
    <w:p>
      <w:pPr>
        <w:pStyle w:val="Heading3"/>
      </w:pPr>
      <w:r>
        <w:rPr>
          <w:rFonts w:ascii="Calibri" w:hAnsi="Calibri"/>
          <w:b/>
          <w:i w:val="0"/>
          <w:sz w:val="26"/>
        </w:rPr>
        <w:t>KẾT LUẬN</w:t>
      </w:r>
    </w:p>
    <w:p>
      <w:pPr>
        <w:spacing w:after="80"/>
      </w:pPr>
      <w:r>
        <w:rPr>
          <w:b w:val="0"/>
          <w:i w:val="0"/>
        </w:rPr>
        <w:t xml:space="preserve">Những cơ chế được mô tả ở đây không mới. Có thể tìm thấy những ví dụ riêng lẻ về từng chiến thuật này ở nhiều công ty khác nhau. Ở mọi công ty tốt, những người hành nghề cá nhân đều đang chủ động lắng nghe khách hàng riêng của họ. Tuy nhiên, điều có thể còn thiếu ở những công ty này là một cơ chế để </w:t>
      </w:r>
      <w:r>
        <w:rPr>
          <w:b w:val="0"/>
          <w:i/>
        </w:rPr>
        <w:t>tập hợp</w:t>
      </w:r>
      <w:r>
        <w:rPr>
          <w:b w:val="0"/>
          <w:i w:val="0"/>
        </w:rPr>
        <w:t xml:space="preserve"> từng điểm dữ liệu này, từng mẩu thông tin tình báo về khách hàng cụ thể này, và biến chúng thành thông tin hữu ích mà công ty có thể dùng để cải thiện hiệu suất và hoạch định chiến lược của mình.</w:t>
      </w:r>
    </w:p>
    <w:p>
      <w:pPr>
        <w:spacing w:after="80"/>
      </w:pPr>
      <w:r>
        <w:rPr>
          <w:b w:val="0"/>
          <w:i w:val="0"/>
        </w:rPr>
        <w:t xml:space="preserve">Chính nhu cầu không chỉ </w:t>
      </w:r>
      <w:r>
        <w:rPr>
          <w:b w:val="0"/>
          <w:i/>
        </w:rPr>
        <w:t>thu thập</w:t>
      </w:r>
      <w:r>
        <w:rPr>
          <w:b w:val="0"/>
          <w:i w:val="0"/>
        </w:rPr>
        <w:t xml:space="preserve"> phản hồi khách hàng, mà còn </w:t>
      </w:r>
      <w:r>
        <w:rPr>
          <w:b w:val="0"/>
          <w:i/>
        </w:rPr>
        <w:t>sử dụng</w:t>
      </w:r>
      <w:r>
        <w:rPr>
          <w:b w:val="0"/>
          <w:i w:val="0"/>
        </w:rPr>
        <w:t xml:space="preserve"> nó, mới là thách thức đối với các công ty chuyên môn ngày nay. Một công ty xây dựng được một chương trình đầy đủ sử dụng phần lớn, nếu không muốn nói là tất cả, các yếu tố được mô tả ở trên thực sự sẽ có một lợi thế cạnh tranh.</w:t>
      </w:r>
    </w:p>
    <w:p>
      <w:pPr>
        <w:pStyle w:val="Heading2"/>
      </w:pPr>
      <w:r>
        <w:rPr>
          <w:rFonts w:ascii="Calibri" w:hAnsi="Calibri"/>
          <w:b/>
          <w:i w:val="0"/>
          <w:sz w:val="32"/>
        </w:rPr>
        <w:t>CHƯƠNG 7</w:t>
      </w:r>
    </w:p>
    <w:p>
      <w:pPr>
        <w:pStyle w:val="Heading2"/>
      </w:pPr>
      <w:r>
        <w:rPr>
          <w:rFonts w:ascii="Calibri" w:hAnsi="Calibri"/>
          <w:b/>
          <w:i w:val="0"/>
          <w:sz w:val="32"/>
        </w:rPr>
        <w:t>CÔNG VIỆC CHẤT LƯỢNG KHÔNG CÓ NGHĨA LÀ DỊCH VỤ CHẤT LƯỢNG</w:t>
      </w:r>
    </w:p>
    <w:p>
      <w:pPr>
        <w:spacing w:after="80"/>
      </w:pPr>
      <w:r>
        <w:rPr>
          <w:b w:val="0"/>
          <w:i w:val="0"/>
        </w:rPr>
        <w:t>Hãy xem xét tình huống sau: Bạn vừa sửa xe ở một ga-ra mới trong khu vực. Một hai tuần sau, người hàng xóm của bạn, tò mò không biết có nên dùng ga-ra mới này không, hỏi: "Họ có sửa được xe không?" "Tôi nghĩ là có," bạn trả lời. "Xe có vẻ chạy êm, nên tôi đoán là họ làm tốt." Rồi người hàng xóm hỏi một câu thứ hai thú vị: "Bạn có được phục vụ tốt không?" Câu hỏi thứ hai này nghĩa là gì? Chắc chắn sửa xe chính là dịch vụ, đúng không? Vâng, đúng mà cũng không đúng. Sửa xe là một phần của nó, và là một phần quan trọng, nhưng chỉ riêng nó thì không tạo thành dịch vụ tốt.</w:t>
      </w:r>
    </w:p>
    <w:p>
      <w:pPr>
        <w:spacing w:after="80"/>
      </w:pPr>
      <w:r>
        <w:rPr>
          <w:b w:val="0"/>
          <w:i w:val="0"/>
        </w:rPr>
        <w:t>Người hàng xóm của bạn đang hỏi về cả một loạt hoạt động khác ảnh hưởng đến sự hài lòng của bạn với những người cung cấp dịch vụ. Họ có dễ tiếp cận không? Đặt lịch hẹn có dễ không? Họ có xử lý vấn đề nhanh chóng không? Họ có dành thời gian giải thích cho bạn (bằng ngôn ngữ phù hợp với mức độ hiểu biết của bạn) rằng họ đã phát hiện ra điều gì, chính xác họ đã làm gì, và tại sao không?</w:t>
      </w:r>
    </w:p>
    <w:p>
      <w:pPr>
        <w:spacing w:after="80"/>
      </w:pPr>
      <w:r>
        <w:rPr>
          <w:b w:val="0"/>
          <w:i w:val="0"/>
        </w:rPr>
        <w:t>Khi bạn lần đầu đến gặp họ, họ có hỏi những câu hỏi thông minh về các triệu chứng, cố gắng đưa ra phỏng đoán có căn cứ về phạm vi của vấn đề không? Hay họ chỉ nói: "Cứ để đó cho chúng tôi và chúng tôi sẽ liên lạc lại," rồi đuổi bạn đi để bạn lo lắng không biết vấn đề của mình lớn đến đâu và cuối cùng có thể tốn bao nhiêu tiền? Họ có làm bạn cảm thấy như thể xe của bạn chỉ là thêm một công việc phải làm, hay họ truyền đạt ấn tượng rằng họ muốn có công việc kinh doanh của bạn? Họ có đối xử với bạn bằng sự kết hợp phù hợp giữa tôn trọng và thân thiện không?</w:t>
      </w:r>
    </w:p>
    <w:p>
      <w:pPr>
        <w:spacing w:after="80"/>
      </w:pPr>
      <w:r>
        <w:rPr>
          <w:b w:val="0"/>
          <w:i w:val="0"/>
        </w:rPr>
        <w:t>Nếu phát sinh phức tạp, họ có nỗ lực hết mình để liên lạc với bạn, thông báo cho bạn về những diễn biến, và lôi kéo bạn vào quyết định xem nên làm gì tiếp theo không? Hay họ tự quyết định mọi thứ thay bạn, không phân biệt giữa các biện pháp bắt buộc và các biện pháp phòng ngừa, để lại cho bạn cảm giác rằng cuối cùng bạn có thể phải trả tiền cho công việc thực sự không cần thiết? Thanh toán hóa đơn và hiểu rõ các khoản phí có dễ không? Họ có đưa ra lời khuyên về cách phòng ngừa vấn đề tái diễn, hoặc ngăn chặn những vấn đề tiềm ẩn khác được phát hiện trong quá trình sửa chữa không?</w:t>
      </w:r>
    </w:p>
    <w:p>
      <w:pPr>
        <w:spacing w:after="80"/>
      </w:pPr>
      <w:r>
        <w:rPr>
          <w:b w:val="0"/>
          <w:i w:val="0"/>
        </w:rPr>
        <w:t xml:space="preserve">Như những câu hỏi này cho thấy, ý nghĩa thực tế của dịch vụ tốt trong việc sửa xe vượt xa sự xuất sắc về kỹ thuật trong việc sửa xe. Cần phải phục vụ không chỉ chiếc xe, mà còn cả khách hàng. Thật vậy, có thể còn quan trọng hơn là xuất sắc trong việc phục vụ khách hàng. Nhiều khách hàng không thể phân biệt giữa công việc kỹ thuật xuất sắc và công việc chỉ ở mức khá: Khi chọn ga-ra, họ có thể chú ý nhiều hơn đến chất lượng dịch vụ nhận được hơn là chất lượng công việc được thực hiện—điều này, tất nhiên, không phải là cùng một thứ. Và ngay cả khi khách hàng </w:t>
      </w:r>
      <w:r>
        <w:rPr>
          <w:b w:val="0"/>
          <w:i/>
        </w:rPr>
        <w:t>đủ</w:t>
      </w:r>
      <w:r>
        <w:rPr>
          <w:b w:val="0"/>
          <w:i w:val="0"/>
        </w:rPr>
        <w:t xml:space="preserve"> sành sỏi để phân biệt giữa công việc xuất sắc và công việc khá, nhu cầu kỹ thuật của họ có thể chỉ đòi hỏi mức khá: Họ biết rằng bất kỳ ai trong số nhiều nhà cung cấp đều có thể sửa xe, và thay vì tìm kiếm kỹ thuật viên có trình độ cao nhất (và có lẽ cũng đắt nhất) trong thành phố, những người tiêu dùng thông minh này sẽ đánh giá các nhà cung cấp theo nhiều khía cạnh, bao gồm khả năng đáp ứng, thái độ, và các tiêu chí "dịch vụ" phi kỹ thuật khác.</w:t>
      </w:r>
    </w:p>
    <w:p>
      <w:pPr>
        <w:spacing w:after="80"/>
      </w:pPr>
      <w:r>
        <w:rPr>
          <w:b w:val="0"/>
          <w:i w:val="0"/>
        </w:rPr>
        <w:t xml:space="preserve">Những bài học từ ví dụ này vượt xa ngành sửa xe. Chúng áp dụng cho mọi ngành dịch vụ, và đáng kể nhất là cho các ngành chuyên môn. Những công ty cung cấp tư vấn pháp lý, tư vấn thuế, dịch vụ ngân hàng đầu tư, dịch vụ quảng cáo, và dịch vụ tư vấn đều chia sẻ với người thợ sửa xe của chúng ta nhu cầu phục vụ khách hàng cũng như phục vụ chiếc xe. Những câu hỏi được đặt ra ở trên đều có thể được hỏi tương tự đối với một nhà cung cấp dịch vụ chuyên môn, và chúng cung cấp một hướng dẫn hữu ích về </w:t>
      </w:r>
      <w:r>
        <w:rPr>
          <w:b w:val="0"/>
          <w:i/>
        </w:rPr>
        <w:t>nhận thức</w:t>
      </w:r>
      <w:r>
        <w:rPr>
          <w:b w:val="0"/>
          <w:i w:val="0"/>
        </w:rPr>
        <w:t xml:space="preserve"> của khách hàng đối với chất lượng dịch vụ chuyên môn. Tôi, với tư cách khách hàng, có thể </w:t>
      </w:r>
      <w:r>
        <w:rPr>
          <w:b w:val="0"/>
          <w:i/>
        </w:rPr>
        <w:t>nghĩ</w:t>
      </w:r>
      <w:r>
        <w:rPr>
          <w:b w:val="0"/>
          <w:i w:val="0"/>
        </w:rPr>
        <w:t xml:space="preserve"> rằng nhà cung cấp của tôi đã làm tốt về mặt kỹ thuật khi xử lý vấn đề chuyên môn, nhưng cũng như với việc sửa xe, tôi không phải là chuyên gia. Tuy nhiên, theo thời gian tôi sẽ biết nhiều hơn, khi chiếc xe tiếp tục chạy tốt hay không, khi các hợp đồng pháp lý của tôi dẫn đến vấn đề hay không, khi các thỏa thuận thuế của tôi mang lại lợi ích tài chính hay không, khi các nỗ lực sáp nhập của tôi thành công, v.v.</w:t>
      </w:r>
    </w:p>
    <w:p>
      <w:pPr>
        <w:spacing w:after="80"/>
      </w:pPr>
      <w:r>
        <w:rPr>
          <w:b w:val="0"/>
          <w:i w:val="0"/>
        </w:rPr>
        <w:t>Nhưng ngay cả thời gian cũng có thể không cho phép tôi đánh giá một cách dứt khoát liệu nhà cung cấp dịch vụ chuyên môn của mình có thực sự đưa ra lời khuyên vượt trội hay không: Rất nhiều tình huống bất ngờ có thể che mờ khả năng đánh giá công việc đã được thực hiện của tôi. Ngay cả khi có một bộ óc pháp lý lỗi lạc nhất đứng về phía tôi, tôi vẫn có thể thua kiện; ngay cả tài năng tư vấn ưu việt nhất hiện có cũng có thể không ngăn được tôi thực hiện một nước đi chiến lược mà hóa ra là sai lầm. Vậy thì, làm sao tôi có thể đánh giá nhà cung cấp dịch vụ của mình?</w:t>
      </w:r>
    </w:p>
    <w:p>
      <w:pPr>
        <w:spacing w:after="80"/>
      </w:pPr>
      <w:r>
        <w:rPr>
          <w:b w:val="0"/>
          <w:i w:val="0"/>
        </w:rPr>
        <w:t>Dù hợp lý hay phi lý, khôn ngoan hay không, ngay cả những khách hàng tinh tế nhất trong môi trường như vậy cũng sẽ dần tập trung nhiều hơn vào chất lượng dịch vụ hơn là chất lượng công việc. Bởi vì sự mơ hồ bao quanh năng lực kỹ thuật xuất sắc (và khó khăn của khách hàng trong việc đánh giá nó), mối quan hệ cá nhân giữa khách hàng và nhà cung cấp trở nên vô cùng quan trọng trong tất cả các ngành nghề chuyên môn.</w:t>
      </w:r>
    </w:p>
    <w:p>
      <w:pPr>
        <w:spacing w:after="80"/>
      </w:pPr>
      <w:r>
        <w:rPr>
          <w:b w:val="0"/>
          <w:i w:val="0"/>
        </w:rPr>
        <w:t xml:space="preserve">Cũng giống như với anh thợ sửa xe của tôi, khi tôi tìm được một nhà cung cấp dịch vụ chuyên môn mà tôi tin tưởng, người mà tôi có thể đặt niềm tin, và người mang lại cho tôi sự an tâm và yên lòng, tôi sẽ có xu hướng gắn bó với nhà cung cấp đó. Thật vậy, với hầu hết các vấn đề kỹ thuật hay chuyên môn nằm ngoài lĩnh vực chuyên môn của mình, tôi đang tìm kiếm sự tin tưởng, niềm tin, sự an tâm và yên lòng cũng nhiều như tôi tìm kiếm năng lực kỹ thuật "lạnh lùng". Như mọi khách hàng khác, tôi xem xét phong cách, cách cư xử, và trên hết là </w:t>
      </w:r>
      <w:r>
        <w:rPr>
          <w:b w:val="0"/>
          <w:i/>
        </w:rPr>
        <w:t>thái độ</w:t>
      </w:r>
      <w:r>
        <w:rPr>
          <w:b w:val="0"/>
          <w:i w:val="0"/>
        </w:rPr>
        <w:t xml:space="preserve"> khi chọn nhà cung cấp dịch vụ chuyên môn.</w:t>
      </w:r>
    </w:p>
    <w:p>
      <w:pPr>
        <w:spacing w:after="80"/>
      </w:pPr>
      <w:r>
        <w:rPr>
          <w:b w:val="0"/>
          <w:i w:val="0"/>
        </w:rPr>
        <w:t xml:space="preserve">Điều quan trọng cần lưu ý là trong khi hàng hóa được tiêu thụ, thì dịch vụ được </w:t>
      </w:r>
      <w:r>
        <w:rPr>
          <w:b w:val="0"/>
          <w:i/>
        </w:rPr>
        <w:t>trải nghiệm</w:t>
      </w:r>
      <w:r>
        <w:rPr>
          <w:b w:val="0"/>
          <w:i w:val="0"/>
        </w:rPr>
        <w:t xml:space="preserve">. Nhà cung cấp dịch vụ chuyên môn đang (hoặc nên) kinh doanh cả việc quản lý </w:t>
      </w:r>
      <w:r>
        <w:rPr>
          <w:b w:val="0"/>
          <w:i/>
        </w:rPr>
        <w:t>trải nghiệm</w:t>
      </w:r>
      <w:r>
        <w:rPr>
          <w:b w:val="0"/>
          <w:i w:val="0"/>
        </w:rPr>
        <w:t xml:space="preserve"> của khách hàng đối với các dịch vụ chuyên môn lẫn việc thực thi các nhiệm vụ kỹ thuật.</w:t>
      </w:r>
    </w:p>
    <w:p>
      <w:pPr>
        <w:spacing w:after="80"/>
      </w:pPr>
      <w:r>
        <w:rPr>
          <w:b w:val="0"/>
          <w:i w:val="0"/>
        </w:rPr>
        <w:t>Phần lớn nội dung thảo luận trước đó có thể được tóm tắt bằng điều mà tôi gọi là "Định luật thứ nhất của Dịch vụ", được diễn đạt dưới dạng công thức:</w:t>
      </w:r>
    </w:p>
    <w:p>
      <w:pPr>
        <w:spacing w:after="80"/>
      </w:pPr>
      <w:r>
        <w:rPr>
          <w:b w:val="0"/>
          <w:i w:val="0"/>
        </w:rPr>
        <w:t xml:space="preserve">SỰ HÀI LÒNG </w:t>
      </w:r>
      <w:r>
        <w:rPr>
          <w:b w:val="0"/>
          <w:i/>
        </w:rPr>
        <w:t>bằng</w:t>
      </w:r>
      <w:r>
        <w:rPr>
          <w:b w:val="0"/>
          <w:i w:val="0"/>
        </w:rPr>
        <w:t xml:space="preserve"> NHẬN THỨC </w:t>
      </w:r>
      <w:r>
        <w:rPr>
          <w:b w:val="0"/>
          <w:i/>
        </w:rPr>
        <w:t>trừ</w:t>
      </w:r>
      <w:r>
        <w:rPr>
          <w:b w:val="0"/>
          <w:i w:val="0"/>
        </w:rPr>
        <w:t xml:space="preserve"> KỲ VỌNG</w:t>
      </w:r>
    </w:p>
    <w:p>
      <w:pPr>
        <w:spacing w:after="80"/>
      </w:pPr>
      <w:r>
        <w:rPr>
          <w:b w:val="0"/>
          <w:i w:val="0"/>
        </w:rPr>
        <w:t xml:space="preserve">Nếu khách hàng </w:t>
      </w:r>
      <w:r>
        <w:rPr>
          <w:b w:val="0"/>
          <w:i/>
        </w:rPr>
        <w:t>nhận thức</w:t>
      </w:r>
      <w:r>
        <w:rPr>
          <w:b w:val="0"/>
          <w:i w:val="0"/>
        </w:rPr>
        <w:t xml:space="preserve"> dịch vụ ở một mức độ nhất định nhưng lại kỳ vọng nhiều hơn (hoặc khác đi), thì họ sẽ không hài lòng.</w:t>
      </w:r>
    </w:p>
    <w:p>
      <w:pPr>
        <w:spacing w:after="80"/>
      </w:pPr>
      <w:r>
        <w:rPr>
          <w:b w:val="0"/>
          <w:i w:val="0"/>
        </w:rPr>
        <w:t>Ý nghĩa của công thức tưởng chừng đơn giản này nằm ở nhận xét rằng cả nhận thức lẫn kỳ vọng đều không nhất thiết phản ánh thực tế. Cả hai đều là những trạng thái tinh thần mang tính trải nghiệm và tâm lý. Theo đó, thách thức trọng tâm đối với các tổ chức dịch vụ là không chỉ quản lý nội dung những gì họ làm cho khách hàng mà còn quản lý kỳ vọng và nhận thức của khách hàng. Hãy xem xét chuỗi nhà hàng luôn đánh giá quá cao thời gian để có một bàn trống. Họ mất đi một số khách hàng, nhưng những người ở lại được xếp chỗ trước khi họ mong đợi: một bất ngờ thú vị và là khởi đầu tốt cho cuộc gặp gỡ dịch vụ. Tầm thường ư? Có lẽ vậy, nhưng một khách hàng hài lòng thì dễ giữ được sự hài lòng hơn một người đang trong trạng thái bực bội và sốt ruột vì đã bị dẫn dắt tin rằng dịch vụ sẽ bắt đầu sớm hơn thực tế.</w:t>
      </w:r>
    </w:p>
    <w:p>
      <w:pPr>
        <w:spacing w:after="80"/>
      </w:pPr>
      <w:r>
        <w:rPr>
          <w:b w:val="0"/>
          <w:i w:val="0"/>
        </w:rPr>
        <w:t>Người đồng nghiệp quá cố của tôi, Daryl Wyckoff, kể câu chuyện về việc trả phòng tại một khách sạn ở San Francisco và nhận xét với nhân viên lễ tân về vẻ đẹp của khung cảnh nhìn từ cửa sổ phòng ông. Lần sau ông ở đó, ông được chào đón: "Chào mừng Giáo sư Wyckoff. Chúng tôi đã sắp xếp cho ngài căn phòng có khung cảnh mà ngài rất thích." Một trải nghiệm dịch vụ mạnh mẽ, và là điều tương đối đơn giản để sắp xếp, miễn là tổ chức có mong muốn làm hài lòng.</w:t>
      </w:r>
    </w:p>
    <w:p>
      <w:pPr>
        <w:spacing w:after="80"/>
      </w:pPr>
      <w:r>
        <w:rPr>
          <w:b w:val="0"/>
          <w:i w:val="0"/>
        </w:rPr>
        <w:t>Điều quan trọng nhất trong các nhận thức và kỳ vọng không chỉ giới hạn ở các dịch vụ tiêu dùng như thế này. Có thể xảy ra (thật vậy, quá phổ biến trong lĩnh vực dịch vụ chuyên môn) rằng chuyên gia thực hiện công việc thực sự vượt trội nhưng điều đó lại không được khách hàng nhận thấy. Hoặc, trong một trường hợp khác, chuyên gia có thể dành ra lượng thời gian và công sức đáng kể để xử lý những tình huống bất ngờ, nhưng vì khách hàng không lường trước những tình huống đó, họ lại bực bội vì sự chậm trễ và chi phí phát sinh thêm thay vì biết ơn năng lực của chuyên gia.</w:t>
      </w:r>
    </w:p>
    <w:p>
      <w:pPr>
        <w:spacing w:after="80"/>
      </w:pPr>
      <w:r>
        <w:rPr>
          <w:b w:val="0"/>
          <w:i w:val="0"/>
        </w:rPr>
        <w:t>Đây không chỉ đơn thuần là vấn đề khách hàng thiếu tinh tế không thể đánh giá đúng những gì thực sự đang được làm cho họ. Hết trường hợp này đến trường hợp khác, tôi đã nghe những câu chuyện (và quan sát những ví dụ) về các chuyên gia hoàn toàn hướng theo giá trị của riêng mình (ví dụ, niềm tự hào về tay nghề kỹ thuật) đến mức nhu cầu thực sự của khách hàng bị đặt sau mong muốn của chuyên gia trong việc tạo nên một tượng đài cho năng lực kỹ thuật của mình. "Chúng tôi có thể làm được những công trình tuyệt vời," tôi đã nghe đi nghe lại, "nếu khách hàng không cứ xen vào." Các kiến trúc sư có nguy cơ say đắm với thiết kế nghệ thuật của mình, các luật sư với sự tao nhã của bản luận cứ, các nhà tư vấn với sự tinh vi trong phân tích của họ, tất cả đều loại trừ việc xem xét khách hàng cần và kỳ vọng điều gì, hoặc khách hàng nhận thức nỗ lực của nhà cung cấp như thế nào.</w:t>
      </w:r>
    </w:p>
    <w:p>
      <w:pPr>
        <w:spacing w:after="80"/>
      </w:pPr>
      <w:r>
        <w:rPr>
          <w:b w:val="0"/>
          <w:i w:val="0"/>
        </w:rPr>
        <w:t>Nhu cầu "lấy khách hàng làm trung tâm" là chủ đề thường trực trong các tài liệu quản lý hiện đại, và chính lĩnh vực dịch vụ chuyên môn là nơi cần nghe thông điệp này khẩn thiết nhất. Bởi vì xu hướng của các chuyên gia là bị cuốn hút bởi thách thức trí tuệ trong nghề của họ hơn là đáp ứng khách hàng, nên rất thường xuyên khách hàng bị chế giễu vì thiếu kiến thức chuyên môn, bị coi thường vì những yêu cầu của họ, và bị oán giận vì họ kiểm soát túi tiền và do đó kiểm soát quyền tự chủ của chuyên gia.</w:t>
      </w:r>
    </w:p>
    <w:p>
      <w:pPr>
        <w:spacing w:after="80"/>
      </w:pPr>
      <w:r>
        <w:rPr>
          <w:b w:val="0"/>
          <w:i w:val="0"/>
        </w:rPr>
        <w:t>Trong ngành y có một câu ngạn ngữ cũ rằng ba chìa khóa quan trọng nhất để thành công là sự sẵn sàng, sự nhã nhặn và năng lực—theo đúng thứ tự đó. Cùng một hiểu biết sâu sắc ấy có thể được áp dụng tương tự cho các ngành nghề khác. Trong mọi ngành nghề, khách hàng phàn nàn rằng "họ làm việc tuyệt vời, nhưng bạn không bao giờ liên lạc được với họ. Họ không gọi lại cho tôi!" Một lời phàn nàn phổ biến khác là "Tôi ước gì họ thông báo cho tôi về tiến độ. Với họ đây có thể chỉ là một hợp đồng nữa, nhưng với tôi nó rất quan trọng. Tôi muốn biết chuyện gì đang diễn ra."</w:t>
      </w:r>
    </w:p>
    <w:p>
      <w:pPr>
        <w:spacing w:after="80"/>
      </w:pPr>
      <w:r>
        <w:rPr>
          <w:b w:val="0"/>
          <w:i w:val="0"/>
        </w:rPr>
        <w:t xml:space="preserve">Câu nói cuối cùng này đặc biệt đáng chú ý. Con người và tổ chức tìm đến các nhà cung cấp dịch vụ chuyên môn vì những vấn đề có độ bất định, tầm quan trọng và rủi ro đáng kể. Chính bầu không khí rủi ro và tầm quan trọng này khiến họ sẵn sàng trả mức phí cao truyền thống của lĩnh vực dịch vụ chuyên môn. Dù là sức khỏe, các vấn đề pháp lý, tài chính, chỗ ở văn phòng, tổ chức nội bộ, hay quảng cáo, khách hàng của các công ty dịch vụ chuyên môn gần như theo định nghĩa đều đang trong trạng thái lo lắng và bồn chồn: Họ cần được tin chắc rằng mình đang ở trong tay những người giỏi. Khẩu hiệu của một công ty dịch vụ chuyên môn đang phát triển nhanh mà tôi đã nghiên cứu là "Người ta không quan tâm bạn biết bao nhiêu cho đến khi họ biết bạn quan tâm bao nhiêu"—một câu nói dễ thương nhưng quan trọng. Khách hàng của các công ty dịch vụ chuyên môn muốn biết rằng họ không bị bỏ quên trong đám đông. Họ muốn biết rằng vấn đề của họ đang nhận được sự quan tâm xứng đáng. Công ty dịch vụ chuyên môn khéo léo thể hiện hình ảnh </w:t>
      </w:r>
      <w:r>
        <w:rPr>
          <w:b w:val="0"/>
          <w:i/>
        </w:rPr>
        <w:t>biết quan tâm</w:t>
      </w:r>
      <w:r>
        <w:rPr>
          <w:b w:val="0"/>
          <w:i w:val="0"/>
        </w:rPr>
        <w:t>, và củng cố hình ảnh đó bằng một thực tế vững chắc, sẽ thành công trên thị trường.</w:t>
      </w:r>
    </w:p>
    <w:p>
      <w:pPr>
        <w:spacing w:after="80"/>
      </w:pPr>
      <w:r>
        <w:rPr>
          <w:b w:val="0"/>
          <w:i w:val="0"/>
        </w:rPr>
        <w:t xml:space="preserve">Tầm quan trọng đối với khách hàng về cách họ được đối xử không chỉ giới hạn ở những người mua thiếu tinh tế. Hãy xem lại ví dụ sửa xe của chúng ta. Với người không am hiểu về máy móc, dịch vụ tốt có thể nghĩa là cơ sở vật chất sạch sẽ, nhân viên lễ tân dễ mến, giải thích dễ hiểu, xử lý nhanh chóng và tiếp cận thuận tiện. Với người mê ô tô tự làm những sửa chữa nhỏ, dịch vụ tốt sẽ nghĩa là cơ hội được tham gia vào các quyết định, được thảo luận với thợ máy về những phức tạp của vấn đề, và được đi lại quanh xưởng sửa chữa. Người mới học về kỹ thuật có thể bị choáng ngợp bởi một kỹ sư tay lấm dầu nói ngôn ngữ kỹ thuật; người đã am hiểu có thể thấy khó chịu bởi những tiểu tiết không cần thiết như lễ tân, những ly cà phê miễn phí và những mô tả phi kỹ thuật. Điểm mấu chốt là cả hai kiểu người đều sẽ quan tâm đến cách họ được đối xử—mức độ tổ chức hướng đến nhu cầu cụ thể và phong cách tương tác ưa thích của họ. Cả hai đều sẽ quan tâm không chỉ đến nội dung của giao dịch—sửa xong chiếc xe (hoặc giải quyết xong vấn đề pháp lý hay kiểm toán xong sổ sách)—mà còn đến </w:t>
      </w:r>
      <w:r>
        <w:rPr>
          <w:b w:val="0"/>
          <w:i/>
        </w:rPr>
        <w:t>quá trình</w:t>
      </w:r>
      <w:r>
        <w:rPr>
          <w:b w:val="0"/>
          <w:i w:val="0"/>
        </w:rPr>
        <w:t xml:space="preserve"> để đạt được điều đó. Mỗi người có thể muốn được đối xử theo một cách khác nhau, nhưng mỗi người đều muốn được đối xử tử tế.</w:t>
      </w:r>
    </w:p>
    <w:p>
      <w:pPr>
        <w:spacing w:after="80"/>
      </w:pPr>
      <w:r>
        <w:rPr>
          <w:b w:val="0"/>
          <w:i w:val="0"/>
        </w:rPr>
        <w:t>Trong nhiều ngành nghề, tầm quan trọng của việc hiểu rằng các khách hàng khác nhau muốn được đối xử khác nhau đang ngày càng được nhấn mạnh. Các tập đoàn đang trở thành những người mua dịch vụ chuyên môn tinh tế hơn, thường có năng lực nội bộ để xử lý một số vấn đề được chọn lọc. Trong khi trước đây một luật sư làm việc trực tiếp với một giám đốc điều hành cấp cao, thì nay cố vấn bên ngoài thường phải làm việc thông qua luật sư nội bộ. Luật sư nội bộ thực chất chính là khách hàng và sẽ mong được đối xử theo cách khác với một tổng giám đốc. Tương tự, trong ngân hàng đầu tư, tư vấn và kiến trúc, các giám đốc tài chính, phòng kế hoạch và ủy ban quy hoạch cơ sở vật chất lần lượt bắt đầu đóng vai trò những khách hàng am hiểu. Trong mọi trường hợp, thông điệp đều giống nhau: Bản chất của khách hàng đã thay đổi, và do đó quá trình tương tác cũng phải thay đổi. Những định nghĩa chính xác về "dịch vụ tốt" phải tiến hóa. Chuyên gia không còn có thể giả định rằng khách hàng sẽ đặt niềm tin, sự tín nhiệm và sự tôn trọng vào mình.</w:t>
      </w:r>
    </w:p>
    <w:p>
      <w:pPr>
        <w:spacing w:after="80"/>
      </w:pPr>
      <w:r>
        <w:rPr>
          <w:b w:val="0"/>
          <w:i w:val="0"/>
        </w:rPr>
        <w:t>Quyền lực, trong mọi ngành nghề, đang chuyển dịch từ phía chuyên gia sang phía khách hàng. Các công ty chuyên môn ngày càng phải thể hiện thiện chí hợp tác, sẵn sàng đáp ứng và linh hoạt để giành được sự tin tưởng của khách hàng ngày nay.</w:t>
      </w:r>
    </w:p>
    <w:p>
      <w:pPr>
        <w:spacing w:after="80"/>
      </w:pPr>
      <w:r>
        <w:rPr>
          <w:b w:val="0"/>
          <w:i w:val="0"/>
        </w:rPr>
        <w:t>Vậy, cụ thể thì có thể làm được những gì? Với nhiều công ty, có rất nhiều hành động trông có vẻ nhỏ nhặt nhưng thực tế lại vô cùng hiệu quả. Một luật sư tại một công ty lớn kể lại câu chuyện sau: "Một trong những đối thủ của chúng tôi [trong các giao dịch bất động sản] có thông lệ là đưa bản sao hợp đồng đến tay khách hàng trong vòng hai mươi bốn giờ sau khi giao dịch kết thúc. Chúng tôi cho rằng mình soạn hợp đồng tốt hơn với nhiều biện pháp bảo vệ khách hàng hơn, nhưng không thể phủ nhận rằng khách hàng của họ rất ấn tượng. Chúng tôi được biết rằng họ có danh tiếng về chất lượng dịch vụ tốt hơn chúng tôi." Đây là một ví dụ điển hình về khoảng cách giữa nhận thức và thực tế: Nếu công ty của bạn tôi muốn giữ chân khách hàng, có lẽ họ nên quản lý kỳ vọng của khách hàng tốt hơn—giải thích rõ ràng sẽ mất bao lâu để tạo bản sao hợp đồng và tại sao việc chờ thêm vài ngày lại có lợi cho khách hàng. Điều mấu chốt là lường trước nhận thức và phản ứng của khách hàng và chủ động giải quyết chúng ngay từ đầu. Công thức rất rõ ràng: Thảo luận ngay từ thời điểm sớm nhất có thể về mọi rào cản, đường vòng và tình huống bất ngờ tiềm ẩn có thể xảy ra, và làm rõ cách công ty bạn sẽ xử lý chúng.</w:t>
      </w:r>
    </w:p>
    <w:p>
      <w:pPr>
        <w:spacing w:after="80"/>
      </w:pPr>
      <w:r>
        <w:rPr>
          <w:b w:val="0"/>
          <w:i w:val="0"/>
        </w:rPr>
        <w:t>Có một nguy cơ là khi cố gắng hết sức để giành khách hàng mới, người ta có thể đưa ra những lời hứa quá mức, tạo ra những kỳ vọng không thể đáp ứng. Một chuyên gia tôi biết mô tả hội chứng này như sau: "Ngày chán nản nhất ở văn phòng là ngày sau khi chúng tôi giành được một khách hàng mới. Tất cả chúng tôi nhìn nhau và nói: 'Trời ơi, làm sao chúng ta có thể cung cấp hết những gì đã hứa với mức ngân sách đã thống nhất đây?'"</w:t>
      </w:r>
    </w:p>
    <w:p>
      <w:pPr>
        <w:spacing w:after="80"/>
      </w:pPr>
      <w:r>
        <w:rPr>
          <w:b w:val="0"/>
          <w:i w:val="0"/>
        </w:rPr>
        <w:t>Kỳ vọng của khách hàng cũng có thể được quản lý bằng những nỗ lực tích cực trong việc liên tục thông báo cho khách hàng về các diễn biến, tiến độ và những quyết định mang tính tùy nghi. Một chuyên gia tôi đã trò chuyện mô tả kỹ thuật của mình như sau: "Mỗi khi đến một điểm cần ra quyết định, tôi gọi cho khách hàng, trình bày các phương án, đưa ra khuyến nghị, rồi hỏi ý kiến và chỉ thị của họ. Chín mươi chín phần trăm trường hợp, họ bảo tôi cứ làm điều tôi vốn định làm. Nhưng việc được hỏi ý kiến khiến họ cảm thấy hài lòng, và họ đang chịu trách nhiệm trực tiếp cho những khoản chi phí cụ thể và những hoạt động tốn thời gian. Họ không bao giờ bị bất ngờ về những gì tôi đã làm thay họ, và họ liên tục được thông báo về những gì tôi đang làm cho họ. Nếu không có quyết định nào cần họ đưa ra, tôi vẫn gọi cho họ chỉ để cho biết tình hình đang thế nào. Và mọi cuộc trò chuyện đều kết thúc bằng hai câu: Tôi hỏi liệu họ có muốn tôi làm gì thêm không, và tôi nói khi nào tôi sẽ gọi lại lần tới." Đây có thể không phải là chiến lược phù hợp trong mọi trường hợp: Một số khách hàng có thể coi việc gọi điện liên tục là quấy rầy chứ không phải phục vụ tốt. Nhưng chính sở thích của khách hàng, chứ không phải của chuyên gia, mới là yếu tố quyết định cách chuyên gia hành xử. Chuyên gia phải khám phá sở thích về phong cách của từng khách hàng và nỗ lực truyền đạt thái độ phù hợp. Người được trích dẫn ở trên quan tâm đến việc được nhìn nhận là sẵn sàng đáp ứng: Những cuộc gọi của anh ấy chỉ là một cách để thể hiện điều đó.</w:t>
      </w:r>
    </w:p>
    <w:p>
      <w:pPr>
        <w:spacing w:after="80"/>
      </w:pPr>
      <w:r>
        <w:rPr>
          <w:b w:val="0"/>
          <w:i w:val="0"/>
        </w:rPr>
        <w:t xml:space="preserve">Steven Brill, nhà xuất bản của </w:t>
      </w:r>
      <w:r>
        <w:rPr>
          <w:b w:val="0"/>
          <w:i/>
        </w:rPr>
        <w:t>The American Lawyer</w:t>
      </w:r>
      <w:r>
        <w:rPr>
          <w:b w:val="0"/>
          <w:i w:val="0"/>
        </w:rPr>
        <w:t xml:space="preserve">, kể lại rằng ông đã ngạc nhiên thú vị thế nào khi nhận được một lá thư xác nhận thanh toán hóa đơn pháp lý và cảm ơn vì đã sử dụng dịch vụ: một thái độ được truyền đạt qua một hành động đơn giản, nhỏ nhặt. Thế giới kinh doanh đầy rẫy những ví dụ sáng tạo như vậy. Chẳng hạn, khách sạn đặt một dải giấy ngang qua bồn cầu để thể hiện rằng phòng tắm đã được khử trùng—một chi tiết nhỏ mang lại sự yên tâm. Một ví dụ khác: Tiệm sửa xe trả lại phụ tùng đã hỏng bị thay thế. Vô dụng, nhưng khiến người ta yên tâm khi biết rằng phụ tùng đó thực sự cần được thay. Hoặc hãy xem xét công ty dịch vụ tài chính gửi cho khách hàng một mẩu tin cắt từ một tạp chí tài chính ít người biết về ngành nghề của họ: Mẩu tin đó có thể hữu ích hoặc không, nhưng cử chỉ ấy nói với khách hàng rằng công ty quan tâm. Những hành động nhỏ nhặt như vậy tạo nên </w:t>
      </w:r>
      <w:r>
        <w:rPr>
          <w:b w:val="0"/>
          <w:i/>
        </w:rPr>
        <w:t>trải nghiệm</w:t>
      </w:r>
      <w:r>
        <w:rPr>
          <w:b w:val="0"/>
          <w:i w:val="0"/>
        </w:rPr>
        <w:t xml:space="preserve"> hài lòng cho khách hàng.</w:t>
      </w:r>
    </w:p>
    <w:p>
      <w:pPr>
        <w:spacing w:after="80"/>
      </w:pPr>
      <w:r>
        <w:rPr>
          <w:b w:val="0"/>
          <w:i w:val="0"/>
        </w:rPr>
        <w:t xml:space="preserve">Những ví dụ trong lĩnh vực dịch vụ chuyên môn </w:t>
      </w:r>
      <w:r>
        <w:rPr>
          <w:b w:val="0"/>
          <w:i/>
        </w:rPr>
        <w:t>có thể</w:t>
      </w:r>
      <w:r>
        <w:rPr>
          <w:b w:val="0"/>
          <w:i w:val="0"/>
        </w:rPr>
        <w:t xml:space="preserve"> được tìm thấy: Công ty luôn gửi bản ghi nhớ ngắn gọn sau các cuộc họp với khách hàng để tóm tắt nội dung thảo luận và các điểm đã thống nhất, kèm theo đề nghị khách hàng gọi lại nếu có bất kỳ hiểu lầm nào xảy ra. Công ty thường xuyên giải thích </w:t>
      </w:r>
      <w:r>
        <w:rPr>
          <w:b w:val="0"/>
          <w:i/>
        </w:rPr>
        <w:t>trước</w:t>
      </w:r>
      <w:r>
        <w:rPr>
          <w:b w:val="0"/>
          <w:i w:val="0"/>
        </w:rPr>
        <w:t xml:space="preserve"> về định dạng các hóa đơn phức tạp của mình để khách hàng biết mình sẽ nhận được gì khi hóa đơn đến. Công ty đảm bảo rằng mọi sự giới thiệu từ khách hàng đều được theo dõi bằng một lá thư cảm ơn, dù có phát sinh công việc mới hay không. Công ty nỗ lực tìm hiểu thời hạn thực sự của khách hàng và làm việc chăm chỉ để đáp ứng chúng. Công ty </w:t>
      </w:r>
      <w:r>
        <w:rPr>
          <w:b w:val="0"/>
          <w:i/>
        </w:rPr>
        <w:t>thể hiện</w:t>
      </w:r>
      <w:r>
        <w:rPr>
          <w:b w:val="0"/>
          <w:i w:val="0"/>
        </w:rPr>
        <w:t xml:space="preserve"> sự đáng tin cậy của mình bằng cách tư vấn cho khách hàng cách tránh phí bằng việc tự làm một số việc, hoặc thể hiện sự chính trực, hoặc bằng cách thừa nhận những điểm yếu và giới thiệu các chuyên gia khác, hoặc bằng cách từ chối công việc khi biết mình quá bận. Những hành động như vậy không chỉ là vấn đề được giải quyết bằng hệ thống và quy trình, dù những thứ đó có thể giúp ích. Về cơ bản, chúng là kết quả của một </w:t>
      </w:r>
      <w:r>
        <w:rPr>
          <w:b w:val="0"/>
          <w:i/>
        </w:rPr>
        <w:t>thái độ</w:t>
      </w:r>
      <w:r>
        <w:rPr>
          <w:b w:val="0"/>
          <w:i w:val="0"/>
        </w:rPr>
        <w:t xml:space="preserve"> đúng đắn trong toàn công ty đối với khách hàng—một thái độ phải được tạo ra bởi các chuyên gia cấp cao của công ty thông qua hành vi cá nhân gương mẫu và việc làm gương.</w:t>
      </w:r>
    </w:p>
    <w:p>
      <w:pPr>
        <w:spacing w:after="80"/>
      </w:pPr>
      <w:r>
        <w:rPr>
          <w:b w:val="0"/>
          <w:i w:val="0"/>
        </w:rPr>
        <w:t xml:space="preserve">Nhiều công ty dịch vụ chuyên môn có các quy trình và cơ chế để đảm bảo chất lượng công việc họ tạo ra: các ủy ban thẩm định, sự giám sát của các thành viên cấp cao, tài liệu hóa các giấy tờ làm việc. Tuy nhiên, tương đối ít công ty dành nhiều sự quan tâm đến việc nâng cao chất lượng </w:t>
      </w:r>
      <w:r>
        <w:rPr>
          <w:b w:val="0"/>
          <w:i/>
        </w:rPr>
        <w:t>dịch vụ.</w:t>
      </w:r>
      <w:r>
        <w:rPr>
          <w:b w:val="0"/>
          <w:i w:val="0"/>
        </w:rPr>
        <w:t xml:space="preserve"> Nhiều công ty tìm cách tránh sự nhạy cảm ngày càng tăng của khách hàng về giá bằng cách rêu rao tiếng kêu chiến đấu muôn thuở của giới chuyên môn: "Chúng ta phải cạnh tranh bằng chất lượng công việc vượt trội, chứ không phải bằng giá cả." Một quan điểm hoàn toàn đúng đắn, nhưng dễ bị hiểu sai và định hướng sai. Nâng cao chất lượng công việc có thể tốn kém và khó chứng minh. Nâng cao chất lượng dịch vụ có thể rẻ như việc truyền cho đội ngũ chuyên môn những thái độ sẵn sàng đáp ứng hơn, và nó có xu hướng hữu hình với khách hàng hơn gấp vô số lần.</w:t>
      </w:r>
    </w:p>
    <w:p>
      <w:pPr>
        <w:spacing w:after="80"/>
      </w:pPr>
      <w:r>
        <w:rPr>
          <w:b w:val="0"/>
          <w:i w:val="0"/>
        </w:rPr>
        <w:t>Trong một doanh nghiệp dịch vụ, và đặc biệt trong giới chuyên môn, lời của bài hát cũ vẫn đúng: "Không phải bạn làm gì, mà là cách bạn làm điều đó: Đó mới là điều mang lại kết quả."</w:t>
      </w:r>
    </w:p>
    <w:p>
      <w:pPr>
        <w:pStyle w:val="Heading2"/>
      </w:pPr>
      <w:r>
        <w:rPr>
          <w:rFonts w:ascii="Calibri" w:hAnsi="Calibri"/>
          <w:b/>
          <w:i w:val="0"/>
          <w:sz w:val="32"/>
        </w:rPr>
        <w:t>CHƯƠNG 8</w:t>
      </w:r>
    </w:p>
    <w:p>
      <w:pPr>
        <w:pStyle w:val="Heading2"/>
      </w:pPr>
      <w:r>
        <w:rPr>
          <w:rFonts w:ascii="Calibri" w:hAnsi="Calibri"/>
          <w:b/>
          <w:i w:val="0"/>
          <w:sz w:val="32"/>
        </w:rPr>
        <w:t>MỘT CHƯƠNG TRÌNH CHẤT LƯỢNG DỊCH VỤ</w:t>
      </w:r>
    </w:p>
    <w:p>
      <w:pPr>
        <w:spacing w:after="80"/>
      </w:pPr>
      <w:r>
        <w:rPr>
          <w:b w:val="0"/>
          <w:i w:val="0"/>
        </w:rPr>
        <w:t>Tầm quan trọng của dịch vụ khách hàng được hầu hết các chuyên gia và các công ty chuyên môn hiểu rõ. Hầu hết, nếu không muốn nói là tất cả, các công ty đều thừa nhận sự khác biệt then chốt giữa chất lượng kỹ thuật (công việc tốt đến đâu?) và chất lượng dịch vụ (khách hàng có trải nghiệm như thế nào với công ty?). Tương tự, gần như tất cả các công ty đều thừa nhận tầm quan trọng của chất lượng dịch vụ trong việc quyết định sự hài lòng của khách hàng. Họ đã rao giảng điều này, cả trong nội bộ lẫn bên ngoài, suốt nhiều năm. Nó có mặt trong tuyên bố sứ mệnh và tài liệu chiến lược của hầu hết các công ty.</w:t>
      </w:r>
    </w:p>
    <w:p>
      <w:pPr>
        <w:spacing w:after="80"/>
      </w:pPr>
      <w:r>
        <w:rPr>
          <w:b w:val="0"/>
          <w:i w:val="0"/>
        </w:rPr>
        <w:t>Tuy nhiên, hiệu suất nhất quán và xuất sắc trong lĩnh vực này lại rất khan hiếm. Trong một nghiên cứu quy mô lớn mà tôi giám sát cho một công ty dịch vụ chuyên môn quốc tế lớn, những người mua dịch vụ chuyên môn tại doanh nghiệp thuộc nhiều lĩnh vực khác nhau (bao gồm dịch vụ kiểm toán, tính toán bảo hiểm, tư vấn, pháp lý và truyền thông tiếp thị) được yêu cầu, trong số những điều khác, đánh giá trải nghiệm của họ với các công ty chuyên môn trên hai khía cạnh chính.</w:t>
      </w:r>
    </w:p>
    <w:p>
      <w:pPr>
        <w:spacing w:after="80"/>
      </w:pPr>
      <w:r>
        <w:rPr>
          <w:b w:val="0"/>
          <w:i w:val="0"/>
        </w:rPr>
        <w:t>Đầu tiên, chúng tôi yêu cầu họ đánh giá mức độ hài lòng với chất lượng kỹ thuật của công việc được thực hiện cho họ. Mức độ hài lòng luôn ở mức cao. Có vẻ như khách hàng không gặp quá nhiều khó khăn trong việc tìm người có năng lực kỹ thuật để giúp họ.</w:t>
      </w:r>
    </w:p>
    <w:p>
      <w:pPr>
        <w:spacing w:after="80"/>
      </w:pPr>
      <w:r>
        <w:rPr>
          <w:b w:val="0"/>
          <w:i w:val="0"/>
        </w:rPr>
        <w:t>Sau đó, chúng tôi hỏi về mức độ hài lòng của khách hàng với cách họ được các chuyên gia đối xử trong suốt quá trình thực hiện hợp đồng, giao dịch, vụ việc hoặc thương vụ. Mức độ hài lòng thấp, và khiếu nại thì nhiều.</w:t>
      </w:r>
    </w:p>
    <w:p>
      <w:pPr>
        <w:spacing w:after="80"/>
      </w:pPr>
      <w:r>
        <w:rPr>
          <w:b w:val="0"/>
          <w:i w:val="0"/>
        </w:rPr>
        <w:t>Việc này không có gì đáng ngạc nhiên có thể được kiểm chứng dựa trên chính trải nghiệm của bạn với tư cách là người mua dịch vụ chuyên môn. Hãy nhớ lại việc bạn từng sử dụng các chuyên gia bên ngoài (có thể gần đây bạn đã dùng một hoặc nhiều chuyên gia sau: luật sư, bác sĩ, kế toán, chuyên gia tính toán bảo hiểm, nhà tư vấn, nhà thiết kế nội thất, cố vấn quan hệ công chúng). Các chuyên gia bạn đã làm việc cùng có:</w:t>
      </w:r>
    </w:p>
    <w:p>
      <w:pPr>
        <w:spacing w:after="80"/>
      </w:pPr>
      <w:r>
        <w:rPr>
          <w:b w:val="0"/>
          <w:i w:val="0"/>
        </w:rPr>
        <w:t>• Coi việc hiểu điều gì đặc biệt và độc đáo ở bạn và công ty bạn là trách nhiệm của họ không?</w:t>
      </w:r>
    </w:p>
    <w:p>
      <w:pPr>
        <w:spacing w:after="80"/>
      </w:pPr>
      <w:r>
        <w:rPr>
          <w:b w:val="0"/>
          <w:i w:val="0"/>
        </w:rPr>
        <w:t>• Lắng nghe cẩn thận những gì bạn phải nói và những gì bạn muốn, thay vì thay thế phán đoán của riêng họ cho phán đoán của bạn về những gì cần làm và cách làm?</w:t>
      </w:r>
    </w:p>
    <w:p>
      <w:pPr>
        <w:spacing w:after="80"/>
      </w:pPr>
      <w:r>
        <w:rPr>
          <w:b w:val="0"/>
          <w:i w:val="0"/>
        </w:rPr>
        <w:t>• Đưa ra lời giải thích tốt về những gì họ đang làm và tại sao?</w:t>
      </w:r>
    </w:p>
    <w:p>
      <w:pPr>
        <w:spacing w:after="80"/>
      </w:pPr>
      <w:r>
        <w:rPr>
          <w:b w:val="0"/>
          <w:i w:val="0"/>
        </w:rPr>
        <w:t>• Cho bạn biết trước những gì họ sẽ làm?</w:t>
      </w:r>
    </w:p>
    <w:p>
      <w:pPr>
        <w:spacing w:after="80"/>
      </w:pPr>
      <w:r>
        <w:rPr>
          <w:b w:val="0"/>
          <w:i w:val="0"/>
        </w:rPr>
        <w:t>• Giúp bạn hiểu chuyện gì đang diễn ra và giúp bạn đi đến kết luận của riêng mình, thay vì nói cho bạn kết luận của họ?</w:t>
      </w:r>
    </w:p>
    <w:p>
      <w:pPr>
        <w:spacing w:after="80"/>
      </w:pPr>
      <w:r>
        <w:rPr>
          <w:b w:val="0"/>
          <w:i w:val="0"/>
        </w:rPr>
        <w:t>• Giữ cho bạn được thông tin đầy đủ về tiến độ?</w:t>
      </w:r>
    </w:p>
    <w:p>
      <w:pPr>
        <w:spacing w:after="80"/>
      </w:pPr>
      <w:r>
        <w:rPr>
          <w:b w:val="0"/>
          <w:i w:val="0"/>
        </w:rPr>
        <w:t>• Ghi chép tài liệu về các hoạt động công việc của họ một cách tốt?</w:t>
      </w:r>
    </w:p>
    <w:p>
      <w:pPr>
        <w:spacing w:after="80"/>
      </w:pPr>
      <w:r>
        <w:rPr>
          <w:b w:val="0"/>
          <w:i w:val="0"/>
        </w:rPr>
        <w:t>• Tránh dùng thuật ngữ khó hiểu gây rối?</w:t>
      </w:r>
    </w:p>
    <w:p>
      <w:pPr>
        <w:spacing w:after="80"/>
      </w:pPr>
      <w:r>
        <w:rPr>
          <w:b w:val="0"/>
          <w:i w:val="0"/>
        </w:rPr>
        <w:t>• Đảm bảo họ luôn dễ tiếp cận và sẵn sàng khi bạn cần họ?</w:t>
      </w:r>
    </w:p>
    <w:p>
      <w:pPr>
        <w:spacing w:after="80"/>
      </w:pPr>
      <w:r>
        <w:rPr>
          <w:b w:val="0"/>
          <w:i w:val="0"/>
        </w:rPr>
        <w:t>• Thông báo kịp thời cho bạn về những thay đổi trong phạm vi công việc, và xin sự chấp thuận của bạn?</w:t>
      </w:r>
    </w:p>
    <w:p>
      <w:pPr>
        <w:spacing w:after="80"/>
      </w:pPr>
      <w:r>
        <w:rPr>
          <w:b w:val="0"/>
          <w:i w:val="0"/>
        </w:rPr>
        <w:t>• Giữ lời hứa về thời hạn?</w:t>
      </w:r>
    </w:p>
    <w:p>
      <w:pPr>
        <w:spacing w:after="80"/>
      </w:pPr>
      <w:r>
        <w:rPr>
          <w:b w:val="0"/>
          <w:i w:val="0"/>
        </w:rPr>
        <w:t>• Lôi kéo bạn tham gia vào những thời điểm quan trọng trong suốt quá trình hợp tác?</w:t>
      </w:r>
    </w:p>
    <w:p>
      <w:pPr>
        <w:spacing w:after="80"/>
      </w:pPr>
      <w:r>
        <w:rPr>
          <w:b w:val="0"/>
          <w:i w:val="0"/>
        </w:rPr>
        <w:t>• Khiến bạn cảm thấy như thể bạn quan trọng đối với họ?</w:t>
      </w:r>
    </w:p>
    <w:p>
      <w:pPr>
        <w:spacing w:after="80"/>
      </w:pPr>
      <w:r>
        <w:rPr>
          <w:b w:val="0"/>
          <w:i w:val="0"/>
        </w:rPr>
        <w:t>• Thể hiện sự quan tâm đến bạn vượt ra ngoài những chi tiết cụ thể trong nhiệm vụ của họ?</w:t>
      </w:r>
    </w:p>
    <w:p>
      <w:pPr>
        <w:spacing w:after="80"/>
      </w:pPr>
      <w:r>
        <w:rPr>
          <w:b w:val="0"/>
          <w:i w:val="0"/>
        </w:rPr>
        <w:t>• Cố gắng tỏ ra hữu ích với bạn vượt ra ngoài những chi tiết cụ thể trong dự án của họ?</w:t>
      </w:r>
    </w:p>
    <w:p>
      <w:pPr>
        <w:spacing w:after="80"/>
      </w:pPr>
      <w:r>
        <w:rPr>
          <w:b w:val="0"/>
          <w:i w:val="0"/>
        </w:rPr>
        <w:t xml:space="preserve">Những trải nghiệm của chính tôi (và của những khách hàng mà tôi đã khảo sát) cho thấy rằng cực kỳ hiếm khi tìm được một chuyên gia </w:t>
      </w:r>
      <w:r>
        <w:rPr>
          <w:b w:val="0"/>
          <w:i/>
        </w:rPr>
        <w:t>luôn luôn</w:t>
      </w:r>
      <w:r>
        <w:rPr>
          <w:b w:val="0"/>
          <w:i w:val="0"/>
        </w:rPr>
        <w:t xml:space="preserve"> giỏi những điều này, và càng hiếm hơn khi tìm được cả một công ty có thể tin cậy để hành xử theo cách này.</w:t>
      </w:r>
    </w:p>
    <w:p>
      <w:pPr>
        <w:spacing w:after="80"/>
      </w:pPr>
      <w:r>
        <w:rPr>
          <w:b w:val="0"/>
          <w:i w:val="0"/>
        </w:rPr>
        <w:t xml:space="preserve">Ít ai trong chúng ta gặp khó khăn khi nêu ra những ví dụ thật, chứ không phải những hình ảnh biếm họa, về những hành vi tiêu cực mà chúng ta thường xuyên gặp phải trong quá trình giao dịch với những chuyên gia </w:t>
      </w:r>
      <w:r>
        <w:rPr>
          <w:b w:val="0"/>
          <w:i/>
        </w:rPr>
        <w:t>khác</w:t>
      </w:r>
      <w:r>
        <w:rPr>
          <w:b w:val="0"/>
          <w:i w:val="0"/>
        </w:rPr>
        <w:t xml:space="preserve"> mà chúng ta thuê. Chúng ta không hề ngại ngùng khi kể ra những điều mình ghét phải đối mặt khi làm việc với "những kẻ đó".</w:t>
      </w:r>
    </w:p>
    <w:p>
      <w:pPr>
        <w:spacing w:after="80"/>
      </w:pPr>
      <w:r>
        <w:rPr>
          <w:b w:val="0"/>
          <w:i w:val="0"/>
        </w:rPr>
        <w:t>Hóa ra, các kế toán viên, chuyên gia tư vấn và nhân viên quan hệ công chúng cũng phàn nàn về những điều giống hệt khi nói về luật sư hay chuyên viên tính toán bảo hiểm (actuary) mà luật sư và chuyên viên tính toán bảo hiểm phàn nàn khi nhắc đến kế toán viên, chuyên gia tư vấn và nhân viên quan hệ công chúng. Những gì “chúng ta” ghét khi phải làm việc với “mấy người đó” là một chỉ báo rất tốt cho những gì khách hàng của chúng ta ghét khi phải làm việc với chúng ta.</w:t>
      </w:r>
    </w:p>
    <w:p>
      <w:pPr>
        <w:spacing w:after="80"/>
      </w:pPr>
      <w:r>
        <w:rPr>
          <w:b w:val="0"/>
          <w:i w:val="0"/>
        </w:rPr>
        <w:t xml:space="preserve">Điều này cho thấy rằng những gì khách hàng tìm kiếm ở các chuyên gia của họ chẳng liên quan gì đến việc “tỏ ra tử tế với khách hàng”, “nịnh nọt”, “vuốt ve” hay “dắt tay chỉ việc”. Thay vào đó, điều chúng ta đang nói đến là tìm cách làm cho các dự án khách hàng trở nên </w:t>
      </w:r>
      <w:r>
        <w:rPr>
          <w:b w:val="0"/>
          <w:i/>
        </w:rPr>
        <w:t>giá trị hơn</w:t>
      </w:r>
      <w:r>
        <w:rPr>
          <w:b w:val="0"/>
          <w:i w:val="0"/>
        </w:rPr>
        <w:t xml:space="preserve"> một cách thực chất đối với khách hàng bằng cách thay đổi cách các chuyên gia tương tác với khách hàng trong suốt dự án. Dịch vụ khách hàng không phải là một “thứ trang trí”: Cách một chuyên gia đối xử với chúng ta là yếu tố quyết định thiết yếu cho đánh giá của chúng ta về giá trị nhận được.</w:t>
      </w:r>
    </w:p>
    <w:p>
      <w:pPr>
        <w:spacing w:after="80"/>
      </w:pPr>
      <w:r>
        <w:rPr>
          <w:b w:val="0"/>
          <w:i w:val="0"/>
        </w:rPr>
        <w:t xml:space="preserve">Đáng tiếc thay, theo kinh nghiệm của tôi khi thảo luận chủ đề này với hàng nghìn chuyên gia, rất nhiều người trong số họ tin rằng dịch vụ khách hàng </w:t>
      </w:r>
      <w:r>
        <w:rPr>
          <w:b w:val="0"/>
          <w:i/>
        </w:rPr>
        <w:t>chính là</w:t>
      </w:r>
      <w:r>
        <w:rPr>
          <w:b w:val="0"/>
          <w:i w:val="0"/>
        </w:rPr>
        <w:t xml:space="preserve"> chuyện “nịnh nọt”, “vuốt ve” và “dắt tay chỉ việc”. Nhiều chuyên gia dường như gắn dịch vụ khách hàng với những hoạt động như đi ăn trưa, đưa khách hàng đi xem các sự kiện văn hóa hay thể thao, v.v. Với quan điểm như vậy, chẳng có gì ngạc nhiên khi dịch vụ khách hàng bị nhiều chuyên gia coi nhẹ, và dẫn đến mức độ thực hiện thấp trong lĩnh vực này.</w:t>
      </w:r>
    </w:p>
    <w:p>
      <w:pPr>
        <w:spacing w:after="80"/>
      </w:pPr>
      <w:r>
        <w:rPr>
          <w:b w:val="0"/>
          <w:i w:val="0"/>
        </w:rPr>
        <w:t>Tầm quan trọng của việc quản lý mối quan hệ tốt (theo nghĩa được đề cập ở đây) được chứng minh qua một câu hỏi khác trong nghiên cứu đã nhắc đến ở trên, trong đó chúng tôi hỏi các giám đốc điều hành doanh nghiệp về việc giới thiệu khách hàng. Chỉ 10 phần trăm trong tổng số các trường hợp giới thiệu là những trường hợp lý do được đưa ra là các yếu tố kỹ thuật hay “kết quả”. Có tới 90 phần trăm trong tổng số lý do được đưa ra cho việc giới thiệu đều liên quan đến các vấn đề mối quan hệ đã thảo luận ở trên.</w:t>
      </w:r>
    </w:p>
    <w:p>
      <w:pPr>
        <w:spacing w:after="80"/>
      </w:pPr>
      <w:r>
        <w:rPr>
          <w:b w:val="0"/>
          <w:i w:val="0"/>
        </w:rPr>
        <w:t xml:space="preserve">Hầu hết khách hàng nói rằng nếu họ có thể tìm được một nhà cung cấp </w:t>
      </w:r>
      <w:r>
        <w:rPr>
          <w:b w:val="0"/>
          <w:i/>
        </w:rPr>
        <w:t>luôn luôn</w:t>
      </w:r>
      <w:r>
        <w:rPr>
          <w:b w:val="0"/>
          <w:i w:val="0"/>
        </w:rPr>
        <w:t xml:space="preserve"> hành xử theo những cách được mô tả ở trên, họ sẽ</w:t>
      </w:r>
    </w:p>
    <w:p>
      <w:pPr>
        <w:spacing w:after="80"/>
      </w:pPr>
      <w:r>
        <w:rPr>
          <w:b w:val="0"/>
          <w:i w:val="0"/>
        </w:rPr>
        <w:t>a. Có nhiều khả năng quay lại với nhà cung cấp đó hơn</w:t>
      </w:r>
    </w:p>
    <w:p>
      <w:pPr>
        <w:spacing w:after="80"/>
      </w:pPr>
      <w:r>
        <w:rPr>
          <w:b w:val="0"/>
          <w:i w:val="0"/>
        </w:rPr>
        <w:t>b. Sẵn lòng giới thiệu nhà cung cấp đó hơn</w:t>
      </w:r>
    </w:p>
    <w:p>
      <w:pPr>
        <w:spacing w:after="80"/>
      </w:pPr>
      <w:r>
        <w:rPr>
          <w:b w:val="0"/>
          <w:i w:val="0"/>
        </w:rPr>
        <w:t>c. Ít nhạy cảm về phí đối với dịch vụ của nhà cung cấp đó hơn</w:t>
      </w:r>
    </w:p>
    <w:p>
      <w:pPr>
        <w:spacing w:after="80"/>
      </w:pPr>
      <w:r>
        <w:rPr>
          <w:b w:val="0"/>
          <w:i w:val="0"/>
        </w:rPr>
        <w:t>Ở đây có một nghịch lý. Chất lượng dịch vụ được công nhận rộng rãi là quan trọng, vậy mà công ty điển hình lại không làm tốt ở lĩnh vực này. Lời giải thích là gì?</w:t>
      </w:r>
    </w:p>
    <w:p>
      <w:pPr>
        <w:spacing w:after="80"/>
      </w:pPr>
      <w:r>
        <w:rPr>
          <w:b w:val="0"/>
          <w:i w:val="0"/>
        </w:rPr>
        <w:t xml:space="preserve">Câu trả lời là rất ít công ty có bất kỳ </w:t>
      </w:r>
      <w:r>
        <w:rPr>
          <w:b w:val="0"/>
          <w:i/>
        </w:rPr>
        <w:t>chương trình</w:t>
      </w:r>
      <w:r>
        <w:rPr>
          <w:b w:val="0"/>
          <w:i w:val="0"/>
        </w:rPr>
        <w:t xml:space="preserve"> có hệ thống nào để đảm bảo và cải thiện trải nghiệm mà khách hàng có với công ty. Ở hầu hết các công ty, dịch vụ khách hàng chỉ là chuyện để phát biểu tại các cuộc họp thường niên, và thỉnh thoảng có một chương trình đào tạo.</w:t>
      </w:r>
    </w:p>
    <w:p>
      <w:pPr>
        <w:spacing w:after="80"/>
      </w:pPr>
      <w:r>
        <w:rPr>
          <w:b w:val="0"/>
          <w:i w:val="0"/>
        </w:rPr>
        <w:t xml:space="preserve">Không thể nhấn mạnh đủ rằng đạt được sự xuất sắc trong dịch vụ khách hàng </w:t>
      </w:r>
      <w:r>
        <w:rPr>
          <w:b w:val="0"/>
          <w:i/>
        </w:rPr>
        <w:t>không phải</w:t>
      </w:r>
      <w:r>
        <w:rPr>
          <w:b w:val="0"/>
          <w:i w:val="0"/>
        </w:rPr>
        <w:t xml:space="preserve"> là vấn đề “giáo dục” (tức là khai sáng nhân viên và đào tạo họ). Gần như tất cả các chương trình đào tạo dịch vụ khách hàng, tự thân chúng, đều thất bại trong việc được triển khai giữa guồng quay công việc hằng ngày. Hầu hết nhân viên trong công ty, nếu được hỏi, đều có thể dễ dàng mô tả phần lớn những hoạt động thể hiện dịch vụ tốt. Chúng ta phải hỏi tại sao họ vẫn chưa làm những điều đó.</w:t>
      </w:r>
    </w:p>
    <w:p>
      <w:pPr>
        <w:spacing w:after="80"/>
      </w:pPr>
      <w:r>
        <w:rPr>
          <w:b w:val="0"/>
          <w:i w:val="0"/>
        </w:rPr>
        <w:t>Hãy nhìn lại danh sách các hành vi được mô tả ở trên. Có mục nào trong số đó đòi hỏi kỹ năng cao để thực hiện không? Có mục nào thách thức về mặt trí tuệ không? Tôi nghĩ câu trả lời là không.</w:t>
      </w:r>
    </w:p>
    <w:p>
      <w:pPr>
        <w:spacing w:after="80"/>
      </w:pPr>
      <w:r>
        <w:rPr>
          <w:b w:val="0"/>
          <w:i w:val="0"/>
        </w:rPr>
        <w:t xml:space="preserve">Nhưng có quá nhiều mục! Tin xấu về việc đạt được sự xuất sắc trong dịch vụ khách hàng là nó được tạo nên từ hàng trăm hành động nhỏ nhặt, tầm thường, chứ không phải vài cử chỉ lớn lao. Nó có nghĩa là phải suy nghĩ lại mọi giao tiếp và tương tác với khách hàng, dù tầm thường đến đâu. Nó đòi hỏi sự chú ý đến từng chi tiết, một </w:t>
      </w:r>
      <w:r>
        <w:rPr>
          <w:b w:val="0"/>
          <w:i/>
        </w:rPr>
        <w:t>thái độ</w:t>
      </w:r>
      <w:r>
        <w:rPr>
          <w:b w:val="0"/>
          <w:i w:val="0"/>
        </w:rPr>
        <w:t xml:space="preserve"> , điều thiết yếu nếu mỗi cá nhân muốn tìm được tính tự giác để xử lý mọi hoạt động tiếp xúc khách hàng của mình với sự thấu cảm.</w:t>
      </w:r>
    </w:p>
    <w:p>
      <w:pPr>
        <w:pStyle w:val="Heading3"/>
      </w:pPr>
      <w:r>
        <w:rPr>
          <w:rFonts w:ascii="Calibri" w:hAnsi="Calibri"/>
          <w:b/>
          <w:i w:val="0"/>
          <w:sz w:val="26"/>
        </w:rPr>
        <w:t>LÀM SAO ĐỂ BIẾN ĐIỀU ĐÓ THÀNH HIỆN THỰC</w:t>
      </w:r>
    </w:p>
    <w:p>
      <w:pPr>
        <w:spacing w:after="80"/>
      </w:pPr>
      <w:r>
        <w:rPr>
          <w:b w:val="0"/>
          <w:i w:val="0"/>
        </w:rPr>
        <w:t xml:space="preserve">Điều mà nhiều công ty vẫn chưa học được là vấn đề cải thiện dịch vụ khách hàng phần lớn là vấn đề </w:t>
      </w:r>
      <w:r>
        <w:rPr>
          <w:b w:val="0"/>
          <w:i/>
        </w:rPr>
        <w:t>quản lý</w:t>
      </w:r>
      <w:r>
        <w:rPr>
          <w:b w:val="0"/>
          <w:i w:val="0"/>
        </w:rPr>
        <w:t xml:space="preserve"> . Họ, và các chuyên gia của họ, biết dịch vụ tốt là gì, nhưng làm sao để biến nó </w:t>
      </w:r>
      <w:r>
        <w:rPr>
          <w:b w:val="0"/>
          <w:i/>
        </w:rPr>
        <w:t>thành hiện thực?</w:t>
      </w:r>
      <w:r>
        <w:rPr>
          <w:b w:val="0"/>
          <w:i w:val="0"/>
        </w:rPr>
        <w:t xml:space="preserve"> Ban lãnh đạo phải làm gì để tạo ra bối cảnh mà trong đó nhân viên công ty thực sự sẽ thực thi và triển khai những gì họ đã biết mình nên làm?</w:t>
      </w:r>
    </w:p>
    <w:p>
      <w:pPr>
        <w:spacing w:after="80"/>
      </w:pPr>
      <w:r>
        <w:rPr>
          <w:b w:val="0"/>
          <w:i w:val="0"/>
        </w:rPr>
        <w:t>Đạt được sự xuất sắc trong dịch vụ khách hàng cũng giống như mong muốn bỏ thuốc lá và giảm cân của con người. Họ biết và muốn đạt được mục tiêu, họ tin rằng nó đáng để nỗ lực, họ biết phải làm gì—nhưng, như mọi con người, họ rất kém trong việc chịu đựng sự khó chịu ngắn hạn để đạt được mục tiêu dài hạn. Con người cực kỳ giỏi trong việc trì hoãn các chế độ ăn kiêng. Họ có cảm thấy tội lỗi vì không làm điều họ biết mình nên làm không? Chắc chắn rồi! Liệu họ có khả năng thay đổi không? Không, trừ khi họ bị buộc phải thay đổi!</w:t>
      </w:r>
    </w:p>
    <w:p>
      <w:pPr>
        <w:spacing w:after="80"/>
      </w:pPr>
      <w:r>
        <w:rPr>
          <w:b w:val="0"/>
          <w:i w:val="0"/>
        </w:rPr>
        <w:t>Tuân thủ một chế độ ăn kiêng đòi hỏi một chương trình được hoạch định kỹ lưỡng, một hệ thống. Việc rao giảng về những lợi ích chẳng có tác dụng gì: tôi đã chấp nhận mục tiêu rồi. Việc chỉ đưa thêm cho tôi nhiều mẹo cũng chẳng ích gì: tôi đã biết cái gì hiệu quả rồi. Điều tôi cần là một chương trình giúp tôi tìm ra sự kỷ luật mà dường như tôi không thể tự tìm thấy trong chính mình.</w:t>
      </w:r>
    </w:p>
    <w:p>
      <w:pPr>
        <w:spacing w:after="80"/>
      </w:pPr>
      <w:r>
        <w:rPr>
          <w:b w:val="0"/>
          <w:i w:val="0"/>
        </w:rPr>
        <w:t>Tôi đã học được rằng chỉ riêng cảm giác tội lỗi thì không thay đổi được con người. Nhưng mức độ xấu hổ vừa đủ thì có. Bảo tôi rằng tôi phải đến phòng khám cân nặng mỗi tuần trước mặt cùng những người đó và để cân nặng của mình được công bố cho tất cả mọi người, thì có lẽ tôi sẽ tìm thấy chút kỷ luật tự giác hơn trong tuần.</w:t>
      </w:r>
    </w:p>
    <w:p>
      <w:pPr>
        <w:spacing w:after="80"/>
      </w:pPr>
      <w:r>
        <w:rPr>
          <w:b w:val="0"/>
          <w:i w:val="0"/>
        </w:rPr>
        <w:t xml:space="preserve">Nếu các công ty muốn đạt được sự xuất sắc về chất lượng dịch vụ khách hàng, thì phải thiết kế một </w:t>
      </w:r>
      <w:r>
        <w:rPr>
          <w:b w:val="0"/>
          <w:i/>
        </w:rPr>
        <w:t>hệ thống</w:t>
      </w:r>
      <w:r>
        <w:rPr>
          <w:b w:val="0"/>
          <w:i w:val="0"/>
        </w:rPr>
        <w:t>—một chế độ ăn kiêng bắt buộc, không thể trốn tránh. Không phải kiểu mà công ty để mặc cho thiện chí tốt nhất của từng cá nhân. Điều đó giống như nói rằng "Cứ đặt ra quyết tâm năm mới của bạn đi, rồi ngày 31 tháng 12 chúng tôi sẽ cho bạn lên cân. Hẹn gặp bạn lúc đó!" Cách đó sẽ không hiệu quả.</w:t>
      </w:r>
    </w:p>
    <w:p>
      <w:pPr>
        <w:spacing w:after="80"/>
      </w:pPr>
      <w:r>
        <w:rPr>
          <w:b w:val="0"/>
          <w:i w:val="0"/>
        </w:rPr>
        <w:t xml:space="preserve">Điều cần thiết là một hệ thống giám sát mà, giống như một chế độ ăn kiêng, thường gây khó chịu, sẽ đòi hỏi những thay đổi có kỷ luật trong lối sống hằng ngày, và sẽ </w:t>
      </w:r>
      <w:r>
        <w:rPr>
          <w:b w:val="0"/>
          <w:i/>
        </w:rPr>
        <w:t>buộc</w:t>
      </w:r>
      <w:r>
        <w:rPr>
          <w:b w:val="0"/>
          <w:i w:val="0"/>
        </w:rPr>
        <w:t xml:space="preserve"> những người hành nghề phải sống đúng với những mục tiêu mà họ đã đồng ý.</w:t>
      </w:r>
    </w:p>
    <w:p>
      <w:pPr>
        <w:spacing w:after="80"/>
      </w:pPr>
      <w:r>
        <w:rPr>
          <w:b w:val="0"/>
          <w:i w:val="0"/>
        </w:rPr>
        <w:t>Một chương trình đầy đủ để tạo sự khác biệt cho công ty thông qua dịch vụ khách hàng đòi hỏi hành động trên năm phương diện (theo thứ tự này):</w:t>
      </w:r>
    </w:p>
    <w:p>
      <w:pPr>
        <w:spacing w:after="80"/>
      </w:pPr>
      <w:r>
        <w:rPr>
          <w:b w:val="0"/>
          <w:i w:val="0"/>
        </w:rPr>
        <w:t>1. Đo lường</w:t>
      </w:r>
    </w:p>
    <w:p>
      <w:pPr>
        <w:spacing w:after="80"/>
      </w:pPr>
      <w:r>
        <w:rPr>
          <w:b w:val="0"/>
          <w:i w:val="0"/>
        </w:rPr>
        <w:t>2. Quản lý</w:t>
      </w:r>
    </w:p>
    <w:p>
      <w:pPr>
        <w:spacing w:after="80"/>
      </w:pPr>
      <w:r>
        <w:rPr>
          <w:b w:val="0"/>
          <w:i w:val="0"/>
        </w:rPr>
        <w:t>3. Mẹo và công cụ</w:t>
      </w:r>
    </w:p>
    <w:p>
      <w:pPr>
        <w:spacing w:after="80"/>
      </w:pPr>
      <w:r>
        <w:rPr>
          <w:b w:val="0"/>
          <w:i w:val="0"/>
        </w:rPr>
        <w:t>4. Đào tạo</w:t>
      </w:r>
    </w:p>
    <w:p>
      <w:pPr>
        <w:spacing w:after="80"/>
      </w:pPr>
      <w:r>
        <w:rPr>
          <w:b w:val="0"/>
          <w:i w:val="0"/>
        </w:rPr>
        <w:t>5. Phần thưởng</w:t>
      </w:r>
    </w:p>
    <w:p>
      <w:pPr>
        <w:spacing w:after="80"/>
      </w:pPr>
      <w:r>
        <w:rPr>
          <w:b w:val="0"/>
          <w:i w:val="0"/>
        </w:rPr>
        <w:t>Chúng ta sẽ lần lượt thảo luận từng yếu tố của chương trình.</w:t>
      </w:r>
    </w:p>
    <w:p>
      <w:pPr>
        <w:pStyle w:val="Heading4"/>
      </w:pPr>
      <w:r>
        <w:rPr>
          <w:rFonts w:ascii="Calibri" w:hAnsi="Calibri"/>
          <w:b/>
          <w:i w:val="0"/>
          <w:sz w:val="23"/>
        </w:rPr>
        <w:t>CÁC BIỆN PHÁP ĐO LƯỜNG</w:t>
      </w:r>
    </w:p>
    <w:p>
      <w:pPr>
        <w:spacing w:after="80"/>
      </w:pPr>
      <w:r>
        <w:rPr>
          <w:b w:val="0"/>
          <w:i w:val="0"/>
        </w:rPr>
        <w:t>Như một cách đo lường sự hài lòng của khách hàng, nhiều công ty—đặc biệt trong những năm gần đây—đã thiết lập nhiều phương tiện khác nhau để thu thập phản hồi từ khách hàng, bao gồm những cách tiếp cận như họp tổng kết của nhóm phụ trách, thỉnh thoảng có chuyến thăm của managing partner, v.v. (Xem Chương 6, Lắng nghe khách hàng.) Tuy nhiên, dù những cách này hợp lý đến đâu, tôi đã học được rằng chúng không thể thay thế cho một bảng câu hỏi gửi qua bưu điện đến từng và mọi khách hàng vào cuối mỗi dự án khách hàng.</w:t>
      </w:r>
    </w:p>
    <w:p>
      <w:pPr>
        <w:spacing w:after="80"/>
      </w:pPr>
      <w:r>
        <w:rPr>
          <w:b w:val="0"/>
          <w:i w:val="0"/>
        </w:rPr>
        <w:t xml:space="preserve">Một bảng câu hỏi gửi qua bưu điện, như bảng được trình bày trong Hình 8-1, khi được dùng như một phần bổ sung (chứ không phải thay thế) cho các phương tiện thu thập phản hồi khác, có ưu điểm là nó mang tính </w:t>
      </w:r>
      <w:r>
        <w:rPr>
          <w:b w:val="0"/>
          <w:i/>
        </w:rPr>
        <w:t>có hệ thống</w:t>
      </w:r>
      <w:r>
        <w:rPr>
          <w:b w:val="0"/>
          <w:i w:val="0"/>
        </w:rPr>
        <w:t xml:space="preserve">. Tầm quan trọng của nó nằm ở chỗ nó không chỉ thu thập phản hồi mà, quan trọng hơn, nó đưa </w:t>
      </w:r>
      <w:r>
        <w:rPr>
          <w:b w:val="0"/>
          <w:i/>
        </w:rPr>
        <w:t>trách nhiệm giải trình</w:t>
      </w:r>
      <w:r>
        <w:rPr>
          <w:b w:val="0"/>
          <w:i w:val="0"/>
        </w:rPr>
        <w:t xml:space="preserve"> về sự hài lòng của khách hàng vào các hệ thống quản lý của công ty. Bằng cách đo lường sự hài lòng của khách hàng trong </w:t>
      </w:r>
      <w:r>
        <w:rPr>
          <w:b w:val="0"/>
          <w:i/>
        </w:rPr>
        <w:t>mọi</w:t>
      </w:r>
      <w:r>
        <w:rPr>
          <w:b w:val="0"/>
          <w:i w:val="0"/>
        </w:rPr>
        <w:t xml:space="preserve"> nhiệm vụ, và làm điều đó theo cách có thể giám sát được, nó </w:t>
      </w:r>
      <w:r>
        <w:rPr>
          <w:b w:val="0"/>
          <w:i/>
        </w:rPr>
        <w:t>ràng buộc</w:t>
      </w:r>
      <w:r>
        <w:rPr>
          <w:b w:val="0"/>
          <w:i w:val="0"/>
        </w:rPr>
        <w:t xml:space="preserve"> các thành viên trong công ty phải thực hiện không thể trốn tránh việc phục vụ tốt.</w:t>
      </w:r>
    </w:p>
    <w:p>
      <w:pPr>
        <w:spacing w:after="80"/>
      </w:pPr>
      <w:r>
        <w:rPr>
          <w:b w:val="0"/>
          <w:i w:val="0"/>
        </w:rPr>
        <w:t xml:space="preserve">Vậy nên phép thử của một hệ thống phản hồi không phải là liệu nó có </w:t>
      </w:r>
      <w:r>
        <w:rPr>
          <w:b w:val="0"/>
          <w:i/>
        </w:rPr>
        <w:t>đo lường</w:t>
      </w:r>
      <w:r>
        <w:rPr>
          <w:b w:val="0"/>
          <w:i w:val="0"/>
        </w:rPr>
        <w:t xml:space="preserve"> thành công hay không, mà là liệu nó có tạo ra những thay đổi trong hành vi hay không. Có sự tương phản giữa phản hồi như một công cụ nghiên cứu thị trường và phản hồi như một công cụ quản lý. Đối với cái trước, các phương pháp trực tiếp, chọn lọc, định kỳ là đủ. Đối với cái sau, cần có một chương trình bảng câu hỏi bắt buộc.</w:t>
      </w:r>
    </w:p>
    <w:p>
      <w:pPr>
        <w:spacing w:after="80"/>
      </w:pPr>
      <w:r>
        <w:rPr>
          <w:b w:val="0"/>
          <w:i w:val="0"/>
        </w:rPr>
        <w:t xml:space="preserve">Các phương tiện phản hồi trực tiếp (họp tổng kết của nhóm phụ trách, chuyến thăm của partner cấp cao, nghiên cứu thị trường của bên thứ ba, v.v.) </w:t>
      </w:r>
      <w:r>
        <w:rPr>
          <w:b w:val="0"/>
          <w:i/>
        </w:rPr>
        <w:t>có thể</w:t>
      </w:r>
      <w:r>
        <w:rPr>
          <w:b w:val="0"/>
          <w:i w:val="0"/>
        </w:rPr>
        <w:t xml:space="preserve"> tạo ra thông tin tốt hơn và </w:t>
      </w:r>
      <w:r>
        <w:rPr>
          <w:b w:val="0"/>
          <w:i/>
        </w:rPr>
        <w:t>có thể</w:t>
      </w:r>
      <w:r>
        <w:rPr>
          <w:b w:val="0"/>
          <w:i w:val="0"/>
        </w:rPr>
        <w:t xml:space="preserve"> được khách hàng đón nhận hơn, nhưng chúng không cung cấp một cơ chế "lương tâm" buộc mọi thành viên trong công ty phải cảm thấy có trách nhiệm cá nhân mọi lúc trong việc thực hiện những hành động dẫn đến sự hài lòng của khách hàng.</w:t>
      </w:r>
    </w:p>
    <w:p>
      <w:pPr>
        <w:spacing w:after="80"/>
      </w:pPr>
      <w:r>
        <w:rPr>
          <w:b w:val="0"/>
          <w:i w:val="0"/>
        </w:rPr>
        <w:t>Nhiều đối tác, khi lần đầu tiếp xúc với hệ thống này, thường nói: “Nếu chúng ta hỏi về những điều này, chẳng phải chúng ta có nguy cơ khiến khách hàng nhận ra điều gì đó khiến họ không hài lòng mà lẽ ra họ chẳng bận tâm nếu chúng ta không hỏi sao?” (Câu hỏi này xuất hiện rất thường xuyên.)</w:t>
      </w:r>
    </w:p>
    <w:p>
      <w:pPr>
        <w:spacing w:after="80"/>
      </w:pPr>
      <w:r>
        <w:rPr>
          <w:b w:val="0"/>
          <w:i w:val="0"/>
        </w:rPr>
        <w:t>Cần phải khá rõ ràng rằng việc khách hàng bày tỏ những lo ngại nếu họ có là điều có lợi cho công ty. Chỉ khi khách hàng nói cho công ty biết chỗ nào họ chưa hoàn toàn hài lòng thì chúng ta mới có thể phản hồi. Giả sử khách hàng không hài lòng về một điều gì đó nhỏ nhặt, và giả sử thêm rằng đó là do hiểu lầm. Liệu chúng ta được lợi hay bị thiệt nếu khiến họ nói cho công ty biết về điều đó? Rõ ràng là chúng ta được lợi!</w:t>
      </w:r>
    </w:p>
    <w:p>
      <w:pPr>
        <w:spacing w:after="80"/>
      </w:pPr>
      <w:r>
        <w:rPr>
          <w:b w:val="0"/>
          <w:i w:val="0"/>
        </w:rPr>
        <w:t xml:space="preserve">Hệ thống phải được thiết kế để giúp khách hàng </w:t>
      </w:r>
      <w:r>
        <w:rPr>
          <w:b w:val="0"/>
          <w:i/>
        </w:rPr>
        <w:t>dễ dàng</w:t>
      </w:r>
      <w:r>
        <w:rPr>
          <w:b w:val="0"/>
          <w:i w:val="0"/>
        </w:rPr>
        <w:t xml:space="preserve"> bày tỏ những lo ngại—do đó có ưu điểm của một bảng câu hỏi chi tiết cụ thể và cả ưu điểm của bảng câu hỏi gửi qua bưu điện. (Bằng chứng cho thấy áp đảo rằng các ý kiến thẳng thắn hơn được đưa ra trong bảng câu hỏi gửi qua bưu điện so với các buổi phỏng vấn trực tiếp.)</w:t>
      </w:r>
    </w:p>
    <w:p>
      <w:pPr>
        <w:spacing w:after="80"/>
      </w:pPr>
      <w:r>
        <w:rPr>
          <w:b w:val="0"/>
          <w:i w:val="0"/>
        </w:rPr>
        <w:t xml:space="preserve">Hành động hỏi </w:t>
      </w:r>
      <w:r>
        <w:rPr>
          <w:b w:val="0"/>
          <w:i/>
        </w:rPr>
        <w:t>không bao giờ</w:t>
      </w:r>
      <w:r>
        <w:rPr>
          <w:b w:val="0"/>
          <w:i w:val="0"/>
        </w:rPr>
        <w:t xml:space="preserve"> có thể gây hại cho công ty—trừ khi chúng ta không phản hồi và giải quyết mối lo ngại của khách hàng. Vì vậy, toàn bộ chương trình xoay quanh vấn đề này: Chúng ta có hay không sẵn sàng đáp ứng và chịu trách nhiệm về những tiêu chuẩn này? Nếu có, chúng ta nên hỏi. Nếu không, thì rõ ràng chúng ta thậm chí không nên cân nhắc một hệ thống phản hồi như vậy. Cũng cần lưu ý rằng hành động hỏi tự nó có thể là một hành động phục vụ tốt (“Này, những người này quan tâm đấy”), nhưng chỉ riêng hành động hỏi thì không nhất thiết tạo ra mức độ hài lòng cao hơn của khách hàng—nó chỉ tạo ra thái độ “hãy chờ xem” đầy triển vọng trong đầu khách hàng. Điều gì xảy ra sau khi phản hồi được đưa ra mới là phép thử của hệ thống.</w:t>
      </w:r>
    </w:p>
    <w:p>
      <w:pPr>
        <w:spacing w:after="160"/>
        <w:jc w:val="center"/>
      </w:pPr>
      <w:r>
        <w:rPr>
          <w:rFonts w:ascii="Calibri" w:hAnsi="Calibri"/>
          <w:b w:val="0"/>
          <w:i/>
          <w:sz w:val="19"/>
        </w:rPr>
        <w:t>HÌNH 8-1 BẢNG CÂU HỎI PHẢN HỒI KHÁCH HÀNG</w:t>
      </w:r>
    </w:p>
    <w:p>
      <w:pPr>
        <w:spacing w:after="80"/>
      </w:pPr>
      <w:r>
        <w:rPr>
          <w:b w:val="0"/>
          <w:i w:val="0"/>
        </w:rPr>
        <w:t>Với mỗi phát biểu sau đây về công ty chúng tôi, xin vui lòng cho biết bạn: Hoàn toàn không đồng ý (1); hơi không đồng ý (2); không đồng ý cũng không phản đối (3); hơi đồng ý (4); hoàn toàn đồng ý (5)</w:t>
      </w:r>
    </w:p>
    <w:p>
      <w:pPr>
        <w:jc w:val="center"/>
      </w:pPr>
      <w:r>
        <w:drawing>
          <wp:inline xmlns:a="http://schemas.openxmlformats.org/drawingml/2006/main" xmlns:pic="http://schemas.openxmlformats.org/drawingml/2006/picture">
            <wp:extent cx="4133849" cy="5238749"/>
            <wp:docPr id="19" name="Picture 19"/>
            <wp:cNvGraphicFramePr>
              <a:graphicFrameLocks noChangeAspect="1"/>
            </wp:cNvGraphicFramePr>
            <a:graphic>
              <a:graphicData uri="http://schemas.openxmlformats.org/drawingml/2006/picture">
                <pic:pic>
                  <pic:nvPicPr>
                    <pic:cNvPr id="0" name="Image00023.jpg"/>
                    <pic:cNvPicPr/>
                  </pic:nvPicPr>
                  <pic:blipFill>
                    <a:blip r:embed="rId27"/>
                    <a:stretch>
                      <a:fillRect/>
                    </a:stretch>
                  </pic:blipFill>
                  <pic:spPr>
                    <a:xfrm>
                      <a:off x="0" y="0"/>
                      <a:ext cx="4133849" cy="5238749"/>
                    </a:xfrm>
                    <a:prstGeom prst="rect"/>
                  </pic:spPr>
                </pic:pic>
              </a:graphicData>
            </a:graphic>
          </wp:inline>
        </w:drawing>
      </w:r>
    </w:p>
    <w:p>
      <w:pPr>
        <w:jc w:val="center"/>
      </w:pPr>
      <w:r>
        <w:drawing>
          <wp:inline xmlns:a="http://schemas.openxmlformats.org/drawingml/2006/main" xmlns:pic="http://schemas.openxmlformats.org/drawingml/2006/picture">
            <wp:extent cx="4000500" cy="5238750"/>
            <wp:docPr id="20" name="Picture 20"/>
            <wp:cNvGraphicFramePr>
              <a:graphicFrameLocks noChangeAspect="1"/>
            </wp:cNvGraphicFramePr>
            <a:graphic>
              <a:graphicData uri="http://schemas.openxmlformats.org/drawingml/2006/picture">
                <pic:pic>
                  <pic:nvPicPr>
                    <pic:cNvPr id="0" name="Image00024.jpg"/>
                    <pic:cNvPicPr/>
                  </pic:nvPicPr>
                  <pic:blipFill>
                    <a:blip r:embed="rId28"/>
                    <a:stretch>
                      <a:fillRect/>
                    </a:stretch>
                  </pic:blipFill>
                  <pic:spPr>
                    <a:xfrm>
                      <a:off x="0" y="0"/>
                      <a:ext cx="4000500" cy="5238750"/>
                    </a:xfrm>
                    <a:prstGeom prst="rect"/>
                  </pic:spPr>
                </pic:pic>
              </a:graphicData>
            </a:graphic>
          </wp:inline>
        </w:drawing>
      </w:r>
    </w:p>
    <w:p>
      <w:pPr>
        <w:spacing w:after="80"/>
      </w:pPr>
      <w:r>
        <w:rPr>
          <w:b w:val="0"/>
          <w:i w:val="0"/>
        </w:rPr>
        <w:t>Cảm ơn sự giúp đỡ của bạn. Xin thoải mái bổ sung bất kỳ ý kiến nào thêm.</w:t>
      </w:r>
    </w:p>
    <w:p>
      <w:pPr>
        <w:pStyle w:val="Heading4"/>
      </w:pPr>
      <w:r>
        <w:rPr>
          <w:rFonts w:ascii="Calibri" w:hAnsi="Calibri"/>
          <w:b/>
          <w:i w:val="0"/>
          <w:sz w:val="23"/>
        </w:rPr>
        <w:t>VAI TRÒ CỦA BAN LÃNH ĐẠO</w:t>
      </w:r>
    </w:p>
    <w:p>
      <w:pPr>
        <w:spacing w:after="80"/>
      </w:pPr>
      <w:r>
        <w:rPr>
          <w:b w:val="0"/>
          <w:i w:val="0"/>
        </w:rPr>
        <w:t>Việc yêu cầu phản hồi từ khách hàng mà không có các quy trình để xử lý một cách có hệ thống các câu trả lời rõ ràng là một thảm họa. Do đó, không nên tồn tại cái gọi là một chương trình phản hồi khách hàng độc lập. Hoặc nó là một phần không thể tách rời của một chương trình chất lượng toàn diện, hoặc tốt nhất là không nên làm.</w:t>
      </w:r>
    </w:p>
    <w:p>
      <w:pPr>
        <w:spacing w:after="80"/>
      </w:pPr>
      <w:r>
        <w:rPr>
          <w:b w:val="0"/>
          <w:i w:val="0"/>
        </w:rPr>
        <w:t>Vì mục đích của hệ thống là tạo ra một cơ chế lương tâm, nên cách xử lý các câu trả lời khi chúng được gửi về cũng quan trọng như việc yêu cầu phản hồi. Điều này hẳn phải rõ ràng, nhưng tôi đã thấy không chỉ một ví dụ về một hệ thống theo dõi được thiết kế kém.</w:t>
      </w:r>
    </w:p>
    <w:p>
      <w:pPr>
        <w:spacing w:after="80"/>
      </w:pPr>
      <w:r>
        <w:rPr>
          <w:b w:val="0"/>
          <w:i w:val="0"/>
        </w:rPr>
        <w:t>Rõ ràng là mỗi đối tác và thành viên của nhóm phụ trách đều nhận được một bản sao phản hồi của khách hàng mình. Đối tác quản lý nên xem xét từng phản hồi và thảo luận các câu trả lời riêng lẻ với đối tác phụ trách (hoặc nhóm phụ trách). Việc này tốn thời gian, nhưng liệu có cách sử dụng thời gian nào giá trị hơn cho đối tác quản lý không? Các đối tác nên thống nhất xem khách hàng nên nhận được phản hồi nào trong số những phản hồi sau:</w:t>
      </w:r>
    </w:p>
    <w:p>
      <w:pPr>
        <w:spacing w:after="80"/>
      </w:pPr>
      <w:r>
        <w:rPr>
          <w:b w:val="0"/>
          <w:i w:val="0"/>
        </w:rPr>
        <w:t>a. Một lá thư cảm ơn vì những nhận xét tốt đẹp của bạn</w:t>
      </w:r>
    </w:p>
    <w:p>
      <w:pPr>
        <w:spacing w:after="80"/>
      </w:pPr>
      <w:r>
        <w:rPr>
          <w:b w:val="0"/>
          <w:i w:val="0"/>
        </w:rPr>
        <w:t>b. Một chuyến thăm của đối tác phụ trách để làm rõ những lĩnh vực mà khách hàng chưa hoàn toàn hài lòng</w:t>
      </w:r>
    </w:p>
    <w:p>
      <w:pPr>
        <w:spacing w:after="80"/>
      </w:pPr>
      <w:r>
        <w:rPr>
          <w:b w:val="0"/>
          <w:i w:val="0"/>
        </w:rPr>
        <w:t>c. Một chuyến thăm của đối tác quản lý</w:t>
      </w:r>
    </w:p>
    <w:p>
      <w:pPr>
        <w:spacing w:after="80"/>
      </w:pPr>
      <w:r>
        <w:rPr>
          <w:b w:val="0"/>
          <w:i w:val="0"/>
        </w:rPr>
        <w:t xml:space="preserve">Cần thêm nhiều bước theo dõi để hệ thống hoạt động hiệu quả. Các câu trả lời nên được lập bảng thống kê và, cứ sáu hoặc mười hai tháng một lần, đối tác quản lý nên thảo luận kết quả tổng hợp với tất cả các đối tác (và nhân viên khác), </w:t>
      </w:r>
      <w:r>
        <w:rPr>
          <w:b w:val="0"/>
          <w:i/>
        </w:rPr>
        <w:t>một cách rõ ràng</w:t>
      </w:r>
      <w:r>
        <w:rPr>
          <w:b w:val="0"/>
          <w:i w:val="0"/>
        </w:rPr>
        <w:t xml:space="preserve"> so sánh điểm trung bình của các nhóm giữa các bộ phận khác nhau trong hoạt động hành nghề.</w:t>
      </w:r>
    </w:p>
    <w:p>
      <w:pPr>
        <w:spacing w:after="80"/>
      </w:pPr>
      <w:r>
        <w:rPr>
          <w:b w:val="0"/>
          <w:i w:val="0"/>
        </w:rPr>
        <w:t>Điều này là cần thiết vì nhu cầu triển khai một hệ thống trách nhiệm giải trình có xác suất cao tạo ra những thay đổi trong hành vi. Để tạo ra mức độ “xấu hổ” “đúng mức”, cần phải thảo luận công khai về việc các hoạt động hành nghề khác nhau đang làm ăn thế nào, các văn phòng khác nhau đang làm ăn thế nào, các câu trả lời khác nhau ra sao giữa các loại hợp đồng dịch vụ khác nhau.</w:t>
      </w:r>
    </w:p>
    <w:p>
      <w:pPr>
        <w:spacing w:after="80"/>
      </w:pPr>
      <w:r>
        <w:rPr>
          <w:b w:val="0"/>
          <w:i w:val="0"/>
        </w:rPr>
        <w:t xml:space="preserve">Kết quả của từng đối tác riêng lẻ </w:t>
      </w:r>
      <w:r>
        <w:rPr>
          <w:b w:val="0"/>
          <w:i/>
        </w:rPr>
        <w:t>không</w:t>
      </w:r>
      <w:r>
        <w:rPr>
          <w:b w:val="0"/>
          <w:i w:val="0"/>
        </w:rPr>
        <w:t xml:space="preserve"> nên được thảo luận công khai—như vậy quá xấu hổ—nhưng điểm trung bình theo nhóm thì hoàn toàn ổn. Từng đối tác riêng lẻ phải bị “làm cho xấu hổ” ở nơi </w:t>
      </w:r>
      <w:r>
        <w:rPr>
          <w:b w:val="0"/>
          <w:i/>
        </w:rPr>
        <w:t>kín đáo</w:t>
      </w:r>
      <w:r>
        <w:rPr>
          <w:b w:val="0"/>
          <w:i w:val="0"/>
        </w:rPr>
        <w:t>. Khi điểm trung bình của nhóm đã được công khai, trưởng bộ phận hành nghề sẽ đến văn phòng của từng đối tác, đóng cửa lại và nói: “Chỉ có anh và tôi biết những con số này, nhưng đây là cách điểm tổng hợp cá nhân của anh (tức là tất cả khách hàng mà anh phụ trách) so với mức trung bình của nhóm chúng ta. Chúng ta có thể giúp gì cho anh?”</w:t>
      </w:r>
    </w:p>
    <w:p>
      <w:pPr>
        <w:pStyle w:val="Heading4"/>
      </w:pPr>
      <w:r>
        <w:rPr>
          <w:rFonts w:ascii="Calibri" w:hAnsi="Calibri"/>
          <w:b/>
          <w:i/>
          <w:sz w:val="23"/>
        </w:rPr>
        <w:t>Triển khai bảng hỏi</w:t>
      </w:r>
    </w:p>
    <w:p>
      <w:pPr>
        <w:spacing w:after="80"/>
      </w:pPr>
      <w:r>
        <w:rPr>
          <w:b w:val="0"/>
          <w:i w:val="0"/>
        </w:rPr>
        <w:t xml:space="preserve">Ai nên là người gửi bảng hỏi? Kinh nghiệm của tôi với những hệ thống này (hơn bốn mươi công ty trên toàn thế giới thuộc nhiều ngành nghề khác nhau) gợi ý quy trình sau. Sau khi đối tác phụ trách hợp đồng đã báo trước cho khách hàng (gặp trực tiếp) rằng bảng hỏi sắp được gửi đến, và giải thích lý do công ty làm việc này, bảng hỏi nên được gửi dưới danh nghĩa công ty (kèm theo tên của đối tác quản lý công ty hoặc văn phòng), chứ không phải dưới tên của đối tác phụ trách hợp đồng riêng lẻ. Điều này báo hiệu cho khách hàng thấy cam kết của </w:t>
      </w:r>
      <w:r>
        <w:rPr>
          <w:b w:val="0"/>
          <w:i/>
        </w:rPr>
        <w:t>công ty</w:t>
      </w:r>
      <w:r>
        <w:rPr>
          <w:b w:val="0"/>
          <w:i w:val="0"/>
        </w:rPr>
        <w:t xml:space="preserve"> đối với chất lượng, bên cạnh cam kết của từng đối tác cá nhân.</w:t>
      </w:r>
    </w:p>
    <w:p>
      <w:pPr>
        <w:spacing w:after="80"/>
      </w:pPr>
      <w:r>
        <w:rPr>
          <w:b w:val="0"/>
          <w:i w:val="0"/>
        </w:rPr>
        <w:t xml:space="preserve">Vì những lý do tương tự, địa chỉ nhận thư hồi âm nên là công ty—hoặc đối tác quản lý văn phòng hay công ty. Kinh nghiệm cho thấy điều này khuyến khích sự thẳng thắn, củng cố hình ảnh của công ty và, có lẽ quan trọng nhất, đưa một cơ chế lương tâm vào vòng lặp, để mỗi nhóm phục vụ khách hàng đều nhận thức rằng hiệu suất của họ trong lĩnh vực này </w:t>
      </w:r>
      <w:r>
        <w:rPr>
          <w:b w:val="0"/>
          <w:i/>
        </w:rPr>
        <w:t>sẽ</w:t>
      </w:r>
      <w:r>
        <w:rPr>
          <w:b w:val="0"/>
          <w:i w:val="0"/>
        </w:rPr>
        <w:t xml:space="preserve"> được theo dõi.</w:t>
      </w:r>
    </w:p>
    <w:p>
      <w:pPr>
        <w:spacing w:after="80"/>
      </w:pPr>
      <w:r>
        <w:rPr>
          <w:b w:val="0"/>
          <w:i w:val="0"/>
        </w:rPr>
        <w:t>Kinh nghiệm cho thấy tỷ lệ phản hồi đối với loại bảng hỏi này rất cao (hơn 75 phần trăm, thậm chí cao hơn nữa). Nếu một khách hàng không phản hồi, việc gửi một lá thư yêu cầu phản hồi lần nữa, nhắc nhở khách hàng về cam kết của công ty, là điều phù hợp. Nếu vẫn không có phản hồi, thì đó là quyền của khách hàng.</w:t>
      </w:r>
    </w:p>
    <w:p>
      <w:pPr>
        <w:spacing w:after="80"/>
      </w:pPr>
      <w:r>
        <w:rPr>
          <w:b w:val="0"/>
          <w:i w:val="0"/>
        </w:rPr>
        <w:t xml:space="preserve">Kinh nghiệm cũng cho thấy một cách áp đảo rằng khách hàng trân trọng cơ hội được đưa ra phản hồi và phản ứng tích cực với hệ thống này. Những phản ứng tiêu cực (“Cái này thật sến, giống như chuỗi khách sạn vậy”) </w:t>
      </w:r>
      <w:r>
        <w:rPr>
          <w:b w:val="0"/>
          <w:i/>
        </w:rPr>
        <w:t>có</w:t>
      </w:r>
      <w:r>
        <w:rPr>
          <w:b w:val="0"/>
          <w:i w:val="0"/>
        </w:rPr>
        <w:t xml:space="preserve"> xảy ra nhưng với tỷ lệ dưới 1 phần trăm.</w:t>
      </w:r>
    </w:p>
    <w:p>
      <w:pPr>
        <w:spacing w:after="80"/>
      </w:pPr>
      <w:r>
        <w:rPr>
          <w:b w:val="0"/>
          <w:i w:val="0"/>
        </w:rPr>
        <w:t>Ai trong tổ chức của khách hàng nên nhận bảng hỏi? Không có lý do gì để không gửi nhiều bảng hỏi. Thật vậy, hầu hết các công ty nhận thấy hiếm khi chỉ có một khách hàng trong một hợp đồng. Theo đó, nguyên tắc nên là ít nhất phải gửi một bảng hỏi, nhưng sau đó, đối tác phụ trách hợp đồng và đối tác quản lý (hoặc trưởng bộ phận hành nghề) sẽ quyết định số lượng bảng hỏi phù hợp cho mỗi hợp đồng.</w:t>
      </w:r>
    </w:p>
    <w:p>
      <w:pPr>
        <w:spacing w:after="80"/>
      </w:pPr>
      <w:r>
        <w:rPr>
          <w:b w:val="0"/>
          <w:i w:val="0"/>
        </w:rPr>
        <w:t xml:space="preserve">Hầu như không có, nếu có thì rất ít, mặt trái khi hỏi nhiều người, nhưng nó không thể chỉ do đối tác phụ trách hợp đồng quyết định—kinh nghiệm cay đắng đã cho thấy rằng nếu được phép, một số người sẽ lách hệ thống và chỉ gửi cho những nhân viên khách hàng thân thiện và tránh những giám đốc khách hàng không thân thiện, điều này làm hỏng mục đích của hệ thống. Nghe có vẻ gia trưởng, nhưng đây </w:t>
      </w:r>
      <w:r>
        <w:rPr>
          <w:b w:val="0"/>
          <w:i/>
        </w:rPr>
        <w:t>là</w:t>
      </w:r>
      <w:r>
        <w:rPr>
          <w:b w:val="0"/>
          <w:i w:val="0"/>
        </w:rPr>
        <w:t xml:space="preserve"> một hệ thống trách nhiệm giải trình—nếu có cơ hội, tất cả chúng ta đều sẽ tìm cách gian lận trong chế độ ăn kiêng của mình trừ khi chúng ta thấy xấu hổ nếu bị bắt quả tang gian lận.</w:t>
      </w:r>
    </w:p>
    <w:p>
      <w:pPr>
        <w:pStyle w:val="Heading4"/>
      </w:pPr>
      <w:r>
        <w:rPr>
          <w:rFonts w:ascii="Calibri" w:hAnsi="Calibri"/>
          <w:b/>
          <w:i/>
          <w:sz w:val="23"/>
        </w:rPr>
        <w:t>Thiết kế bảng hỏi</w:t>
      </w:r>
    </w:p>
    <w:p>
      <w:pPr>
        <w:spacing w:after="80"/>
      </w:pPr>
      <w:r>
        <w:rPr>
          <w:b w:val="0"/>
          <w:i w:val="0"/>
        </w:rPr>
        <w:t xml:space="preserve">Một số đối tác nhìn vào Hình 8-1 và nói “Hỏi vậy là quá nhiều, có quá nhiều câu hỏi.” Đây là một cách né tránh. Kinh nghiệm trên toàn thế giới đã cho thấy rằng từ góc nhìn của khách hàng, một bảng hỏi theo thang điểm (1 đến 5) với hai mươi lăm câu hỏi không mất quá nhiều thời gian để điền, và tính cụ thể của các câu hỏi vừa truyền đạt mong muốn chân thành muốn tìm hiểu </w:t>
      </w:r>
      <w:r>
        <w:rPr>
          <w:b w:val="0"/>
          <w:i/>
        </w:rPr>
        <w:t>và</w:t>
      </w:r>
      <w:r>
        <w:rPr>
          <w:b w:val="0"/>
          <w:i w:val="0"/>
        </w:rPr>
        <w:t xml:space="preserve"> vừa cho phép khách hàng bày tỏ những e ngại nhẹ nhàng ở một số lĩnh vực trong khi bày tỏ mức độ hài lòng cao ở những lĩnh vực khác.</w:t>
      </w:r>
    </w:p>
    <w:p>
      <w:pPr>
        <w:pStyle w:val="Heading4"/>
      </w:pPr>
      <w:r>
        <w:rPr>
          <w:rFonts w:ascii="Calibri" w:hAnsi="Calibri"/>
          <w:b/>
          <w:i/>
          <w:sz w:val="23"/>
        </w:rPr>
        <w:t>Một số lưu ý</w:t>
      </w:r>
    </w:p>
    <w:p>
      <w:pPr>
        <w:spacing w:after="80"/>
      </w:pPr>
      <w:r>
        <w:rPr>
          <w:b w:val="0"/>
          <w:i w:val="0"/>
        </w:rPr>
        <w:t xml:space="preserve">Một số khách hàng của tôi đã thiết kế bảng hỏi sao cho hệ thống phản hồi khách hàng trở thành cơ hội để bán thêm dịch vụ. Ở đây có mối nguy hiểm nghiêm trọng. Đúng là hoàn toàn đúng rằng các hệ thống phản hồi khách hàng, nếu được áp dụng đúng cách, thực sự tạo ra thêm cơ hội để bán hàng. Tuy nhiên, mẫu phản hồi </w:t>
      </w:r>
      <w:r>
        <w:rPr>
          <w:b w:val="0"/>
          <w:i/>
        </w:rPr>
        <w:t>không được</w:t>
      </w:r>
      <w:r>
        <w:rPr>
          <w:b w:val="0"/>
          <w:i w:val="0"/>
        </w:rPr>
        <w:t xml:space="preserve"> sử dụng đồng thời cho việc bán hàng.</w:t>
      </w:r>
    </w:p>
    <w:p>
      <w:pPr>
        <w:spacing w:after="80"/>
      </w:pPr>
      <w:r>
        <w:rPr>
          <w:b w:val="0"/>
          <w:i w:val="0"/>
        </w:rPr>
        <w:t>Để hệ thống phản hồi hoạt động, dù trong mắt khách hàng như một mong muốn chân thành muốn đáp ứng các tiêu chuẩn chất lượng, hay trong mắt các đối tác như một nỗ lực nghiêm túc nhằm tạo ra sự xuất sắc trong hành vi phục vụ, thì nhiệm vụ phản hồi chất lượng và nhiệm vụ bán hàng phải được tách rời nhau.</w:t>
      </w:r>
    </w:p>
    <w:p>
      <w:pPr>
        <w:spacing w:after="80"/>
      </w:pPr>
      <w:r>
        <w:rPr>
          <w:b w:val="0"/>
          <w:i w:val="0"/>
        </w:rPr>
        <w:t xml:space="preserve">Một bảng hỏi chất lượng mà lại hỏi “Quý khách còn muốn mua gì thêm từ công ty không?” sẽ bị khách hàng nhìn nhận một cách hoài nghi và sẽ làm chệch hướng sự tập trung của các đối tác khỏi nhiệm vụ then chốt, đó là giành được hợp đồng tiếp theo bằng cách nâng cao giá trị của </w:t>
      </w:r>
      <w:r>
        <w:rPr>
          <w:b w:val="0"/>
          <w:i/>
        </w:rPr>
        <w:t>hợp đồng này</w:t>
      </w:r>
      <w:r>
        <w:rPr>
          <w:b w:val="0"/>
          <w:i w:val="0"/>
        </w:rPr>
        <w:t xml:space="preserve">. Bán hàng, tất nhiên, là có giá trị, nhưng nó hiệu quả nhất khi </w:t>
      </w:r>
      <w:r>
        <w:rPr>
          <w:b w:val="0"/>
          <w:i/>
        </w:rPr>
        <w:t>theo sau</w:t>
      </w:r>
      <w:r>
        <w:rPr>
          <w:b w:val="0"/>
          <w:i w:val="0"/>
        </w:rPr>
        <w:t xml:space="preserve"> một cách thuyết phục việc thể hiện cam kết đối với dịch vụ và phản hồi; nó không được thay thế cho điều đó.</w:t>
      </w:r>
    </w:p>
    <w:p>
      <w:pPr>
        <w:spacing w:after="80"/>
      </w:pPr>
      <w:r>
        <w:rPr>
          <w:b w:val="0"/>
          <w:i w:val="0"/>
        </w:rPr>
        <w:t xml:space="preserve">Nhiều công ty đã học được rằng nếu muốn đạt được sự nhiệt tình của các chuyên gia đối với chương trình này, thì ban lãnh đạo phải được thấy là đang làm phần việc của mình. Ví dụ, thường có nhu cầu chi tiêu của công ty để đảm bảo rằng các hệ thống hỗ trợ được thiết lập nhằm duy trì nỗ lực phục vụ khách hàng. Một ví dụ điển hình phổ biến là nhu cầu chi tiền cho điện thoại và lễ tân để đảm bảo rằng hệ thống điện thoại thân thiện với khách hàng. Những khoản chi tiêu này là </w:t>
      </w:r>
      <w:r>
        <w:rPr>
          <w:b w:val="0"/>
          <w:i/>
        </w:rPr>
        <w:t>bắt buộc</w:t>
      </w:r>
      <w:r>
        <w:rPr>
          <w:b w:val="0"/>
          <w:i w:val="0"/>
        </w:rPr>
        <w:t xml:space="preserve"> để chứng minh với nhân viên công ty rằng ban lãnh đạo đang cam kết với chiến lược này, chứ không chỉ cam kết nhân viên.</w:t>
      </w:r>
    </w:p>
    <w:p>
      <w:pPr>
        <w:pStyle w:val="Heading4"/>
      </w:pPr>
      <w:r>
        <w:rPr>
          <w:rFonts w:ascii="Calibri" w:hAnsi="Calibri"/>
          <w:b/>
          <w:i w:val="0"/>
          <w:sz w:val="23"/>
        </w:rPr>
        <w:t>MẸO VÀ CÔNG CỤ</w:t>
      </w:r>
    </w:p>
    <w:p>
      <w:pPr>
        <w:spacing w:after="80"/>
      </w:pPr>
      <w:r>
        <w:rPr>
          <w:b w:val="0"/>
          <w:i w:val="0"/>
        </w:rPr>
        <w:t xml:space="preserve">Sau khi đã bàn về </w:t>
      </w:r>
      <w:r>
        <w:rPr>
          <w:b w:val="0"/>
          <w:i/>
        </w:rPr>
        <w:t>các biện pháp đo lường</w:t>
      </w:r>
      <w:r>
        <w:rPr>
          <w:b w:val="0"/>
          <w:i w:val="0"/>
        </w:rPr>
        <w:t xml:space="preserve"> và </w:t>
      </w:r>
      <w:r>
        <w:rPr>
          <w:b w:val="0"/>
          <w:i/>
        </w:rPr>
        <w:t>quản lý</w:t>
      </w:r>
      <w:r>
        <w:rPr>
          <w:b w:val="0"/>
          <w:i w:val="0"/>
        </w:rPr>
        <w:t>, giờ chúng ta chuyển sang yếu tố thứ ba của một chương trình chất lượng dịch vụ: việc phát triển và phổ biến những ý tưởng cụ thể, rõ ràng, để chia sẻ giữa các chuyên gia, nhằm nâng cao giá trị mang lại cho khách hàng trong suốt quá trình thực hiện dự án.</w:t>
      </w:r>
    </w:p>
    <w:p>
      <w:pPr>
        <w:spacing w:after="80"/>
      </w:pPr>
      <w:r>
        <w:rPr>
          <w:b w:val="0"/>
          <w:i w:val="0"/>
        </w:rPr>
        <w:t>Việc này có thể làm một cách chính thức hoặc không chính thức. Tôi sẽ mô tả một phương pháp chính thức hơn, nhưng mục tiêu trong cả hai trường hợp đều giống nhau: ghi lại và chia sẻ những ý tưởng tốt nhất hiện có, để mỗi chuyên gia đều có nguồn hỗ trợ trong việc tìm cách nâng cao giá trị của mình khi thực hiện dự án cho khách hàng.</w:t>
      </w:r>
    </w:p>
    <w:p>
      <w:pPr>
        <w:spacing w:after="80"/>
      </w:pPr>
      <w:r>
        <w:rPr>
          <w:b w:val="0"/>
          <w:i w:val="0"/>
        </w:rPr>
        <w:t>Một ý tưởng hay đã mang lại nhiều thành công là thành lập một nhóm nhỏ trong mỗi lĩnh vực chuyên môn (hoặc lĩnh vực dịch vụ). Nhiệm vụ của họ là xây dựng một phương pháp phục vụ khách hàng riêng của công ty: nghĩa là đưa ra những ý tưởng hành động nâng cao giá trị, phù hợp với từng lĩnh vực chuyên môn cụ thể.</w:t>
      </w:r>
    </w:p>
    <w:p>
      <w:pPr>
        <w:spacing w:after="80"/>
      </w:pPr>
      <w:r>
        <w:rPr>
          <w:b w:val="0"/>
          <w:i w:val="0"/>
        </w:rPr>
        <w:t xml:space="preserve">Phương pháp này nên bao gồm các hoạt động đảm bảo rằng cách công ty xử lý khách hàng trong suốt quá trình thực hiện dự án rõ ràng mang lại giá trị cao hơn cho khách hàng so với cách tiếp cận của đối thủ cạnh tranh. Về bản chất, công ty nên tạo ra sự khác biệt trên thị trường: "Chúng tôi khác biệt vì cách chúng tôi </w:t>
      </w:r>
      <w:r>
        <w:rPr>
          <w:b w:val="0"/>
          <w:i/>
        </w:rPr>
        <w:t>đối xử</w:t>
      </w:r>
      <w:r>
        <w:rPr>
          <w:b w:val="0"/>
          <w:i w:val="0"/>
        </w:rPr>
        <w:t xml:space="preserve"> với bạn."</w:t>
      </w:r>
    </w:p>
    <w:p>
      <w:pPr>
        <w:spacing w:after="80"/>
      </w:pPr>
      <w:r>
        <w:rPr>
          <w:b w:val="0"/>
          <w:i w:val="0"/>
        </w:rPr>
        <w:t xml:space="preserve">Điều này có thể được khởi động bằng việc khám phá chi tiết từng giai đoạn của một dự án khách hàng, xác định </w:t>
      </w:r>
      <w:r>
        <w:rPr>
          <w:b w:val="0"/>
          <w:i/>
        </w:rPr>
        <w:t>mọi</w:t>
      </w:r>
      <w:r>
        <w:rPr>
          <w:b w:val="0"/>
          <w:i w:val="0"/>
        </w:rPr>
        <w:t xml:space="preserve"> cơ hội mà công ty có để nâng cao giá trị trong trải nghiệm của khách hàng. Nó nên bao gồm, trong số nhiều thứ khác, các phương pháp giúp cho các thông tin liên lạc bằng văn bản (bao gồm cả báo cáo) trở nên hữu ích hơn cho khách hàng, cách lôi cuốn khách hàng tham gia nhiều hơn vào quá trình, cách làm cho các cuộc họp trở nên có giá trị hơn đối với khách hàng, và các cách thức để giữ cho khách hàng luôn được thông tin đầy đủ.</w:t>
      </w:r>
    </w:p>
    <w:p>
      <w:pPr>
        <w:spacing w:after="80"/>
      </w:pPr>
      <w:r>
        <w:rPr>
          <w:b w:val="0"/>
          <w:i w:val="0"/>
        </w:rPr>
        <w:t>Ở một số công ty, nơi có một khuôn mẫu chung, ít nhiều giống nhau, cho nhiều dự án khách hàng, các nhóm sẽ xây dựng một sơ đồ luồng (flowchart) về diễn tiến của một dự án khách hàng, xác định từng bước chi tiết nơi công ty có cơ hội tác động đến trải nghiệm của khách hàng với công ty. Họ xem xét sơ đồ luồng trải nghiệm của khách hàng để xác định tất cả "khoảnh khắc của sự thật" (moments of truth). Với mỗi khoảnh khắc của sự thật, họ cố gắng hình dung điều gì nên xảy ra: phương pháp xử lý giai đoạn này của một dự án nên như thế nào.</w:t>
      </w:r>
    </w:p>
    <w:p>
      <w:pPr>
        <w:spacing w:after="80"/>
      </w:pPr>
      <w:r>
        <w:rPr>
          <w:b w:val="0"/>
          <w:i w:val="0"/>
        </w:rPr>
        <w:t>Sau khi đã xác định từng bước, các thành viên trong nhóm phỏng vấn những nhân sự giàu kinh nghiệm của công ty để thu thập những ý tưởng hay nhất của họ về cách quản lý trải nghiệm của khách hàng (những mẹo nóng - hot tips). Họ tích lũy và phổ biến những thực hành tốt nhất của những người cung cấp dịch vụ hàng đầu này, rồi tích hợp các thực hành quản lý khách hàng đó vào các phương pháp vận hành bằng văn bản.</w:t>
      </w:r>
    </w:p>
    <w:p>
      <w:pPr>
        <w:spacing w:after="80"/>
      </w:pPr>
      <w:r>
        <w:rPr>
          <w:b w:val="0"/>
          <w:i w:val="0"/>
        </w:rPr>
        <w:t>Nhóm cũng tạo ra ý tưởng bằng cách xem lại các phiếu phản hồi của khách hàng để tìm ra những mối quan tâm chung của khách hàng, và có thể phỏng vấn cả khách hàng cũng như dẫn dắt các cuộc thảo luận trong chính phòng ban của mình.</w:t>
      </w:r>
    </w:p>
    <w:p>
      <w:pPr>
        <w:spacing w:after="80"/>
      </w:pPr>
      <w:r>
        <w:rPr>
          <w:b w:val="0"/>
          <w:i w:val="0"/>
        </w:rPr>
        <w:t>Sản phẩm cuối cùng từ công sức của nhóm thường là một cuốn sổ tay hướng dẫn (workbook), chứa cả những ý tưởng hay lẫn một phương pháp để các nhóm phục vụ khách hàng lập kế hoạch cho từng dự án khách hàng cụ thể. Ví dụ về những mẹo nóng điển hình được trình bày trong Bảng 8–1.</w:t>
      </w:r>
    </w:p>
    <w:p>
      <w:pPr>
        <w:pStyle w:val="Heading4"/>
      </w:pPr>
      <w:r>
        <w:rPr>
          <w:rFonts w:ascii="Calibri" w:hAnsi="Calibri"/>
          <w:b/>
          <w:i w:val="0"/>
          <w:sz w:val="23"/>
        </w:rPr>
        <w:t>ĐÀO TẠO</w:t>
      </w:r>
    </w:p>
    <w:p>
      <w:pPr>
        <w:spacing w:after="80"/>
      </w:pPr>
      <w:r>
        <w:rPr>
          <w:b w:val="0"/>
          <w:i w:val="0"/>
        </w:rPr>
        <w:t>Ở nhiều công ty, có thể có nhu cầu về các chương trình đào tạo kỹ năng tiếp xúc với khách hàng. Những chương trình này nên bao gồm đào tạo về các tình huống khách hàng kinh điển như "Làm sao để nói với khách hàng rằng họ sai?" và "Bạn làm gì nếu khách hàng không thích ý tưởng của bạn?" Những hiểu biết tích lũy được trong công ty về những tình huống này và các tình huống tiếp xúc khách hàng khác nên được đưa vào các chương trình đào tạo để công ty nhanh chóng phổ biến chuyên môn tốt nhất của mình.</w:t>
      </w:r>
    </w:p>
    <w:p>
      <w:pPr>
        <w:spacing w:after="80"/>
      </w:pPr>
      <w:r>
        <w:rPr>
          <w:b w:val="0"/>
          <w:i w:val="0"/>
        </w:rPr>
        <w:t>Các chương trình đào tạo chia thành hai loại: truyền đạt kiến thức ("đây là những yếu tố của dịch vụ tốt") và xây dựng kỹ năng ("chúng tôi sẽ cho bạn thực hành xử lý tình huống khách hàng này"). Loại thứ nhất có thể được triển khai ngay khi phương pháp nêu trên được xây dựng xong.</w:t>
      </w:r>
    </w:p>
    <w:p>
      <w:pPr>
        <w:spacing w:after="160"/>
        <w:jc w:val="center"/>
      </w:pPr>
      <w:r>
        <w:rPr>
          <w:rFonts w:ascii="Calibri" w:hAnsi="Calibri"/>
          <w:b w:val="0"/>
          <w:i/>
          <w:sz w:val="19"/>
        </w:rPr>
        <w:t>BẢNG 8–1 Các chiến thuật nâng cao giá trị cho khách hàng</w:t>
      </w:r>
    </w:p>
    <w:p>
      <w:pPr>
        <w:spacing w:after="80"/>
      </w:pPr>
      <w:r>
        <w:rPr>
          <w:b w:val="0"/>
          <w:i w:val="0"/>
        </w:rPr>
        <w:t>Đọc và ghi lại tóm tắt của tất cả các cuộc họp và những cuộc trò chuyện qua điện thoại quan trọng, rồi gửi bản sao cho khách hàng trong cùng ngày hoặc ngày hôm sau.</w:t>
      </w:r>
    </w:p>
    <w:p>
      <w:pPr>
        <w:spacing w:after="80"/>
      </w:pPr>
      <w:r>
        <w:rPr>
          <w:b w:val="0"/>
          <w:i w:val="0"/>
        </w:rPr>
        <w:t>Lôi cuốn khách hàng tham gia vào quá trình thông qua: các buổi động não (brainstorming); giao nhiệm vụ cho khách hàng thực hiện.</w:t>
      </w:r>
    </w:p>
    <w:p>
      <w:pPr>
        <w:spacing w:after="80"/>
      </w:pPr>
      <w:r>
        <w:rPr>
          <w:b w:val="0"/>
          <w:i w:val="0"/>
        </w:rPr>
        <w:t>Đưa ra các lựa chọn cho khách hàng và để khách hàng tự chọn.</w:t>
      </w:r>
    </w:p>
    <w:p>
      <w:pPr>
        <w:spacing w:after="80"/>
      </w:pPr>
      <w:r>
        <w:rPr>
          <w:b w:val="0"/>
          <w:i w:val="0"/>
        </w:rPr>
        <w:t>Giải thích rõ ràng và ghi lại những gì sắp diễn ra; đảm bảo quy trình được hiểu trước. Nếu phù hợp, hãy soạn một cuốn sổ tay in để trình bày rõ điều này.</w:t>
      </w:r>
    </w:p>
    <w:p>
      <w:pPr>
        <w:spacing w:after="80"/>
      </w:pPr>
      <w:r>
        <w:rPr>
          <w:b w:val="0"/>
          <w:i w:val="0"/>
        </w:rPr>
        <w:t>Làm cho các cuộc họp trở nên giá trị hơn:</w:t>
      </w:r>
    </w:p>
    <w:p>
      <w:pPr>
        <w:spacing w:after="80"/>
      </w:pPr>
      <w:r>
        <w:rPr>
          <w:b w:val="0"/>
          <w:i w:val="0"/>
        </w:rPr>
        <w:t>Thiết lập chương trình nghị sự và mục tiêu cụ thể trước cuộc họp</w:t>
      </w:r>
    </w:p>
    <w:p>
      <w:pPr>
        <w:spacing w:after="80"/>
      </w:pPr>
      <w:r>
        <w:rPr>
          <w:b w:val="0"/>
          <w:i w:val="0"/>
        </w:rPr>
        <w:t>Gửi thông tin, báo cáo trước—dành thời gian họp cho thảo luận, không phải trình bày</w:t>
      </w:r>
    </w:p>
    <w:p>
      <w:pPr>
        <w:spacing w:after="80"/>
      </w:pPr>
      <w:r>
        <w:rPr>
          <w:b w:val="0"/>
          <w:i w:val="0"/>
        </w:rPr>
        <w:t>Tìm hiểu trước những người tham dự, nghiên cứu về họ</w:t>
      </w:r>
    </w:p>
    <w:p>
      <w:pPr>
        <w:spacing w:after="80"/>
      </w:pPr>
      <w:r>
        <w:rPr>
          <w:b w:val="0"/>
          <w:i w:val="0"/>
        </w:rPr>
        <w:t>Luôn xác lập các bước tiếp theo cho cả hai bên</w:t>
      </w:r>
    </w:p>
    <w:p>
      <w:pPr>
        <w:spacing w:after="80"/>
      </w:pPr>
      <w:r>
        <w:rPr>
          <w:b w:val="0"/>
          <w:i w:val="0"/>
        </w:rPr>
        <w:t>Gọi điện sau đó để xác nhận rằng các mục tiêu đã đạt được</w:t>
      </w:r>
    </w:p>
    <w:p>
      <w:pPr>
        <w:spacing w:after="80"/>
      </w:pPr>
      <w:r>
        <w:rPr>
          <w:b w:val="0"/>
          <w:i w:val="0"/>
        </w:rPr>
        <w:t>Làm cho các báo cáo trở nên giá trị hơn:</w:t>
      </w:r>
    </w:p>
    <w:p>
      <w:pPr>
        <w:spacing w:after="80"/>
      </w:pPr>
      <w:r>
        <w:rPr>
          <w:b w:val="0"/>
          <w:i w:val="0"/>
        </w:rPr>
        <w:t>Để khách hàng hướng dẫn công ty về định dạng, cách trình bày</w:t>
      </w:r>
    </w:p>
    <w:p>
      <w:pPr>
        <w:spacing w:after="80"/>
      </w:pPr>
      <w:r>
        <w:rPr>
          <w:b w:val="0"/>
          <w:i w:val="0"/>
        </w:rPr>
        <w:t>Cung cấp bản tóm tắt để khách hàng có thể dùng nội bộ mà không cần chỉnh sửa</w:t>
      </w:r>
    </w:p>
    <w:p>
      <w:pPr>
        <w:spacing w:after="80"/>
      </w:pPr>
      <w:r>
        <w:rPr>
          <w:b w:val="0"/>
          <w:i w:val="0"/>
        </w:rPr>
        <w:t>Cho một người không thuộc dự án đọc tất cả báo cáo trước khi giao để đảm bảo dễ đọc, dễ hiểu</w:t>
      </w:r>
    </w:p>
    <w:p>
      <w:pPr>
        <w:spacing w:after="80"/>
      </w:pPr>
      <w:r>
        <w:rPr>
          <w:b w:val="0"/>
          <w:i w:val="0"/>
        </w:rPr>
        <w:t>Cung cấp tất cả biểu đồ, bảng biểu, bản tóm tắt trên các trang chiếu (overhead) để khách hàng dùng nội bộ</w:t>
      </w:r>
    </w:p>
    <w:p>
      <w:pPr>
        <w:spacing w:after="80"/>
      </w:pPr>
      <w:r>
        <w:rPr>
          <w:b w:val="0"/>
          <w:i w:val="0"/>
        </w:rPr>
        <w:t>Viết các bản tóm tắt tiến độ theo cách mà khách hàng có thể dùng nội bộ mà không cần chỉnh sửa</w:t>
      </w:r>
    </w:p>
    <w:p>
      <w:pPr>
        <w:spacing w:after="80"/>
      </w:pPr>
      <w:r>
        <w:rPr>
          <w:b w:val="0"/>
          <w:i w:val="0"/>
        </w:rPr>
        <w:t>Giúp khách hàng sử dụng những gì được giao:</w:t>
      </w:r>
    </w:p>
    <w:p>
      <w:pPr>
        <w:spacing w:after="80"/>
      </w:pPr>
      <w:r>
        <w:rPr>
          <w:b w:val="0"/>
          <w:i w:val="0"/>
        </w:rPr>
        <w:t>Hỗ trợ khách hàng trong việc xử lý với những người khác trong tổ chức của khách hàng</w:t>
      </w:r>
    </w:p>
    <w:p>
      <w:pPr>
        <w:spacing w:after="80"/>
      </w:pPr>
      <w:r>
        <w:rPr>
          <w:b w:val="0"/>
          <w:i w:val="0"/>
        </w:rPr>
        <w:t>Trao quyền cho khách hàng bằng các bước lập luận</w:t>
      </w:r>
    </w:p>
    <w:p>
      <w:pPr>
        <w:spacing w:after="80"/>
      </w:pPr>
      <w:r>
        <w:rPr>
          <w:b w:val="0"/>
          <w:i w:val="0"/>
        </w:rPr>
        <w:t>Tư vấn về chiến thuật/chính trị về cách chia sẻ kết quả trong tổ chức khách hàng</w:t>
      </w:r>
    </w:p>
    <w:p>
      <w:pPr>
        <w:spacing w:after="80"/>
      </w:pPr>
      <w:r>
        <w:rPr>
          <w:b w:val="0"/>
          <w:i w:val="0"/>
        </w:rPr>
        <w:t>Luôn dễ tiếp cận và sẵn sàng:</w:t>
      </w:r>
    </w:p>
    <w:p>
      <w:pPr>
        <w:spacing w:after="80"/>
      </w:pPr>
      <w:r>
        <w:rPr>
          <w:b w:val="0"/>
          <w:i w:val="0"/>
        </w:rPr>
        <w:t>Số điện thoại nhà riêng</w:t>
      </w:r>
    </w:p>
    <w:p>
      <w:pPr>
        <w:spacing w:after="80"/>
      </w:pPr>
      <w:r>
        <w:rPr>
          <w:b w:val="0"/>
          <w:i w:val="0"/>
        </w:rPr>
        <w:t>Gọi báo trước khi chúng ta sắp không thể liên lạc được</w:t>
      </w:r>
    </w:p>
    <w:p>
      <w:pPr>
        <w:spacing w:after="80"/>
      </w:pPr>
      <w:r>
        <w:rPr>
          <w:b w:val="0"/>
          <w:i w:val="0"/>
        </w:rPr>
        <w:t>Đảm bảo thư ký biết chúng ta đang ở đâu và khi nào sẽ quay lại</w:t>
      </w:r>
    </w:p>
    <w:p>
      <w:pPr>
        <w:spacing w:after="80"/>
      </w:pPr>
      <w:r>
        <w:rPr>
          <w:b w:val="0"/>
          <w:i w:val="0"/>
        </w:rPr>
        <w:t>Đảm bảo thư ký biết tên của tất cả khách hàng; và tên của tất cả thành viên trong nhóm phụ trách tài khoản</w:t>
      </w:r>
    </w:p>
    <w:p>
      <w:pPr>
        <w:spacing w:after="80"/>
      </w:pPr>
      <w:r>
        <w:rPr>
          <w:b w:val="0"/>
          <w:i w:val="0"/>
        </w:rPr>
        <w:t>Nỗ lực để khách hàng cảm thấy thoải mái với nhân sự "cấp dưới", để họ có thể sẵn sàng khi chúng ta không có mặt</w:t>
      </w:r>
    </w:p>
    <w:p>
      <w:pPr>
        <w:spacing w:after="80"/>
      </w:pPr>
      <w:r>
        <w:rPr>
          <w:b w:val="0"/>
          <w:i w:val="0"/>
        </w:rPr>
        <w:t>Các chương trình xây dựng kỹ năng sẽ đòi hỏi việc xác định những tình huống khách hàng điển hình, phát triển các kịch bản đóng vai, và thiết kế tài liệu. Ở một số công ty, những chương trình này bao gồm cả việc đánh giá phê bình các chương trình hiện có về "cách xử lý một cuộc họp", "kỹ năng thuyết trình", và những thứ tương tự (giả sử công ty có những chương trình này).</w:t>
      </w:r>
    </w:p>
    <w:p>
      <w:pPr>
        <w:spacing w:after="80"/>
      </w:pPr>
      <w:r>
        <w:rPr>
          <w:b w:val="0"/>
          <w:i w:val="0"/>
        </w:rPr>
        <w:t xml:space="preserve">Cần nhấn mạnh rằng đào tạo kỹ năng giao tiếp trực tiếp với khách hàng là một lĩnh vực then chốt: Những kỹ năng này thường bị coi là đương nhiên, nhưng </w:t>
      </w:r>
      <w:r>
        <w:rPr>
          <w:b w:val="0"/>
          <w:i/>
        </w:rPr>
        <w:t>có thể</w:t>
      </w:r>
      <w:r>
        <w:rPr>
          <w:b w:val="0"/>
          <w:i w:val="0"/>
        </w:rPr>
        <w:t xml:space="preserve"> dạy được—đây không chỉ là chuyện "à thì, đây là tính cách và phong cách của tôi và tôi không thể thay đổi nó." Các chủ đề xây dựng kỹ năng được đưa vào chương trình của một số công ty bao gồm:</w:t>
      </w:r>
    </w:p>
    <w:p>
      <w:pPr>
        <w:spacing w:after="80"/>
      </w:pPr>
      <w:r>
        <w:rPr>
          <w:b w:val="0"/>
          <w:i w:val="0"/>
        </w:rPr>
        <w:t>• Học cách thuyết phục, chứ không phải khẳng định</w:t>
      </w:r>
    </w:p>
    <w:p>
      <w:pPr>
        <w:spacing w:after="80"/>
      </w:pPr>
      <w:r>
        <w:rPr>
          <w:b w:val="0"/>
          <w:i w:val="0"/>
        </w:rPr>
        <w:t>• Giúp khách hàng hiểu bạn đang làm gì, đang nói gì và tại sao</w:t>
      </w:r>
    </w:p>
    <w:p>
      <w:pPr>
        <w:spacing w:after="80"/>
      </w:pPr>
      <w:r>
        <w:rPr>
          <w:b w:val="0"/>
          <w:i w:val="0"/>
        </w:rPr>
        <w:t>• Trao quyền cho khách hàng bằng lý do, chứ không chỉ bằng kết luận</w:t>
      </w:r>
    </w:p>
    <w:p>
      <w:pPr>
        <w:spacing w:after="80"/>
      </w:pPr>
      <w:r>
        <w:rPr>
          <w:b w:val="0"/>
          <w:i w:val="0"/>
        </w:rPr>
        <w:t>• Điều hành các cuộc họp theo cách mang lại nhiều giá trị hơn cho khách hàng</w:t>
      </w:r>
    </w:p>
    <w:p>
      <w:pPr>
        <w:spacing w:after="80"/>
      </w:pPr>
      <w:r>
        <w:rPr>
          <w:b w:val="0"/>
          <w:i w:val="0"/>
        </w:rPr>
        <w:t>• Báo cáo cho khách hàng theo cách họ thấy có giá trị hơn</w:t>
      </w:r>
    </w:p>
    <w:p>
      <w:pPr>
        <w:spacing w:after="80"/>
      </w:pPr>
      <w:r>
        <w:rPr>
          <w:b w:val="0"/>
          <w:i w:val="0"/>
        </w:rPr>
        <w:t>• Hướng dẫn khách hàng sử dụng những gì chúng ta cung cấp</w:t>
      </w:r>
    </w:p>
    <w:p>
      <w:pPr>
        <w:spacing w:after="80"/>
      </w:pPr>
      <w:r>
        <w:rPr>
          <w:b w:val="0"/>
          <w:i w:val="0"/>
        </w:rPr>
        <w:t>• Tạo điều kiện để khách hàng có thể hành động dựa trên những gì chúng ta cung cấp</w:t>
      </w:r>
    </w:p>
    <w:p>
      <w:pPr>
        <w:pStyle w:val="Heading4"/>
      </w:pPr>
      <w:r>
        <w:rPr>
          <w:rFonts w:ascii="Calibri" w:hAnsi="Calibri"/>
          <w:b/>
          <w:i w:val="0"/>
          <w:sz w:val="23"/>
        </w:rPr>
        <w:t>PHẦN THƯỞNG</w:t>
      </w:r>
    </w:p>
    <w:p>
      <w:pPr>
        <w:spacing w:after="80"/>
      </w:pPr>
      <w:r>
        <w:rPr>
          <w:b w:val="0"/>
          <w:i w:val="0"/>
        </w:rPr>
        <w:t>Bước cuối cùng trong một chương trình chất lượng dịch vụ trọn gói là đảm bảo rằng những người xuất sắc trong lĩnh vực này (như được thể hiện qua điểm số hài lòng của khách hàng) sẽ được thưởng, còn những người không đạt sẽ bị xử phạt theo một cách nào đó. Nếu thiếu bước này, mọi người sẽ nhanh chóng hình thành thái độ rằng: "Chuyện chất lượng dịch vụ này nghe thì hay đấy, nhưng đó không phải là điều mà công ty thực sự coi trọng."</w:t>
      </w:r>
    </w:p>
    <w:p>
      <w:pPr>
        <w:spacing w:after="80"/>
      </w:pPr>
      <w:r>
        <w:rPr>
          <w:b w:val="0"/>
          <w:i w:val="0"/>
        </w:rPr>
        <w:t>Rõ ràng sẽ là sai lầm nếu đưa điểm số hài lòng của khách hàng vào cơ chế thù lao của các đối tác (partner) ngay trong năm đầu tiên ghi điểm — trước tiên phải cho mọi người cơ hội cải thiện, ai cũng phải cảm thấy thoải mái rằng dữ liệu này là thật và hợp lệ. Tuy nhiên, điều này sớm muộn gì cũng phải xảy ra. Không thể tránh khỏi việc một khi đã bắt đầu ghi điểm, kết quả sẽ ảnh hưởng đến thù lao — và đúng là nên như vậy. Còn gì "mang tính chuyên môn" hơn để thưởng cho các đối tác ngoài sự hài lòng của khách hàng?</w:t>
      </w:r>
    </w:p>
    <w:p>
      <w:pPr>
        <w:pStyle w:val="Heading3"/>
      </w:pPr>
      <w:r>
        <w:rPr>
          <w:rFonts w:ascii="Calibri" w:hAnsi="Calibri"/>
          <w:b/>
          <w:i w:val="0"/>
          <w:sz w:val="26"/>
        </w:rPr>
        <w:t>BẮT ĐẦU MỘT CHƯƠNG TRÌNH PHẢN HỒI</w:t>
      </w:r>
    </w:p>
    <w:p>
      <w:pPr>
        <w:spacing w:after="80"/>
      </w:pPr>
      <w:r>
        <w:rPr>
          <w:b w:val="0"/>
          <w:i w:val="0"/>
        </w:rPr>
        <w:t>Với bất kỳ công ty nào chưa có chương trình phản hồi từ khách hàng, bước đầu tiên phải là một chương trình thí điểm có kiểm soát. Điều này cần thiết để kiểm chứng một số khẳng định được đưa ra trong chương này, chẳng hạn như:</w:t>
      </w:r>
    </w:p>
    <w:p>
      <w:pPr>
        <w:spacing w:after="80"/>
      </w:pPr>
      <w:r>
        <w:rPr>
          <w:b w:val="0"/>
          <w:i w:val="0"/>
        </w:rPr>
        <w:t>• Khách hàng rất sẵn lòng tham gia một chương trình như vậy, và nếu được hỏi, họ sẽ hoàn thành bảng câu hỏi.</w:t>
      </w:r>
    </w:p>
    <w:p>
      <w:pPr>
        <w:spacing w:after="80"/>
      </w:pPr>
      <w:r>
        <w:rPr>
          <w:b w:val="0"/>
          <w:i w:val="0"/>
        </w:rPr>
        <w:t>• Bạn phát hiện ra những điều khiến khách hàng của mình phiền lòng mà bạn không hề biết, và vì thế việc hỏi là đáng làm.</w:t>
      </w:r>
    </w:p>
    <w:p>
      <w:pPr>
        <w:spacing w:after="80"/>
      </w:pPr>
      <w:r>
        <w:rPr>
          <w:b w:val="0"/>
          <w:i w:val="0"/>
        </w:rPr>
        <w:t>• Khách hàng thực sự quan tâm đến hầu hết các mục trong bảng câu hỏi ở Hình 8-1.</w:t>
      </w:r>
    </w:p>
    <w:p>
      <w:pPr>
        <w:spacing w:after="80"/>
      </w:pPr>
      <w:r>
        <w:rPr>
          <w:b w:val="0"/>
          <w:i w:val="0"/>
        </w:rPr>
        <w:t>• Họ sẽ cho bạn biết nên đưa những câu hỏi nào vào, tức là những khía cạnh nào của dịch vụ khách hàng mà họ quan tâm.</w:t>
      </w:r>
    </w:p>
    <w:p>
      <w:pPr>
        <w:spacing w:after="80"/>
      </w:pPr>
      <w:r>
        <w:rPr>
          <w:b w:val="0"/>
          <w:i w:val="0"/>
        </w:rPr>
        <w:t>Tất cả những đề xuất này (thực ra là phần lớn nội dung của chương này) đều có thể được kiểm chứng cho công ty của bạn bằng cách thực hiện một nghiên cứu thí điểm (có thể chỉ trong một lĩnh vực chuyên môn nhỏ).</w:t>
      </w:r>
    </w:p>
    <w:p>
      <w:pPr>
        <w:spacing w:after="80"/>
      </w:pPr>
      <w:r>
        <w:rPr>
          <w:b w:val="0"/>
          <w:i w:val="0"/>
        </w:rPr>
        <w:t>Khi bạn đã quyết định khởi động một chương trình chất lượng dịch vụ, bước tiếp theo là mời các đối tác đóng góp ý kiến và đề xuất về việc các câu hỏi nên là gì, nên được diễn đạt như thế nào, v.v.</w:t>
      </w:r>
    </w:p>
    <w:p>
      <w:pPr>
        <w:spacing w:after="80"/>
      </w:pPr>
      <w:r>
        <w:rPr>
          <w:b w:val="0"/>
          <w:i w:val="0"/>
        </w:rPr>
        <w:t>Bạn nên chọn một ngày khoảng sáu tháng sau (hoặc đại loại vậy) để gửi đi những bảng câu hỏi đầu tiên, qua đó cho mọi người cơ hội công bằng để chuẩn bị và biết trước mình sẽ phải chịu trách nhiệm về điều gì. Và ngay từ đầu, bạn nên xác định thời điểm tổ chức cuộc họp đối tác đầu tiên để xem xét vòng kết quả đầu tiên và bước đầu tiên của số liệu tổng hợp theo nhóm.</w:t>
      </w:r>
    </w:p>
    <w:p>
      <w:pPr>
        <w:pStyle w:val="Heading3"/>
      </w:pPr>
      <w:r>
        <w:rPr>
          <w:rFonts w:ascii="Calibri" w:hAnsi="Calibri"/>
          <w:b/>
          <w:i w:val="0"/>
          <w:sz w:val="26"/>
        </w:rPr>
        <w:t>NHỮNG CÁCH SỬ DỤNG KHÁC CHO BẢNG CÂU HỎI PHẢN HỒI</w:t>
      </w:r>
    </w:p>
    <w:p>
      <w:pPr>
        <w:spacing w:after="80"/>
      </w:pPr>
      <w:r>
        <w:rPr>
          <w:b w:val="0"/>
          <w:i w:val="0"/>
        </w:rPr>
        <w:t>Khi công ty đã thiết lập được nguyên tắc sử dụng bảng câu hỏi phản hồi từ khách hàng, người ta sẽ sớm nhận ra rằng không cần phải đợi đến khi kết thúc hợp đồng mới chia sẻ mẫu phản hồi với khách hàng. Thực vậy, việc sử dụng nó vào những thời điểm sau đây mang lại hiệu quả rất lớn:</w:t>
      </w:r>
    </w:p>
    <w:p>
      <w:pPr>
        <w:spacing w:after="80"/>
      </w:pPr>
      <w:r>
        <w:rPr>
          <w:b w:val="0"/>
          <w:i w:val="0"/>
        </w:rPr>
        <w:t>Giữa kỳ hợp đồng, để theo dõi "chúng ta đang làm tốt đến đâu"</w:t>
      </w:r>
    </w:p>
    <w:p>
      <w:pPr>
        <w:spacing w:after="80"/>
      </w:pPr>
      <w:r>
        <w:rPr>
          <w:b w:val="0"/>
          <w:i w:val="0"/>
        </w:rPr>
        <w:t>Vào đầu kỳ hợp đồng, để tìm hiểu xem khách hàng này thực sự quan tâm đến những yếu tố nào và muốn công ty tập trung vào điều gì</w:t>
      </w:r>
    </w:p>
    <w:p>
      <w:pPr>
        <w:spacing w:after="80"/>
      </w:pPr>
      <w:r>
        <w:rPr>
          <w:b w:val="0"/>
          <w:i w:val="0"/>
        </w:rPr>
        <w:t>Trong các đề xuất, để chứng minh, thông qua sự tồn tại của hệ thống, rằng chúng ta khác biệt so với các đối thủ cạnh tranh</w:t>
      </w:r>
    </w:p>
    <w:p>
      <w:pPr>
        <w:pStyle w:val="Heading3"/>
      </w:pPr>
      <w:r>
        <w:rPr>
          <w:rFonts w:ascii="Calibri" w:hAnsi="Calibri"/>
          <w:b/>
          <w:i w:val="0"/>
          <w:sz w:val="26"/>
        </w:rPr>
        <w:t>KẾT LUẬN</w:t>
      </w:r>
    </w:p>
    <w:p>
      <w:pPr>
        <w:spacing w:after="80"/>
      </w:pPr>
      <w:r>
        <w:rPr>
          <w:b w:val="0"/>
          <w:i w:val="0"/>
        </w:rPr>
        <w:t>Với những ai coi tất cả những điều này là một sự thay đổi lớn lao và một nỗ lực vất vả, tôi mời bạn xem lại Hình 8-1 một lần nữa, và tự hỏi mình những câu hỏi sau:</w:t>
      </w:r>
    </w:p>
    <w:p>
      <w:pPr>
        <w:spacing w:after="80"/>
      </w:pPr>
      <w:r>
        <w:rPr>
          <w:b w:val="0"/>
          <w:i w:val="0"/>
        </w:rPr>
        <w:t xml:space="preserve">a. Khi </w:t>
      </w:r>
      <w:r>
        <w:rPr>
          <w:b w:val="0"/>
          <w:i/>
        </w:rPr>
        <w:t>bạn</w:t>
      </w:r>
      <w:r>
        <w:rPr>
          <w:b w:val="0"/>
          <w:i w:val="0"/>
        </w:rPr>
        <w:t xml:space="preserve"> là khách hàng, bạn có quan tâm đến những vấn đề này không?</w:t>
      </w:r>
    </w:p>
    <w:p>
      <w:pPr>
        <w:spacing w:after="80"/>
      </w:pPr>
      <w:r>
        <w:rPr>
          <w:b w:val="0"/>
          <w:i w:val="0"/>
        </w:rPr>
        <w:t>b. Trải nghiệm của bạn trong việc tìm kiếm những nhà cung cấp xuất sắc ở khía cạnh này là gì?</w:t>
      </w:r>
    </w:p>
    <w:p>
      <w:pPr>
        <w:spacing w:after="80"/>
      </w:pPr>
      <w:r>
        <w:rPr>
          <w:b w:val="0"/>
          <w:i w:val="0"/>
        </w:rPr>
        <w:t>c. Có câu hỏi nào trong số này thể hiện một kỳ vọng "vô lý" của khách hàng không — khi bạn là khách hàng?</w:t>
      </w:r>
    </w:p>
    <w:p>
      <w:pPr>
        <w:spacing w:after="80"/>
      </w:pPr>
      <w:r>
        <w:rPr>
          <w:b w:val="0"/>
          <w:i w:val="0"/>
        </w:rPr>
        <w:t>d. Bạn cảm thấy tự tin đến mức nào rằng công ty của bạn sẽ vượt trội hơn đối thủ ở những câu hỏi này?</w:t>
      </w:r>
    </w:p>
    <w:p>
      <w:pPr>
        <w:spacing w:after="80"/>
      </w:pPr>
      <w:r>
        <w:rPr>
          <w:b w:val="0"/>
          <w:i w:val="0"/>
        </w:rPr>
        <w:t>e. Sẽ có giá trị đến nhường nào nếu công ty của bạn liên tục đạt điểm cao ở những điều này?</w:t>
      </w:r>
    </w:p>
    <w:p>
      <w:pPr>
        <w:spacing w:after="80"/>
      </w:pPr>
      <w:r>
        <w:rPr>
          <w:b w:val="0"/>
          <w:i w:val="0"/>
        </w:rPr>
        <w:t>f. Bạn có thể nghĩ ra cách nào khác để đảm bảo việc thực hiện nhất quán những điều này không?</w:t>
      </w:r>
    </w:p>
    <w:p>
      <w:pPr>
        <w:spacing w:after="80"/>
      </w:pPr>
      <w:r>
        <w:rPr>
          <w:b w:val="0"/>
          <w:i w:val="0"/>
        </w:rPr>
        <w:t>Đúng, chế độ này thật khắc nghiệt. Nhưng sức khỏe mà nó mang lại sẽ đảm bảo một sự nghiệp lâu dài và thịnh vượng.</w:t>
      </w:r>
    </w:p>
    <w:p>
      <w:pPr>
        <w:pStyle w:val="Heading2"/>
      </w:pPr>
      <w:r>
        <w:rPr>
          <w:rFonts w:ascii="Calibri" w:hAnsi="Calibri"/>
          <w:b/>
          <w:i w:val="0"/>
          <w:sz w:val="32"/>
        </w:rPr>
        <w:t>CHƯƠNG 9</w:t>
      </w:r>
    </w:p>
    <w:p>
      <w:pPr>
        <w:pStyle w:val="Heading2"/>
      </w:pPr>
      <w:r>
        <w:rPr>
          <w:rFonts w:ascii="Calibri" w:hAnsi="Calibri"/>
          <w:b/>
          <w:i w:val="0"/>
          <w:sz w:val="32"/>
        </w:rPr>
        <w:t>TIẾP THỊ ĐẾN KHÁCH HÀNG HIỆN HỮU</w:t>
      </w:r>
    </w:p>
    <w:p>
      <w:pPr>
        <w:spacing w:after="80"/>
      </w:pPr>
      <w:r>
        <w:rPr>
          <w:b w:val="0"/>
          <w:i w:val="0"/>
        </w:rPr>
        <w:t>Hầu hết các công ty chuyên nghiệp đều nói rằng khách hàng hiện hữu của họ đại diện cho nguồn doanh thu mới khả thi nhất (và thường là sinh lời cao nhất). Tuy nhiên, khi người ta xem xét hành vi của họ, người ta nhận thấy rằng dù họ có những chương trình phát triển kinh doanh "khách hàng mới" được tổ chức và thiết lập bài bản, thì lại có rất ít, nếu không muốn nói là hầu như không có, nỗ lực có tổ chức nào để giành doanh thu mới từ khách hàng hiện hữu. Tương tự, chi tiêu của hầu hết các công ty cho việc tìm kiếm kinh doanh (dù là chi phí thực tế hay phân bổ thời gian của nhân sự), phần lớn đều đổ vào việc cố gắng giành khách hàng mới, chỉ một phần nhỏ trong tổng số được dành cho việc giành doanh thu mới từ khách hàng hiện hữu.</w:t>
      </w:r>
    </w:p>
    <w:p>
      <w:pPr>
        <w:spacing w:after="80"/>
      </w:pPr>
      <w:r>
        <w:rPr>
          <w:b w:val="0"/>
          <w:i w:val="0"/>
        </w:rPr>
        <w:t>Nói đơn giản, các công ty nói rằng họ tin vào một điều, nhưng dường như lại đang làm một điều khác. Chuyện gì đang diễn ra ở đây?</w:t>
      </w:r>
    </w:p>
    <w:p>
      <w:pPr>
        <w:pStyle w:val="Heading3"/>
      </w:pPr>
      <w:r>
        <w:rPr>
          <w:rFonts w:ascii="Calibri" w:hAnsi="Calibri"/>
          <w:b/>
          <w:i w:val="0"/>
          <w:sz w:val="26"/>
        </w:rPr>
        <w:t>TẠI SAO KHÁCH HÀNG HIỆN HỮU LÀ NHỮNG KHÁCH HÀNG TIỀM NĂNG TỐT</w:t>
      </w:r>
    </w:p>
    <w:p>
      <w:pPr>
        <w:spacing w:after="80"/>
      </w:pPr>
      <w:r>
        <w:rPr>
          <w:b w:val="0"/>
          <w:i w:val="0"/>
        </w:rPr>
        <w:t>Nơi tốt nhất để bắt đầu khám phá nghịch lý tưởng chừng như rõ ràng này là xem xét những lý do tại sao khách hàng hiện hữu được cho là đại diện cho nguồn doanh thu mới "tốt nhất". Có thể có nhiều cách giải thích.</w:t>
      </w:r>
    </w:p>
    <w:p>
      <w:pPr>
        <w:spacing w:after="80"/>
      </w:pPr>
      <w:r>
        <w:rPr>
          <w:b w:val="0"/>
          <w:i w:val="0"/>
        </w:rPr>
        <w:t xml:space="preserve">Trước hết và quan trọng nhất, kinh nghiệm của hầu hết các công ty cho thấy thời gian dành cho việc tiếp thị tới khách hàng hiện hữu thường có khả năng mang lại công việc kinh doanh mới cao hơn: </w:t>
      </w:r>
      <w:r>
        <w:rPr>
          <w:b w:val="0"/>
          <w:i/>
        </w:rPr>
        <w:t>Khách hàng hiện hữu là những khách hàng tiềm năng có xác suất thành công cao hơn.</w:t>
      </w:r>
    </w:p>
    <w:p>
      <w:pPr>
        <w:spacing w:after="80"/>
      </w:pPr>
      <w:r>
        <w:rPr>
          <w:b w:val="0"/>
          <w:i w:val="0"/>
        </w:rPr>
        <w:t>Điều này đúng như vậy bởi vì khả năng giành được lòng tin và sự tín nhiệm của khách hàng là yếu tố ảnh hưởng chi phối trong quá trình bán các dịch vụ chuyên môn. Thường thì chỉ riêng tiêu chí này đã là yếu tố quyết định trong các tình huống cạnh tranh. Do đó, khi công ty đã và đang làm việc cho khách hàng, công ty đã có lợi thế dẫn trước ở yếu tố ảnh hưởng mua hàng quan trọng nhất, dẫn đến xác suất thành công cao hơn. Các khía cạnh khác của quá trình bán hàng, chẳng hạn như khám phá những mối quan tâm và nhu cầu thực sự (thường không được nói ra) của khách hàng, cũng dễ thực hiện hơn nhiều trong bối cảnh khách hàng hiện hữu. Yếu tố thứ ba làm tăng xác suất giành được công việc kinh doanh mới trong các tình huống khách hàng hiện hữu là một thực tế cơ bản rằng những cơ hội kinh doanh mới như vậy thường không mang tính cạnh tranh: Nếu công ty phát hiện ra một nhu cầu mới trong quá trình làm việc hiện tại, công ty thường có thể giành được sự cho phép tiến hành công việc mới mà không cần phải trải qua một quy trình đề xuất cạnh tranh.</w:t>
      </w:r>
    </w:p>
    <w:p>
      <w:pPr>
        <w:spacing w:after="80"/>
      </w:pPr>
      <w:r>
        <w:rPr>
          <w:b w:val="0"/>
          <w:i w:val="0"/>
        </w:rPr>
        <w:t>Sức hấp dẫn thứ hai khi nhắm mục tiêu vào khách hàng hiện hữu là trong hầu hết các tình huống, chi phí tiếp thị để giành được một khối lượng công việc kinh doanh mới nhất định thấp hơn. Công ty không phải dành nhiều thời gian (không tính phí) để nghiên cứu về khách hàng và ngành của họ, vì điều này đã được thực hiện để giành được tài khoản hiện hữu. Sẽ ít cần phải tiến hành nhiều hoạt động khác nhau vốn là phần chính trong quá trình bán hàng cho khách hàng tiềm năng mới: xây dựng nhận thức, các hoạt động sàng lọc, xây dựng sự thoải mái hoặc các cuộc phỏng vấn tìm hiểu, các đề xuất và thuyết trình cạnh tranh, v.v.</w:t>
      </w:r>
    </w:p>
    <w:p>
      <w:pPr>
        <w:spacing w:after="80"/>
      </w:pPr>
      <w:r>
        <w:rPr>
          <w:b w:val="0"/>
          <w:i w:val="0"/>
        </w:rPr>
        <w:t xml:space="preserve">Lợi thế thứ ba khi nhắm mục tiêu vào khách hàng hiện hữu là các hợp đồng "tiếp nối" từ </w:t>
      </w:r>
      <w:r>
        <w:rPr>
          <w:b w:val="0"/>
          <w:i/>
        </w:rPr>
        <w:t>khách hàng hiện hữu</w:t>
      </w:r>
      <w:r>
        <w:rPr>
          <w:b w:val="0"/>
          <w:i w:val="0"/>
        </w:rPr>
        <w:t xml:space="preserve"> thường có lợi nhuận cao hơn so với các hợp đồng lần đầu từ </w:t>
      </w:r>
      <w:r>
        <w:rPr>
          <w:b w:val="0"/>
          <w:i/>
        </w:rPr>
        <w:t>khách hàng mới</w:t>
      </w:r>
      <w:r>
        <w:rPr>
          <w:b w:val="0"/>
          <w:i w:val="0"/>
        </w:rPr>
        <w:t>. Ít có rủi ro "xóa sổ" thời gian dành để nắm bắt về khách hàng hoặc ngành của khách hàng. Ít có rủi ro khởi đầu sai hướng hoặc xác định sai các khía cạnh của dự án, những điều cũng dẫn đến thời gian bị xóa sổ. Vì không mang tính cạnh tranh, tình huống khách hàng hiện hữu thường ngụ ý ít áp lực hơn về phí, và khả năng tính phí đầy đủ cao hơn: Khách hàng đã từng tiếp xúc với công ty và khả năng mang lại giá trị xứng đáng với đồng tiền của công ty. Trong các tình huống khách hàng mới, khi công ty và năng lực của công ty còn chưa được biết đến, khách hàng tiềm năng sẽ luôn hoài nghi hơn và nhạy cảm hơn về phí.</w:t>
      </w:r>
    </w:p>
    <w:p>
      <w:pPr>
        <w:spacing w:after="80"/>
      </w:pPr>
      <w:r>
        <w:rPr>
          <w:b w:val="0"/>
          <w:i w:val="0"/>
        </w:rPr>
        <w:t>Yếu tố cuối cùng góp phần vào tiềm năng sinh lời cao hơn với khách hàng hiện hữu là xác suất cao hơn rằng công ty có thể làm việc với họ, theo thời gian, để tích hợp nhiều nhân viên cấp thấp hơn vào việc cung cấp dịch vụ cho khách hàng, bằng cách xây dựng dần sự chấp nhận và thoải mái của khách hàng với các nhân viên cấp thấp hơn. Ngược lại, một khách hàng mới có thể không hoàn toàn thoải mái với nhà cung cấp mới này, và thường sẽ khăng khăng đòi hỏi sự tham gia sâu rộng của các chuyên gia cấp cao. Do đó, các cơ hội với khách hàng mới có thể ít được đòn bẩy hóa hơn so với mức có thể với khách hàng hiện hữu, và lợi nhuận cao hơn đi kèm với đòn bẩy lớn hơn sẽ khó đạt được hơn.</w:t>
      </w:r>
    </w:p>
    <w:p>
      <w:pPr>
        <w:spacing w:after="80"/>
      </w:pPr>
      <w:r>
        <w:rPr>
          <w:b w:val="0"/>
          <w:i w:val="0"/>
        </w:rPr>
        <w:t>Lý do thứ tư để ưu tiên khách hàng hiện hữu là nếu các công ty muốn phát triển năng lực của mình, và củng cố vị thế của mình trên thị trường, thì họ phải tận tâm chú ý đến các loại công việc mà họ mang về. Họ phải tìm kiếm những loại công việc mới mang lại cho công ty cơ hội để vươn xa và xây dựng kỹ năng của mình. Theo đúng định nghĩa, công ty chưa có thành tích đã được thiết lập trong việc thực hiện công việc này, và đây là loại công việc khó tiếp thị tới một khách hàng tiềm năng mới. Tuy nhiên, một khi khách hàng hiện hữu đã phát triển được mức độ tin tưởng và tín nhiệm phù hợp đối với nhà cung cấp của họ, họ có nhiều khả năng "cho họ cơ hội" để làm việc trong những vấn đề thách thức hơn. Chính trong cơ sở khách hàng hiện hữu mà các công ty có nhiều khả năng nhất tìm thấy cơ hội thực hiện loại công việc không chỉ đóng góp vào lợi nhuận cuối cùng của năm nay, mà còn bổ sung vào năng lực của công ty để kiếm được nhiều phí hơn (và cao hơn) trong tương lai: để đóng góp vào vốn trí tuệ của công ty, chứ không chỉ khai thác các năng lực hiện có của mình.</w:t>
      </w:r>
    </w:p>
    <w:p>
      <w:pPr>
        <w:pStyle w:val="Heading3"/>
      </w:pPr>
      <w:r>
        <w:rPr>
          <w:rFonts w:ascii="Calibri" w:hAnsi="Calibri"/>
          <w:b/>
          <w:i w:val="0"/>
          <w:sz w:val="26"/>
        </w:rPr>
        <w:t>TẦM QUAN TRỌNG CỦA VIỆC GIÀNH ĐƯỢC KHÁCH HÀNG MỚI</w:t>
      </w:r>
    </w:p>
    <w:p>
      <w:pPr>
        <w:spacing w:after="80"/>
      </w:pPr>
      <w:r>
        <w:rPr>
          <w:b w:val="0"/>
          <w:i w:val="0"/>
        </w:rPr>
        <w:t>Nếu khách hàng hiện hữu mang lại những sức hấp dẫn như vậy, thì tại sao rất nhiều công ty chuyên môn lại dành phần lớn thời gian tiếp thị không tính phí (và ngân sách) của mình cho việc theo đuổi khách hàng mới?</w:t>
      </w:r>
    </w:p>
    <w:p>
      <w:pPr>
        <w:spacing w:after="80"/>
      </w:pPr>
      <w:r>
        <w:rPr>
          <w:b w:val="0"/>
          <w:i w:val="0"/>
        </w:rPr>
        <w:t>Tất nhiên, một phần câu trả lời là dòng khách hàng mới ổn định rất quan trọng đối với bất kỳ công ty chuyên môn nào. Khách hàng mới là cần thiết để "gieo lại nguồn gen," bằng cách cung cấp môi trường mới cho các chuyên gia làm việc, và từ đó xây dựng kỹ năng. Khách hàng mới mang lại một sự "tươi mới," một sự "tiếp thêm sinh lực" có thể tạo động lực cho những chuyên gia có thể đã trở nên quá quen thuộc với các tình huống khách hàng hiện hữu. Có một mối liên hệ phần nào giữa khối lượng và sự đa dạng của khách hàng mới, và động lực, tinh thần, tính năng động, và sự nhiệt tình của đội ngũ chuyên gia.</w:t>
      </w:r>
    </w:p>
    <w:p>
      <w:pPr>
        <w:spacing w:after="80"/>
      </w:pPr>
      <w:r>
        <w:rPr>
          <w:b w:val="0"/>
          <w:i w:val="0"/>
        </w:rPr>
        <w:t>Nếu các công ty tích cực nuôi dưỡng các mối quan hệ khách hàng hiện hữu, thì khách hàng hiện hữu có thể và thực sự trở nên "bão hòa," tạo ra nhu cầu về khách hàng mới. Ngay cả trước khi đạt đến trạng thái này, một số công ty cảm thấy thoải mái hơn khi theo đuổi khách hàng mới vì lo ngại rằng nếu họ nhắm mục tiêu vào khách hàng hiện hữu quá mạnh mẽ, họ có thể bị khách hàng hiện hữu nhìn nhận là quá "giống đỉa," đặt nhu cầu doanh thu bổ sung của công ty lên trên lợi ích của khách hàng.</w:t>
      </w:r>
    </w:p>
    <w:p>
      <w:pPr>
        <w:spacing w:after="80"/>
      </w:pPr>
      <w:r>
        <w:rPr>
          <w:b w:val="0"/>
          <w:i w:val="0"/>
        </w:rPr>
        <w:t>Nhiều công ty dành ưu tiên lớn cho việc giành được khách hàng mới với lý do rằng khách hàng mới có giá trị đối với công ty cao hơn giá trị của hợp đồng ban đầu, bởi vì họ mang lại tiềm năng doanh thu bổ sung trong tương lai. Sự hiểu biết đơn giản này dẫn đến một kết luận quan trọng về mối quan hệ giữa các nỗ lực tiếp thị khách hàng mới và tiếp thị tới khách hàng hiện hữu. Công ty càng yếu kém (hoặc càng lơ là) trong việc phát triển công việc kinh doanh mới từ các mối quan hệ khách hàng hiện hữu, thì giá trị (và do đó "lợi tức đầu tư tiếp thị") của việc giành được khách hàng mới càng thấp. Công ty càng giỏi tiếp thị tới khách hàng hiện hữu, thì giá trị của các hoạt động tiếp thị khách hàng mới của công ty càng cao.</w:t>
      </w:r>
    </w:p>
    <w:p>
      <w:pPr>
        <w:spacing w:after="80"/>
      </w:pPr>
      <w:r>
        <w:rPr>
          <w:b w:val="0"/>
          <w:i w:val="0"/>
        </w:rPr>
        <w:t>Vậy thì vấn đề không phải là liệu các công ty nên theo đuổi cái này hay cái kia, mà là đâu là sự cân bằng thích hợp trong việc sử dụng nỗ lực và ngân sách tiếp thị. Như đã nêu ở trên, nghiên cứu của tôi cho thấy rằng sự cân bằng ngày nay đang nghiêng quá mức về phía khách hàng mới và xa rời sự chú ý có tổ chức đến việc tạo ra công việc kinh doanh mới từ khách hàng hiện hữu. Bây giờ chúng ta phải cố gắng hiểu tại sao lại như vậy.</w:t>
      </w:r>
    </w:p>
    <w:p>
      <w:pPr>
        <w:pStyle w:val="Heading3"/>
      </w:pPr>
      <w:r>
        <w:rPr>
          <w:rFonts w:ascii="Calibri" w:hAnsi="Calibri"/>
          <w:b/>
          <w:i w:val="0"/>
          <w:sz w:val="26"/>
        </w:rPr>
        <w:t>TẠI SAO CÓ SỰ LƠ LÀ TƯƠNG ĐỐI VỚI KHÁCH HÀNG HIỆN HỮU?</w:t>
      </w:r>
    </w:p>
    <w:p>
      <w:pPr>
        <w:spacing w:after="80"/>
      </w:pPr>
      <w:r>
        <w:rPr>
          <w:b w:val="0"/>
          <w:i w:val="0"/>
        </w:rPr>
        <w:t>Tôi đã học được từ nhiều cuộc trò chuyện về chủ đề này với các nhà tư vấn, luật sư, kế toán, chuyên viên tính toán bảo hiểm, và các chuyên gia khác rằng đứng đầu trong tất cả các lý do dẫn đến sự nhấn mạnh quá mức tương đối vào khách hàng mới là một thực tế đơn giản rằng theo đuổi và giành được một khách hàng mới thì thú vị hơn. Khách hàng mới mang lại "cảm giác hồi hộp của cuộc săn đuổi" theo cách mà việc nuôi dưỡng các mối quan hệ hiện hữu không có được. Theo đuổi một cơ hội đề xuất cho khách hàng mới thường có những đặc điểm của một dự án được xác định rõ ràng, có giới hạn với các nhiệm vụ tương đối rõ ràng và thời hạn cụ thể. Nuôi dưỡng một mối quan hệ hiện hữu thường có ít thời hạn cố hữu, ít cấu trúc rõ ràng, và nhiều nhiệm vụ mơ hồ hơn. Do đó, theo những gì được báo cáo cho tôi, đây là một hoạt động ít "thỏa mãn" hơn: Nó không mang lại cùng một "cảm giác bùng nổ adrenaline."</w:t>
      </w:r>
    </w:p>
    <w:p>
      <w:pPr>
        <w:spacing w:after="80"/>
      </w:pPr>
      <w:r>
        <w:rPr>
          <w:b w:val="0"/>
          <w:i w:val="0"/>
        </w:rPr>
        <w:t>Nếu đây thực sự là một khuynh hướng cơ bản của con người ("Chúng ta luôn dành nhiều tình yêu và sự chú ý hơn cho những người mà chúng ta đang cố quyến rũ so với những người mà chúng ta đã kết hôn"), thì thật đáng tiếc rằng các thực hành quản lý của công ty lại củng cố thay vì cố gắng chống lại khuynh hướng tự nhiên này. Ở hầu hết các công ty, tôi được biết, có xu hướng thưởng quá mức cho việc mang về khách hàng mới, và thưởng không đủ cho việc mang về công việc kinh doanh mới từ khách hàng hiện hữu. Như một nhà tư vấn đã diễn đạt với tôi, "Khi một khách hàng mới được mang về, pháo hoa nổ tung, chuông reo, tên bạn xuất hiện trên bản tin của công ty và bạn có thể chắc chắn về một khoản tiền thưởng hậu hĩnh. Nếu bạn mang về một lượng công việc kinh doanh tương đương từ khách hàng hiện hữu, ban quản lý ngáp dài và nói 'cuối cùng thì anh ta cũng đang làm công việc của mình'."</w:t>
      </w:r>
    </w:p>
    <w:p>
      <w:pPr>
        <w:spacing w:after="80"/>
      </w:pPr>
      <w:r>
        <w:rPr>
          <w:b w:val="0"/>
          <w:i w:val="0"/>
        </w:rPr>
        <w:t>Trong tinh thần tương tự, việc giành được công việc kinh doanh mới từ khách hàng hiện hữu thường được coi là điều đương nhiên: "Nếu chúng ta làm việc tốt, họ sẽ giao cho chúng ta công việc kinh doanh mới, vì vậy chúng ta không cần phải dành thời gian không tính phí cho việc đó." Một thái độ liên quan là: "Nếu đó là khách hàng hiện hữu, mọi thứ chúng ta làm đều là, hoặc nên là, có tính phí. Việc tiếp thị của chúng ta diễn ra trong thời gian tính phí." Như có thể dự đoán, tư thế này thường dẫn đến kết quả là các hoạt động tiếp thị tốt không được thực hiện.</w:t>
      </w:r>
    </w:p>
    <w:p>
      <w:pPr>
        <w:spacing w:after="80"/>
      </w:pPr>
      <w:r>
        <w:rPr>
          <w:b w:val="0"/>
          <w:i w:val="0"/>
        </w:rPr>
        <w:t>Các thông lệ kế toán tại một số công ty càng làm vấn đề này trầm trọng thêm. Nếu mọi thời gian dành cho khách hàng hiện hữu đều phải được hạch toán, thì những việc làm nhằm mục đích tìm kiếm thêm công việc từ khách hàng hiện hữu thường xuất hiện trong sổ sách như những chi phí phụ trội (và do đó làm giảm lợi nhuận) trên hợp đồng hiện tại. Kết quả là, những hoạt động tiếp thị đáng lẽ nên làm lại không được thực hiện.</w:t>
      </w:r>
    </w:p>
    <w:p>
      <w:pPr>
        <w:spacing w:after="80"/>
      </w:pPr>
      <w:r>
        <w:rPr>
          <w:b w:val="0"/>
          <w:i w:val="0"/>
        </w:rPr>
        <w:t>Có điều gì đó kỳ lạ trong những môi trường như vậy. Khi theo đuổi một khách hàng tiềm năng mới, thường là trong sự cạnh tranh với các công ty khác, các công ty dường như sẵn sàng bỏ ra hàng trăm giờ không tính phí để theo đuổi những cơ hội có xác suất thấp hơn, vui vẻ "cho không" thời gian để mang về doanh thu mới. Nhưng họ không đầu tư, hoặc không chịu đầu tư, một lượng thời gian không tính phí tương đương (hoặc ít hơn) để mang về một khối lượng công việc mới tương đương từ khách hàng hiện hữu. Khách hàng hiện hữu thì bị tính phí cho những gì dễ dàng được cho không đối với khách hàng tiềm năng.</w:t>
      </w:r>
    </w:p>
    <w:p>
      <w:pPr>
        <w:spacing w:after="80"/>
      </w:pPr>
      <w:r>
        <w:rPr>
          <w:b w:val="0"/>
          <w:i w:val="0"/>
        </w:rPr>
        <w:t>Một lý do khác giải thích thêm vì sao các công ty có xu hướng phân bổ quá nhiều thời gian cho khách hàng tiềm năng mới, và đầu tư quá ít vào việc tiếp thị cho khách hàng hiện hữu, là ở chỗ các loại hoạt động tiếp thị cần thiết để có được hai loại công việc mới này về cơ bản là khác nhau. Như chúng ta sẽ thấy dưới đây, việc theo đuổi công việc mới từ khách hàng hiện hữu đòi hỏi sự tham gia "thân mật" với khách hàng và công việc kinh doanh của họ: Nó đòi hỏi phải trở nên "gần gũi" với khách hàng, và phát triển một mức độ tin cậy cao trong quan hệ giữa người với người. Ngược lại, những hoạt động tạo nên một chiến dịch theo đuổi khách hàng tiềm năng mới thì ít "chạm" hơn, ít thân mật hơn, tách biệt hơn: Nghiên cứu về khách hàng tiềm năng (thay vì giao tiếp với chính họ), viết đề xuất, tổ chức hội thảo, thực hiện các bài thuyết trình có cấu trúc. Dù tốt hay xấu, tôi đã nhận ra rằng nhiều chuyên gia cảm thấy thoải mái hơn khi theo đuổi khách hàng mới.</w:t>
      </w:r>
    </w:p>
    <w:p>
      <w:pPr>
        <w:spacing w:after="80"/>
      </w:pPr>
      <w:r>
        <w:rPr>
          <w:b w:val="0"/>
          <w:i w:val="0"/>
        </w:rPr>
        <w:t>Một lý giải then chốt khác, tôi nhận thấy, là ở nhiều công ty, hoạt động tiếp thị mang tính bị động—nghĩa là phản ứng lại một động lực bên ngoài như RFP (yêu cầu đề xuất). Theo đó, thời gian tiếp thị sẵn có nhanh chóng bị lấp đầy bởi những hoạt động khởi phát từ các kích thích bên ngoài này. Vì các cơ hội từ khách hàng hiện hữu phải được chủ động tìm kiếm, và phải được đưa ra ánh sáng thường là trước khi khách hàng nhận thức được nhu cầu, nên một thế bị động tất yếu dẫn đến việc khai thác chưa đầy đủ các cơ hội từ khách hàng hiện hữu.</w:t>
      </w:r>
    </w:p>
    <w:p>
      <w:pPr>
        <w:pStyle w:val="Heading3"/>
      </w:pPr>
      <w:r>
        <w:rPr>
          <w:rFonts w:ascii="Calibri" w:hAnsi="Calibri"/>
          <w:b/>
          <w:i w:val="0"/>
          <w:sz w:val="26"/>
        </w:rPr>
        <w:t>LÀM SAO ĐỂ BIẾN ĐIỀU ĐÓ THÀNH HIỆN THỰC</w:t>
      </w:r>
    </w:p>
    <w:p>
      <w:pPr>
        <w:spacing w:after="80"/>
      </w:pPr>
      <w:r>
        <w:rPr>
          <w:b w:val="0"/>
          <w:i w:val="0"/>
        </w:rPr>
        <w:t>Rõ ràng là có những thế lực mạnh mẽ đang khiến các cá nhân và công ty lệch hướng khỏi việc nhắm mục tiêu vào khách hàng hiện hữu. Nhiều công ty chuyên môn, nếu không phải hầu hết, có thể hưởng lợi đáng kể từ việc xem xét một cách nghiêm túc cách họ đang phân bổ thời gian tiếp thị không tính phí giữa khách hàng mới và khách hàng hiện hữu, và quyết định liệu họ có thể hưởng lợi từ một chương trình rõ ràng nhắm mục tiêu vào khách hàng hiện hữu nhiều hơn so với hiện tại hay không. Cũng rõ ràng không kém rằng nếu một chương trình như vậy được triển khai, ban lãnh đạo công ty phải thực hiện một số bước cụ thể để biến nó thành hiện thực. May mắn thay, một khi công ty đã quyết tâm đi theo hướng này, quy trình quản lý cần thiết để biến nó thành hiện thực tương đối dễ mô tả và dễ triển khai.</w:t>
      </w:r>
    </w:p>
    <w:p>
      <w:pPr>
        <w:spacing w:after="80"/>
      </w:pPr>
      <w:r>
        <w:rPr>
          <w:b w:val="0"/>
          <w:i w:val="0"/>
        </w:rPr>
        <w:t>Quy trình bắt đầu bằng việc xác định các khách hàng tiềm năng then chốt trong cơ sở khách hàng hiện hữu. Như với mọi khía cạnh của tiếp thị, nguyên tắc cơ bản là tập trung và nhắm nỗ lực vào những cơ hội tốt nhất. Theo đó, không khôn ngoan khi khởi động một chương trình tiếp thị cho tất cả khách hàng hiện hữu, mà chỉ cho những khách hàng tiềm năng được lựa chọn kỹ lưỡng, nơi công ty kết luận rằng (a) có những nhu cầu bổ sung của khách hàng mà công ty có thể phục vụ, và (b) mối quan hệ đủ tốt để nâng cao xác suất rằng một nỗ lực tiếp thị sẽ mang lại kết quả.</w:t>
      </w:r>
    </w:p>
    <w:p>
      <w:pPr>
        <w:spacing w:after="80"/>
      </w:pPr>
      <w:r>
        <w:rPr>
          <w:b w:val="0"/>
          <w:i w:val="0"/>
        </w:rPr>
        <w:t>Việc xem xét này nên được tiến hành bởi người đứng đầu công ty (hoặc văn phòng) cùng với chuyên gia cấp cao chịu trách nhiệm cho từng mối quan hệ khách hàng. Từ quy trình xem xét này sẽ đưa ra một bảng xếp hạng và/hoặc thứ tự ưu tiên cho những cơ hội tốt nhất.</w:t>
      </w:r>
    </w:p>
    <w:p>
      <w:pPr>
        <w:spacing w:after="80"/>
      </w:pPr>
      <w:r>
        <w:rPr>
          <w:b w:val="0"/>
          <w:i w:val="0"/>
        </w:rPr>
        <w:t>Tiếp theo, cần thiết lập một ngân sách cho mỗi tài khoản mục tiêu, bao gồm cả chi phí thực chi và, quan trọng hơn, lượng thời gian được phân bổ nên dành cho cơ hội này, dựa trên khả năng tạo ra công việc kinh doanh này và, tất nhiên, mức độ hấp dẫn của nó.</w:t>
      </w:r>
    </w:p>
    <w:p>
      <w:pPr>
        <w:spacing w:after="80"/>
      </w:pPr>
      <w:r>
        <w:rPr>
          <w:b w:val="0"/>
          <w:i w:val="0"/>
        </w:rPr>
        <w:t>Việc lập ngân sách này nên được thực hiện theo nguyên tắc tương đương: Đầu tiên, xác định xem công ty dành bao nhiêu thời gian tiếp thị không tính phí để có được một khối lượng doanh thu nhất định. Ví dụ, công ty có thể phát hiện ra rằng, trung bình, 100 giờ công được dành để có được một hợp đồng trị giá $200,000. Nếu có triển vọng có được một hợp đồng trị giá $200,000 từ một khách hàng hiện hữu, thì công ty nên sẵn sàng thiết lập một ngân sách tiếp thị cho khách hàng hiện hữu đó xấp xỉ mức này, thường là ít hơn một chút vì tiếp thị cho khách hàng hiện hữu nên hiệu quả về chi phí hơn. Như một minh họa, công ty có thể kết luận rằng tình huống này biện minh cho năm mươi đến bảy mươi giờ thời gian tiếp thị không tính phí cho khách hàng hiện hữu được chỉ định.</w:t>
      </w:r>
    </w:p>
    <w:p>
      <w:pPr>
        <w:spacing w:after="80"/>
      </w:pPr>
      <w:r>
        <w:rPr>
          <w:b w:val="0"/>
          <w:i w:val="0"/>
        </w:rPr>
        <w:t>Vì vấn đề kế toán được mô tả ở trên (sự nhầm lẫn giữa các hoạt động có thể tính phí cho hợp đồng hiện tại và thời gian không thể tính phí để có được hợp đồng tiếp theo), nên khôn ngoan khi thiết lập ngân sách "Tiếp thị cho Khách hàng X" này như một "mã tính phí" riêng biệt, chính thức trong sổ sách của công ty. Giờ đây đã có một ngân sách và công ty nên giao trách nhiệm cho ngân sách đó cho chuyên gia cấp cao phụ trách hợp đồng. Cá nhân đó giờ đây chịu trách nhiệm cho hai ngân sách—điều hành hợp đồng hiện tại đảm bảo chất lượng và lợi nhuận, và sử dụng khoản phân bổ tiếp thị một cách hiệu quả tối đa.</w:t>
      </w:r>
    </w:p>
    <w:p>
      <w:pPr>
        <w:spacing w:after="80"/>
      </w:pPr>
      <w:r>
        <w:rPr>
          <w:b w:val="0"/>
          <w:i w:val="0"/>
        </w:rPr>
        <w:t>Một lợi thế của cách tiếp cận này là nó cung cấp một phương tiện để mỗi thành viên trong nhóm phục vụ khách hàng tham gia vào nỗ lực phát triển kinh doanh. Các thành viên cấp dưới trong nhóm có thể (với sự chấp thuận của trưởng nhóm) tính thời gian vào ngân sách tiếp thị khi họ tham gia vào các hoạt động nhắm trực tiếp vào việc "phát triển tài khoản". Không có những tài khoản như vậy, thường rất khó để khiến các nhân viên cấp dưới, những người phải chịu các chỉ tiêu tính phí cá nhân, tham gia vào những nhiệm vụ "không tính phí" này. Vì chỉ có một khoản hữu hạn, được ấn định trước trong ngân sách tiếp thị, nên ít có khả năng dẫn đến những hoạt động không tính phí quá mức, không hiệu quả.</w:t>
      </w:r>
    </w:p>
    <w:p>
      <w:pPr>
        <w:spacing w:after="80"/>
      </w:pPr>
      <w:r>
        <w:rPr>
          <w:b w:val="0"/>
          <w:i w:val="0"/>
        </w:rPr>
        <w:t>Vai trò tiềm năng của các thành viên cấp dưới trong nhóm hợp đồng đối với nỗ lực tiếp thị cần được nhấn mạnh. Họ thường có tiếp xúc với khách hàng thường xuyên và trực tiếp hơn (đặc biệt trong các giai đoạn nghiên cứu và phỏng vấn của dự án) so với các chuyên gia cấp cao hơn và ở vị trí tốt hơn để nắm bắt những tín hiệu và manh mối rằng tổ chức khách hàng có những nhu cầu bổ sung. Một công ty tư vấn lớn biến việc tổ chức các cuộc họp của nhóm phục vụ khách hàng hai tuần một lần thành thông lệ thường xuyên, không phải để thảo luận về hợp đồng hiện tại, mà để hỏi từng thành viên trong nhóm, từ người cấp dưới nhất đến người cấp cao nhất, "Bạn đã học được gì về những gì đang diễn ra trong tổ chức khách hàng kể từ lần chúng ta gặp nhau hai tuần trước?" Đương nhiên, thông lệ này buộc mỗi thành viên trong nhóm phải luôn mở to mắt và lắng tai, và hoạt động liên tục với hai chương trình nghị sự: thực hiện hợp đồng hiện tại và tìm kiếm hợp đồng tiếp theo.</w:t>
      </w:r>
    </w:p>
    <w:p>
      <w:pPr>
        <w:spacing w:after="80"/>
      </w:pPr>
      <w:r>
        <w:rPr>
          <w:b w:val="0"/>
          <w:i w:val="0"/>
        </w:rPr>
        <w:t>Một khi ngân sách đã được thống nhất, ban lãnh đạo công ty nên yêu cầu những chuyên gia cấp cao chịu trách nhiệm cho các "tài khoản mục tiêu" chính thức xây dựng một kế hoạch tiếp thị bằng văn bản để có được công việc kinh doanh bổ sung từ khách hàng mục tiêu. Như với mọi hoạt động tiếp thị, một kế hoạch cụ thể, bằng văn bản (với các ngày mục tiêu) cung cấp cấu trúc và kỷ luật để đảm bảo rằng những hoạt động mong muốn thực sự được thực hiện. Một khi kế hoạch đã được nhóm phụ trách tài khoản xây dựng, nó nên được người đứng đầu công ty (hoặc văn phòng) xem xét và phê duyệt, và trở thành một cam kết cụ thể để đối chiếu nhằm xem xét và đánh giá hoạt động tiếp theo. Mặc dù điều này nghe có vẻ quá quan liêu, tôi đã nhận ra rằng chỉ bằng cách này công ty mới có thể đảm bảo rằng việc thực thi diễn ra sau đó. Như chúng ta đã lưu ý ở trên, có một xu hướng thiên lệch cố hữu chống lại loại hoạt động này, và việc các RFP (hy vọng là) tiếp tục đến sẽ liên tục làm các chuyên gia cấp cao xao nhãng khỏi việc thực thi các kế hoạch tiếp thị cho khách hàng hiện hữu.</w:t>
      </w:r>
    </w:p>
    <w:p>
      <w:pPr>
        <w:pStyle w:val="Heading3"/>
      </w:pPr>
      <w:r>
        <w:rPr>
          <w:rFonts w:ascii="Calibri" w:hAnsi="Calibri"/>
          <w:b/>
          <w:i w:val="0"/>
          <w:sz w:val="26"/>
        </w:rPr>
        <w:t>THIẾT KẾ CHIẾN DỊCH TIẾP THỊ RIÊNG CHO TỪNG KHÁCH HÀNG</w:t>
      </w:r>
    </w:p>
    <w:p>
      <w:pPr>
        <w:spacing w:after="80"/>
      </w:pPr>
      <w:r>
        <w:rPr>
          <w:b w:val="0"/>
          <w:i w:val="0"/>
        </w:rPr>
        <w:t>Nếu một nhóm phục vụ khách hàng có (như một ước lượng thô) năm mươi đến bảy mươi lăm giờ để dành cho việc cố gắng có thêm công việc kinh doanh từ một tổ chức thông qua một giám đốc điều hành mà họ đã làm việc cùng và có thể tiếp cận, thì họ nên làm gì với khoảng thời gian này để tối đa hóa khả năng có được thêm doanh thu?</w:t>
      </w:r>
    </w:p>
    <w:p>
      <w:pPr>
        <w:spacing w:after="80"/>
      </w:pPr>
      <w:r>
        <w:rPr>
          <w:b w:val="0"/>
          <w:i w:val="0"/>
        </w:rPr>
        <w:t>Marketing thành công với khách hàng hiện hữu, tôi đã học được, gồm ba giai đoạn cơ bản, không giai đoạn nào có thể bỏ qua. Đó là: (a) làm cho khách hàng có thiện ý sẵn sàng sử dụng dịch vụ của công ty lần nữa; (b) nâng cao năng lực của công ty để phục vụ khách hàng; và (c) tìm kiếm và theo đuổi hợp đồng tiếp theo.</w:t>
      </w:r>
    </w:p>
    <w:p>
      <w:pPr>
        <w:pStyle w:val="Heading4"/>
      </w:pPr>
      <w:r>
        <w:rPr>
          <w:rFonts w:ascii="Calibri" w:hAnsi="Calibri"/>
          <w:b/>
          <w:i w:val="0"/>
          <w:sz w:val="23"/>
        </w:rPr>
        <w:t>LÀM CHO KHÁCH HÀNG CÓ THIỆN Ý SẴN SÀNG SỬ DỤNG DỊCH VỤ CỦA CÔNG TY LẦN NỮA</w:t>
      </w:r>
    </w:p>
    <w:p>
      <w:pPr>
        <w:spacing w:after="80"/>
      </w:pPr>
      <w:r>
        <w:rPr>
          <w:b w:val="0"/>
          <w:i w:val="0"/>
        </w:rPr>
        <w:t>Yếu tố đầu tiên, làm cho khách hàng có thiện ý sẵn sàng sử dụng dịch vụ của công ty lần nữa, có lẽ là giai đoạn then chốt nhất của cả quá trình. Nếu công ty muốn giành được công việc kinh doanh mới từ một khách hàng hiện hữu, thì khách hàng đó không chỉ phải "hài lòng" với dịch vụ của công ty, mà phải "cực kỳ hài lòng". Do đó, việc theo đuổi công việc kinh doanh mới đòi hỏi phải dành thời gian và công sức cho hợp đồng hiện tại, để đặt nền móng cho nỗ lực "bán hàng" tiếp theo.</w:t>
      </w:r>
    </w:p>
    <w:p>
      <w:pPr>
        <w:spacing w:after="80"/>
      </w:pPr>
      <w:r>
        <w:rPr>
          <w:b w:val="0"/>
          <w:i w:val="0"/>
        </w:rPr>
        <w:t>Các hoạt động liên quan ở đây là những hoạt động mà hầu hết các chuyên gia đều thừa nhận là quan hệ khách hàng tốt trong bất kỳ hợp đồng nào, nhưng cũng là những hoạt động mà hầu hết các chuyên gia đều thừa nhận thường bị bỏ qua hoặc không được thực hiện đầy đủ. Chúng bao gồm việc nỗ lực hơn mức cần thiết trong hợp đồng hiện tại, tăng cường tiếp xúc với khách hàng, xây dựng cả mối quan hệ công việc lẫn mối quan hệ cá nhân. Một số chiến thuật cụ thể cho giai đoạn này được trình bày trong Bảng 9–1. Không có chiến thuật nào trong số này là mới: Điều có thể mới là việc cung cấp ngân sách, động lực khuyến khích và kế hoạch cụ thể để đảm bảo những hoạt động này thực sự diễn ra. Có một sự khác biệt sâu sắc giữa việc thừa nhận tính đúng đắn của các chiến thuật được liệt kê trong Bảng 9–1 và việc có một kế hoạch hành động được tổ chức bài bản để đảm bảo chúng được thực thi.</w:t>
      </w:r>
    </w:p>
    <w:p>
      <w:pPr>
        <w:spacing w:after="80"/>
      </w:pPr>
      <w:r>
        <w:rPr>
          <w:b w:val="0"/>
          <w:i w:val="0"/>
        </w:rPr>
        <w:t>Một hoặc hai hoạt động được liệt kê trong Bảng 9–1 đáng được giải thích thêm. "Tình nguyện tham dự các cuộc họp nội bộ của khách hàng" là một chiến thuật đặc biệt mạnh mẽ. Ví dụ, giả sử một nhóm phục vụ khách hàng biết rằng khách hàng của mình đang tổ chức một cuộc họp toàn quốc, chẳng hạn như với tất cả các trưởng chi nhánh, về một chủ đề không nằm trong phạm vi hợp đồng hiện tại của nhóm. Trưởng nhóm có thể tiếp cận khách hàng và nói "Ngài có muốn tôi (hoặc một trong các đối tác của tôi) tham dự cuộc họp, miễn phí, để làm nguồn hỗ trợ cho ngài không?" Nhiều khách hàng, nếu không muốn nói là hầu hết, sẽ chấp nhận lời đề nghị như vậy, và khi đó công ty có cơ hội hoàn thành hai nhiệm vụ marketing quan trọng: thứ nhất, tham dự một cuộc họp khách hàng nơi các vấn đề, câu hỏi và nhu cầu của khách hàng đang được thảo luận, và thứ hai, có cơ hội thể hiện chuyên môn và giúp ích cho một vấn đề mới. Xét về việc giành được công việc kinh doanh mới, có lẽ không có chiến thuật nào khác mang lại lợi nhuận cao đến vậy trên thời gian bỏ ra.</w:t>
      </w:r>
    </w:p>
    <w:p>
      <w:pPr>
        <w:spacing w:after="80"/>
      </w:pPr>
      <w:r>
        <w:rPr>
          <w:b w:val="0"/>
          <w:i w:val="0"/>
        </w:rPr>
        <w:t>Danh sách chiến thuật trong Bảng 9–1 bao gồm việc xây dựng cả mối quan hệ công việc lẫn mối quan hệ cá nhân. Không có cách nào tốt hơn để xây dựng một mối quan hệ bằng việc tìm cách nào đó để giúp ích hoặc có ích cho người khác. Để nhận được một ân huệ (hợp đồng tiếp theo), trước tiên người ta phải trao đi một ân huệ (làm điều gì đó cho khách hàng, miễn phí, thể hiện cả sự quan tâm lẫn cam kết). Cần nhấn mạnh rằng, xét về tác động, việc xây dựng mối quan hệ công việc quan trọng hơn mối quan hệ cá nhân. Kết thân với khách hàng là điều hữu ích, nhưng chỉ là phần bổ sung, chứ không phải là sự thay thế, cho một mối quan hệ công việc vững chắc.</w:t>
      </w:r>
    </w:p>
    <w:p>
      <w:pPr>
        <w:spacing w:after="160"/>
        <w:jc w:val="center"/>
      </w:pPr>
      <w:r>
        <w:rPr>
          <w:rFonts w:ascii="Calibri" w:hAnsi="Calibri"/>
          <w:b w:val="0"/>
          <w:i/>
          <w:sz w:val="19"/>
        </w:rPr>
        <w:t>BẢNG 9–1 Làm cho khách hàng có thiện ý sẵn sàng sử dụng dịch vụ của công ty lần nữa</w:t>
      </w:r>
    </w:p>
    <w:p>
      <w:pPr>
        <w:spacing w:after="80"/>
      </w:pPr>
      <w:r>
        <w:rPr>
          <w:b w:val="0"/>
          <w:i w:val="0"/>
        </w:rPr>
        <w:t>1. Nỗ lực hơn mức cần thiết trong hợp đồng hiện tại</w:t>
      </w:r>
    </w:p>
    <w:p>
      <w:pPr>
        <w:spacing w:after="80"/>
      </w:pPr>
      <w:r>
        <w:rPr>
          <w:b w:val="0"/>
          <w:i/>
        </w:rPr>
        <w:t>Sử dụng ngân sách cho công việc kinh doanh mới để tài trợ cho phân tích bổ sung</w:t>
      </w:r>
    </w:p>
    <w:p>
      <w:pPr>
        <w:spacing w:after="80"/>
      </w:pPr>
      <w:r>
        <w:rPr>
          <w:b w:val="0"/>
          <w:i/>
        </w:rPr>
        <w:t>Sử dụng ngân sách để cải thiện thời gian hoàn thành, dịch vụ</w:t>
      </w:r>
    </w:p>
    <w:p>
      <w:pPr>
        <w:spacing w:after="80"/>
      </w:pPr>
      <w:r>
        <w:rPr>
          <w:b w:val="0"/>
          <w:i/>
        </w:rPr>
        <w:t>Nâng cao chất lượng trình bày</w:t>
      </w:r>
    </w:p>
    <w:p>
      <w:pPr>
        <w:spacing w:after="80"/>
      </w:pPr>
      <w:r>
        <w:rPr>
          <w:b w:val="0"/>
          <w:i/>
        </w:rPr>
        <w:t>Thêm tài liệu, giải thích, khả năng tiếp cận</w:t>
      </w:r>
    </w:p>
    <w:p>
      <w:pPr>
        <w:spacing w:after="80"/>
      </w:pPr>
      <w:r>
        <w:rPr>
          <w:b w:val="0"/>
          <w:i w:val="0"/>
        </w:rPr>
        <w:t>2. Tăng cường tiếp xúc với khách hàng</w:t>
      </w:r>
    </w:p>
    <w:p>
      <w:pPr>
        <w:spacing w:after="80"/>
      </w:pPr>
      <w:r>
        <w:rPr>
          <w:b w:val="0"/>
          <w:i/>
        </w:rPr>
        <w:t>Gọi điện thường xuyên</w:t>
      </w:r>
    </w:p>
    <w:p>
      <w:pPr>
        <w:spacing w:after="80"/>
      </w:pPr>
      <w:r>
        <w:rPr>
          <w:b w:val="0"/>
          <w:i/>
        </w:rPr>
        <w:t>Ghé thăm mỗi khi có cơ hội</w:t>
      </w:r>
    </w:p>
    <w:p>
      <w:pPr>
        <w:spacing w:after="80"/>
      </w:pPr>
      <w:r>
        <w:rPr>
          <w:b w:val="0"/>
          <w:i/>
        </w:rPr>
        <w:t>Sắp xếp các cuộc họp công việc gần giờ ăn</w:t>
      </w:r>
    </w:p>
    <w:p>
      <w:pPr>
        <w:spacing w:after="80"/>
      </w:pPr>
      <w:r>
        <w:rPr>
          <w:b w:val="0"/>
          <w:i/>
        </w:rPr>
        <w:t>Mời khách đến văn phòng công ty</w:t>
      </w:r>
    </w:p>
    <w:p>
      <w:pPr>
        <w:spacing w:after="80"/>
      </w:pPr>
      <w:r>
        <w:rPr>
          <w:b w:val="0"/>
          <w:i/>
        </w:rPr>
        <w:t>Giới thiệu các đối tác của mình</w:t>
      </w:r>
    </w:p>
    <w:p>
      <w:pPr>
        <w:spacing w:after="80"/>
      </w:pPr>
      <w:r>
        <w:rPr>
          <w:b w:val="0"/>
          <w:i/>
        </w:rPr>
        <w:t>Lôi kéo lãnh đạo công ty tham gia</w:t>
      </w:r>
    </w:p>
    <w:p>
      <w:pPr>
        <w:spacing w:after="80"/>
      </w:pPr>
      <w:r>
        <w:rPr>
          <w:b w:val="0"/>
          <w:i w:val="0"/>
        </w:rPr>
        <w:t>3. Xây dựng mối quan hệ kinh doanh</w:t>
      </w:r>
    </w:p>
    <w:p>
      <w:pPr>
        <w:spacing w:after="80"/>
      </w:pPr>
      <w:r>
        <w:rPr>
          <w:b w:val="0"/>
          <w:i/>
        </w:rPr>
        <w:t>Giúp khách hàng kết nối liên hệ</w:t>
      </w:r>
    </w:p>
    <w:p>
      <w:pPr>
        <w:spacing w:after="80"/>
      </w:pPr>
      <w:r>
        <w:rPr>
          <w:b w:val="0"/>
          <w:i/>
        </w:rPr>
        <w:t>Tổ chức hội thảo chuyên đề cho nhân viên khách hàng</w:t>
      </w:r>
    </w:p>
    <w:p>
      <w:pPr>
        <w:spacing w:after="80"/>
      </w:pPr>
      <w:r>
        <w:rPr>
          <w:b w:val="0"/>
          <w:i/>
        </w:rPr>
        <w:t>Tình nguyện tham dự các cuộc họp nội bộ của khách hàng</w:t>
      </w:r>
    </w:p>
    <w:p>
      <w:pPr>
        <w:spacing w:after="80"/>
      </w:pPr>
      <w:r>
        <w:rPr>
          <w:b w:val="0"/>
          <w:i/>
        </w:rPr>
        <w:t>Đề nghị một ngày tư vấn miễn phí về các vấn đề ngoài dự án</w:t>
      </w:r>
    </w:p>
    <w:p>
      <w:pPr>
        <w:spacing w:after="80"/>
      </w:pPr>
      <w:r>
        <w:rPr>
          <w:b w:val="0"/>
          <w:i/>
        </w:rPr>
        <w:t>Gửi cho khách hàng những bài viết hữu ích</w:t>
      </w:r>
    </w:p>
    <w:p>
      <w:pPr>
        <w:spacing w:after="80"/>
      </w:pPr>
      <w:r>
        <w:rPr>
          <w:b w:val="0"/>
          <w:i/>
        </w:rPr>
        <w:t>Nếu có thể, giới thiệu việc làm ăn cho khách hàng</w:t>
      </w:r>
    </w:p>
    <w:p>
      <w:pPr>
        <w:spacing w:after="80"/>
      </w:pPr>
      <w:r>
        <w:rPr>
          <w:b w:val="0"/>
          <w:i w:val="0"/>
        </w:rPr>
        <w:t>4. Xây dựng mối quan hệ cá nhân</w:t>
      </w:r>
    </w:p>
    <w:p>
      <w:pPr>
        <w:spacing w:after="80"/>
      </w:pPr>
      <w:r>
        <w:rPr>
          <w:b w:val="0"/>
          <w:i/>
        </w:rPr>
        <w:t>Các hoạt động giao lưu xã hội</w:t>
      </w:r>
    </w:p>
    <w:p>
      <w:pPr>
        <w:spacing w:after="80"/>
      </w:pPr>
      <w:r>
        <w:rPr>
          <w:b w:val="0"/>
          <w:i/>
        </w:rPr>
        <w:t>Nhớ ngày kỷ niệm cá nhân, gia đình</w:t>
      </w:r>
    </w:p>
    <w:p>
      <w:pPr>
        <w:spacing w:after="80"/>
      </w:pPr>
      <w:r>
        <w:rPr>
          <w:b w:val="0"/>
          <w:i/>
        </w:rPr>
        <w:t>Kiếm vé khan hiếm</w:t>
      </w:r>
    </w:p>
    <w:p>
      <w:pPr>
        <w:spacing w:after="80"/>
      </w:pPr>
      <w:r>
        <w:rPr>
          <w:b w:val="0"/>
          <w:i/>
        </w:rPr>
        <w:t>Cung cấp số điện thoại nhà riêng</w:t>
      </w:r>
    </w:p>
    <w:p>
      <w:pPr>
        <w:spacing w:after="80"/>
      </w:pPr>
      <w:r>
        <w:rPr>
          <w:b w:val="0"/>
          <w:i/>
        </w:rPr>
        <w:t>Cho phép sử dụng cơ sở vật chất của công ty</w:t>
      </w:r>
    </w:p>
    <w:p>
      <w:pPr>
        <w:pStyle w:val="Heading4"/>
      </w:pPr>
      <w:r>
        <w:rPr>
          <w:rFonts w:ascii="Calibri" w:hAnsi="Calibri"/>
          <w:b/>
          <w:i w:val="0"/>
          <w:sz w:val="23"/>
        </w:rPr>
        <w:t>TĂNG CƯỜNG NĂNG LỰC CỦA CÔNG TY</w:t>
      </w:r>
    </w:p>
    <w:p>
      <w:pPr>
        <w:spacing w:after="80"/>
      </w:pPr>
      <w:r>
        <w:rPr>
          <w:b w:val="0"/>
          <w:i w:val="0"/>
        </w:rPr>
        <w:t>Giai đoạn thứ hai của việc tiếp thị tới khách hàng hiện hữu là dành thời gian để nâng cao năng lực của công ty nhằm phục vụ khách hàng. Mục tiêu ở đây là làm những việc khiến khách hàng tin rằng kiến thức và tài năng của công ty không chỉ có thể mà đang được tùy biến riêng cho tình huống cụ thể của khách hàng. Như trong mọi hoạt động tiếp thị, công việc kinh doanh mới từ khách hàng hiện hữu phải được giành lấy bằng cách cho thấy mình thực sự nỗ lực vì nó. Như Bảng 9–2 gợi ý, một phần ngân sách tiếp thị không tính phí nên được dành để khuyến khích và thực hiện những công việc quen thuộc nhằm gia tăng hiểu biết của công ty về ngành, hoạt động kinh doanh, tổ chức của khách hàng và về chính bản thân khách hàng.</w:t>
      </w:r>
    </w:p>
    <w:p>
      <w:pPr>
        <w:spacing w:after="80"/>
      </w:pPr>
      <w:r>
        <w:rPr>
          <w:b w:val="0"/>
          <w:i w:val="0"/>
        </w:rPr>
        <w:t>Những hoạt động này không chỉ là cách mang tính biểu tượng để làm hài lòng khách hàng và thể hiện sự quan tâm. Nếu được thực hiện kỹ lưỡng và tốt, theo cách có kế hoạch, có hệ thống (tức là như một phần của kế hoạch tiếp thị có cấu trúc), chúng sẽ giúp phát hiện những nhu cầu mới của khách hàng, hé lộ những lĩnh vực mà khách hàng chưa hài lòng với tình trạng hiện tại (một điều kiện then chốt để họ cam kết thực hiện một dự án mới), đồng thời cung cấp tài liệu và bằng chứng để thuyết phục khách hàng tiến tới những lĩnh vực mới. Về bản chất, công ty đang "chuẩn bị đề xuất" trong khi đồng thời nâng cao năng lực của mình để trở nên có giá trị với khách hàng.</w:t>
      </w:r>
    </w:p>
    <w:p>
      <w:pPr>
        <w:spacing w:after="160"/>
        <w:jc w:val="center"/>
      </w:pPr>
      <w:r>
        <w:rPr>
          <w:rFonts w:ascii="Calibri" w:hAnsi="Calibri"/>
          <w:b w:val="0"/>
          <w:i/>
          <w:sz w:val="19"/>
        </w:rPr>
        <w:t>BẢNG 9–2 Tăng cường năng lực của công ty để phục vụ khách hàng này</w:t>
      </w:r>
    </w:p>
    <w:p>
      <w:pPr>
        <w:spacing w:after="80"/>
      </w:pPr>
      <w:r>
        <w:rPr>
          <w:b w:val="0"/>
          <w:i w:val="0"/>
        </w:rPr>
        <w:t>1. Gia tăng hiểu biết về ngành của khách hàng</w:t>
      </w:r>
    </w:p>
    <w:p>
      <w:pPr>
        <w:spacing w:after="80"/>
      </w:pPr>
      <w:r>
        <w:rPr>
          <w:b w:val="0"/>
          <w:i/>
        </w:rPr>
        <w:t>Nghiên cứu kỹ các tạp chí/bản tin của ngành</w:t>
      </w:r>
    </w:p>
    <w:p>
      <w:pPr>
        <w:spacing w:after="80"/>
      </w:pPr>
      <w:r>
        <w:rPr>
          <w:b w:val="0"/>
          <w:i/>
        </w:rPr>
        <w:t>Tham dự các cuộc họp của ngành</w:t>
      </w:r>
      <w:r>
        <w:rPr>
          <w:b w:val="0"/>
          <w:i w:val="0"/>
        </w:rPr>
        <w:t xml:space="preserve"> cùng </w:t>
      </w:r>
      <w:r>
        <w:rPr>
          <w:b w:val="0"/>
          <w:i/>
        </w:rPr>
        <w:t>khách hàng</w:t>
      </w:r>
    </w:p>
    <w:p>
      <w:pPr>
        <w:spacing w:after="80"/>
      </w:pPr>
      <w:r>
        <w:rPr>
          <w:b w:val="0"/>
          <w:i/>
        </w:rPr>
        <w:t>Thực hiện các nghiên cứu độc quyền</w:t>
      </w:r>
    </w:p>
    <w:p>
      <w:pPr>
        <w:spacing w:after="80"/>
      </w:pPr>
      <w:r>
        <w:rPr>
          <w:b w:val="0"/>
          <w:i w:val="0"/>
        </w:rPr>
        <w:t>2. Gia tăng hiểu biết về hoạt động kinh doanh của khách hàng</w:t>
      </w:r>
    </w:p>
    <w:p>
      <w:pPr>
        <w:spacing w:after="80"/>
      </w:pPr>
      <w:r>
        <w:rPr>
          <w:b w:val="0"/>
          <w:i/>
        </w:rPr>
        <w:t>Đọc tất cả tài liệu quảng cáo, báo cáo thường niên và các tài liệu công khai khác của khách hàng</w:t>
      </w:r>
    </w:p>
    <w:p>
      <w:pPr>
        <w:spacing w:after="80"/>
      </w:pPr>
      <w:r>
        <w:rPr>
          <w:b w:val="0"/>
          <w:i/>
        </w:rPr>
        <w:t>Xin được xem kế hoạch chiến lược</w:t>
      </w:r>
    </w:p>
    <w:p>
      <w:pPr>
        <w:spacing w:after="80"/>
      </w:pPr>
      <w:r>
        <w:rPr>
          <w:b w:val="0"/>
          <w:i/>
        </w:rPr>
        <w:t>Tình nguyện phê bình các nghiên cứu nội bộ</w:t>
      </w:r>
    </w:p>
    <w:p>
      <w:pPr>
        <w:spacing w:after="80"/>
      </w:pPr>
      <w:r>
        <w:rPr>
          <w:b w:val="0"/>
          <w:i/>
        </w:rPr>
        <w:t>Tổ chức hội thảo ngược</w:t>
      </w:r>
    </w:p>
    <w:p>
      <w:pPr>
        <w:spacing w:after="80"/>
      </w:pPr>
      <w:r>
        <w:rPr>
          <w:b w:val="0"/>
          <w:i w:val="0"/>
        </w:rPr>
        <w:t>3. Gia tăng hiểu biết về tổ chức của khách hàng</w:t>
      </w:r>
    </w:p>
    <w:p>
      <w:pPr>
        <w:spacing w:after="80"/>
      </w:pPr>
      <w:r>
        <w:rPr>
          <w:b w:val="0"/>
          <w:i/>
        </w:rPr>
        <w:t>Xin sơ đồ tổ chức</w:t>
      </w:r>
    </w:p>
    <w:p>
      <w:pPr>
        <w:spacing w:after="80"/>
      </w:pPr>
      <w:r>
        <w:rPr>
          <w:b w:val="0"/>
          <w:i/>
        </w:rPr>
        <w:t>Hỏi xem khách hàng làm việc nhiều nhất với ai</w:t>
      </w:r>
    </w:p>
    <w:p>
      <w:pPr>
        <w:spacing w:after="80"/>
      </w:pPr>
      <w:r>
        <w:rPr>
          <w:b w:val="0"/>
          <w:i/>
        </w:rPr>
        <w:t>Hỏi về sếp của khách hàng</w:t>
      </w:r>
    </w:p>
    <w:p>
      <w:pPr>
        <w:spacing w:after="80"/>
      </w:pPr>
      <w:r>
        <w:rPr>
          <w:b w:val="0"/>
          <w:i/>
        </w:rPr>
        <w:t>Hỏi về cấu trúc quyền lực</w:t>
      </w:r>
    </w:p>
    <w:p>
      <w:pPr>
        <w:spacing w:after="80"/>
      </w:pPr>
      <w:r>
        <w:rPr>
          <w:b w:val="0"/>
          <w:i/>
        </w:rPr>
        <w:t>Sắp xếp gặp gỡ các giám đốc điều hành khác</w:t>
      </w:r>
    </w:p>
    <w:p>
      <w:pPr>
        <w:spacing w:after="80"/>
      </w:pPr>
      <w:r>
        <w:rPr>
          <w:b w:val="0"/>
          <w:i/>
        </w:rPr>
        <w:t>Dành thời gian với các nhân viên cấp dưới của khách hàng</w:t>
      </w:r>
    </w:p>
    <w:p>
      <w:pPr>
        <w:spacing w:after="80"/>
      </w:pPr>
      <w:r>
        <w:rPr>
          <w:b w:val="0"/>
          <w:i w:val="0"/>
        </w:rPr>
        <w:t>4. Tăng cường hiểu biết về khách hàng</w:t>
      </w:r>
    </w:p>
    <w:p>
      <w:pPr>
        <w:spacing w:after="80"/>
      </w:pPr>
      <w:r>
        <w:rPr>
          <w:b w:val="0"/>
          <w:i/>
        </w:rPr>
        <w:t>Tìm hiểu chính xác cách khách hàng được đánh giá trong công ty của họ</w:t>
      </w:r>
    </w:p>
    <w:p>
      <w:pPr>
        <w:spacing w:after="80"/>
      </w:pPr>
      <w:r>
        <w:rPr>
          <w:b w:val="0"/>
          <w:i/>
        </w:rPr>
        <w:t>Tìm hiểu xem họ không hài lòng với điều gì</w:t>
      </w:r>
    </w:p>
    <w:p>
      <w:pPr>
        <w:pStyle w:val="Heading4"/>
      </w:pPr>
      <w:r>
        <w:rPr>
          <w:rFonts w:ascii="Calibri" w:hAnsi="Calibri"/>
          <w:b/>
          <w:i w:val="0"/>
          <w:sz w:val="23"/>
        </w:rPr>
        <w:t>TÌM KIẾM VÀ THEO ĐUỔI HỢP ĐỒNG TIẾP THEO</w:t>
      </w:r>
    </w:p>
    <w:p>
      <w:pPr>
        <w:spacing w:after="80"/>
      </w:pPr>
      <w:r>
        <w:rPr>
          <w:b w:val="0"/>
          <w:i w:val="0"/>
        </w:rPr>
        <w:t>Hạng mục thứ ba và cũng là hạng mục cuối cùng mà ngân sách tiếp thị không tính phí có thể được sử dụng là quá trình bán hàng rõ ràng cho khách hàng về dự án mới. Như đã rõ, nhiệm vụ này không bị bỏ qua trong hai giai đoạn đầu, vốn đã bao gồm các nhiệm vụ bán hàng truyền thống như xây dựng lòng tin và sự tín nhiệm, khám phá nhu cầu của khách hàng, và thể hiện các năng lực chuyên môn. Nếu làm tốt, giai đoạn thứ ba thường chỉ cần rất ít thời gian.</w:t>
      </w:r>
    </w:p>
    <w:p>
      <w:pPr>
        <w:spacing w:after="80"/>
      </w:pPr>
      <w:r>
        <w:rPr>
          <w:b w:val="0"/>
          <w:i w:val="0"/>
        </w:rPr>
        <w:t>Nếu chưa được thực hiện, các hoạt động trong giai đoạn này bao gồm việc tạo ra cơ hội để thể hiện sự chủ động và năng lực (thay vì chờ đợi chúng xuất hiện). Nó đòi hỏi một chương trình có kế hoạch để khai thác thông tin về các nhu cầu mới, tập hợp bằng chứng này, và tạo ra cơ hội để giúp khách hàng nhận thức được nhu cầu mới. Bảng 9–3 liệt kê một số chiến thuật có thể được sử dụng.</w:t>
      </w:r>
    </w:p>
    <w:p>
      <w:pPr>
        <w:pStyle w:val="Heading3"/>
      </w:pPr>
      <w:r>
        <w:rPr>
          <w:rFonts w:ascii="Calibri" w:hAnsi="Calibri"/>
          <w:b/>
          <w:i w:val="0"/>
          <w:sz w:val="26"/>
        </w:rPr>
        <w:t>KẾT LUẬN</w:t>
      </w:r>
    </w:p>
    <w:p>
      <w:pPr>
        <w:spacing w:after="80"/>
      </w:pPr>
      <w:r>
        <w:rPr>
          <w:b w:val="0"/>
          <w:i w:val="0"/>
        </w:rPr>
        <w:t>Cần phải rõ rằng rất ít cơ hội từ khách hàng hiện có đáng để áp dụng tất cả các chiến thuật được mô tả trong Bảng 9-1 đến 9-3. Thay vào đó, các bảng này nên được xem như những "thực đơn" để từ đó chọn ra bộ chiến thuật tốt nhất phù hợp với (a) mức độ nỗ lực được cho là thích hợp trong từng trường hợp cụ thể (tức là ngân sách là bao nhiêu); và (b) có khả năng hiệu quả nhất trong tình huống cụ thể của khách hàng. Tuy nhiên, trong mọi trường hợp, phải dành một khoảng thời gian cho mỗi giai đoạn. Về mặt hiệu quả, không thể bỏ qua hoàn toàn giai đoạn một và hai rồi hy vọng đạt năng suất với các nỗ lực tiếp thị chỉ từ hạng mục thứ ba.</w:t>
      </w:r>
    </w:p>
    <w:p>
      <w:pPr>
        <w:spacing w:after="80"/>
      </w:pPr>
      <w:r>
        <w:rPr>
          <w:b w:val="0"/>
          <w:i w:val="0"/>
        </w:rPr>
        <w:t>Điều cũng cần phải rõ là thời gian dành để thiết kế và thực hiện một chiến dịch tiếp thị có mục tiêu cho một khách hàng cụ thể theo hướng mô tả ở trên thực sự sẽ có nhiều khả năng mang lại công việc mới hơn so với cùng lượng thời gian đó dành để cố gắng tạo ra khách hàng tiềm năng mới và chuyển đổi những khách hàng tiềm năng đó thành khách hàng mới. Như chúng ta đã thấy, cả hai đều cần được thực hiện, nhưng các công ty không nên bỏ qua những cơ hội chín muồi sẵn có trong cơ sở khách hàng hiện tại.</w:t>
      </w:r>
    </w:p>
    <w:p>
      <w:pPr>
        <w:spacing w:after="160"/>
        <w:jc w:val="center"/>
      </w:pPr>
      <w:r>
        <w:rPr>
          <w:rFonts w:ascii="Calibri" w:hAnsi="Calibri"/>
          <w:b w:val="0"/>
          <w:i/>
          <w:sz w:val="19"/>
        </w:rPr>
        <w:t>BẢNG 9–3 Tìm kiếm và theo đuổi hợp đồng tiếp theo</w:t>
      </w:r>
    </w:p>
    <w:p>
      <w:pPr>
        <w:spacing w:after="80"/>
      </w:pPr>
      <w:r>
        <w:rPr>
          <w:b w:val="0"/>
          <w:i w:val="0"/>
        </w:rPr>
        <w:t>1. Tạo cơ hội để thể hiện sự chủ động và năng lực</w:t>
      </w:r>
    </w:p>
    <w:p>
      <w:pPr>
        <w:spacing w:after="80"/>
      </w:pPr>
      <w:r>
        <w:rPr>
          <w:b w:val="0"/>
          <w:i/>
        </w:rPr>
        <w:t>Tình nguyện cung cấp dịch vụ của các đối tác trong công ty</w:t>
      </w:r>
    </w:p>
    <w:p>
      <w:pPr>
        <w:spacing w:after="80"/>
      </w:pPr>
      <w:r>
        <w:rPr>
          <w:b w:val="0"/>
          <w:i/>
        </w:rPr>
        <w:t>Sắp xếp các cuộc gặp với đối tác của mình</w:t>
      </w:r>
    </w:p>
    <w:p>
      <w:pPr>
        <w:spacing w:after="80"/>
      </w:pPr>
      <w:r>
        <w:rPr>
          <w:b w:val="0"/>
          <w:i w:val="0"/>
        </w:rPr>
        <w:t>2. Khai thác thông tin mới về những nhu cầu mới</w:t>
      </w:r>
    </w:p>
    <w:p>
      <w:pPr>
        <w:spacing w:after="80"/>
      </w:pPr>
      <w:r>
        <w:rPr>
          <w:b w:val="0"/>
          <w:i/>
        </w:rPr>
        <w:t>Huy động cả đội dự án để thu thập thông tin.</w:t>
      </w:r>
    </w:p>
    <w:p>
      <w:pPr>
        <w:spacing w:after="80"/>
      </w:pPr>
      <w:r>
        <w:rPr>
          <w:b w:val="0"/>
          <w:i/>
        </w:rPr>
        <w:t>Xin được tham dự các cuộc họp của họ</w:t>
      </w:r>
    </w:p>
    <w:p>
      <w:pPr>
        <w:spacing w:after="80"/>
      </w:pPr>
      <w:r>
        <w:rPr>
          <w:b w:val="0"/>
          <w:i/>
        </w:rPr>
        <w:t>Sắp xếp gặp gỡ các lãnh đạo khác</w:t>
      </w:r>
    </w:p>
    <w:p>
      <w:pPr>
        <w:spacing w:after="80"/>
      </w:pPr>
      <w:r>
        <w:rPr>
          <w:b w:val="0"/>
          <w:i/>
        </w:rPr>
        <w:t>Dành thời gian với nhân viên của khách hàng ở mọi cấp bậc</w:t>
      </w:r>
    </w:p>
    <w:p>
      <w:pPr>
        <w:spacing w:after="80"/>
      </w:pPr>
      <w:r>
        <w:rPr>
          <w:b w:val="0"/>
          <w:i w:val="0"/>
        </w:rPr>
        <w:t>3. Tập hợp bằng chứng về nhu cầu mới</w:t>
      </w:r>
    </w:p>
    <w:p>
      <w:pPr>
        <w:spacing w:after="80"/>
      </w:pPr>
      <w:r>
        <w:rPr>
          <w:b w:val="0"/>
          <w:i/>
        </w:rPr>
        <w:t>Tiến hành phân tích bổ sung</w:t>
      </w:r>
    </w:p>
    <w:p>
      <w:pPr>
        <w:spacing w:after="80"/>
      </w:pPr>
      <w:r>
        <w:rPr>
          <w:b w:val="0"/>
          <w:i/>
        </w:rPr>
        <w:t>Nếu có thể, tiến hành thêm các cuộc phỏng vấn</w:t>
      </w:r>
    </w:p>
    <w:p>
      <w:pPr>
        <w:spacing w:after="80"/>
      </w:pPr>
      <w:r>
        <w:rPr>
          <w:b w:val="0"/>
          <w:i/>
        </w:rPr>
        <w:t>Thực hiện các nghiên cứu chuyên biệt</w:t>
      </w:r>
    </w:p>
    <w:p>
      <w:pPr>
        <w:spacing w:after="80"/>
      </w:pPr>
      <w:r>
        <w:rPr>
          <w:b w:val="0"/>
          <w:i w:val="0"/>
        </w:rPr>
        <w:t>4. Tạo nhận thức về nhu cầu mới</w:t>
      </w:r>
    </w:p>
    <w:p>
      <w:pPr>
        <w:spacing w:after="80"/>
      </w:pPr>
      <w:r>
        <w:rPr>
          <w:b w:val="0"/>
          <w:i/>
        </w:rPr>
        <w:t>Sớm hướng sự chú ý của khách hàng đến các khu vực có vấn đề (Tìm cách khiến khách hàng lo lắng)</w:t>
      </w:r>
    </w:p>
    <w:p>
      <w:pPr>
        <w:spacing w:after="80"/>
      </w:pPr>
      <w:r>
        <w:rPr>
          <w:b w:val="0"/>
          <w:i/>
        </w:rPr>
        <w:t>Ghi lại bằng chứng về các vấn đề</w:t>
      </w:r>
    </w:p>
    <w:p>
      <w:pPr>
        <w:spacing w:after="80"/>
      </w:pPr>
      <w:r>
        <w:rPr>
          <w:b w:val="0"/>
          <w:i/>
        </w:rPr>
        <w:t>So sánh số liệu thống kê của công ty khách hàng với các công ty khác</w:t>
      </w:r>
    </w:p>
    <w:p>
      <w:pPr>
        <w:spacing w:after="80"/>
      </w:pPr>
      <w:r>
        <w:rPr>
          <w:b w:val="0"/>
          <w:i/>
        </w:rPr>
        <w:t>Chia sẻ kết quả công việc đã làm cho các khách hàng khác</w:t>
      </w:r>
    </w:p>
    <w:p>
      <w:pPr>
        <w:spacing w:after="80"/>
      </w:pPr>
      <w:r>
        <w:rPr>
          <w:b w:val="0"/>
          <w:i w:val="0"/>
        </w:rPr>
        <w:t>5. Tìm người bảo trợ/người bạn/người dẫn dắt trong tổ chức của khách hàng</w:t>
      </w:r>
    </w:p>
    <w:p>
      <w:pPr>
        <w:spacing w:after="80"/>
      </w:pPr>
      <w:r>
        <w:rPr>
          <w:b w:val="0"/>
          <w:i/>
        </w:rPr>
        <w:t>Xác định ai là người muốn thay đổi</w:t>
      </w:r>
    </w:p>
    <w:p>
      <w:pPr>
        <w:spacing w:after="80"/>
      </w:pPr>
      <w:r>
        <w:rPr>
          <w:b w:val="0"/>
          <w:i w:val="0"/>
        </w:rPr>
        <w:t xml:space="preserve">6. Đưa ra lời đề nghị hợp tác mới </w:t>
      </w:r>
      <w:r>
        <w:rPr>
          <w:b w:val="0"/>
          <w:i/>
        </w:rPr>
        <w:t>vào đúng thời điểm</w:t>
      </w:r>
    </w:p>
    <w:p>
      <w:pPr>
        <w:spacing w:after="80"/>
      </w:pPr>
      <w:r>
        <w:rPr>
          <w:b w:val="0"/>
          <w:i/>
        </w:rPr>
        <w:t>“Chỉ ra” các cơ hội sớm và thường xuyên, không “chào hàng ép buộc”</w:t>
      </w:r>
    </w:p>
    <w:p>
      <w:pPr>
        <w:spacing w:after="80"/>
      </w:pPr>
      <w:r>
        <w:rPr>
          <w:b w:val="0"/>
          <w:i/>
        </w:rPr>
        <w:t>Chỉ đưa ra đề xuất cụ thể khi chắc chắn rằng nó sẽ được chấp nhận</w:t>
      </w:r>
    </w:p>
    <w:p>
      <w:pPr>
        <w:spacing w:after="80"/>
      </w:pPr>
      <w:r>
        <w:rPr>
          <w:b w:val="0"/>
          <w:i w:val="0"/>
        </w:rPr>
        <w:t>Một bước cuối cùng, bắt buộc trong việc nắm bắt những cơ hội này là điều chỉnh hệ thống khen thưởng của công ty sao cho mỗi chuyên gia trong từng bộ phận cảm nhận được rằng thời gian dành cho hoạt động này được công ty đánh giá cao ít nhất là ngang bằng với việc theo đuổi khách hàng mới. Khen thưởng không chỉ có nghĩa là đền bù tài chính, mà còn là sự tôn vinh, địa vị, lời khen ngợi và sự tung hô. Nếu các công ty muốn tận dụng những cơ hội kinh doanh mới sẵn có trong tệp khách hàng hiện hữu của mình, họ phải đảm bảo rằng các thực tiễn quản lý và hành vi của mình chủ động khuyến khích và khen thưởng hoạt động này. Như chúng ta đã lưu ý, hầu như không có, hoặc có rất ít, tranh luận trong giới chuyên môn về tính mong muốn của những hoạt động được mô tả ở trên. Tuy nhiên, vẫn còn rất nhiều dư địa để các công ty hành động nhằm tạo ra môi trường mà ở đó những hoạt động này thực sự sẽ diễn ra. Nếu ban lãnh đạo các công ty chuyên môn muốn có được những lợi ích đáng kể đến từ việc phát triển các mối quan hệ khách hàng hiện hữu, họ có thể có được chúng. Nhưng chúng sẽ không tự động xảy ra: Chúng phải được quản lý một cách rõ ràng.</w:t>
      </w:r>
    </w:p>
    <w:p>
      <w:pPr>
        <w:pStyle w:val="Heading2"/>
      </w:pPr>
      <w:r>
        <w:rPr>
          <w:rFonts w:ascii="Calibri" w:hAnsi="Calibri"/>
          <w:b/>
          <w:i w:val="0"/>
          <w:sz w:val="32"/>
        </w:rPr>
        <w:t>CHƯƠNG 10</w:t>
      </w:r>
    </w:p>
    <w:p>
      <w:pPr>
        <w:pStyle w:val="Heading2"/>
      </w:pPr>
      <w:r>
        <w:rPr>
          <w:rFonts w:ascii="Calibri" w:hAnsi="Calibri"/>
          <w:b/>
          <w:i w:val="0"/>
          <w:sz w:val="32"/>
        </w:rPr>
        <w:t>KHÁCH HÀNG LỰA CHỌN NHƯ THẾ NÀO</w:t>
      </w:r>
    </w:p>
    <w:p>
      <w:pPr>
        <w:spacing w:after="80"/>
      </w:pPr>
      <w:r>
        <w:rPr>
          <w:b w:val="0"/>
          <w:i w:val="0"/>
        </w:rPr>
        <w:t>Tài năng quan trọng nhất trong việc bán dịch vụ chuyên môn là khả năng hiểu quy trình mua hàng (chứ không phải quy trình bán hàng) từ góc nhìn của khách hàng. Chuyên gia càng học được cách suy nghĩ như một khách hàng, thì càng dễ làm và nói những điều đúng đắn để được thuê.</w:t>
      </w:r>
    </w:p>
    <w:p>
      <w:pPr>
        <w:spacing w:after="80"/>
      </w:pPr>
      <w:r>
        <w:rPr>
          <w:b w:val="0"/>
          <w:i w:val="0"/>
        </w:rPr>
        <w:t>May mắn thay, điều này không khó. Hầu hết các chuyên gia đều đã từng trải qua quá trình thuê các chuyên gia khác: luật sư thuê kế toán, chuyên viên tính toán bảo hiểm thuê tư vấn, và các cố vấn quan hệ công chúng, cũng như tất cả chúng ta, đều cần lời khuyên về thuế. Mọi chuyên gia đều có thể hiểu sâu hơn về những gì thực sự diễn ra trong quy trình mua hàng bằng cách dựa vào chính trải nghiệm của mình với tư cách là một khách hàng.</w:t>
      </w:r>
    </w:p>
    <w:p>
      <w:pPr>
        <w:spacing w:after="80"/>
      </w:pPr>
      <w:r>
        <w:rPr>
          <w:b w:val="0"/>
          <w:i w:val="0"/>
        </w:rPr>
        <w:t>Các chuyên gia theo truyền thống nhìn nhận nhiệm vụ phát triển hành nghề của mình được chia thành hai giai đoạn: tiếp thị (tạo ra khách hàng tiềm năng) và bán hàng (chuyển đổi khách hàng tiềm năng thành đơn hàng). Từ góc nhìn của người mua, hai giai đoạn này được trải nghiệm như là sàng lọc và lựa chọn.</w:t>
      </w:r>
    </w:p>
    <w:p>
      <w:pPr>
        <w:spacing w:after="80"/>
      </w:pPr>
      <w:r>
        <w:rPr>
          <w:b w:val="0"/>
          <w:i w:val="0"/>
        </w:rPr>
        <w:t>Đầu tiên, tôi – với tư cách khách hàng – cố gắng thu hẹp số lượng lớn các công ty và chuyên gia có thể được xem xét xuống còn tập hợp những người mà tôi đánh giá là đủ điều kiện. Trong giai đoạn sàng lọc này, tôi xem xét những sự thật như “Bạn đã từng làm việc cho ai?” “Năng lực của bạn là gì?” “Bạn có đội ngũ nhân sự sâu rộng đến mức nào?” “Các tham chiếu của bạn tốt đến đâu?”</w:t>
      </w:r>
    </w:p>
    <w:p>
      <w:pPr>
        <w:spacing w:after="80"/>
      </w:pPr>
      <w:r>
        <w:rPr>
          <w:b w:val="0"/>
          <w:i w:val="0"/>
        </w:rPr>
        <w:t>Trừ những tình huống khác thường nhất, khi vấn đề quá phức tạp và rủi ro cao đến mức chỉ có một ứng viên khả thi duy nhất, thì ngay cả việc thẩm định kỹ lưỡng nhất (xem xét các sự kiện sẵn có, tham chiếu, phỏng vấn ứng viên, v.v.) cũng thường kết thúc với nhiều hơn một công ty hoặc cá nhân đủ năng lực kỹ thuật để giải quyết vấn đề của tôi. Thông thường nhất, sau khi đã cạn kiệt khả năng của mình với tư cách một khách hàng để phân biệt về mặt kỹ thuật, tôi vẫn còn lại một sự lựa chọn giữa các công ty danh tiếng với những tham chiếu tốt, tất cả đều hoàn toàn có khả năng giải quyết vấn đề của tôi.</w:t>
      </w:r>
    </w:p>
    <w:p>
      <w:pPr>
        <w:spacing w:after="80"/>
      </w:pPr>
      <w:r>
        <w:rPr>
          <w:b w:val="0"/>
          <w:i w:val="0"/>
        </w:rPr>
        <w:t>Điều này dẫn đến một kết luận quan trọng: Trừ khi kỹ năng của họ thực sự độc đáo, không đối thủ nào sánh bằng, các chuyên gia không bao giờ được thuê vì năng lực kỹ thuật của họ. Năng lực xuất sắc là điều thiết yếu để đưa bạn vào tập hợp cuối cùng được xem xét, nhưng chính những yếu tố khác mới là thứ giúp bạn được thuê.</w:t>
      </w:r>
    </w:p>
    <w:p>
      <w:pPr>
        <w:spacing w:after="80"/>
      </w:pPr>
      <w:r>
        <w:rPr>
          <w:b w:val="0"/>
          <w:i w:val="0"/>
        </w:rPr>
        <w:t>Khi tôi đã quyết định những công ty nào tôi sẽ xem xét trong tập hợp cuối cùng, trọng tâm tìm hiểu của tôi thay đổi đáng kể. Tôi không còn hỏi “Bạn có làm được không?” mà thay vào đó là “Tôi có muốn làm việc với bạn không?” Tôi không còn quan tâm đến những đặc điểm mang tính tổ chức của công ty bạn nữa, mà giờ đây đang cố gắng hình thành một đánh giá về chính bạn. Việc bạn đang ngồi đây nói chuyện với tôi cho thấy rằng bạn đã tiếp thị thành công công ty của mình: giờ là lúc để bán chính bản thân bạn.</w:t>
      </w:r>
    </w:p>
    <w:p>
      <w:pPr>
        <w:pStyle w:val="Heading3"/>
      </w:pPr>
      <w:r>
        <w:rPr>
          <w:rFonts w:ascii="Calibri" w:hAnsi="Calibri"/>
          <w:b/>
          <w:i w:val="0"/>
          <w:sz w:val="26"/>
        </w:rPr>
        <w:t>CẢM GIÁC KHI LÀ NGƯỜI MUA</w:t>
      </w:r>
    </w:p>
    <w:p>
      <w:pPr>
        <w:spacing w:after="80"/>
      </w:pPr>
      <w:r>
        <w:rPr>
          <w:b w:val="0"/>
          <w:i w:val="0"/>
        </w:rPr>
        <w:t>Mua dịch vụ chuyên môn hiếm khi là một trải nghiệm thoải mái. Bảng 10–1 liệt kê một số cảm xúc khó chịu thường được cảm nhận.</w:t>
      </w:r>
    </w:p>
    <w:p>
      <w:pPr>
        <w:spacing w:after="80"/>
      </w:pPr>
      <w:r>
        <w:rPr>
          <w:b w:val="0"/>
          <w:i w:val="0"/>
        </w:rPr>
        <w:t xml:space="preserve">Một mặt, tôi cảm thấy mình đang chấp nhận một </w:t>
      </w:r>
      <w:r>
        <w:rPr>
          <w:b w:val="0"/>
          <w:i/>
        </w:rPr>
        <w:t>rủi ro cá nhân</w:t>
      </w:r>
      <w:r>
        <w:rPr>
          <w:b w:val="0"/>
          <w:i w:val="0"/>
        </w:rPr>
        <w:t>. Khi thuê bất kỳ ai, tôi đang giao phó công việc của mình, hoặc công việc của công ty mình, vào tay người khác và phải từ bỏ một phần quyền kiểm soát. Đây là lĩnh vực thuộc trách nhiệm của tôi, và dù về mặt lý trí tôi có thể biết mình cần chuyên môn từ bên ngoài, nhưng về mặt cảm xúc thì thật không thoải mái khi giao phó công việc của mình cho người khác. Kể cả khi vấn đề tương đối thường lệ, tôi vẫn cần được thuyết phục (vượt xa những lời hứa hẹn thiện chí) rằng các vấn đề của tôi sẽ được quan tâm nghiêm túc và giải quyết nhanh chóng.</w:t>
      </w:r>
    </w:p>
    <w:p>
      <w:pPr>
        <w:spacing w:after="80"/>
      </w:pPr>
      <w:r>
        <w:rPr>
          <w:b w:val="0"/>
          <w:i w:val="0"/>
        </w:rPr>
        <w:t xml:space="preserve">Tôi đang cảm thấy </w:t>
      </w:r>
      <w:r>
        <w:rPr>
          <w:b w:val="0"/>
          <w:i/>
        </w:rPr>
        <w:t>bất an</w:t>
      </w:r>
      <w:r>
        <w:rPr>
          <w:b w:val="0"/>
          <w:i w:val="0"/>
        </w:rPr>
        <w:t>. Vì tôi thấy khó nhận ra ai trong số các bạn là thiên tài, và ai chỉ ở mức khá, nên tôi sẽ phải đưa ra quyết định mà không cảm thấy hoàn toàn tự tin về lựa chọn của mình. Hơn nữa, tôi vẫn chưa biết vấn đề của mình là đơn giản hay phức tạp; đó là lý do tôi cần bạn, chuyên gia, giúp tôi. Nhưng tôi không chắc mình có thể tin bạn trung thực về điều đó không: việc thuyết phục tôi rằng nó phức tạp có lợi cho bạn. Các chuyên gia như bạn lúc nào cũng biến con kiến thành con voi. Chẳng có gì là dễ dàng cả.</w:t>
      </w:r>
    </w:p>
    <w:p>
      <w:pPr>
        <w:spacing w:after="160"/>
        <w:jc w:val="center"/>
      </w:pPr>
      <w:r>
        <w:rPr>
          <w:rFonts w:ascii="Calibri" w:hAnsi="Calibri"/>
          <w:b w:val="0"/>
          <w:i/>
          <w:sz w:val="19"/>
        </w:rPr>
        <w:t>BẢNG 10–1 Cảm giác khi là Người mua</w:t>
      </w:r>
    </w:p>
    <w:p>
      <w:pPr>
        <w:spacing w:after="80"/>
      </w:pPr>
      <w:r>
        <w:rPr>
          <w:b w:val="0"/>
          <w:i w:val="0"/>
        </w:rPr>
        <w:t xml:space="preserve">1. Tôi đang cảm thấy </w:t>
      </w:r>
      <w:r>
        <w:rPr>
          <w:b w:val="0"/>
          <w:i/>
        </w:rPr>
        <w:t>bất an.</w:t>
      </w:r>
      <w:r>
        <w:rPr>
          <w:b w:val="0"/>
          <w:i w:val="0"/>
        </w:rPr>
        <w:t xml:space="preserve"> Tôi không chắc mình biết cách nhận ra ai trong số các ứng viên cuối cùng là thiên tài, và ai chỉ ở mức khá. Tôi đã cạn kiệt khả năng phân biệt về mặt kỹ thuật của mình.</w:t>
      </w:r>
    </w:p>
    <w:p>
      <w:pPr>
        <w:spacing w:after="80"/>
      </w:pPr>
      <w:r>
        <w:rPr>
          <w:b w:val="0"/>
          <w:i w:val="0"/>
        </w:rPr>
        <w:t xml:space="preserve">2. Tôi đang cảm thấy </w:t>
      </w:r>
      <w:r>
        <w:rPr>
          <w:b w:val="0"/>
          <w:i/>
        </w:rPr>
        <w:t>bị đe dọa.</w:t>
      </w:r>
      <w:r>
        <w:rPr>
          <w:b w:val="0"/>
          <w:i w:val="0"/>
        </w:rPr>
        <w:t xml:space="preserve"> Đây là lĩnh vực thuộc trách nhiệm của tôi, và dù về mặt lý trí tôi biết mình cần chuyên môn từ bên ngoài, nhưng về mặt cảm xúc thì thật không thoải mái khi giao phó công việc của mình cho người khác.</w:t>
      </w:r>
    </w:p>
    <w:p>
      <w:pPr>
        <w:spacing w:after="80"/>
      </w:pPr>
      <w:r>
        <w:rPr>
          <w:b w:val="0"/>
          <w:i w:val="0"/>
        </w:rPr>
        <w:t xml:space="preserve">3. Tôi đang chấp nhận một </w:t>
      </w:r>
      <w:r>
        <w:rPr>
          <w:b w:val="0"/>
          <w:i/>
        </w:rPr>
        <w:t>rủi ro cá nhân.</w:t>
      </w:r>
      <w:r>
        <w:rPr>
          <w:b w:val="0"/>
          <w:i w:val="0"/>
        </w:rPr>
        <w:t xml:space="preserve"> Khi giao phó công việc của mình cho người khác, tôi có nguy cơ mất quyền kiểm soát.</w:t>
      </w:r>
    </w:p>
    <w:p>
      <w:pPr>
        <w:spacing w:after="80"/>
      </w:pPr>
      <w:r>
        <w:rPr>
          <w:b w:val="0"/>
          <w:i w:val="0"/>
        </w:rPr>
        <w:t xml:space="preserve">4. Tôi đang </w:t>
      </w:r>
      <w:r>
        <w:rPr>
          <w:b w:val="0"/>
          <w:i/>
        </w:rPr>
        <w:t>sốt ruột.</w:t>
      </w:r>
      <w:r>
        <w:rPr>
          <w:b w:val="0"/>
          <w:i w:val="0"/>
        </w:rPr>
        <w:t xml:space="preserve"> Tôi đã không gọi người đến ngay từ dấu hiệu đầu tiên (hoặc cơ hội đầu tiên). Tôi đã suy nghĩ về điều này một thời gian rồi.</w:t>
      </w:r>
    </w:p>
    <w:p>
      <w:pPr>
        <w:spacing w:after="80"/>
      </w:pPr>
      <w:r>
        <w:rPr>
          <w:b w:val="0"/>
          <w:i w:val="0"/>
        </w:rPr>
        <w:t xml:space="preserve">5. Tôi đang </w:t>
      </w:r>
      <w:r>
        <w:rPr>
          <w:b w:val="0"/>
          <w:i/>
        </w:rPr>
        <w:t>lo lắng.</w:t>
      </w:r>
      <w:r>
        <w:rPr>
          <w:b w:val="0"/>
          <w:i w:val="0"/>
        </w:rPr>
        <w:t xml:space="preserve"> Chính việc đề xuất cải tiến hay thay đổi nghĩa là những người này đang ngầm ám chỉ rằng tôi đã làm chưa đúng cho đến tận bây giờ. Liệu những người này có đứng về phía tôi không?</w:t>
      </w:r>
    </w:p>
    <w:p>
      <w:pPr>
        <w:spacing w:after="80"/>
      </w:pPr>
      <w:r>
        <w:rPr>
          <w:b w:val="0"/>
          <w:i w:val="0"/>
        </w:rPr>
        <w:t xml:space="preserve">6. Tôi đang </w:t>
      </w:r>
      <w:r>
        <w:rPr>
          <w:b w:val="0"/>
          <w:i/>
        </w:rPr>
        <w:t>bị phơi bày.</w:t>
      </w:r>
      <w:r>
        <w:rPr>
          <w:b w:val="0"/>
          <w:i w:val="0"/>
        </w:rPr>
        <w:t xml:space="preserve"> Dù thuê ai, tôi cũng sẽ phải tiết lộ một số bí mật riêng tư, mà không phải tất cả đều đẹp đẽ. Tôi sẽ phải cởi bỏ lớp áo của mình.</w:t>
      </w:r>
    </w:p>
    <w:p>
      <w:pPr>
        <w:spacing w:after="80"/>
      </w:pPr>
      <w:r>
        <w:rPr>
          <w:b w:val="0"/>
          <w:i w:val="0"/>
        </w:rPr>
        <w:t xml:space="preserve">7. Tôi đang cảm thấy </w:t>
      </w:r>
      <w:r>
        <w:rPr>
          <w:b w:val="0"/>
          <w:i/>
        </w:rPr>
        <w:t>dốt nát</w:t>
      </w:r>
      <w:r>
        <w:rPr>
          <w:b w:val="0"/>
          <w:i w:val="0"/>
        </w:rPr>
        <w:t>, và không thích cảm giác đó chút nào. Tôi không biết vấn đề của mình là đơn giản hay phức tạp. Tôi không chắc mình có thể tin họ trung thực về điều đó không: việc thuyết phục tôi rằng nó phức tạp có lợi cho họ.</w:t>
      </w:r>
    </w:p>
    <w:p>
      <w:pPr>
        <w:spacing w:after="80"/>
      </w:pPr>
      <w:r>
        <w:rPr>
          <w:b w:val="0"/>
          <w:i w:val="0"/>
        </w:rPr>
        <w:t xml:space="preserve">8. Tôi đang </w:t>
      </w:r>
      <w:r>
        <w:rPr>
          <w:b w:val="0"/>
          <w:i/>
        </w:rPr>
        <w:t>hoài nghi.</w:t>
      </w:r>
      <w:r>
        <w:rPr>
          <w:b w:val="0"/>
          <w:i w:val="0"/>
        </w:rPr>
        <w:t xml:space="preserve"> Tôi đã từng bị những kiểu người này làm cho bỏng mặt rồi. Bạn nhận được rất nhiều lời hứa: Làm sao tôi biết nên mua lời hứa của ai?</w:t>
      </w:r>
    </w:p>
    <w:p>
      <w:pPr>
        <w:spacing w:after="80"/>
      </w:pPr>
      <w:r>
        <w:rPr>
          <w:b w:val="0"/>
          <w:i w:val="0"/>
        </w:rPr>
        <w:t xml:space="preserve">9. Tôi </w:t>
      </w:r>
      <w:r>
        <w:rPr>
          <w:b w:val="0"/>
          <w:i/>
        </w:rPr>
        <w:t>lo ngại</w:t>
      </w:r>
      <w:r>
        <w:rPr>
          <w:b w:val="0"/>
          <w:i w:val="0"/>
        </w:rPr>
        <w:t xml:space="preserve"> rằng họ hoặc không thể hoặc không chịu dành thời gian để hiểu điều gì khiến tình huống của tôi đặc biệt. Họ sẽ cố bán cho tôi thứ họ có chứ không phải thứ tôi cần.</w:t>
      </w:r>
    </w:p>
    <w:p>
      <w:pPr>
        <w:spacing w:after="80"/>
      </w:pPr>
      <w:r>
        <w:rPr>
          <w:b w:val="0"/>
          <w:i w:val="0"/>
        </w:rPr>
        <w:t xml:space="preserve">10. Tôi đang </w:t>
      </w:r>
      <w:r>
        <w:rPr>
          <w:b w:val="0"/>
          <w:i/>
        </w:rPr>
        <w:t>nghi ngờ.</w:t>
      </w:r>
      <w:r>
        <w:rPr>
          <w:b w:val="0"/>
          <w:i w:val="0"/>
        </w:rPr>
        <w:t xml:space="preserve"> Liệu họ có phải là kiểu chuyên gia điển hình khó liên lạc, hay lên mặt dạy đời, hay bỏ rơi bạn khỏi vòng thông tin, hay làm bạn rối tung bằng thuật ngữ chuyên môn, hay không giải thích họ đang làm gì hay tại sao, hay . . ., hay . . ., hay . . .? Nói ngắn gọn, liệu những người này có đối xử với tôi theo cách tôi muốn được đối xử không?</w:t>
      </w:r>
    </w:p>
    <w:p>
      <w:pPr>
        <w:spacing w:after="80"/>
      </w:pPr>
      <w:r>
        <w:rPr>
          <w:b w:val="0"/>
          <w:i w:val="0"/>
        </w:rPr>
        <w:t xml:space="preserve">Tôi đang </w:t>
      </w:r>
      <w:r>
        <w:rPr>
          <w:b w:val="0"/>
          <w:i/>
        </w:rPr>
        <w:t>hoài nghi</w:t>
      </w:r>
      <w:r>
        <w:rPr>
          <w:b w:val="0"/>
          <w:i w:val="0"/>
        </w:rPr>
        <w:t xml:space="preserve">. Tôi đã từng bị những kiểu người này làm cho bỏng mặt rồi. Tôi nhận được rất nhiều lời hứa: Làm sao tôi biết nên mua lời hứa của ai? Tôi </w:t>
      </w:r>
      <w:r>
        <w:rPr>
          <w:b w:val="0"/>
          <w:i/>
        </w:rPr>
        <w:t>lo ngại</w:t>
      </w:r>
      <w:r>
        <w:rPr>
          <w:b w:val="0"/>
          <w:i w:val="0"/>
        </w:rPr>
        <w:t xml:space="preserve"> rằng bạn hoặc không thể hoặc không chịu dành thời gian để hiểu điều gì khiến tình huống của tôi đặc biệt. Liệu bạn có phải là một trong những chuyên gia điển hình khó liên lạc, hay lên mặt dạy đời, hay bỏ rơi tôi khỏi vòng thông tin, hay làm tôi rối tung bằng thuật ngữ chuyên môn, hay không giải thích bạn đang làm gì hay tại sao, hay . . . Nói ngắn gọn, liệu bạn có đối xử với tôi theo cách tôi muốn được đối xử không?</w:t>
      </w:r>
    </w:p>
    <w:p>
      <w:pPr>
        <w:spacing w:after="80"/>
      </w:pPr>
      <w:r>
        <w:rPr>
          <w:b w:val="0"/>
          <w:i w:val="0"/>
        </w:rPr>
        <w:t xml:space="preserve">Ở một mức độ nào đó, tôi cũng đang </w:t>
      </w:r>
      <w:r>
        <w:rPr>
          <w:b w:val="0"/>
          <w:i/>
        </w:rPr>
        <w:t>bị phơi bày</w:t>
      </w:r>
      <w:r>
        <w:rPr>
          <w:b w:val="0"/>
          <w:i w:val="0"/>
        </w:rPr>
        <w:t xml:space="preserve">. Dù thuê ai, tôi cũng sẽ phải tiết lộ một số bí mật riêng tư, mà không phải tất cả đều đẹp đẽ. Tôi cũng hơi </w:t>
      </w:r>
      <w:r>
        <w:rPr>
          <w:b w:val="0"/>
          <w:i/>
        </w:rPr>
        <w:t>bị đe dọa.</w:t>
      </w:r>
      <w:r>
        <w:rPr>
          <w:b w:val="0"/>
          <w:i w:val="0"/>
        </w:rPr>
        <w:t xml:space="preserve"> Bạn sẽ làm việc trên những thứ mà tôi chịu trách nhiệm (chuyên gia marketing được thuê bởi VP marketing, luật sư bởi tổng cố vấn pháp lý, chuyên viên tính toán bảo hiểm bởi trưởng phòng phúc lợi). Chính việc đề xuất cải tiến hay thay đổi cũng mang theo nguy cơ rằng bạn sẽ phát hiện ra những thứ tôi đã làm chưa đúng cho đến tận bây giờ. Bạn sẽ là đồng minh hay kẻ thù của tôi đây?</w:t>
      </w:r>
    </w:p>
    <w:p>
      <w:pPr>
        <w:spacing w:after="80"/>
      </w:pPr>
      <w:r>
        <w:rPr>
          <w:b w:val="0"/>
          <w:i w:val="0"/>
        </w:rPr>
        <w:t xml:space="preserve">Tất cả những điều này cho thấy rằng, trong tập hợp các ứng viên đủ tiêu chuẩn, tôi đang tìm người mà tôi có thể </w:t>
      </w:r>
      <w:r>
        <w:rPr>
          <w:b w:val="0"/>
          <w:i/>
        </w:rPr>
        <w:t>tin tưởng.</w:t>
      </w:r>
      <w:r>
        <w:rPr>
          <w:b w:val="0"/>
          <w:i w:val="0"/>
        </w:rPr>
        <w:t xml:space="preserve"> Hành động thuê một chuyên gia, theo đúng định nghĩa, là một </w:t>
      </w:r>
      <w:r>
        <w:rPr>
          <w:b w:val="0"/>
          <w:i/>
        </w:rPr>
        <w:t>hành động của niềm tin.</w:t>
      </w:r>
      <w:r>
        <w:rPr>
          <w:b w:val="0"/>
          <w:i w:val="0"/>
        </w:rPr>
        <w:t xml:space="preserve"> Tôi buộc phải, không thể tránh khỏi, tin vào một lời hứa. Khi chọn một chuyên gia, tôi không chỉ mua một dịch vụ, tôi đang bước vào một mối quan hệ. Nhiệm vụ bán hàng của bạn là giành được lòng tin và sự tín nhiệm của tôi—với trọng tâm nhấn mạnh vào từ "giành được."</w:t>
      </w:r>
    </w:p>
    <w:p>
      <w:pPr>
        <w:pStyle w:val="Heading3"/>
      </w:pPr>
      <w:r>
        <w:rPr>
          <w:rFonts w:ascii="Calibri" w:hAnsi="Calibri"/>
          <w:b/>
          <w:i w:val="0"/>
          <w:sz w:val="26"/>
        </w:rPr>
        <w:t>ĐIỀU NGƯỜI MUA TÌM KIẾM</w:t>
      </w:r>
    </w:p>
    <w:p>
      <w:pPr>
        <w:spacing w:after="80"/>
      </w:pPr>
      <w:r>
        <w:rPr>
          <w:b w:val="0"/>
          <w:i w:val="0"/>
        </w:rPr>
        <w:t>Làm sao tôi xác định được mình muốn có mối quan hệ với ứng viên nào? Chắc chắn câu trả lời không nằm trong những lời hứa hẹn của bạn. Nói thì dễ. Ai đó bảo tôi "Tin tôi đi, chúng tôi sẽ dành sự quan tâm đặc biệt cho anh," khó mà giành được lòng tin của tôi chỉ bằng lời khẳng định đó.</w:t>
      </w:r>
    </w:p>
    <w:p>
      <w:pPr>
        <w:spacing w:after="80"/>
      </w:pPr>
      <w:r>
        <w:rPr>
          <w:b w:val="0"/>
          <w:i w:val="0"/>
        </w:rPr>
        <w:t xml:space="preserve">Dù tôi có tự xem mình là người mua sành sỏi đi chăng nữa, tôi vẫn buộc phải dựa vào những </w:t>
      </w:r>
      <w:r>
        <w:rPr>
          <w:b w:val="0"/>
          <w:i/>
        </w:rPr>
        <w:t>manh mối</w:t>
      </w:r>
      <w:r>
        <w:rPr>
          <w:b w:val="0"/>
          <w:i w:val="0"/>
        </w:rPr>
        <w:t xml:space="preserve"> thu được qua quá trình phỏng vấn để đoán xem bạn là người thế nào. Ấn tượng và cảm nhận của tôi được tạo nên từ những hành động nhỏ, có ý nghĩa bởi tính biểu tượng của chúng, bởi những gì chúng tiết lộ. Cách bạn cư xử trong buổi phỏng vấn (hay quá trình đề xuất) sẽ được xem như đại diện cho cách bạn đối xử với tôi sau khi tôi thuê bạn. Khác với quá trình sàng lọc, vốn chủ yếu mang tính lý trí, logic và dựa trên sự kiện, giai đoạn lựa chọn chủ yếu mang tính trực giác, cá nhân và dựa trên ấn tượng.</w:t>
      </w:r>
    </w:p>
    <w:p>
      <w:pPr>
        <w:spacing w:after="80"/>
      </w:pPr>
      <w:r>
        <w:rPr>
          <w:b w:val="0"/>
          <w:i w:val="0"/>
        </w:rPr>
        <w:t>Điều đầu tiên thu hút sự chú ý của tôi là sự chuẩn bị của bạn. Ít có gì khiến người ta khó chịu bằng việc ai đó mở đầu cuộc gặp bằng cách hỏi tôi vài thông tin cơ bản về công ty hay tình hình của tôi mà lẽ ra cô ấy có thể tìm hiểu trước. Nó không chỉ lộ ra sự lười biếng, mà còn khiến tôi cảm thấy mình chỉ là một cuộc "gọi lạnh" (cold call) nữa. Bạn không có sự quan tâm đặc biệt nào với tôi, bạn chỉ đang đi câu cá, cố vớt vát chút doanh thu. Ngược lại, người có thể nói "Tôi để ý từ báo cáo thường niên của anh rằng gần đây anh mới mở một nhà máy mới. Điều đó có ý nghĩa gì với phòng ban của anh?" đã thu hút được sự chú ý của tôi. Đọc báo cáo thường niên của tôi có thể chẳng đòi hỏi trí tuệ gì ghê gớm, nhưng nó cho thấy bạn chịu khó làm bài tập về nhà. Nó nói với tôi vài điều về bạn.</w:t>
      </w:r>
    </w:p>
    <w:p>
      <w:pPr>
        <w:spacing w:after="80"/>
      </w:pPr>
      <w:r>
        <w:rPr>
          <w:b w:val="0"/>
          <w:i w:val="0"/>
        </w:rPr>
        <w:t xml:space="preserve">Có thể đi xa hơn nữa, vì sự chuẩn bị là cơ hội để bạn thể hiện sự chủ động. Sao không liên hệ với hiệp hội ngành của tôi và lấy vài so sánh giữa dữ liệu công khai của công ty tôi với dữ liệu của các đối thủ? Nó sẽ giúp bạn hỏi tôi những câu hỏi thực chất hơn, và thể hiện thiện chí của bạn muốn </w:t>
      </w:r>
      <w:r>
        <w:rPr>
          <w:b w:val="0"/>
          <w:i/>
        </w:rPr>
        <w:t>giành được</w:t>
      </w:r>
      <w:r>
        <w:rPr>
          <w:b w:val="0"/>
          <w:i w:val="0"/>
        </w:rPr>
        <w:t xml:space="preserve"> việc làm ăn của tôi. Nếu bạn muốn mang theo vài tài liệu in sẵn, tôi sẽ ít ấn tượng với cuốn brochure in sẵn của bạn hơn nhiều so với thứ rõ ràng được soạn riêng cho tôi. Ít nhất nó cho thấy chút suy nghĩ và cân nhắc.</w:t>
      </w:r>
    </w:p>
    <w:p>
      <w:pPr>
        <w:spacing w:after="80"/>
      </w:pPr>
      <w:r>
        <w:rPr>
          <w:b w:val="0"/>
          <w:i w:val="0"/>
        </w:rPr>
        <w:t>Những người chuyên nghiệp quá háo hức gây ấn tượng, rồi dành cả buổi gặp để nói về thành tích của mình, về những gì công ty họ đã làm, và vì sao họ đủ tư cách giúp tôi, sẽ khiến tôi thấy họ vô cảm với tôi, với công ty tôi và với tình hình của tôi. Nó nghe đúng như bản chất của nó: một bài diễn văn rập khuôn, không phản ánh chút quan tâm đặc biệt nào với tôi. Tôi không muốn nghe về bạn và công ty bạn, tôi muốn nói về tôi và tình hình của tôi. Cách duy nhất để gây ảnh hưởng đến tôi là tìm hiểu xem tôi muốn gì, và chỉ cho tôi cách đạt được điều đó. Tôi ghét bị bán hàng, nhưng tôi có thể sẵn lòng mua, nếu bạn cho tôi thấy tôi và công ty tôi có vài vấn đề cần giải quyết hay vài cơ hội cần nắm bắt.</w:t>
      </w:r>
    </w:p>
    <w:p>
      <w:pPr>
        <w:spacing w:after="80"/>
      </w:pPr>
      <w:r>
        <w:rPr>
          <w:b w:val="0"/>
          <w:i w:val="0"/>
        </w:rPr>
        <w:t xml:space="preserve">Khiến tôi thừa nhận rằng có một cơ hội hay một vấn đề không hẳn sẽ dễ dàng, vì tôi nghi ngờ động cơ của bạn. Trước tiên bạn phải làm tôi cảm thấy thoải mái. Có lẽ hãy hỏi tôi điều gì đang diễn ra tốt đẹp. Cho tôi chút thông tin </w:t>
      </w:r>
      <w:r>
        <w:rPr>
          <w:b w:val="0"/>
          <w:i/>
        </w:rPr>
        <w:t>mới</w:t>
      </w:r>
      <w:r>
        <w:rPr>
          <w:b w:val="0"/>
          <w:i w:val="0"/>
        </w:rPr>
        <w:t>. Kể cho tôi nghe các đối thủ của tôi đang làm gì. Kể cho tôi nghe bạn đang làm gì cho những công ty khác giống công ty tôi. Tìm cách giúp ích cho tôi. Bạn phải cho đi ân huệ mới nhận lại ân huệ—không có cách nào tốt hơn để giành lòng tin của tôi bằng việc giúp ích cho tôi ngay từ đầu. Ai đó mang đến cho tôi ý tưởng và gợi ý mới, mà không gây áp lực, sẽ được xem là người thực sự đang cố giúp đỡ, chứ không phải đến đây chỉ để vơ thêm giờ tính phí của mình. Nếu tôi là khách hàng tiềm năng của bạn, hãy đối xử với tôi như thể tôi đã là khách hàng rồi.</w:t>
      </w:r>
    </w:p>
    <w:p>
      <w:pPr>
        <w:spacing w:after="80"/>
      </w:pPr>
      <w:r>
        <w:rPr>
          <w:b w:val="0"/>
          <w:i w:val="0"/>
        </w:rPr>
        <w:t>Hãy cho tôi một bài học. Kể cho tôi nghe những cách khác để xử lý những vấn đề phổ biến của ngành tôi. Giúp tôi hiểu ưu và nhược điểm của vài thứ tôi đang đọc được. Hỏi tôi hiện tôi đang làm mọi việc thế nào, và dùng đó làm cơ hội giúp tôi hiểu vài lựa chọn tôi có thể có để làm khác đi. Kể cho tôi điều gì đó tôi chưa biết. Nếu tôi rời buổi gặp mà nói "Điều đó thú vị đấy, tôi chưa từng nghĩ tới," bạn đã thắng. Hôm nay tôi có thể thuê hoặc không thuê bạn, nhưng chắc chắn tôi sẽ muốn nói chuyện với bạn lần nữa. Đừng ngại nêu ra sớm những ý tưởng mạo hiểm ("chỉ là một ý tưởng thôi"). Hãy thể hiện sự sáng tạo của bạn.</w:t>
      </w:r>
    </w:p>
    <w:p>
      <w:pPr>
        <w:spacing w:after="80"/>
      </w:pPr>
      <w:r>
        <w:rPr>
          <w:b w:val="0"/>
          <w:i w:val="0"/>
        </w:rPr>
        <w:t xml:space="preserve">Tôi gạt bỏ mọi </w:t>
      </w:r>
      <w:r>
        <w:rPr>
          <w:b w:val="0"/>
          <w:i/>
        </w:rPr>
        <w:t>lời khẳng định</w:t>
      </w:r>
      <w:r>
        <w:rPr>
          <w:b w:val="0"/>
          <w:i w:val="0"/>
        </w:rPr>
        <w:t xml:space="preserve"> của bạn về chuyên môn cho đến khi bạn đưa ra bằng chứng chống lưng cho chúng. Ví dụ, đừng kể cho tôi nghe về kinh nghiệm của bạn trong ngành tôi (hay về một chủ đề cụ thể nào đó). Thay vào đó, hãy minh họa nó bằng cách đặt những câu hỏi thể hiện kiến thức của bạn về thuật ngữ, sự kiện, số liệu chủ chốt của ngành, hay những sự kiện mới nhất. Bằng cách đó, tôi sẽ tự rút ra kết luận (đằng nào tôi cũng sẽ làm vậy) về mức độ bạn hiểu công việc làm ăn và các vấn đề của tôi.</w:t>
      </w:r>
    </w:p>
    <w:p>
      <w:pPr>
        <w:spacing w:after="80"/>
      </w:pPr>
      <w:r>
        <w:rPr>
          <w:b w:val="0"/>
          <w:i w:val="0"/>
        </w:rPr>
        <w:t>Dù tôi muốn bạn hiểu ngành của tôi, đừng lên giọng dạy đời bằng cách cố nói cho tôi biết chuyện gì đang diễn ra trong công việc làm ăn của tôi. Thay vì nói "Đây là ba điều quan trọng nhất đang diễn ra trong ngành của anh," hãy nói "Kinh nghiệm của chúng tôi cho thấy đây là ba điều quan trọng nhất. Anh có đồng ý không?" Nếu tôi đồng ý, tốt. Nếu tôi không đồng ý, chúng ta có thể trò chuyện. Để tránh tỏ ra kiêu ngạo, lên giọng dạy đời và tự phụ (những trải nghiệm thường gặp với các bạn chuyên gia), hãy biến những lời khẳng định thành câu hỏi. Bằng cách đó, bạn chuyển những dấu hiệu có thể bị xem là sự áp đặt thành bằng chứng rằng bạn sẽ tôn trọng ý kiến của tôi, lôi cuốn tôi vào quá trình suy nghĩ, và nhạy cảm với nhu cầu về một mối quan hệ thân thiện. Cách bạn nói, cách bạn chọn đặt câu, nói với tôi vài điều về cách bạn đối xử với khách hàng. Hãy biến buổi gặp của chúng ta thành một cuộc trò chuyện. Đừng nói suốt, và cũng đừng tra hỏi tôi như thẩm vấn.</w:t>
      </w:r>
    </w:p>
    <w:p>
      <w:pPr>
        <w:spacing w:after="80"/>
      </w:pPr>
      <w:r>
        <w:rPr>
          <w:b w:val="0"/>
          <w:i w:val="0"/>
        </w:rPr>
        <w:t>Hãy thể hiện sự thấu hiểu cảm thông với vai trò của tôi trong công ty. Hiểu tôi báo cáo cho ai, tôi được đánh giá thế nào, ngân sách của tôi ra sao. Bằng cách hỏi tôi về những điều này, tôi sẽ tin rằng bạn đang đối xử với tôi như một con người, chứ không chỉ là một nhân viên mua hàng. Điều này không có nghĩa là tôi muốn bạn mời tôi ăn nhậu hay cố giành việc làm ăn bằng cách trở thành bạn của tôi. Nó có nghĩa là tôi muốn bạn nhạy cảm với thực tế rằng khách hàng tiềm năng của bạn (là tôi) là một con người, chứ không phải một thực thể công ty.</w:t>
      </w:r>
    </w:p>
    <w:p>
      <w:pPr>
        <w:spacing w:after="80"/>
      </w:pPr>
      <w:r>
        <w:rPr>
          <w:b w:val="0"/>
          <w:i w:val="0"/>
        </w:rPr>
        <w:t>Đừng bắt đầu nói cho tôi biết bạn có thể giải quyết vấn đề của tôi thế nào cho đến khi tôi đã thừa nhận rằng ở đây có một vấn đề hay một cơ hội. Chỉ khẳng định với tôi rằng tôi có vấn đề hay cơ hội là chưa đủ. Nếu bạn nói ra, tôi có thể và sẽ nghi ngờ bạn. Nếu tôi nói ra, đó là sự thật. Tài năng then chốt trong bán hàng giỏi là giỏi khiến tôi, người khách hàng, tiết lộ vấn đề, nhu cầu, mong muốn và mối bận tâm của mình. Nếu tôi đang nói, đang kể cho bạn về công ty và nhu cầu của tôi, bạn đang dẫn trước; nếu bạn đang nói, bạn đang thua. Các chuyên gia nói quá nhiều. Hãy đặt câu hỏi hay và lắng nghe.</w:t>
      </w:r>
    </w:p>
    <w:p>
      <w:pPr>
        <w:spacing w:after="80"/>
      </w:pPr>
      <w:r>
        <w:rPr>
          <w:b w:val="0"/>
          <w:i w:val="0"/>
        </w:rPr>
        <w:t>Khi bạn cố khiến tôi nói về vấn đề của mình, hãy thể hiện sự nhạy cảm của bạn. Tôi không phản ứng tốt với ai đó hỏi thẳng ngay từ đầu "Vấn đề của anh là gì?" Như thế quá áp đặt và bạn chưa giành được quyền nhận câu trả lời. Tương tự, đừng hỏi "Điều gì đang không diễn ra tốt đẹp?" Tôi sẽ không trả lời câu đó. Nhưng tôi có thể trả lời "Anh không có thời gian cho việc gì?" Tôi có thể trả lời điều đó mà không thấy khó chịu.</w:t>
      </w:r>
    </w:p>
    <w:p>
      <w:pPr>
        <w:spacing w:after="80"/>
      </w:pPr>
      <w:r>
        <w:rPr>
          <w:b w:val="0"/>
          <w:i w:val="0"/>
        </w:rPr>
        <w:t>Dù tôi khó lòng kể cho bạn nghe vấn đề của mình, tôi có thể sẵn lòng thừa nhận những vấn đề bạn đã biết. Ví dụ, hãy hỏi tôi vì sao chúng tôi làm mọi việc theo cách này, vì sao chúng tôi chưa thử vài lựa chọn nào đó. Thay vì hỏi "Anh gặp vấn đề gì với cách làm đó?" hãy nói "Một số khách hàng khác của chúng tôi làm theo cách của anh đã phải đối mặt với những vấn đề sau đây như hệ quả. Anh đã làm gì để xử lý những hệ quả đó?" Câu hỏi đó cho bạn cơ hội thể hiện rằng bạn quen thuộc với kiểu tình huống của tôi, và nó không đối đầu hay thách thức tôi.</w:t>
      </w:r>
    </w:p>
    <w:p>
      <w:pPr>
        <w:spacing w:after="80"/>
      </w:pPr>
      <w:r>
        <w:rPr>
          <w:b w:val="0"/>
          <w:i w:val="0"/>
        </w:rPr>
        <w:t xml:space="preserve">Nếu tôi bắt đầu tỏ ra quan tâm đến một vấn đề nào đó, nhiệm vụ tiếp theo của bạn là thuyết phục tôi (hoặc khiến tôi tự thuyết phục mình) rằng vấn đề đó đủ lớn để bận tâm. Nhớ nhé, tôi không </w:t>
      </w:r>
      <w:r>
        <w:rPr>
          <w:b w:val="0"/>
          <w:i/>
        </w:rPr>
        <w:t>thích</w:t>
      </w:r>
      <w:r>
        <w:rPr>
          <w:b w:val="0"/>
          <w:i w:val="0"/>
        </w:rPr>
        <w:t xml:space="preserve"> làm việc với các chuyên gia, và chỉ làm khi buộc phải làm. Nên tôi chỉ tiếp tục nếu tôi tin chắc rằng lợi ích đủ lớn và đủ chắc chắn (hai vấn đề riêng biệt) để biện minh cho chi phí, sự bất tiện và xáo trộn khi dùng đến bạn. Trước khi tôi muốn nghe bạn giải quyết vấn đề của tôi thế nào, bạn cần khiến tôi đồng ý rằng nó đáng để giải quyết.</w:t>
      </w:r>
    </w:p>
    <w:p>
      <w:pPr>
        <w:spacing w:after="80"/>
      </w:pPr>
      <w:r>
        <w:rPr>
          <w:b w:val="0"/>
          <w:i w:val="0"/>
        </w:rPr>
        <w:t>Chiến thuật hiệu quả nhất của bạn ở đây là hỏi tôi "Sẽ có giá trị đến mức nào nếu . . .?" và hoàn thành câu đó bằng việc mô tả một tình trạng tương lai mà bạn có thể đưa tôi tới. Giúp tôi hình dung trong đầu những lợi ích tôi sẽ nhận được khi đạt tới tình trạng đó. Nếu bạn khiến tôi hào hứng với những lợi ích có thể có (không phải bằng cách khẳng định chúng, mà bằng cách khiến tôi thừa nhận rằng chúng đáng mong muốn), tôi sẽ muốn biết thêm về cách bạn có thể đưa tôi tới đó. Nếu tôi không thừa nhận lợi ích đó, mọi điều khác bạn nói sẽ chẳng khiến tôi quan tâm chút nào.</w:t>
      </w:r>
    </w:p>
    <w:p>
      <w:pPr>
        <w:spacing w:after="80"/>
      </w:pPr>
      <w:r>
        <w:rPr>
          <w:b w:val="0"/>
          <w:i w:val="0"/>
        </w:rPr>
        <w:t>Nếu tôi vẫn còn đang lắng nghe bạn, và có hứng thú (có thể) tiếp tục, tôi có thể sẽ hỏi bạn rằng bạn sẽ xử lý công việc của tôi như thế nào. Đừng vội đưa ra một câu trả lời duy nhất, cụ thể kiểu "cách tiếp cận của công ty anh". Biết đâu đó lại là cách tôi không hề quan tâm. Ví dụ, có thể tôi muốn "giải pháp triệt để" – phiên bản xử lý vấn đề một lần và mãi mãi. Hoặc có thể tôi muốn "giải pháp nhanh" – phiên bản cho ra kết quả càng sớm càng tốt. Có thể tôi sẽ hứng thú tiếp tục hơn nếu việc đó gây ít gián đoạn nhất cho hoạt động đang diễn ra của tôi, hoặc tôi lo lắng về mức độ tham gia và công sức mà tôi cùng đội ngũ của tôi phải bỏ ra.</w:t>
      </w:r>
    </w:p>
    <w:p>
      <w:pPr>
        <w:spacing w:after="80"/>
      </w:pPr>
      <w:r>
        <w:rPr>
          <w:b w:val="0"/>
          <w:i w:val="0"/>
        </w:rPr>
        <w:t>Điều mấu chốt ở đây là hãy cho tôi các lựa chọn, giúp tôi hiểu ưu và nhược điểm của từng lựa chọn, rồi để tôi tự chọn. Nếu bạn chỉ nói với tôi "cách tiếp cận của công ty anh", tôi thấy nó có vẻ rập khuôn, máy móc. Khi bạn giúp tôi hiểu về những cách thức khác nhau để tiến hành, tôi nhận được giá trị từ chính sự giải thích đó. Khi để tôi tự chọn, tôi cũng có cảm giác rằng bạn là kiểu chuyên gia biết tôn trọng phán đoán của tôi và luôn kéo tôi vào cuộc.</w:t>
      </w:r>
    </w:p>
    <w:p>
      <w:pPr>
        <w:spacing w:after="80"/>
      </w:pPr>
      <w:r>
        <w:rPr>
          <w:b w:val="0"/>
          <w:i w:val="0"/>
        </w:rPr>
        <w:t>Hãy nhận ra rằng rất khó có chuyện tôi sẽ nói "có" hay "không" ngay trước mặt bạn. Tôi sẽ phải tham khảo ý kiến trước khi đưa ra quyết định. Vậy nên đừng gây áp lực cho tôi. Đừng thử dùng bất kỳ "chiêu chốt sale" nào với tôi. Hãy cho tôi những lý do và lập luận mà tôi có thể dùng khi tham khảo ý kiến cấp trên và đồng nghiệp. Thay vì cố chốt được một thương vụ trong mỗi cuộc gặp, hãy đặt mục tiêu là tạo tiến triển trong mối quan hệ của chúng ta. Biết đâu tôi sẽ đồng ý gặp một trong những đối tác chuyên môn của bạn, hoặc đồng ý cung cấp thêm thông tin cho bạn, hoặc cho bạn tiếp cận một trong những giám đốc khác của tôi. Có thể tôi sẽ tham gia một trong các hội thảo của bạn, hoặc đồng ý thêm một cuộc gặp tập trung hơn. Bất kỳ điều nào trong số đó cũng nên được coi là thành công. Nếu bạn cố thúc ép tôi, tôi sẽ coi đó là dấu hiệu rằng bạn quan tâm đến việc bán hàng hơn là giúp đỡ tôi.</w:t>
      </w:r>
    </w:p>
    <w:p>
      <w:pPr>
        <w:spacing w:after="80"/>
      </w:pPr>
      <w:r>
        <w:rPr>
          <w:b w:val="0"/>
          <w:i w:val="0"/>
        </w:rPr>
        <w:t>Tôi có thể yêu cầu bạn nộp một đề xuất, nhưng đừng bao giờ quên rằng vì quyết định cuối cùng của tôi dựa trên việc tôi tin tưởng ai, nên thương vụ sẽ được chốt trong khoảng thời gian chúng ta gặp nhau trực tiếp. Phần lớn các dự án chuyên môn được trao ngay ở giai đoạn trước khi nộp đề xuất: bản đề xuất chính thức và/hoặc buổi trình bày chỉ đơn thuần xác nhận (hoặc phá hủy) một quyết định đã được đưa ra từ trước. Nếu bạn không đủ khả năng dành thời gian tiếp xúc trực tiếp ngay từ đầu, thì đừng bận tâm viết đề xuất làm gì.</w:t>
      </w:r>
    </w:p>
    <w:p>
      <w:pPr>
        <w:spacing w:after="80"/>
      </w:pPr>
      <w:r>
        <w:rPr>
          <w:b w:val="0"/>
          <w:i w:val="0"/>
        </w:rPr>
        <w:t>Đây là điều tôi muốn nếu tôi yêu cầu bạn trình bày. Hãy ngồi xuống, phát tài liệu cho tôi trước, rồi chúng ta cùng xem qua chúng với nhau. Đừng giảm đèn, đừng bật slide lên, đừng đứng dậy rồi dẫn tôi qua bài nói đã soạn sẵn của bạn. Nó khiến tôi cảm thấy như đang bị giảng bài. Nếu tôi muốn hỏi điều gì đó, đừng nói "chúng ta sẽ đến phần đó sau". Nó khiến tôi cảm thấy bạn cứng nhắc.</w:t>
      </w:r>
    </w:p>
    <w:p>
      <w:pPr>
        <w:spacing w:after="80"/>
      </w:pPr>
      <w:r>
        <w:rPr>
          <w:b w:val="0"/>
          <w:i w:val="0"/>
        </w:rPr>
        <w:t>Nếu tôi ngắt lời bạn, hãy xử lý câu hỏi của tôi. Tôi muốn xem bạn ứng phó thế nào khi tôi đặt câu hỏi, chứ không phải để đánh giá bạn đã luyện bài nói tiêu chuẩn của mình thành thạo đến đâu. Hầu hết các bạn đều tập dượt bài trình bày của mình, nhưng lại tập dượt sai thứ. Tôi không tìm kiếm việc bạn trình bày trôi chảy đến mức nào. Đó không phải là điều ảnh hưởng đến quyết định của tôi. Ngược lại, tôi đánh giá rất cao việc bạn luống cuống đến mức nào khi tôi hỏi những câu khó. Trượt bài kiểm tra đó, và tôi không chắc bạn là người tôi muốn tin tưởng. Thứ bạn nên tập dượt chính là cách bạn trả lời các câu hỏi của tôi.</w:t>
      </w:r>
    </w:p>
    <w:p>
      <w:pPr>
        <w:spacing w:after="80"/>
      </w:pPr>
      <w:r>
        <w:rPr>
          <w:b w:val="0"/>
          <w:i w:val="0"/>
        </w:rPr>
        <w:t>Tôi muốn bạn chứng minh rằng bạn biết lắng nghe, bằng cách nắm bắt những gì tôi vừa nói và điều chỉnh lời của bạn theo đúng những gì tôi vừa nói, ngay tại chỗ. Hãy kéo tôi vào cuộc. Hãy hỏi tôi nghĩ gì. Tôi biết ai đó đang lắng nghe mình khi họ thể hiện khả năng thoát khỏi kịch bản đã chuẩn bị sẵn và dựa những lời nói tiếp theo vào điều tôi vừa nói. Nếu bạn không có khả năng thoát khỏi kịch bản khi tôi tung ra một câu hỏi bất ngờ (và tôi sẽ làm vậy), thì tại sao tôi phải tin vào năng lực của bạn?</w:t>
      </w:r>
    </w:p>
    <w:p>
      <w:pPr>
        <w:spacing w:after="80"/>
      </w:pPr>
      <w:r>
        <w:rPr>
          <w:b w:val="0"/>
          <w:i w:val="0"/>
        </w:rPr>
        <w:t>Khi tôi đưa ra một phản đối để thách thức bạn, hãy nghe hết, đừng ngắt lời. Đừng nói với tôi rằng tôi không nên lo lắng về điều đó: tôi vừa mới nói với bạn là tôi đang lo lắng. Hãy công nhận điều tôi nói là một mối quan tâm chính đáng. Tôi sẽ để bạn diễn đạt lại và làm dịu nó đi, nhưng hãy chắc chắn rằng bạn kiểm tra xem tôi có chấp nhận cách diễn đạt lại đó không. Sau đó hãy cho tôi câu trả lời, và hỏi tôi xem tôi có chấp nhận câu trả lời đó không. Đừng cố "sống sót qua khoảnh khắc đó" bằng cách nói loanh quanh rồi đi tiếp. Bạn có thể thoát khỏi một khoảnh khắc khó xử, nhưng tôi sẽ bị bỏ lại với cảm giác rằng bạn đã không trả lời câu hỏi của tôi – và điều đó nghĩa là tôi không tin bạn. Tôi sẽ rất ấn tượng nếu bạn đã rõ ràng lường trước được tôi và đã nghĩ đến phản đối hay mối quan tâm đó từ trước – nó cho tôi thấy bạn đã dành thời gian để nhìn mọi việc từ góc nhìn của tôi. Vậy nên hãy dự đoán các phản đối của tôi và luyện tập cách trả lời như một phần của khâu chuẩn bị – thương vụ được thắng hay thua chính ở những điều như thế.</w:t>
      </w:r>
    </w:p>
    <w:p>
      <w:pPr>
        <w:pStyle w:val="Heading3"/>
      </w:pPr>
      <w:r>
        <w:rPr>
          <w:rFonts w:ascii="Calibri" w:hAnsi="Calibri"/>
          <w:b/>
          <w:i w:val="0"/>
          <w:sz w:val="26"/>
        </w:rPr>
        <w:t>KẾT LUẬN</w:t>
      </w:r>
    </w:p>
    <w:p>
      <w:pPr>
        <w:spacing w:after="80"/>
      </w:pPr>
      <w:r>
        <w:rPr>
          <w:b w:val="0"/>
          <w:i w:val="0"/>
        </w:rPr>
        <w:t xml:space="preserve">Có một câu nói cũ về các bác sĩ rằng họ "bị cuốn hút bởi căn bệnh, nhưng không quan tâm đến bệnh nhân". Đáng tiếc thay, thái độ (và hành vi) này lại quá phổ biến trong rất nhiều ngành nghề. Quá nhiều chuyên gia bị cuốn vào các vấn đề kỹ thuật đến mức đánh mất tầm nhìn về bản chất cốt lõi của các giao dịch chuyên môn: đó là các mối quan hệ. Điều này không có nghĩa là kỹ năng kỹ thuật không quan trọng – tất nhiên, nó cực kỳ quan trọng. Nhưng có kỹ năng kỹ thuật chỉ là điều kiện </w:t>
      </w:r>
      <w:r>
        <w:rPr>
          <w:b w:val="0"/>
          <w:i/>
        </w:rPr>
        <w:t>cần</w:t>
      </w:r>
      <w:r>
        <w:rPr>
          <w:b w:val="0"/>
          <w:i w:val="0"/>
        </w:rPr>
        <w:t xml:space="preserve"> để thành công, chứ chưa đủ. Trên hết mọi thứ, điều mà tôi – người khách hàng – đang tìm kiếm, chính là kiểu chuyên gia hiếm có, người vừa có kỹ năng kỹ thuật vừa có </w:t>
      </w:r>
      <w:r>
        <w:rPr>
          <w:b w:val="0"/>
          <w:i/>
        </w:rPr>
        <w:t>mong muốn chân thành được giúp đỡ</w:t>
      </w:r>
      <w:r>
        <w:rPr>
          <w:b w:val="0"/>
          <w:i w:val="0"/>
        </w:rPr>
        <w:t>, được đồng hành với cả tôi lẫn vấn đề của tôi. Mấu chốt nằm ở sự đồng cảm – khả năng bước vào thế giới của tôi và nhìn nó qua đôi mắt của tôi.</w:t>
      </w:r>
    </w:p>
    <w:p>
      <w:pPr>
        <w:pStyle w:val="Heading2"/>
      </w:pPr>
      <w:r>
        <w:rPr>
          <w:rFonts w:ascii="Calibri" w:hAnsi="Calibri"/>
          <w:b/>
          <w:i w:val="0"/>
          <w:sz w:val="32"/>
        </w:rPr>
        <w:t>CHƯƠNG 11</w:t>
      </w:r>
    </w:p>
    <w:p>
      <w:pPr>
        <w:pStyle w:val="Heading2"/>
      </w:pPr>
      <w:r>
        <w:rPr>
          <w:rFonts w:ascii="Calibri" w:hAnsi="Calibri"/>
          <w:b/>
          <w:i w:val="0"/>
          <w:sz w:val="32"/>
        </w:rPr>
        <w:t>THU HÚT KHÁCH HÀNG MỚI</w:t>
      </w:r>
    </w:p>
    <w:p>
      <w:pPr>
        <w:spacing w:after="80"/>
      </w:pPr>
      <w:r>
        <w:rPr>
          <w:b w:val="0"/>
          <w:i w:val="0"/>
        </w:rPr>
        <w:t xml:space="preserve">Danh sách các chiến thuật marketing khả thi mà một công ty có thể dùng để thu hút khách hàng mới là một danh sách cũ, quen thuộc. (Xem Bảng 11–1.) Đó cũng là một danh sách dài, nhưng là danh sách có thể sắp xếp được thứ tự ưu tiên rõ ràng. Một vài nguyên tắc đơn giản có thể định hướng cho việc chọn lựa chiến thuật marketing. Nguyên tắc đầu tiên, và quan trọng nhất, là "Quy tắc mứt mâm xôi" – bạn càng phết mỏng trải rộng, nó càng loãng. Đối tượng bạn cố gắng tiếp cận càng rộng, tác động càng yếu. (Quy tắc này do Gerald Weinberg khởi xướng trong cuốn sách </w:t>
      </w:r>
      <w:r>
        <w:rPr>
          <w:b w:val="0"/>
          <w:i/>
        </w:rPr>
        <w:t>The Secrets of Consulting</w:t>
      </w:r>
      <w:r>
        <w:rPr>
          <w:b w:val="0"/>
          <w:i w:val="0"/>
        </w:rPr>
        <w:t xml:space="preserve"> của ông.) Thay vì dành chút ít sự chú ý cho thật nhiều khách hàng tiềm năng, luôn tốt hơn là dành nhiều sự chú ý hơn cho một nhóm đối tượng nhỏ hơn nhưng được chọn lọc kỹ càng.</w:t>
      </w:r>
    </w:p>
    <w:p>
      <w:pPr>
        <w:spacing w:after="80"/>
      </w:pPr>
      <w:r>
        <w:rPr>
          <w:b w:val="0"/>
          <w:i w:val="0"/>
        </w:rPr>
        <w:t>Thứ hai, marketing phát huy hiệu quả khi nó chứng minh, chứ không phải khi nó khẳng định. Những chiến thuật marketing minh họa năng lực của mình (như diễn thuyết, hội thảo, và bài viết) mạnh mẽ hơn vô cùng so với những chiến thuật chỉ khẳng định năng lực đó (như brochure, thư gửi trực tiếp, và các cuộc "gọi lạnh" kiểu "để tôi kể cho anh nghe thêm về công ty chúng tôi").</w:t>
      </w:r>
    </w:p>
    <w:p>
      <w:pPr>
        <w:spacing w:after="80"/>
      </w:pPr>
      <w:r>
        <w:rPr>
          <w:b w:val="0"/>
          <w:i w:val="0"/>
        </w:rPr>
        <w:t>Thứ ba, các chiến thuật marketing "trực tiếp gặp mặt" nên được ưu tiên hơn so với việc cố gắng giao tiếp bằng chữ viết (với một ngoại lệ quan trọng, sẽ bàn ở dưới).</w:t>
      </w:r>
    </w:p>
    <w:p>
      <w:pPr>
        <w:spacing w:after="80"/>
      </w:pPr>
      <w:r>
        <w:rPr>
          <w:b w:val="0"/>
          <w:i w:val="0"/>
        </w:rPr>
        <w:t>Mục tiêu chính của mọi chiến thuật marketing nên là thoát khỏi càng sớm càng tốt việc "phát đi một thông điệp chung cho một đối tượng rộng" và chuyển sang một cuộc đối thoại trực tiếp, mang tính cá nhân hóa cao giữa khách hàng tiềm năng và đối tác. Vì bản chất của việc được thuê nằm ở chỗ khiến một cá nhân khách hàng cụ thể nói về vấn đề của chính họ, nên chiến thuật càng giúp bạn bắt đầu cuộc đối thoại sớm bao nhiêu thì càng tốt bấy nhiêu. Dịch vụ chuyên môn không phải là một ngành kinh doanh "đại chúng" – khách hàng được giành lấy từng người một, và bất kỳ chương trình marketing nào cũng phải phản ánh điều này.</w:t>
      </w:r>
    </w:p>
    <w:p>
      <w:pPr>
        <w:spacing w:after="160"/>
        <w:jc w:val="center"/>
      </w:pPr>
      <w:r>
        <w:rPr>
          <w:rFonts w:ascii="Calibri" w:hAnsi="Calibri"/>
          <w:b w:val="0"/>
          <w:i/>
          <w:sz w:val="19"/>
        </w:rPr>
        <w:t>BẢNG 11–1 Các chiến thuật tiếp thị theo thứ tự hiệu quả giảm dần</w:t>
      </w:r>
    </w:p>
    <w:p>
      <w:pPr>
        <w:spacing w:after="80"/>
      </w:pPr>
      <w:r>
        <w:rPr>
          <w:b w:val="0"/>
          <w:i/>
        </w:rPr>
        <w:t>Đội tiên phong</w:t>
      </w:r>
    </w:p>
    <w:p>
      <w:pPr>
        <w:spacing w:after="80"/>
      </w:pPr>
      <w:r>
        <w:rPr>
          <w:b w:val="0"/>
          <w:i w:val="0"/>
        </w:rPr>
        <w:t>Hội thảo chuyên đề (quy mô nhỏ)</w:t>
      </w:r>
    </w:p>
    <w:p>
      <w:pPr>
        <w:spacing w:after="80"/>
      </w:pPr>
      <w:r>
        <w:rPr>
          <w:b w:val="0"/>
          <w:i w:val="0"/>
        </w:rPr>
        <w:t>Phát biểu tại các cuộc họp ngành của khách hàng</w:t>
      </w:r>
    </w:p>
    <w:p>
      <w:pPr>
        <w:spacing w:after="80"/>
      </w:pPr>
      <w:r>
        <w:rPr>
          <w:b w:val="0"/>
          <w:i w:val="0"/>
        </w:rPr>
        <w:t>Bài viết trên báo chí hướng tới khách hàng (báo ngành)</w:t>
      </w:r>
    </w:p>
    <w:p>
      <w:pPr>
        <w:spacing w:after="80"/>
      </w:pPr>
      <w:r>
        <w:rPr>
          <w:b w:val="0"/>
          <w:i w:val="0"/>
        </w:rPr>
        <w:t>Nghiên cứu độc quyền</w:t>
      </w:r>
    </w:p>
    <w:p>
      <w:pPr>
        <w:spacing w:after="80"/>
      </w:pPr>
      <w:r>
        <w:rPr>
          <w:b w:val="0"/>
          <w:i/>
        </w:rPr>
        <w:t>Đội thứ hai</w:t>
      </w:r>
    </w:p>
    <w:p>
      <w:pPr>
        <w:spacing w:after="80"/>
      </w:pPr>
      <w:r>
        <w:rPr>
          <w:b w:val="0"/>
          <w:i w:val="0"/>
        </w:rPr>
        <w:t>Hoạt động cộng đồng/công dân</w:t>
      </w:r>
    </w:p>
    <w:p>
      <w:pPr>
        <w:spacing w:after="80"/>
      </w:pPr>
      <w:r>
        <w:rPr>
          <w:b w:val="0"/>
          <w:i w:val="0"/>
        </w:rPr>
        <w:t>Kết nối mạng lưới với các nguồn giới thiệu tiềm năng</w:t>
      </w:r>
    </w:p>
    <w:p>
      <w:pPr>
        <w:spacing w:after="80"/>
      </w:pPr>
      <w:r>
        <w:rPr>
          <w:b w:val="0"/>
          <w:i w:val="0"/>
        </w:rPr>
        <w:t>Bản tin</w:t>
      </w:r>
    </w:p>
    <w:p>
      <w:pPr>
        <w:spacing w:after="80"/>
      </w:pPr>
      <w:r>
        <w:rPr>
          <w:b w:val="0"/>
          <w:i/>
        </w:rPr>
        <w:t>Chiến thuật cầu may</w:t>
      </w:r>
    </w:p>
    <w:p>
      <w:pPr>
        <w:spacing w:after="80"/>
      </w:pPr>
      <w:r>
        <w:rPr>
          <w:b w:val="0"/>
          <w:i w:val="0"/>
        </w:rPr>
        <w:t>Truyền thông đại chúng</w:t>
      </w:r>
    </w:p>
    <w:p>
      <w:pPr>
        <w:spacing w:after="80"/>
      </w:pPr>
      <w:r>
        <w:rPr>
          <w:b w:val="0"/>
          <w:i w:val="0"/>
        </w:rPr>
        <w:t>Tờ rơi quảng cáo</w:t>
      </w:r>
    </w:p>
    <w:p>
      <w:pPr>
        <w:spacing w:after="80"/>
      </w:pPr>
      <w:r>
        <w:rPr>
          <w:b w:val="0"/>
          <w:i w:val="0"/>
        </w:rPr>
        <w:t>Hội thảo chuyên đề (quy mô phòng lớn)</w:t>
      </w:r>
    </w:p>
    <w:p>
      <w:pPr>
        <w:spacing w:after="80"/>
      </w:pPr>
      <w:r>
        <w:rPr>
          <w:b w:val="0"/>
          <w:i w:val="0"/>
        </w:rPr>
        <w:t>Thư chào hàng trực tiếp</w:t>
      </w:r>
    </w:p>
    <w:p>
      <w:pPr>
        <w:spacing w:after="80"/>
      </w:pPr>
      <w:r>
        <w:rPr>
          <w:b w:val="0"/>
          <w:i w:val="0"/>
        </w:rPr>
        <w:t>Gọi điện tiếp cận khách hàng tiềm năng</w:t>
      </w:r>
    </w:p>
    <w:p>
      <w:pPr>
        <w:spacing w:after="80"/>
      </w:pPr>
      <w:r>
        <w:rPr>
          <w:b w:val="0"/>
          <w:i w:val="0"/>
        </w:rPr>
        <w:t>Tài trợ cho các sự kiện văn hóa/thể thao</w:t>
      </w:r>
    </w:p>
    <w:p>
      <w:pPr>
        <w:spacing w:after="80"/>
      </w:pPr>
      <w:r>
        <w:rPr>
          <w:b w:val="0"/>
          <w:i w:val="0"/>
        </w:rPr>
        <w:t>Quảng cáo</w:t>
      </w:r>
    </w:p>
    <w:p>
      <w:pPr>
        <w:spacing w:after="80"/>
      </w:pPr>
      <w:r>
        <w:rPr>
          <w:b w:val="0"/>
          <w:i w:val="0"/>
        </w:rPr>
        <w:t>Tài liệu quảng cáo dạng video</w:t>
      </w:r>
    </w:p>
    <w:p>
      <w:pPr>
        <w:spacing w:after="80"/>
      </w:pPr>
      <w:r>
        <w:rPr>
          <w:b w:val="0"/>
          <w:i w:val="0"/>
        </w:rPr>
        <w:t xml:space="preserve">Cuối cùng, marketing phải là một sự quyến rũ, chứ không phải một cuộc tấn công. Nó không được gào lên "hãy thuê tôi!" mà phải nhẹ nhàng gợi ý "Đây là một số bằng chứng cụ thể cho thấy vì sao bạn có thể muốn hiểu tôi rõ hơn." Marketing thực sự là về việc </w:t>
      </w:r>
      <w:r>
        <w:rPr>
          <w:b w:val="0"/>
          <w:i/>
        </w:rPr>
        <w:t>thu hút</w:t>
      </w:r>
      <w:r>
        <w:rPr>
          <w:b w:val="0"/>
          <w:i w:val="0"/>
        </w:rPr>
        <w:t xml:space="preserve"> khách hàng—làm điều gì đó khiến </w:t>
      </w:r>
      <w:r>
        <w:rPr>
          <w:b w:val="0"/>
          <w:i/>
        </w:rPr>
        <w:t>họ</w:t>
      </w:r>
      <w:r>
        <w:rPr>
          <w:b w:val="0"/>
          <w:i w:val="0"/>
        </w:rPr>
        <w:t xml:space="preserve"> muốn tiến thêm một bước (chẳng hạn như kể cho bạn nghe về vấn đề của họ). Vì mọi khách hàng đều hoài nghi, nên họ cần được trao một lý do chính đáng để bộc lộ vấn đề của mình với bạn, và cần làm điều đó mà không cảm thấy rằng khi phản hồi, họ đang tự ràng buộc mình phải đi đến tận cùng.</w:t>
      </w:r>
    </w:p>
    <w:p>
      <w:pPr>
        <w:pStyle w:val="Heading3"/>
      </w:pPr>
      <w:r>
        <w:rPr>
          <w:rFonts w:ascii="Calibri" w:hAnsi="Calibri"/>
          <w:b/>
          <w:i w:val="0"/>
          <w:sz w:val="26"/>
        </w:rPr>
        <w:t>ĐỘI NGŨ TIÊN PHONG</w:t>
      </w:r>
    </w:p>
    <w:p>
      <w:pPr>
        <w:spacing w:after="80"/>
      </w:pPr>
      <w:r>
        <w:rPr>
          <w:b w:val="0"/>
          <w:i w:val="0"/>
        </w:rPr>
        <w:t xml:space="preserve">Các chiến thuật marketing đáp ứng tốt nhất những tiêu chí này là hội thảo quy mô nhỏ, bài phát biểu, bài viết và nghiên cứu độc quyền. Điểm chung của cả bốn là chúng đều liên quan đến việc </w:t>
      </w:r>
      <w:r>
        <w:rPr>
          <w:b w:val="0"/>
          <w:i/>
        </w:rPr>
        <w:t>trao tặng</w:t>
      </w:r>
      <w:r>
        <w:rPr>
          <w:b w:val="0"/>
          <w:i w:val="0"/>
        </w:rPr>
        <w:t xml:space="preserve"> điều gì đó cho khách hàng tiềm năng—sự kiện mới, kiến thức mới, ý tưởng mới. Chúng vượt qua bài kiểm tra về việc cố gắng thu hút sự chú ý của thị trường bằng cách "chứng minh" tính hữu ích của công ty, chứ không chỉ khẳng định suông.</w:t>
      </w:r>
    </w:p>
    <w:p>
      <w:pPr>
        <w:pStyle w:val="Heading4"/>
      </w:pPr>
      <w:r>
        <w:rPr>
          <w:rFonts w:ascii="Calibri" w:hAnsi="Calibri"/>
          <w:b/>
          <w:i w:val="0"/>
          <w:sz w:val="23"/>
        </w:rPr>
        <w:t>HỘI THẢO QUY MÔ NHỎ</w:t>
      </w:r>
    </w:p>
    <w:p>
      <w:pPr>
        <w:spacing w:after="80"/>
      </w:pPr>
      <w:r>
        <w:rPr>
          <w:b w:val="0"/>
          <w:i w:val="0"/>
        </w:rPr>
        <w:t>Hội thảo đứng đầu danh sách các chiến thuật hiệu quả, nhưng chỉ khi được thực hiện đúng cách. Phải tuân theo một số hướng dẫn quan trọng. Vì mục tiêu của marketing là cố gắng khởi động những cuộc đối thoại mang tính cá nhân hóa, một buổi hội thảo không bao giờ được có hơn hai mươi lăm khách hàng tiềm năng. (Nếu bạn muốn tiếp cận hai trăm người, hãy làm tám lần!) Để duy trì sự gần gũi mang tính cá nhân hóa, tỷ lệ khách hàng tiềm năng so với thành viên công ty tham dự không bao giờ được vượt quá năm trên một.</w:t>
      </w:r>
    </w:p>
    <w:p>
      <w:pPr>
        <w:spacing w:after="80"/>
      </w:pPr>
      <w:r>
        <w:rPr>
          <w:b w:val="0"/>
          <w:i w:val="0"/>
        </w:rPr>
        <w:t>Ngay khi bạn biết những khách hàng tiềm năng nào sẽ tham dự, bạn nên chỉ đạo đội ngũ nghiên cứu của mình (giám đốc marketing, thủ thư, chuyên gia cấp dưới, v.v.) thực hiện công việc nghiên cứu kỹ lưỡng nhất có thể về từng công ty tham dự. Đừng ngần ngại đầu tư tiền vào đây. Mục tiêu nên là thu thập mọi thứ có thể biết được từ nguồn công khai về từng công ty (và có thể cả người tham dự). Ví dụ, sử dụng cơ sở dữ liệu máy tính, gọi cho hiệp hội ngành của họ, lấy báo cáo 10-K của họ, gọi cho các nhà phân tích Phố Wall chuyên theo dõi ngành của họ, gọi cho phòng công vụ của họ để lấy tài liệu quảng cáo sản phẩm. Nói ngắn gọn, nếu có sẵn thì hãy lấy! Vì các partner sẽ quá bận để đọc khối lượng giấy tờ lớn, nên đội ngũ nghiên cứu cần được chỉ đạo chuẩn bị một cuốn sổ tóm tắt tám trang về những gì họ cần biết về khách hàng tiềm năng đó.</w:t>
      </w:r>
    </w:p>
    <w:p>
      <w:pPr>
        <w:spacing w:after="80"/>
      </w:pPr>
      <w:r>
        <w:rPr>
          <w:b w:val="0"/>
          <w:i w:val="0"/>
        </w:rPr>
        <w:t>Chỗ ngồi tại hội thảo sẽ không ngẫu nhiên. Một partner cụ thể sẽ ngồi với năm khách hàng tiềm năng cụ thể mà cô ấy đã nhận được cuốn sổ tóm tắt về họ. Giờ đây partner có thể bắt đầu cuộc trò chuyện bằng câu "Ngay khi biết quý vị sẽ đến, chúng tôi đã cố gắng làm bài tập về nhà của mình. Chúng tôi nhận thấy quý vị có mức độ hoạt động tại tòa án như thế này, quý vị đã tung ra ba sản phẩm mới, các tỷ số then chốt của quý vị có vẻ khác so với đối thủ cạnh tranh. Điều đó hẳn là đầy thách thức, quý vị đang xử lý những hệ quả đó như thế nào?"</w:t>
      </w:r>
    </w:p>
    <w:p>
      <w:pPr>
        <w:spacing w:after="80"/>
      </w:pPr>
      <w:r>
        <w:rPr>
          <w:b w:val="0"/>
          <w:i w:val="0"/>
        </w:rPr>
        <w:t>Với cách mở đầu này, một điều quan trọng đã được hoàn thành. Bằng cách đưa ra bằng chứng trực tiếp rằng bạn đã làm bài tập về nhà, bạn đã cho khách hàng bằng chứng để hình thành một số ấn tượng ban đầu về bạn. Khách hàng tiềm năng sẽ bắt đầu nghi ngờ rằng bạn là người:</w:t>
      </w:r>
    </w:p>
    <w:p>
      <w:pPr>
        <w:spacing w:after="80"/>
      </w:pPr>
      <w:r>
        <w:rPr>
          <w:b w:val="0"/>
          <w:i w:val="0"/>
        </w:rPr>
        <w:t>• Có kỷ luật và ngăn nắp</w:t>
      </w:r>
    </w:p>
    <w:p>
      <w:pPr>
        <w:spacing w:after="80"/>
      </w:pPr>
      <w:r>
        <w:rPr>
          <w:b w:val="0"/>
          <w:i w:val="0"/>
        </w:rPr>
        <w:t>• Kỹ lưỡng và làm bài tập về nhà trước các cuộc gặp</w:t>
      </w:r>
    </w:p>
    <w:p>
      <w:pPr>
        <w:spacing w:after="80"/>
      </w:pPr>
      <w:r>
        <w:rPr>
          <w:b w:val="0"/>
          <w:i w:val="0"/>
        </w:rPr>
        <w:t>• Có tinh thần khởi nghiệp</w:t>
      </w:r>
    </w:p>
    <w:p>
      <w:pPr>
        <w:spacing w:after="80"/>
      </w:pPr>
      <w:r>
        <w:rPr>
          <w:b w:val="0"/>
          <w:i w:val="0"/>
        </w:rPr>
        <w:t>• Sẵn sàng đầu tư vào mối quan hệ</w:t>
      </w:r>
    </w:p>
    <w:p>
      <w:pPr>
        <w:spacing w:after="80"/>
      </w:pPr>
      <w:r>
        <w:rPr>
          <w:b w:val="0"/>
          <w:i w:val="0"/>
        </w:rPr>
        <w:t>• Quan tâm đến công việc kinh doanh của họ</w:t>
      </w:r>
    </w:p>
    <w:p>
      <w:pPr>
        <w:spacing w:after="80"/>
      </w:pPr>
      <w:r>
        <w:rPr>
          <w:b w:val="0"/>
          <w:i w:val="0"/>
        </w:rPr>
        <w:t>• Quan tâm đến anh ấy (hoặc cô ấy) và không đối xử với họ như một cuộc gọi lạnh</w:t>
      </w:r>
    </w:p>
    <w:p>
      <w:pPr>
        <w:spacing w:after="80"/>
      </w:pPr>
      <w:r>
        <w:rPr>
          <w:b w:val="0"/>
          <w:i w:val="0"/>
        </w:rPr>
        <w:t>Tóm lại, bạn chuyên nghiệp trong cách tiếp cận của mình. Bạn đã tự tách mình ra khỏi kiểu chuyên gia điển hình rồi. Và hội thảo còn chưa bắt đầu nữa!</w:t>
      </w:r>
    </w:p>
    <w:p>
      <w:pPr>
        <w:spacing w:after="80"/>
      </w:pPr>
      <w:r>
        <w:rPr>
          <w:b w:val="0"/>
          <w:i w:val="0"/>
        </w:rPr>
        <w:t xml:space="preserve">Khi hội thảo bắt đầu, người trình bày nên nói không quá hai mươi đến ba mươi phút, rồi sau đó đề nghị mọi người thảo luận theo nhóm nhỏ tại bàn. Lưu ý rằng diễn giả không nói "Có câu hỏi nào không?" Mục tiêu là đưa cuộc trò chuyện ra khỏi kiểu "nói chuyện đám đông" tỷ lệ hai mươi lăm trên một, hướng tới kiểu "thảo luận thân mật" tỷ lệ năm trên một, nơi mọi người dễ cởi mở và tham gia trò chuyện hơn. Đối tác của bạn ngồi ở mỗi bàn giờ có thể nói "Đó có phải là vấn đề của anh/chị không?" Nếu khách hàng tiềm năng nói "Không, phần đó không đề cập đến mối quan tâm của tôi," người của bạn có thể nói "Vậy thì mối quan tâm của anh/chị </w:t>
      </w:r>
      <w:r>
        <w:rPr>
          <w:b w:val="0"/>
          <w:i/>
        </w:rPr>
        <w:t>là</w:t>
      </w:r>
      <w:r>
        <w:rPr>
          <w:b w:val="0"/>
          <w:i w:val="0"/>
        </w:rPr>
        <w:t xml:space="preserve"> gì?" Giờ chúng ta đã để khách hàng nói về công việc kinh doanh của họ—đó chính là chìa khóa để có được mọi thương vụ.</w:t>
      </w:r>
    </w:p>
    <w:p>
      <w:pPr>
        <w:spacing w:after="80"/>
      </w:pPr>
      <w:r>
        <w:rPr>
          <w:b w:val="0"/>
          <w:i w:val="0"/>
        </w:rPr>
        <w:t>Hội thảo diễn ra theo cách này: trình bày hai mươi phút, thảo luận nhóm nhỏ tại bàn hai mươi phút, rồi quay lại với diễn giả. Từ góc nhìn của người tham dự, một hội thảo như vậy tối đa hóa cơ hội để họ nêu ra những vấn đề cụ thể, và do đó nhiều khả năng sẽ được họ hoan nghênh.</w:t>
      </w:r>
    </w:p>
    <w:p>
      <w:pPr>
        <w:spacing w:after="80"/>
      </w:pPr>
      <w:r>
        <w:rPr>
          <w:b w:val="0"/>
          <w:i w:val="0"/>
        </w:rPr>
        <w:t>Bước theo sau hội thảo (bước tiếp theo trong nghệ thuật quyến rũ) giờ đây sẽ thoải mái. Đối tác của bạn có thể gọi cho những người ngồi cùng bàn và nói: "Anh/chị và tôi đã dành cả buổi sáng để nói về những vấn đề trong công việc kinh doanh của anh/chị. Anh/chị nói rằng hội thảo chưa đề cập đến một số vấn đề then chốt và tôi đã về văn phòng nghiên cứu chúng, và tôi muốn ghé qua cho anh/chị xem những gì tôi tìm hiểu được." Kiểu gọi theo sau như vậy thì thoải mái cho chuyên gia và thường được khách hàng tiềm năng hoan nghênh vì đối tác sẽ tùy chỉnh nhận xét của mình và không lãng phí thời gian của họ.</w:t>
      </w:r>
    </w:p>
    <w:p>
      <w:pPr>
        <w:pStyle w:val="Heading4"/>
      </w:pPr>
      <w:r>
        <w:rPr>
          <w:rFonts w:ascii="Calibri" w:hAnsi="Calibri"/>
          <w:b/>
          <w:i w:val="0"/>
          <w:sz w:val="23"/>
        </w:rPr>
        <w:t>BÀI PHÁT BIỂU</w:t>
      </w:r>
    </w:p>
    <w:p>
      <w:pPr>
        <w:spacing w:after="80"/>
      </w:pPr>
      <w:r>
        <w:rPr>
          <w:b w:val="0"/>
          <w:i w:val="0"/>
        </w:rPr>
        <w:t xml:space="preserve">Cơ hội lớn thứ hai để "trao" ý tưởng cho khách hàng tiềm năng, nhằm thể hiện năng lực đặc biệt, là phát biểu tại các cuộc họp ngành của khách hàng, phòng thương mại, và những diễn đàn khác nơi khách hàng tiềm năng tụ họp. Mục tiêu của một bài phát biểu hiệu quả </w:t>
      </w:r>
      <w:r>
        <w:rPr>
          <w:b w:val="0"/>
          <w:i/>
        </w:rPr>
        <w:t>không phải</w:t>
      </w:r>
      <w:r>
        <w:rPr>
          <w:b w:val="0"/>
          <w:i w:val="0"/>
        </w:rPr>
        <w:t xml:space="preserve"> là để "gây ấn tượng" với toàn bộ khán giả (phòng khi họ có thể cần đến dịch vụ của bạn). Điều đó thì tốt cho quan hệ công chúng, nhưng không mang lại nhiều doanh thu. Nhiệm vụ chính của bạn trong một bài phát biểu là làm cho số ít khách hàng tiềm năng đang cần dịch vụ của bạn ngay lúc này </w:t>
      </w:r>
      <w:r>
        <w:rPr>
          <w:b w:val="0"/>
          <w:i/>
        </w:rPr>
        <w:t>muốn</w:t>
      </w:r>
      <w:r>
        <w:rPr>
          <w:b w:val="0"/>
          <w:i w:val="0"/>
        </w:rPr>
        <w:t xml:space="preserve"> liên hệ với bạn sau đó để tìm hiểu thêm.</w:t>
      </w:r>
    </w:p>
    <w:p>
      <w:pPr>
        <w:spacing w:after="80"/>
      </w:pPr>
      <w:r>
        <w:rPr>
          <w:b w:val="0"/>
          <w:i w:val="0"/>
        </w:rPr>
        <w:t>Một chiến thuật để làm được điều này là đề nghị tổ chức một buổi thảo luận bàn tròn nhỏ cho những ai quan tâm, vào cuối ngày, giờ nghỉ uống cà phê, hoặc trong lúc dùng cocktail. Một cách khác là từ chối phát bản sao bài phát biểu tại cuộc họp, nhưng gợi ý rằng những ai quan tâm có thể nhận bản sao bằng cách để lại danh thiếp. Cách thứ ba là phát một bảng câu hỏi ngắn và nói với khán giả rằng ai muốn nhận kết quả khảo sát thì đính kèm danh thiếp và bạn sẵn lòng gửi kết quả cho họ. Trong tất cả những cách này, bạn đang sàng lọc những người không phải khách hàng tiềm năng tốt (họ thậm chí không quan tâm đến việc bước một bước nhỏ) để bạn có thể tập trung nỗ lực tiếp thị và thời gian vào số ít người đã bày tỏ sự quan tâm (Quy tắc Mứt Mâm Xôi).</w:t>
      </w:r>
    </w:p>
    <w:p>
      <w:pPr>
        <w:spacing w:after="80"/>
      </w:pPr>
      <w:r>
        <w:rPr>
          <w:b w:val="0"/>
          <w:i w:val="0"/>
        </w:rPr>
        <w:t>Điểm chung của tất cả những chiến thuật này là nguyên tắc quyến rũ—tạo ra một tình huống nơi những người quan tâm (có thể) có thể, mà không cần cam kết hay bị đe dọa, bày tỏ sự khởi đầu của mối quan tâm. Bạn làm cho họ dễ dàng bước bước tiếp theo về phía bạn mà không sợ bị dội bom bằng một bài chào hàng.</w:t>
      </w:r>
    </w:p>
    <w:p>
      <w:pPr>
        <w:spacing w:after="80"/>
      </w:pPr>
      <w:r>
        <w:rPr>
          <w:b w:val="0"/>
          <w:i w:val="0"/>
        </w:rPr>
        <w:t>Đừng quên rằng một bài phát biểu chắc chắn là cơ hội để truyền đạt không chỉ nội dung của bạn (và sự xuất sắc của bạn) mà còn cả bạn là kiểu chuyên gia như thế nào. Ví dụ, người đọc nguyên văn bài phát biểu của mình gây ấn tượng là thiếu tự tin và không chắc chắn, không nắm vững chủ đề. Đừng bao giờ dùng kịch bản, và đừng bao giờ dùng ghi chú. Nếu có thể, hãy cố gắng để khán giả tham gia dưới hình thức hỏi đáp càng sớm càng tốt (mục tiêu không phải là trình bày hết tài liệu của bạn, mà là tạo ấn tượng thuận lợi). Bạn muốn thể hiện qua bài phát biểu rằng bạn có thể ứng biến, bạn có thể xử lý những câu hỏi bất ngờ, bạn quan tâm đến việc lắng nghe cũng như nói. Tất cả những điều này là phẩm chất mà khách hàng muốn có ở người cố vấn của mình—hãy dùng bài phát biểu để chứng tỏ bạn có chúng.</w:t>
      </w:r>
    </w:p>
    <w:p>
      <w:pPr>
        <w:pStyle w:val="Heading4"/>
      </w:pPr>
      <w:r>
        <w:rPr>
          <w:rFonts w:ascii="Calibri" w:hAnsi="Calibri"/>
          <w:b/>
          <w:i w:val="0"/>
          <w:sz w:val="23"/>
        </w:rPr>
        <w:t>BÀI BÁO</w:t>
      </w:r>
    </w:p>
    <w:p>
      <w:pPr>
        <w:spacing w:after="80"/>
      </w:pPr>
      <w:r>
        <w:rPr>
          <w:b w:val="0"/>
          <w:i w:val="0"/>
        </w:rPr>
        <w:t>Dù có thể không đáp ứng được các tiêu chí mặt đối mặt và tùy chỉnh, các bài báo trên tạp chí thương mại và báo hướng đến khách hàng là một phương tiện mạnh mẽ để thể hiện năng lực của bạn (và có điều gì đó đặc biệt để nói, giúp bạn khác biệt với đối thủ) và do đó rất hiệu quả trong việc cho khách hàng tiềm năng một lý do để họ nên nói chuyện với bạn. (Các bài viết cho tạp chí chuyên môn và kỹ thuật có thể mang lại vinh quang nghề nghiệp, nhưng chính các bài báo trên báo chí hướng đến khách hàng mới mang lại công việc kinh doanh.)</w:t>
      </w:r>
    </w:p>
    <w:p>
      <w:pPr>
        <w:spacing w:after="80"/>
      </w:pPr>
      <w:r>
        <w:rPr>
          <w:b w:val="0"/>
          <w:i w:val="0"/>
        </w:rPr>
        <w:t>Sức mạnh của các bài báo đến từ nhiều mục đích sử dụng khác nhau. Ngoài việc được phân phối từ lần xuất bản ban đầu, chúng có thể được in lại và phát tại các bài phát biểu và hội thảo, và chúng có thể là một sự thay thế mạnh mẽ cho các tờ rơi quảng cáo. Hiệu quả hơn biết bao khi một khách hàng tiềm năng hỏi thăm mà bạn nói "Vâng, chúng tôi đã viết vài bài về chủ đề đó, để tôi gửi cho anh/chị" so với nói "Đây là tờ rơi của chúng tôi!" Vòng đời của một bài báo được viết tốt, thân thiện với người đọc có thể kéo dài nhiều năm.</w:t>
      </w:r>
    </w:p>
    <w:p>
      <w:pPr>
        <w:spacing w:after="80"/>
      </w:pPr>
      <w:r>
        <w:rPr>
          <w:b w:val="0"/>
          <w:i w:val="0"/>
        </w:rPr>
        <w:t>Các bài báo có thể có hiệu ứng tạo uy tín. Vì nhiều, nếu không muốn nói là hầu hết, chuyên gia không viết cho báo chí hướng đến khách hàng, nên điều khởi đầu là "một" bài báo về một chủ đề có thể dễ dàng trở thành "bài" báo về chủ đề đó. Theo thời gian, các bài báo có thể được tích lũy thành một cuốn sách đóng bìa, tuy ít có khả năng được đọc từ đầu đến cuối, nhưng giúp tạo dựng hình ảnh rằng công ty "đã viết nên cuốn sách" về một lĩnh vực hành nghề nhất định.</w:t>
      </w:r>
    </w:p>
    <w:p>
      <w:pPr>
        <w:spacing w:after="80"/>
      </w:pPr>
      <w:r>
        <w:rPr>
          <w:b w:val="0"/>
          <w:i w:val="0"/>
        </w:rPr>
        <w:t>Việc tìm ý tưởng cho bài báo hiếm khi là vấn đề. Hầu hết các bài báo hiệu quả dài từ 2.000 đến 5.000 từ theo dạng "Nếu bạn có vấn đề sau đây cần giải quyết, đây là những ưu và nhược điểm của các lựa chọn chính của bạn, đây là một số điều cần cân nhắc, và đây là một số bài học chúng tôi mới học được về cách tiến hành tốt nhất." Hàm ý, dù không bao giờ nói rõ, bài báo gợi ý "... và nếu bạn muốn nghe thêm, hãy gọi cho tôi!" Tất nhiên, phải có đủ nội dung thực chất để khiến người đọc muốn gọi.</w:t>
      </w:r>
    </w:p>
    <w:p>
      <w:pPr>
        <w:spacing w:after="80"/>
      </w:pPr>
      <w:r>
        <w:rPr>
          <w:b w:val="0"/>
          <w:i w:val="0"/>
        </w:rPr>
        <w:t xml:space="preserve">Sức mạnh của các bài báo lớn đến mức sẽ là khôn ngoan nếu đặt mục tiêu một bài báo mỗi năm cho mỗi chuyên gia. Ở một công ty vừa và lớn, điều này sẽ đại diện cho một mức độ hiện diện thị trường đáng kể. Hạn chế để đạt được điều này không phải là thiếu thứ để viết. Hầu hết chuyên gia đều học được </w:t>
      </w:r>
      <w:r>
        <w:rPr>
          <w:b w:val="0"/>
          <w:i/>
        </w:rPr>
        <w:t>điều gì đó</w:t>
      </w:r>
      <w:r>
        <w:rPr>
          <w:b w:val="0"/>
          <w:i w:val="0"/>
        </w:rPr>
        <w:t xml:space="preserve"> trong một năm hành nghề mà sẽ khiến khách hàng tiềm năng quan tâm. Thay vào đó, hạn chế là tính kỷ luật: hành động viết. Để giải quyết rào cản này, nhiều công ty chuyên nghiệp cung cấp cho các đối tác của mình những nhà báo tự do viết thay (ghostwriter), những người thực hiện việc viết thực tế theo sự đọc và biên tập của các đối tác.</w:t>
      </w:r>
    </w:p>
    <w:p>
      <w:pPr>
        <w:pStyle w:val="Heading4"/>
      </w:pPr>
      <w:r>
        <w:rPr>
          <w:rFonts w:ascii="Calibri" w:hAnsi="Calibri"/>
          <w:b/>
          <w:i w:val="0"/>
          <w:sz w:val="23"/>
        </w:rPr>
        <w:t>NGHIÊN CỨU ĐỘC QUYỀN</w:t>
      </w:r>
    </w:p>
    <w:p>
      <w:pPr>
        <w:spacing w:after="80"/>
      </w:pPr>
      <w:r>
        <w:rPr>
          <w:b w:val="0"/>
          <w:i w:val="0"/>
        </w:rPr>
        <w:t>Nếu mục tiêu của marketing là chứng minh rằng bạn có thứ gì đó để cung cấp mà đối thủ cạnh tranh không có, thì việc thực hiện nghiên cứu về các chủ đề mà khách hàng tiềm năng quan tâm là một công cụ hiển nhiên, dù thường bị bỏ qua. Dù được bàn đến cuối cùng ở đây, nhưng về mặt logic, nghiên cứu phải đi trước ba chiến thuật chính là hội thảo, bài viết và bài phát biểu. Để mỗi thứ trong số này phát huy hiệu quả, bạn cần có thông tin đặc biệt. Nếu bạn thực sự có thông tin đặc biệt — những sự thật mà người khác không thể có được — thì khách hàng tiềm năng sẽ đến với hội thảo của bạn. Nếu nội dung dự kiến chỉ bao gồm những gì mà bất kỳ đối thủ nào cũng có thể trình bày, thì họ khó mà đến. (Thường thì nên thu phí hội thảo: Điều này buộc bạn phải đảm bảo rằng mình có điều gì đó đặc biệt để nói, và rằng nội dung thực sự có giá trị. Nó cũng giúp bạn đảm bảo rằng những người tham dự là khách hàng tiềm năng tốt, ở chỗ họ sẵn sàng trả tiền để thảo luận về chủ đề này.) Nếu bạn có thông tin đặc biệt, các bài viết và bài phát biểu của bạn sẽ được lắng nghe với sự quan tâm. (Khách hàng ngày nay bị tấn công bởi vô số bài viết, bài phát biểu và hội thảo chứa đựng những điều chung chung, không phân biệt được tác giả hay người trình bày với bất kỳ đối thủ có năng lực nào của họ.)</w:t>
      </w:r>
    </w:p>
    <w:p>
      <w:pPr>
        <w:spacing w:after="80"/>
      </w:pPr>
      <w:r>
        <w:rPr>
          <w:b w:val="0"/>
          <w:i w:val="0"/>
        </w:rPr>
        <w:t>Bạn có thể thu thập loại thông tin đặc biệt nào mà đối thủ cạnh tranh không có? Rõ ràng, đó có thể là thông tin kỹ thuật hoặc chuyên môn, nhưng cũng có thể là nghiên cứu khảo sát tổng quát. Ví dụ, hãy tưởng tượng bạn đã thực hiện một cuộc khảo sát ý kiến với tất cả các giám đốc điều hành trong một ngành nhất định, và yêu cầu họ xếp hạng ưu tiên những xu hướng mà họ lo ngại nhất, liệt kê những chiến thuật họ sử dụng nhiều nhất, xác định những thiết bị họ đã dùng, v.v. Giờ đây bạn có thể báo cáo rằng X phần trăm giám đốc điều hành trong một lĩnh vực nhất định đã thử Y, Z phần trăm cho rằng đây là những vấn đề đe dọa nhất, v.v. Thông tin có thể không mang tính kỹ thuật hay chuyên môn cao, nhưng bạn đã tạo ra một tập hợp sự thật mà bất kỳ khách hàng tiềm năng nào cũng muốn có, vì mọi công ty đều muốn biết mình so sánh với những công ty khác như thế nào. (Hãy tự hỏi bạn đã nghe khách hàng hỏi "Còn ai khác đang làm điều này?" "Các công ty khác đang làm gì?" "Chúng tôi so với những khách hàng khác của anh thì thế nào?" bao nhiêu lần rồi?)</w:t>
      </w:r>
    </w:p>
    <w:p>
      <w:pPr>
        <w:spacing w:after="80"/>
      </w:pPr>
      <w:r>
        <w:rPr>
          <w:b w:val="0"/>
          <w:i w:val="0"/>
        </w:rPr>
        <w:t>Một số công ty chuyên nghiệp rất có tổ chức trong lĩnh vực này, và đã sử dụng nó để đạt hiệu quả lớn. Chẳng hạn, một số công ty để cho các hiệp hội ngành của khách hàng tài trợ (và định hướng) cho nghiên cứu, tạo ra hai lợi ích tuyệt vời: Thứ nhất, tạo ra một lớp sơn "nghiên cứu chính thức", định vị công ty như một nguồn thông tin chính cho khách hàng; và thứ hai, đôi khi hiệp hội ngành sẽ chi trả một phần hoặc toàn bộ chi phí nghiên cứu. Ngoài việc hỗ trợ cho các bài viết, hội thảo và bài phát biểu, nghiên cứu cũng có thể cung cấp chất liệu để được trích dẫn và các hoạt động quan hệ công chúng khác, dù đây chỉ là lợi ích phụ nhỏ hơn.</w:t>
      </w:r>
    </w:p>
    <w:p>
      <w:pPr>
        <w:pStyle w:val="Heading4"/>
      </w:pPr>
      <w:r>
        <w:rPr>
          <w:rFonts w:ascii="Calibri" w:hAnsi="Calibri"/>
          <w:b/>
          <w:i w:val="0"/>
          <w:sz w:val="23"/>
        </w:rPr>
        <w:t>CÁC CHIẾN THUẬT HẠNG HAI</w:t>
      </w:r>
    </w:p>
    <w:p>
      <w:pPr>
        <w:spacing w:after="80"/>
      </w:pPr>
      <w:r>
        <w:rPr>
          <w:b w:val="0"/>
          <w:i w:val="0"/>
        </w:rPr>
        <w:t>Khi nhấn mạnh tầm quan trọng của hội thảo, bài viết, bài phát biểu và nghiên cứu, tôi không có ý ám chỉ rằng các chiến thuật marketing khác không hiệu quả. Tất cả đều hiệu quả, ở một mức độ nào đó. Thay vào đó, vấn đề là hiệu quả và lợi tức đầu tư — chiến thuật nào nên được ưu tiên trước. Điều này cần được nhấn mạnh khi chúng ta chuyển sang các chiến thuật tham gia cộng đồng và hoạt động công dân, kết nối mạng lưới với các nguồn giới thiệu tiềm năng (như nhân viên ngân hàng, v.v.). Trong nhiều ngành nghề, những chiến thuật này đã là trụ cột truyền thống của việc phát triển kinh doanh. Mỗi công ty đều có một "thần mưa" (rainmaker) lớn, người dường như thu về hợp đồng trên sân golf, trong ban điều hành nhà hát opera, tại các buổi tiệc cocktail.</w:t>
      </w:r>
    </w:p>
    <w:p>
      <w:pPr>
        <w:spacing w:after="80"/>
      </w:pPr>
      <w:r>
        <w:rPr>
          <w:b w:val="0"/>
          <w:i w:val="0"/>
        </w:rPr>
        <w:t xml:space="preserve">Những hoạt động như vậy có thể rất mạnh mẽ, đặc biệt là ở các cộng đồng nhỏ. Chúng có ưu điểm là tiếp cận trực tiếp mặt đối mặt, không mang tính "phát sóng" đại trà, và thường được tiến hành phù hợp như một quá trình tán tỉnh chậm rãi. Tuy nhiên, tôi xếp chúng vào hạng hai vì một lý do đơn giản: dù lợi nhuận có thể có, nhưng khoản đầu tư thời gian cần thiết thì cao. Không ai giành được hợp đồng mới </w:t>
      </w:r>
      <w:r>
        <w:rPr>
          <w:b w:val="0"/>
          <w:i/>
        </w:rPr>
        <w:t>một cách nhanh chóng</w:t>
      </w:r>
      <w:r>
        <w:rPr>
          <w:b w:val="0"/>
          <w:i w:val="0"/>
        </w:rPr>
        <w:t xml:space="preserve"> thông qua kết nối mạng lưới và hoạt động cộng đồng. Thành quả đến sau nhiều năm kiên nhẫn tìm hiểu mọi người. Hơn nữa, quan sát của tôi về những thay đổi trong cách khách hàng mua dịch vụ cho thấy rằng việc "mua" dịch vụ chuyên nghiệp đang trở nên trang trọng hơn, và ngày nay ít thương vụ được thực hiện trên sân golf hơn.</w:t>
      </w:r>
    </w:p>
    <w:p>
      <w:pPr>
        <w:spacing w:after="80"/>
      </w:pPr>
      <w:r>
        <w:rPr>
          <w:b w:val="0"/>
          <w:i w:val="0"/>
        </w:rPr>
        <w:t>Thông điệp rất đơn giản: nếu bạn đang làm các bài viết, bài phát biểu và hội thảo, thì bằng mọi giá hãy tham gia vào các hoạt động cộng đồng. Đó là một phần bổ sung tuyệt vời, nhưng là một sự thay thế tồi.</w:t>
      </w:r>
    </w:p>
    <w:p>
      <w:pPr>
        <w:spacing w:after="80"/>
      </w:pPr>
      <w:r>
        <w:rPr>
          <w:b w:val="0"/>
          <w:i w:val="0"/>
        </w:rPr>
        <w:t>Cũng nằm trong hạng hai là các bản tin (newsletter). Về nguyên tắc, đây nên là những công cụ marketing hiệu quả, vì chúng thể hiện một hình thức chứng minh năng lực, ngay cả khi không trực tiếp mặt đối mặt hay được tùy chỉnh riêng. Tuy nhiên, chúng mất đi hiệu quả vì nhiều lý do. Thứ nhất, có quá nhiều công ty đang sử dụng công cụ này, đến nỗi khách hàng và khách hàng tiềm năng có xu hướng nhận được những bản tin giống hệt nhau với cùng thông tin (điều này có lẽ có nghĩa là bạn cần phải có một bản, nhưng nó sẽ không mang lại cho bạn nhiều nếu chỉ đứng một mình). Trong nhiều buổi hội thảo nhóm khách hàng mà tôi đã thực hiện, tôi thường nghe khách hàng phàn nàn: "Đừng chỉ gửi cho tôi bản cập nhật mới nhất về những phát triển gần đây của toàn công ty hay toàn bộ lĩnh vực — nó quá chung chung! Điều tôi thực sự muốn [nhận được] là một sự giải thích về ý nghĩa của nó đối với công ty của tôi."</w:t>
      </w:r>
    </w:p>
    <w:p>
      <w:pPr>
        <w:spacing w:after="80"/>
      </w:pPr>
      <w:r>
        <w:rPr>
          <w:b w:val="0"/>
          <w:i w:val="0"/>
        </w:rPr>
        <w:t>Một vấn đề tương tự xuất phát từ thực tế rằng các bản tin thường được xuất bản theo lịch trình đều đặn, và điều này gần như chắc chắn dẫn đến sự suy giảm chất lượng. Một bản tin được phát hành không phải vì các đối tác có điều gì mới để nói, mà vì đã đến lúc phải ra một số. Nếu làm tốt, một bản tin có thể rất mạnh mẽ. Nhưng giống như một bài viết hay, nó phải có nội dung thực chất, một quan điểm, và đưa ra sự giải thích về các sự kiện gần đây, chứ không chỉ là việc tường thuật chúng một cách thô.</w:t>
      </w:r>
    </w:p>
    <w:p>
      <w:pPr>
        <w:pStyle w:val="Heading4"/>
      </w:pPr>
      <w:r>
        <w:rPr>
          <w:rFonts w:ascii="Calibri" w:hAnsi="Calibri"/>
          <w:b/>
          <w:i w:val="0"/>
          <w:sz w:val="23"/>
        </w:rPr>
        <w:t>CÁC CHIẾN THUẬT "BÁM VÍU LẤY CỌNG RƠM"</w:t>
      </w:r>
    </w:p>
    <w:p>
      <w:pPr>
        <w:spacing w:after="80"/>
      </w:pPr>
      <w:r>
        <w:rPr>
          <w:b w:val="0"/>
          <w:i w:val="0"/>
        </w:rPr>
        <w:t xml:space="preserve">Khi tổ chức hoạt động marketing, nhiều công ty nghĩ đến đầu tiên là quảng bá truyền thông: được trích dẫn và đưa câu chuyện về công ty lên báo chí kinh doanh. Trong nhiều năm, tôi tin tưởng rằng đây hẳn phải là một chiến thuật mạnh mẽ, vì có quá nhiều công ty chi rất nhiều tiền cho việc này. Tuy nhiên, theo thời gian, tôi dần nhận ra rằng dù được trích dẫn và được viết bài giới thiệu là điều tốt (mẹ tôi và mẹ của khách hàng tôi thích điều đó), nó hiếm khi chứng minh được là một nguồn mang lại hợp đồng mới đáng kể. Nó tốt cho cái tôi, nhưng không giúp ích nhiều cho túi tiền. (Một khách hàng của tôi được viết bài giới thiệu trên trang nhất của </w:t>
      </w:r>
      <w:r>
        <w:rPr>
          <w:b w:val="0"/>
          <w:i/>
        </w:rPr>
        <w:t>Wall Street Journal</w:t>
      </w:r>
      <w:r>
        <w:rPr>
          <w:b w:val="0"/>
          <w:i w:val="0"/>
        </w:rPr>
        <w:t xml:space="preserve"> và chỉ nhận được một cuộc điện thoại nhờ đó.) Như mọi khi, thông điệp ở đây không phải là tránh báo chí, cũng không phải là không chi gì cho quảng bá truyền thông. Nói đơn giản, đây là việc bạn làm khi và chỉ khi bạn còn tiền và thời gian sau khi đã làm tất cả những điều trên.</w:t>
      </w:r>
    </w:p>
    <w:p>
      <w:pPr>
        <w:spacing w:after="80"/>
      </w:pPr>
      <w:r>
        <w:rPr>
          <w:b w:val="0"/>
          <w:i w:val="0"/>
        </w:rPr>
        <w:t>Tương tự, tôi luôn ngạc nhiên trước sự nhấn mạnh mà các công ty chuyên nghiệp dành cho các tập tài liệu quảng cáo (brochure). Ở nhiều công ty, có vẻ như chúng được xem như một công cụ marketing chính. Tất nhiên, chúng không phải vậy. Chúng là phiên bản bóng bẩy tương đương với một tấm danh thiếp. Bạn gần như chắc chắn cần phải có một cái, nhưng nó sẽ không mang lại nhiều cho bạn.</w:t>
      </w:r>
    </w:p>
    <w:p>
      <w:pPr>
        <w:spacing w:after="80"/>
      </w:pPr>
      <w:r>
        <w:rPr>
          <w:b w:val="0"/>
          <w:i w:val="0"/>
        </w:rPr>
        <w:t>Gần như tất cả các tập tài liệu quảng cáo đều chứa những lời khẳng định hoa mỹ, và ít chứng minh năng lực. Chúng cũng thường vi phạm quy tắc đầu tiên của việc bán hàng: "Nhấn mạnh lợi ích chứ không phải đặc điểm", nghĩa là, hãy nói về những gì bạn có thể mang lại cho khách hàng, chứ không phải những đặc điểm của công ty bạn. Chúng cũng vi phạm Quy tắc Mứt Dâu (Raspberry Jam Rule): Chúng liệt kê những danh sách dài các chuyên môn, cố gắng gây ấn tượng với người đọc rằng chúng có thể (và đang) làm gần như mọi thứ. Tất nhiên, hiệu ứng đối với người đọc lại hoàn toàn ngược lại: danh sách năng lực được khẳng định càng dài, người đọc càng có ấn tượng rằng công ty không có mối quan tâm đặc biệt nào đối với lĩnh vực vấn đề cụ thể của khách hàng.</w:t>
      </w:r>
    </w:p>
    <w:p>
      <w:pPr>
        <w:spacing w:after="80"/>
      </w:pPr>
      <w:r>
        <w:rPr>
          <w:b w:val="0"/>
          <w:i w:val="0"/>
        </w:rPr>
        <w:t>Nếu bạn định sử dụng các tập tài liệu quảng cáo, có thể hữu ích khi ghi nhớ hai nguyên tắc. Thứ nhất, có nhiều tập tài liệu theo từng lĩnh vực hành nghề thì tốt hơn là có một tập tài liệu chung cho toàn công ty. Các tập tài liệu theo lĩnh vực hành nghề có thể được nhắm mục tiêu tốt hơn đến nhu cầu đặc biệt của người đọc. Thứ hai, việc đưa vào những câu chuyện tình huống cụ thể, có thật (được ngụy trang nếu cần) cho phép bạn minh họa những gì bạn đã làm (thay vì nhấn mạnh những điều chung chung) và nhấn mạnh những lợi ích đạt được cho khách hàng.</w:t>
      </w:r>
    </w:p>
    <w:p>
      <w:pPr>
        <w:spacing w:after="80"/>
      </w:pPr>
      <w:r>
        <w:rPr>
          <w:b w:val="0"/>
          <w:i w:val="0"/>
        </w:rPr>
        <w:t>Cũng nằm trong hạng mục "bám víu lấy cọng rơm" là các hội thảo quy mô lớn kiểu phòng khiêu vũ, nơi thành công được đo bằng số người đến nghe bạn nói. Những hội thảo này có thể đáng làm, nhưng chỉ như một hoạt động quan hệ công chúng chung. Bạn có thể nâng cao "độ nhận diện tên tuổi" của mình, và điều đó không tệ, nhưng bạn sẽ không thu được nhiều doanh thu. Nếu bạn đã làm tất cả những điều trên, hãy làm việc này. Nếu chưa, hãy bỏ qua nó.</w:t>
      </w:r>
    </w:p>
    <w:p>
      <w:pPr>
        <w:spacing w:after="80"/>
      </w:pPr>
      <w:r>
        <w:rPr>
          <w:b w:val="0"/>
          <w:i w:val="0"/>
        </w:rPr>
        <w:t>Direct mail nói chung cũng là một chiến thuật kém hiệu quả, mặc dù nó có thể trở nên hiệu quả trong một điều kiện. Đầu tiên, nó phụ thuộc vào việc bạn gửi đi cái gì. Nếu bạn gửi một cuốn brochure giới thiệu công ty, hay tài liệu mang tính chào mời khác, thì khó có khả năng mang lại kết quả. Tuy nhiên, nếu thứ bạn gửi có cơ hội hữu ích với người nhận (một nghiên cứu, một bài viết, v.v.), thì có chút khả năng nó sẽ được đọc và bạn sẽ nhận được phản hồi. Dù đúng là đang cố bám víu vào cọng rơm, nếu bạn đã có sẵn "tài liệu hữu ích" thì việc gửi nó đi tương đối rẻ (tức là không tốn thời gian của partner).</w:t>
      </w:r>
    </w:p>
    <w:p>
      <w:pPr>
        <w:spacing w:after="80"/>
      </w:pPr>
      <w:r>
        <w:rPr>
          <w:b w:val="0"/>
          <w:i w:val="0"/>
        </w:rPr>
        <w:t>Cold call có hiệu quả không? Có, mọi thứ đôi khi đều hiệu quả. Liệu gọi điện thoại không hẹn trước cho khách hàng tiềm năng có phải là cách đầu tư thời gian tốt của partner không? Gần như chắc chắn là không. Một số công ty lớn đã thêm việc này vào hỗn hợp marketing của họ, và báo cáo rằng nếu có thể sắp xếp được một cuộc gặp, và nếu nghiên cứu về khách hàng tiềm năng được thực hiện trước cuộc gặp, thì một cuộc trò chuyện trực tiếp được tùy chỉnh có thể diễn ra. Tuy nhiên, tôi thấy ít bằng chứng rằng chiến thuật này nên đứng trước bất kỳ chiến thuật nào cao hơn trong danh sách.</w:t>
      </w:r>
    </w:p>
    <w:p>
      <w:pPr>
        <w:spacing w:after="80"/>
      </w:pPr>
      <w:r>
        <w:rPr>
          <w:b w:val="0"/>
          <w:i w:val="0"/>
        </w:rPr>
        <w:t>Bạn có nên tài trợ các sự kiện văn hóa/xã hội hay các chương trình PBS không? Bạn có nên quảng cáo không? Chắc chắn rồi, nếu bạn có tiền để chi. Những thứ này có tốt hơn bài viết, hội thảo và bài phát biểu không? Trời ơi, không.</w:t>
      </w:r>
    </w:p>
    <w:p>
      <w:pPr>
        <w:spacing w:after="80"/>
      </w:pPr>
      <w:r>
        <w:rPr>
          <w:b w:val="0"/>
          <w:i w:val="0"/>
        </w:rPr>
        <w:t>Cuối cùng, còn ý tưởng mới nhất, video brochure thì sao? Tôi đã thấy một vài cái hiệu quả. Điều khiến chúng hiệu quả là chúng trình bày các case history, bao gồm phỏng vấn khách hàng (với một lời chứng thực ngầm), kể câu chuyện về một vụ việc khó khăn và cách công ty xử lý vấn đề, làm việc với khách hàng, và mang lại một kết quả tuyệt vời. Chúng kịch tính, thú vị khi xem, đầy chi tiết, và cho thấy các partner và khách hàng đã làm việc cùng nhau như thế nào. Chúng để lại cho người xem cảm giác "Nếu họ có thể làm điều đó cho khách hàng kia, có lẽ họ có thể làm điều đó cho tôi!"</w:t>
      </w:r>
    </w:p>
    <w:p>
      <w:pPr>
        <w:spacing w:after="80"/>
      </w:pPr>
      <w:r>
        <w:rPr>
          <w:b w:val="0"/>
          <w:i w:val="0"/>
        </w:rPr>
        <w:t>Đáng tiếc, tôi cũng đã thấy những video brochure cực kỳ nhàm chán, kể cho người xem về công ty tuyệt vời của chúng tôi, cho thấy các điểm trên bản đồ nơi chúng tôi có văn phòng (bao gồm tất cả các quốc gia nước ngoài nơi chúng tôi có quan hệ đại diện) và liệt kê hai trăm dịch vụ chúng tôi cung cấp. Phải nói bao nhiêu lần nữa đây? Khoe khoang không bán được hàng.</w:t>
      </w:r>
    </w:p>
    <w:p>
      <w:pPr>
        <w:pStyle w:val="Heading3"/>
      </w:pPr>
      <w:r>
        <w:rPr>
          <w:rFonts w:ascii="Calibri" w:hAnsi="Calibri"/>
          <w:b/>
          <w:i w:val="0"/>
          <w:sz w:val="26"/>
        </w:rPr>
        <w:t>KẾT LUẬN</w:t>
      </w:r>
    </w:p>
    <w:p>
      <w:pPr>
        <w:spacing w:after="80"/>
      </w:pPr>
      <w:r>
        <w:rPr>
          <w:b w:val="0"/>
          <w:i w:val="0"/>
        </w:rPr>
        <w:t>Điều khiến tôi luôn thấy thú vị là khi tôi thăm dò ý kiến các partner trong từng công ty về việc họ nghĩ chiến thuật nào thực sự hiệu quả, thứ tự ưu tiên của họ hiếm khi khác nhiều so với những gì được trình bày ở đây. Tuy nhiên, khi tôi hỏi nguồn lực marketing thực sự đang đi về đâu, tôi thấy vô số chiến thuật "bám víu vào cọng rơm" và sự đầu tư thiếu hụt đáng kể vào các chiến thuật thuộc "đội một". Vấn đề, theo tôi thấy, là các công ty cần bắt đầu thực hiện những gì họ nói là họ tin.</w:t>
      </w:r>
    </w:p>
    <w:p>
      <w:pPr>
        <w:spacing w:after="80"/>
      </w:pPr>
      <w:r>
        <w:rPr>
          <w:b w:val="0"/>
          <w:i w:val="0"/>
        </w:rPr>
        <w:t>Một thách thức khác đến từ thực tế rằng nhiều công ty đang sử dụng đúng các chiến thuật, nhưng theo cách thiếu tổ chức—một hội thảo cho nhóm khán giả này, một bài phát biểu cho nhóm mục tiêu kia, một bài viết nhắm vào phần thứ ba của thị trường. Điều này rõ ràng là kém hiệu quả và không hiệu quả. Không một chiến thuật nào, dù được thực hiện tốt đến đâu, có thể hoạt động một mình.</w:t>
      </w:r>
    </w:p>
    <w:p>
      <w:pPr>
        <w:spacing w:after="80"/>
      </w:pPr>
      <w:r>
        <w:rPr>
          <w:b w:val="0"/>
          <w:i w:val="0"/>
        </w:rPr>
        <w:t xml:space="preserve">Sự quyến rũ hay tán tỉnh mà marketing nên có đòi hỏi một </w:t>
      </w:r>
      <w:r>
        <w:rPr>
          <w:b w:val="0"/>
          <w:i/>
        </w:rPr>
        <w:t>chuỗi</w:t>
      </w:r>
      <w:r>
        <w:rPr>
          <w:b w:val="0"/>
          <w:i w:val="0"/>
        </w:rPr>
        <w:t xml:space="preserve"> sự kiện được lên kế hoạch, tổ chức, nhẹ nhàng kéo khách hàng vào mối quan tâm ngày càng sâu sắc hơn đối với bạn và công ty của bạn. Nếu làm đúng, một hỗn hợp các hoạt động marketing được lên kế hoạch nhắm vào một nhóm khán giả nhất quán có thể khiến bạn trở nên hấp dẫn không thể cưỡng lại, và dẫn khách hàng đến kết luận đúng đắn—rằng chính với bạn họ muốn có một mối quan hệ.</w:t>
      </w:r>
    </w:p>
    <w:p>
      <w:pPr>
        <w:pStyle w:val="Heading2"/>
      </w:pPr>
      <w:r>
        <w:rPr>
          <w:rFonts w:ascii="Calibri" w:hAnsi="Calibri"/>
          <w:b/>
          <w:i w:val="0"/>
          <w:sz w:val="32"/>
        </w:rPr>
        <w:t>CHƯƠNG 12</w:t>
      </w:r>
    </w:p>
    <w:p>
      <w:pPr>
        <w:pStyle w:val="Heading2"/>
      </w:pPr>
      <w:r>
        <w:rPr>
          <w:rFonts w:ascii="Calibri" w:hAnsi="Calibri"/>
          <w:b/>
          <w:i w:val="0"/>
          <w:sz w:val="32"/>
        </w:rPr>
        <w:t>QUẢN LÝ NỖ LỰC MARKETING</w:t>
      </w:r>
    </w:p>
    <w:p>
      <w:pPr>
        <w:spacing w:after="80"/>
      </w:pPr>
      <w:r>
        <w:rPr>
          <w:b w:val="0"/>
          <w:i w:val="0"/>
        </w:rPr>
        <w:t>Cách đây một thời gian, tôi đang tiến hành một workshop kéo dài cả cuối tuần với một công ty dịch vụ chuyên nghiệp lớn về các chủ đề marketing và bán dịch vụ của họ. Nhiều chủ đề đã được đề cập, bao gồm định vị chiến lược, nhắm mục tiêu vào các khách hàng tiềm năng chính, kỹ năng bán hàng, dịch vụ khách hàng, và những ưu điểm tương đối của hội thảo, brochure và bản tin.</w:t>
      </w:r>
    </w:p>
    <w:p>
      <w:pPr>
        <w:spacing w:after="80"/>
      </w:pPr>
      <w:r>
        <w:rPr>
          <w:b w:val="0"/>
          <w:i w:val="0"/>
        </w:rPr>
        <w:t>Vào gần cuối workshop hai ngày này, một trong những người tham gia đứng dậy và nói, "Tất cả những điều này rất thú vị, nhưng ông vừa xác nhận điều mà tất cả chúng tôi đều đã biết về chủ đề này. Sao ông không hỏi chúng tôi tại sao chúng tôi chưa làm điều đó?"</w:t>
      </w:r>
    </w:p>
    <w:p>
      <w:pPr>
        <w:spacing w:after="80"/>
      </w:pPr>
      <w:r>
        <w:rPr>
          <w:b w:val="0"/>
          <w:i w:val="0"/>
        </w:rPr>
        <w:t>Thách thức này khơi lên một cuộc thảo luận sôi nổi dẫn đến một danh sách dài các lý do về quản lý, vận hành và cá nhân đã cản trở những chuyên gia này thực hiện các sáng kiến marketing trong quá khứ. Thật vậy, họ đã biết mình nên và có thể làm gì, nhưng đã không thực hiện những gì họ biết.</w:t>
      </w:r>
    </w:p>
    <w:p>
      <w:pPr>
        <w:spacing w:after="80"/>
      </w:pPr>
      <w:r>
        <w:rPr>
          <w:b w:val="0"/>
          <w:i w:val="0"/>
        </w:rPr>
        <w:t>Cùng một kiểu mẫu này đã lặp đi lặp lại nhiều lần trong các công ty chuyên nghiệp. Những nỗ lực tổ chức marketing trong quá khứ đơn giản là không mang lại kết quả, bất chấp sự hiểu biết tốt về "cái gì hiệu quả". Từ những trải nghiệm này, tôi học được rằng, với nhiều công ty chuyên nghiệp, "vấn đề marketing" thường không thực sự là về marketing. Thay vào đó, nó là một vấn đề quản lý: làm thế nào để đảm bảo rằng "mọi việc diễn ra".</w:t>
      </w:r>
    </w:p>
    <w:p>
      <w:pPr>
        <w:pStyle w:val="Heading3"/>
      </w:pPr>
      <w:r>
        <w:rPr>
          <w:rFonts w:ascii="Calibri" w:hAnsi="Calibri"/>
          <w:b/>
          <w:i w:val="0"/>
          <w:sz w:val="26"/>
        </w:rPr>
        <w:t>VẤN ĐỀ</w:t>
      </w:r>
    </w:p>
    <w:p>
      <w:pPr>
        <w:spacing w:after="80"/>
      </w:pPr>
      <w:r>
        <w:rPr>
          <w:b w:val="0"/>
          <w:i w:val="0"/>
        </w:rPr>
        <w:t xml:space="preserve">Vấn đề cốt lõi, tôi đã nhận ra, là ở hầu hết các công ty, thời gian tính phí được theo dõi cẩn thận, nhưng thời gian dành cho marketing lại bị coi là “phụ thêm.” Các hoạt động marketing đại diện cho một </w:t>
      </w:r>
      <w:r>
        <w:rPr>
          <w:b w:val="0"/>
          <w:i/>
        </w:rPr>
        <w:t>khoản đầu tư</w:t>
      </w:r>
      <w:r>
        <w:rPr>
          <w:b w:val="0"/>
          <w:i w:val="0"/>
        </w:rPr>
        <w:t>, đòi hỏi phải dành thời gian không tính phí với kết quả lâu dài và không chắc chắn, và rất ít công ty được tổ chức tốt để quản lý các hoạt động đầu tư của mình. Thời gian tính phí có vị thế cao và được chú ý sát sao; thời gian không tính phí là một mớ hỗn độn thiếu tổ chức gồm những hoạt động đôi khi hiệu quả, thường khi không hiệu quả, mà không ai hiểu (hoặc muốn giải quyết).</w:t>
      </w:r>
    </w:p>
    <w:p>
      <w:pPr>
        <w:spacing w:after="80"/>
      </w:pPr>
      <w:r>
        <w:rPr>
          <w:b w:val="0"/>
          <w:i w:val="0"/>
        </w:rPr>
        <w:t xml:space="preserve">Một số công ty cố gắng “quản lý” marketing của mình bằng cách thưởng cho những </w:t>
      </w:r>
      <w:r>
        <w:rPr>
          <w:b w:val="0"/>
          <w:i/>
        </w:rPr>
        <w:t>thành công</w:t>
      </w:r>
      <w:r>
        <w:rPr>
          <w:b w:val="0"/>
          <w:i w:val="0"/>
        </w:rPr>
        <w:t xml:space="preserve"> marketing (“Chúng tôi thưởng cho kết quả; nỗ lực sẽ được thưởng ở trên thiên đường”). Điều này, tôi đã nhận ra, là không đủ. Nhiều chuyên gia, đặc biệt là những người không chắc chắn về khả năng marketing của mình, coi việc đầu tư vào marketing, ngay cả khi có phần thưởng cho thành công, là một cách sử dụng thời gian rủi ro hơn so với con đường chắc chắn hơn là duy trì thời gian tính phí cao. Chỉ thưởng cho kết quả không phải là cách để khuyến khích những người mới làm marketing tham gia.</w:t>
      </w:r>
    </w:p>
    <w:p>
      <w:pPr>
        <w:spacing w:after="80"/>
      </w:pPr>
      <w:r>
        <w:rPr>
          <w:b w:val="0"/>
          <w:i w:val="0"/>
        </w:rPr>
        <w:t>Còn có vấn đề về ghi nhận tinh thần làm việc nhóm. Nếu thành công trong marketing được thưởng, thì ai sẽ được ghi công cho việc tổ chức một hội thảo, viết một bài báo, hay đọc một bài phát biểu? Mỗi hoạt động này có thể đã đóng một vai trò quan trọng trong việc giành được các hợp đồng mới, nhưng rất khó để quy bất kỳ công việc kinh doanh mới cụ thể nào cho bất kỳ một trong những hoạt động này. Kết quả là, có thể có nhiều người tình nguyện tham gia vào một đề xuất cụ thể, rõ ràng, nơi nỗ lực và kết quả rất dễ thấy, nhưng lại ngần ngại nhận trách nhiệm cho những nỗ lực phía sau hậu trường (chẳng hạn như thực hiện nghiên cứu độc quyền) tạo ra cơ hội để đề xuất.</w:t>
      </w:r>
    </w:p>
    <w:p>
      <w:pPr>
        <w:spacing w:after="80"/>
      </w:pPr>
      <w:r>
        <w:rPr>
          <w:b w:val="0"/>
          <w:i w:val="0"/>
        </w:rPr>
        <w:t>Một vấn đề nữa trong cách tiếp cận thưởng cho kết quả của nhiều công ty là thành công trong việc giành được khách hàng mới thường được thưởng nhiều hơn (hoặc ít nhất là đạt được sự chú ý cao hơn và được tôn vinh nhiều hơn) so với việc giành được công việc kinh doanh mới từ khách hàng hiện có. Các chuyên gia thường “biết” rằng khách hàng hiện có của họ đại diện cho nguồn công việc kinh doanh mới tốt nhất, nhưng lại bị hệ thống thưởng của công ty dụ dỗ dồn sức lực vào việc cố gắng giành “tín dụng khởi nguồn” bằng cách giành được khách hàng mới.</w:t>
      </w:r>
    </w:p>
    <w:p>
      <w:pPr>
        <w:spacing w:after="80"/>
      </w:pPr>
      <w:r>
        <w:rPr>
          <w:b w:val="0"/>
          <w:i w:val="0"/>
        </w:rPr>
        <w:t>Kết quả của tất cả những điều này là nhiều hoạt động marketing bị bỏ bê, không được quản lý, hoặc không được phối hợp. Mỗi chuyên gia tự quyết định có tham gia hay không, và tham gia vào hoạt động nào. Kết quả là sự phân bổ đầu tư marketing của công ty có phần ngẫu nhiên. Một số hoạt động có độ hiển thị cao thường nhận được đầu tư quá mức, trong khi những hoạt động khác, thường đóng vai trò then chốt cho thành công của công ty, lại bị bỏ bê.</w:t>
      </w:r>
    </w:p>
    <w:p>
      <w:pPr>
        <w:pStyle w:val="Heading3"/>
      </w:pPr>
      <w:r>
        <w:rPr>
          <w:rFonts w:ascii="Calibri" w:hAnsi="Calibri"/>
          <w:b/>
          <w:i w:val="0"/>
          <w:sz w:val="26"/>
        </w:rPr>
        <w:t>QUẢN LÝ NỖ LỰC</w:t>
      </w:r>
    </w:p>
    <w:p>
      <w:pPr>
        <w:spacing w:after="80"/>
      </w:pPr>
      <w:r>
        <w:rPr>
          <w:b w:val="0"/>
          <w:i w:val="0"/>
        </w:rPr>
        <w:t xml:space="preserve">Giải pháp cho vấn đề là các công ty cần học cách quản lý </w:t>
      </w:r>
      <w:r>
        <w:rPr>
          <w:b w:val="0"/>
          <w:i/>
        </w:rPr>
        <w:t>nỗ lực</w:t>
      </w:r>
      <w:r>
        <w:rPr>
          <w:b w:val="0"/>
          <w:i w:val="0"/>
        </w:rPr>
        <w:t xml:space="preserve"> marketing của mình, chứ không chỉ kết quả. Khi làm vậy, tất cả các chuyên gia cấp cao cần phải tham gia. Có một quan niệm sai lầm phổ biến rằng marketing và bán hàng là những kỹ năng chuyên biệt chỉ thuộc về một số ít chuyên gia (“những người tạo mưa bẩm sinh”). Quan điểm này bỏ qua thực tế rằng, để phát triển hoạt động hành nghề của mình, một công ty cần đầu tư vào nhiều loại hoạt động khác nhau, mỗi hoạt động đòi hỏi một bộ kỹ năng và hành vi khác nhau. Ví dụ, hầu hết các công ty nên đầu tư một phần thời gian marketing không tính phí của mình vào:</w:t>
      </w:r>
    </w:p>
    <w:p>
      <w:pPr>
        <w:spacing w:after="80"/>
      </w:pPr>
      <w:r>
        <w:rPr>
          <w:b w:val="0"/>
          <w:i w:val="0"/>
        </w:rPr>
        <w:t>• Viết bài báo</w:t>
      </w:r>
    </w:p>
    <w:p>
      <w:pPr>
        <w:spacing w:after="80"/>
      </w:pPr>
      <w:r>
        <w:rPr>
          <w:b w:val="0"/>
          <w:i w:val="0"/>
        </w:rPr>
        <w:t>• Dành thời gian với các lãnh đạo của khách hàng hiện có, để hiểu rõ hơn về hoạt động kinh doanh của họ và giành được các hợp đồng tiếp theo</w:t>
      </w:r>
    </w:p>
    <w:p>
      <w:pPr>
        <w:spacing w:after="80"/>
      </w:pPr>
      <w:r>
        <w:rPr>
          <w:b w:val="0"/>
          <w:i w:val="0"/>
        </w:rPr>
        <w:t>• Thực hiện nghiên cứu độc quyền có thể công bố</w:t>
      </w:r>
    </w:p>
    <w:p>
      <w:pPr>
        <w:spacing w:after="80"/>
      </w:pPr>
      <w:r>
        <w:rPr>
          <w:b w:val="0"/>
          <w:i w:val="0"/>
        </w:rPr>
        <w:t>• Tổ chức và thực hiện các hội thảo</w:t>
      </w:r>
    </w:p>
    <w:p>
      <w:pPr>
        <w:spacing w:after="80"/>
      </w:pPr>
      <w:r>
        <w:rPr>
          <w:b w:val="0"/>
          <w:i w:val="0"/>
        </w:rPr>
        <w:t>• Đọc các bài phát biểu</w:t>
      </w:r>
    </w:p>
    <w:p>
      <w:pPr>
        <w:spacing w:after="80"/>
      </w:pPr>
      <w:r>
        <w:rPr>
          <w:b w:val="0"/>
          <w:i w:val="0"/>
        </w:rPr>
        <w:t>• Thu thập thông tin thị trường về các nhu cầu mới bằng cách, ví dụ, tham dự các hội nghị ngành của khách hàng</w:t>
      </w:r>
    </w:p>
    <w:p>
      <w:pPr>
        <w:spacing w:after="80"/>
      </w:pPr>
      <w:r>
        <w:rPr>
          <w:b w:val="0"/>
          <w:i w:val="0"/>
        </w:rPr>
        <w:t>• Tham gia cộng đồng và xây dựng mạng lưới quan hệ</w:t>
      </w:r>
    </w:p>
    <w:p>
      <w:pPr>
        <w:spacing w:after="80"/>
      </w:pPr>
      <w:r>
        <w:rPr>
          <w:b w:val="0"/>
          <w:i w:val="0"/>
        </w:rPr>
        <w:t>Không hoạt động nào trong số này đòi hỏi “kỹ năng tạo mưa” (dù đó là gì đi nữa). Mỗi hoạt động đòi hỏi một kỹ năng rất khác nhau. Tham gia vào một đề xuất thắng thầu thường là nơi có vinh quang ở nhiều công ty, nhưng cần nhìn nhận nó đúng như bản chất của nó: đỉnh cao của một quá trình marketing, chứ không phải là tất cả và duy nhất của marketing. Một chuyên gia không thể “bán hàng” vẫn có thể hoàn hảo để viết một bài báo mà, khi được đăng trên tạp chí của khách hàng, sẽ mang lại cho công ty sự chú ý đáng kể. Một người khác có thể hoàn toàn phù hợp để phát triển và tổ chức một hội thảo mà người khác sẽ làm tốt hơn trong việc trình bày.</w:t>
      </w:r>
    </w:p>
    <w:p>
      <w:pPr>
        <w:spacing w:after="80"/>
      </w:pPr>
      <w:r>
        <w:rPr>
          <w:b w:val="0"/>
          <w:i w:val="0"/>
        </w:rPr>
        <w:t xml:space="preserve">Điểm mấu chốt là phát triển hoạt động hành nghề vốn dĩ là một hoạt động </w:t>
      </w:r>
      <w:r>
        <w:rPr>
          <w:b w:val="0"/>
          <w:i/>
        </w:rPr>
        <w:t>nhóm</w:t>
      </w:r>
      <w:r>
        <w:rPr>
          <w:b w:val="0"/>
          <w:i w:val="0"/>
        </w:rPr>
        <w:t xml:space="preserve">. Không một cá nhân nào có khả năng có đủ tất cả các kỹ năng (chứ chưa nói đến thời gian) để thực hiện </w:t>
      </w:r>
      <w:r>
        <w:rPr>
          <w:b w:val="0"/>
          <w:i/>
        </w:rPr>
        <w:t>tất cả</w:t>
      </w:r>
      <w:r>
        <w:rPr>
          <w:b w:val="0"/>
          <w:i w:val="0"/>
        </w:rPr>
        <w:t xml:space="preserve"> các bước cần thiết để phát triển hoạt động hành nghề. Thay vào đó, các công ty cần các cá nhân đảm nhận mọi vị trí: khách hàng hiện có cũng như khách hàng mới, tạo ra khách hàng tiềm năng cũng như theo đuổi họ, chuẩn bị hậu trường cũng như trình bày trước công chúng.</w:t>
      </w:r>
    </w:p>
    <w:p>
      <w:pPr>
        <w:spacing w:after="80"/>
      </w:pPr>
      <w:r>
        <w:rPr>
          <w:b w:val="0"/>
          <w:i w:val="0"/>
        </w:rPr>
        <w:t xml:space="preserve">Bước đầu tiên là thông qua một chính sách rằng mỗi và mọi đối tác đều được kỳ vọng sẽ đóng góp theo một cách nào đó vào nỗ lực tiếp thị. Cụ thể, tôi khuyên nên đặt ra một mức phân bổ thời gian tối thiểu cho mỗi và mọi đối tác để đầu tư vào phát triển hành nghề. Biết rằng tất cả đồng nghiệp của mình đều sẽ đầu tư khoảng thời gian tương đương có thể rất tạo động lực trong việc đảm bảo thực thi các nhiệm vụ tiếp thị một cách siêng năng. Các đối tác không được bảo </w:t>
      </w:r>
      <w:r>
        <w:rPr>
          <w:b w:val="0"/>
          <w:i/>
        </w:rPr>
        <w:t>phải làm</w:t>
      </w:r>
      <w:r>
        <w:rPr>
          <w:b w:val="0"/>
          <w:i w:val="0"/>
        </w:rPr>
        <w:t xml:space="preserve"> những hoạt động nào. Ở một mức độ lớn, họ được tự do phát huy thế mạnh riêng. Nhưng mọi người đều phải làm một việc gì đó.</w:t>
      </w:r>
    </w:p>
    <w:p>
      <w:pPr>
        <w:spacing w:after="80"/>
      </w:pPr>
      <w:r>
        <w:rPr>
          <w:b w:val="0"/>
          <w:i w:val="0"/>
        </w:rPr>
        <w:t>Ở hầu hết các công ty, điều này có thể và nên bao gồm cả nhân viên cấp cao không phải đối tác, những người là một nguồn lực bị sử dụng lãng phí trầm trọng trong phát triển kinh doanh. Có một lợi ích rõ ràng khi bắt đầu xây dựng kỹ năng phát triển hành nghề từ sớm trong sự nghiệp của một chuyên gia. Dù họ có thể chưa sẵn sàng tham gia vào, chẳng hạn, việc thuyết trình, họ vẫn có thể được tận dụng tốt trong các hoạt động khác như viết bài, chuẩn bị hội thảo, nghiên cứu nhu cầu khách hàng, và những việc tương tự.</w:t>
      </w:r>
    </w:p>
    <w:p>
      <w:pPr>
        <w:spacing w:after="80"/>
      </w:pPr>
      <w:r>
        <w:rPr>
          <w:b w:val="0"/>
          <w:i w:val="0"/>
        </w:rPr>
        <w:t>Ví dụ, một nơi hoàn hảo để lôi kéo các chuyên gia cấp dưới (và những người mới học tiếp thị khác) tham gia là với các khách hàng hiện hữu. Thường thì, các công ty đang cố gắng đạt được sự tham gia nhiều hơn vào phát triển hành nghề nhận thấy rằng có ít sự phản kháng hơn (và nhiều nhiệt huyết hơn) đối với việc học những cách tốt nhất để duy trì mối quan hệ khách hàng tốt so với việc học "cách bán hàng." Tuy nhiên, các kỹ năng là như nhau. Những chuyên gia giỏi tư vấn khách hàng cũng chính là những người xuất sắc trong bán hàng. Cả hai lĩnh vực đều đòi hỏi cùng một bộ kỹ năng: hiểu công việc kinh doanh của khách hàng, lắng nghe, đặt câu hỏi đúng, thuyết phục, và theo đuổi đến cùng.</w:t>
      </w:r>
    </w:p>
    <w:p>
      <w:pPr>
        <w:spacing w:after="80"/>
      </w:pPr>
      <w:r>
        <w:rPr>
          <w:b w:val="0"/>
          <w:i w:val="0"/>
        </w:rPr>
        <w:t>Nếu các công ty muốn lôi kéo nhiều người hơn tham gia vào phát triển hành nghề, họ nên thưởng cho việc thử nghiệm tiếp thị chứ không chỉ những thử nghiệm thành công. Bất kỳ ai học một kỹ năng mới đều sẽ gặp những thất bại ban đầu và những bước thụt lùi tạm thời. Để khuyến khích sự kiên trì, các công ty nên tập trung khen ngợi và ghi nhận chất lượng nỗ lực nhiều như họ làm với kết quả tức thì. Khi làm vậy, họ giúp nuôi dưỡng hoạt động xây dựng kỹ năng và từ đó dẫn đến thành công trong tương lai. Quản lý nỗ lực thay vì kết quả nghĩa là tiếp thị không thể được "quản lý bằng con số." Một chương trình có cấu trúc, mang tính cá nhân và tương tác cao phải được thiết kế.</w:t>
      </w:r>
    </w:p>
    <w:p>
      <w:pPr>
        <w:pStyle w:val="Heading3"/>
      </w:pPr>
      <w:r>
        <w:rPr>
          <w:rFonts w:ascii="Calibri" w:hAnsi="Calibri"/>
          <w:b/>
          <w:i w:val="0"/>
          <w:sz w:val="26"/>
        </w:rPr>
        <w:t>SỨC MẠNH CỦA ĐỘI NHÓM NHỎ</w:t>
      </w:r>
    </w:p>
    <w:p>
      <w:pPr>
        <w:spacing w:after="80"/>
      </w:pPr>
      <w:r>
        <w:rPr>
          <w:b w:val="0"/>
          <w:i w:val="0"/>
        </w:rPr>
        <w:t xml:space="preserve">Để quản lý một chương trình tiếp thị thành công, các công ty nên tổ chức các đội nhóm chuyên gia, những người cùng nhau thiết kế và thực thi </w:t>
      </w:r>
      <w:r>
        <w:rPr>
          <w:b w:val="0"/>
          <w:i/>
        </w:rPr>
        <w:t>kế hoạch hành động tiếp thị của riêng họ</w:t>
      </w:r>
      <w:r>
        <w:rPr>
          <w:b w:val="0"/>
          <w:i w:val="0"/>
        </w:rPr>
        <w:t>. Lợi ích của làm việc nhóm nhỏ là rất nhiều.</w:t>
      </w:r>
    </w:p>
    <w:p>
      <w:pPr>
        <w:spacing w:after="80"/>
      </w:pPr>
      <w:r>
        <w:rPr>
          <w:b w:val="0"/>
          <w:i w:val="0"/>
        </w:rPr>
        <w:t>Sự tồn tại của nhiều đội nhóm nhỏ (thay vì một vài đội lớn) vừa cho phép vừa khuyến khích mức độ tập trung cao trong các hoạt động tiếp thị. Các cá nhân được phép (nếu không muốn nói là được yêu cầu) chọn đội nhóm mà họ quan tâm nhất: một đội tập trung vào một ngành mục tiêu, chẳng hạn, hoặc một chuyên môn cụ thể. Bằng cách trở thành thành viên của một đội cụ thể, với những đồng nghiệp cụ thể, tập trung vào một nhóm khách hàng mục tiêu cụ thể (mới hoặc hiện hữu), họ tránh được sự cô lập khi bị bỏ mặc một mình để làm gì đó trong tiếp thị (thường không có hướng dẫn), và cũng thoát khỏi việc chỉ là một người trong một đám đông lớn cùng chịu trách nhiệm chung cho một nhiệm vụ tiếp thị khổng lồ (và mơ hồ). Việc cấu trúc các đội nhóm với trọng tâm tiếp thị chuyên biệt (không chỉ là những nhóm tổng quát) sẽ cải thiện cơ hội rằng thời gian tiếp thị sẽ được sử dụng hiệu quả.</w:t>
      </w:r>
    </w:p>
    <w:p>
      <w:pPr>
        <w:spacing w:after="80"/>
      </w:pPr>
      <w:r>
        <w:rPr>
          <w:b w:val="0"/>
          <w:i w:val="0"/>
        </w:rPr>
        <w:t>Bằng cách góp chung thời gian phát triển hành nghề không tính phí khả dụng của mình, một đội nhóm có thể tạo ra một ngân sách đầu tư đủ quy mô để được phân bổ hợp lý trên toàn bộ các hoạt động tiếp thị cần thiết trong phân khúc cụ thể của họ. (Rõ ràng, kế hoạch tiếp thị của các đội khác nhau sẽ bao gồm các hoạt động khác nhau, tùy thuộc vào nhu cầu thị trường của họ). Một chiến dịch được phối hợp nhịp nhàng giờ đây đã trở nên khả thi. Cách tiếp cận này tránh được hội chứng (phổ biến) khi, ví dụ, một chuyên gia có thể không thấy việc cố gắng tổ chức một hội thảo nằm trong lợi ích cá nhân tốt nhất của mình, nhưng sẽ sẵn lòng nhận vai trò này như một đóng góp cho nỗ lực của đội nhóm.</w:t>
      </w:r>
    </w:p>
    <w:p>
      <w:pPr>
        <w:spacing w:after="80"/>
      </w:pPr>
      <w:r>
        <w:rPr>
          <w:b w:val="0"/>
          <w:i w:val="0"/>
        </w:rPr>
        <w:t>Những đội nhóm đã cùng phát triển một kế hoạch chung và phân công trách nhiệm cho nhau có xu hướng giữ nhau trung thực: các hoạt động đã lên kế hoạch có xác suất được thực thi cao hơn nếu có nghĩa vụ với đồng nghiệp của mình (chứ không chỉ với ban lãnh đạo công ty). Ngoài ra, các đội nhóm nhỏ cung cấp một phương tiện tuyệt vời để huấn luyện, cố vấn, và chuyển giao kỹ năng. Chúng cung cấp một con đường để những người mới học tiếp thị làm việc cùng với những người tạo mưa (rainmakers) giàu kinh nghiệm, mà không trở thành gánh nặng cho những người sau. Chúng cung cấp khuôn khổ hỗ trợ để những cá nhân có ít hoặc không có kinh nghiệm tiếp thị bắt đầu tham gia.</w:t>
      </w:r>
    </w:p>
    <w:p>
      <w:pPr>
        <w:spacing w:after="80"/>
      </w:pPr>
      <w:r>
        <w:rPr>
          <w:b w:val="0"/>
          <w:i w:val="0"/>
        </w:rPr>
        <w:t>Các đội nhóm nhỏ cũng cho phép một mức độ tinh thần đồng đội và tính cạnh tranh giữa các đội mà, nếu được quản lý tốt, có thể tiếp thêm năng lượng mà không phá hủy sự hợp tác và tình cảm công ty. Ví dụ, chỉ cần công bố và thảo luận mức độ hoạt động của mỗi đội (không chỉ kết quả của đội) một cách thường xuyên (chẳng hạn, hàng quý) có thể tạo ra thêm một mức độ động lực bổ sung để theo đuổi đến cùng các cam kết. Nếu mỗi đội được yêu cầu báo cáo về các hoạt động của mình tại các cuộc họp đối tác định kỳ, các đội sẽ đóng vai trò như lương tâm của nhau.</w:t>
      </w:r>
    </w:p>
    <w:p>
      <w:pPr>
        <w:spacing w:after="80"/>
      </w:pPr>
      <w:r>
        <w:rPr>
          <w:b w:val="0"/>
          <w:i w:val="0"/>
        </w:rPr>
        <w:t xml:space="preserve">Khi thiết kế các đội nhóm, phải cẩn thận để kết nối những đối tác thực sự có mối quan tâm chung trong một phân khúc thị trường hoặc chuyên môn hành nghề chung. Vì lý do này, tốt nhất là để mọi người tự quyết định tham gia đội nào. Để các đội hoạt động được, các thành viên phải phụ thuộc lẫn nhau để đạt được mục tiêu cá nhân của mình: họ phải là những đội </w:t>
      </w:r>
      <w:r>
        <w:rPr>
          <w:b w:val="0"/>
          <w:i/>
        </w:rPr>
        <w:t>thực sự</w:t>
      </w:r>
      <w:r>
        <w:rPr>
          <w:b w:val="0"/>
          <w:i w:val="0"/>
        </w:rPr>
        <w:t>. Khi các phân công đội nhóm được người khác giao phó, quá thường xuyên chúng cuối cùng chỉ là những đội trên danh nghĩa, với các thành viên không nhận thấy mục đích kinh doanh thực tiễn nào khi ở cùng một đội.</w:t>
      </w:r>
    </w:p>
    <w:p>
      <w:pPr>
        <w:spacing w:after="80"/>
      </w:pPr>
      <w:r>
        <w:rPr>
          <w:b w:val="0"/>
          <w:i w:val="0"/>
        </w:rPr>
        <w:t>Các phân công đội nhóm không cần phải, và không nên là vĩnh viễn. Tư duy nhóm có thể trở nên cũ kỹ và sự trì trệ có thể xâm nhập. Nếu điều này xảy ra, các công ty nên khuấy động các đội bằng cách tạo ra những đội mới—những lực lượng đặc nhiệm gồm các đối tác thường không làm việc cùng nhau.</w:t>
      </w:r>
    </w:p>
    <w:p>
      <w:pPr>
        <w:spacing w:after="80"/>
      </w:pPr>
      <w:r>
        <w:rPr>
          <w:b w:val="0"/>
          <w:i w:val="0"/>
        </w:rPr>
        <w:t>Cách các đội được quản lý rất quan trọng. Mỗi đội nên được yêu cầu phát triển một kế hoạch hành động cụ thể, cho thấy các bước cụ thể cần được hoàn thành bởi mỗi cá nhân. Những kế hoạch này sau đó được xem xét với một đối tác quản lý hoặc trưởng nhóm hành nghề, người chỉ chấp nhận những cam kết hành động mạnh mẽ. Quá thường xuyên, kế hoạch tiếp thị là một danh sách mong muốn các mục tiêu (ví dụ: "nâng cao nhận thức về hành nghề"), thay vì những gì nó nên là: một danh sách các hành động cụ thể có thể được theo dõi để xem chúng đã được thực thi hay chưa.</w:t>
      </w:r>
    </w:p>
    <w:p>
      <w:pPr>
        <w:spacing w:after="80"/>
      </w:pPr>
      <w:r>
        <w:rPr>
          <w:b w:val="0"/>
          <w:i w:val="0"/>
        </w:rPr>
        <w:t>Kế hoạch của đội nên cho thấy một ngân sách thời gian cụ thể cho các hành động được chỉ định. Điều này là cần thiết để đảm bảo rằng các kế hoạch là hợp lý. Hai bài kiểm tra phải được áp dụng. Thứ nhất, mỗi hành động được đề xuất cần có đủ thời gian được phân bổ để làm tốt. Điều này nghe có vẻ tầm thường, nhưng tôi đã quan sát nhiều kế hoạch tiếp thị với một danh sách các hành động mà rõ ràng không thể được hoàn thành trong thời gian có sẵn. Đương nhiên, đội đã thất bại trong việc hoàn thành các hành động, trở nên mất tinh thần, và từ bỏ toàn bộ nỗ lực. Như luôn đúng trong quản lý, công việc của đối tác quản lý hoặc trưởng nhóm hành nghề là đảm bảo rằng các mục tiêu đầy thách thức nhưng có thể đạt được được đặt ra.</w:t>
      </w:r>
    </w:p>
    <w:p>
      <w:pPr>
        <w:spacing w:after="80"/>
      </w:pPr>
      <w:r>
        <w:rPr>
          <w:b w:val="0"/>
          <w:i w:val="0"/>
        </w:rPr>
        <w:t>"Bài kiểm tra thời gian" thứ hai là xem xét tổng thời gian được phân bổ cho đội, và so sánh nó với tổng thời gian tiếp thị khả dụng. Rõ ràng, sẽ không khôn ngoan khi lên lịch trước toàn bộ thời gian tiếp thị của đội, vì điều đó sẽ không cho phép các cơ hội đề xuất bất ngờ, các yêu cầu mới từ khách hàng hiện hữu hoặc bất kỳ hoạt động tiếp thị cần thiết nào khác không thể dự đoán được. Tôi đã học được rằng, như một quy tắc ngón tay cái, thật khôn ngoan khi lên lịch khoảng hai phần ba thời gian tiếp thị khả dụng cho các hoạt động tiếp thị đã lên kế hoạch, để dành một phần ba cho những cơ hội bất ngờ. Dù các tình huống khác nhau, tôi tin rằng thật khôn ngoan khi lập kế hoạch cho ba tháng một lần. Điều này sẽ đòi hỏi việc xem xét tiến độ (và có thể sắp xếp lại các ưu tiên) bốn lần một năm—đủ thường xuyên để làm cho việc giám sát trở nên thực chất, nhưng đủ dài để thực thi hầu hết các hoạt động đã lên kế hoạch.</w:t>
      </w:r>
    </w:p>
    <w:p>
      <w:pPr>
        <w:spacing w:after="80"/>
      </w:pPr>
      <w:r>
        <w:rPr>
          <w:b w:val="0"/>
          <w:i w:val="0"/>
        </w:rPr>
        <w:t>Đối tác quản lý hoặc trưởng nhóm hành nghề thực hiện chức năng giám sát cho đội cũng có thể phê bình kế hoạch theo việc phân bổ thời gian đầu tư dành cho các loại hoạt động tiếp thị khác nhau. Đội đã có sự cân bằng đúng giữa việc đầu tư vào khách hàng mới và khách hàng hiện hữu chưa? Giữa việc tạo ra cơ hội và tiết kiệm đủ thời gian để làm một công việc bán hàng hiệu quả khi họ có một khách hàng tiềm năng? Đội có nên tập trung vào ít mục tiêu hơn và dành nhiều thời gian hơn cho mỗi mục tiêu, hay ngược lại? Nếu các kế hoạch hành động được phát triển và thảo luận trước, ảnh hưởng đáng kể (nếu không phải là kiểm soát) có thể được thực hiện đối với việc các khoản đầu tư tiếp thị của công ty đang đi về đâu.</w:t>
      </w:r>
    </w:p>
    <w:p>
      <w:pPr>
        <w:spacing w:after="80"/>
      </w:pPr>
      <w:r>
        <w:rPr>
          <w:b w:val="0"/>
          <w:i w:val="0"/>
        </w:rPr>
        <w:t>Hệ thống nên được xây dựng trên “các hợp đồng hành động” (contracts for action) để đảm bảo những cam kết mạnh mẽ, có thể giám sát được và được các chuyên gia thực hiện đến cùng. Việc đàm phán những hợp đồng này với nhóm sẽ buộc phải đưa ra những lựa chọn khó khăn giữa các ưu tiên tiếp thị đang cạnh tranh nhau, và sẽ hướng sự tập trung vào số ít hoạt động thực sự sẽ được hoàn thành. Các trưởng nhóm phải đảm bảo rằng mỗi phần của kế hoạch tiếp thị đều được giao cho một cá nhân cụ thể. Trách nhiệm của tất cả mọi người thực chất chẳng là trách nhiệm của ai cả. Vì vậy, các thành viên trong nhóm nên được yêu cầu nêu rõ trách nhiệm hành động cá nhân của mình trong hợp đồng hành động cá nhân, và cách các hoạt động của họ sẽ khớp với kế hoạch của nhóm.</w:t>
      </w:r>
    </w:p>
    <w:p>
      <w:pPr>
        <w:spacing w:after="80"/>
      </w:pPr>
      <w:r>
        <w:rPr>
          <w:b w:val="0"/>
          <w:i w:val="0"/>
        </w:rPr>
        <w:t>Thông qua việc đàm phán những hợp đồng này, ban lãnh đạo công ty có thể hiểu rõ hơn về mục tiêu cá nhân, điểm mạnh và định hướng của từng chuyên gia. Theo thời gian, ban quản lý công ty (và các trưởng nhóm) có thể gắn kết tốt hơn hành động và sở thích của mỗi cá nhân với những người có thể hữu ích cho họ, và tìm ra những cách tốt hơn để hỗ trợ.</w:t>
      </w:r>
    </w:p>
    <w:p>
      <w:pPr>
        <w:spacing w:after="80"/>
      </w:pPr>
      <w:r>
        <w:rPr>
          <w:b w:val="0"/>
          <w:i w:val="0"/>
        </w:rPr>
        <w:t xml:space="preserve">Các đối tác (và các nhóm) nên hướng tới những cải thiện nhỏ và xây dựng từ thành công. Phát triển kinh doanh là một trải nghiệm mới mẻ với nhiều chuyên gia, và là một thử thách đau đớn với một số người. Đây cũng là một hoạt động đầy sự từ chối và thất vọng. Vượt qua những thất bại này là điều khó khăn với nhiều chuyên gia. Cần có sự huấn luyện hỗ trợ một-một, một vai trò then chốt của mỗi trưởng nhóm. Nếu muốn mọi người học được các kỹ năng mới, thì việc đặt mục tiêu và giám sát chúng là </w:t>
      </w:r>
      <w:r>
        <w:rPr>
          <w:b w:val="0"/>
          <w:i/>
        </w:rPr>
        <w:t>không</w:t>
      </w:r>
      <w:r>
        <w:rPr>
          <w:b w:val="0"/>
          <w:i w:val="0"/>
        </w:rPr>
        <w:t xml:space="preserve"> đủ.</w:t>
      </w:r>
    </w:p>
    <w:p>
      <w:pPr>
        <w:spacing w:after="80"/>
      </w:pPr>
      <w:r>
        <w:rPr>
          <w:b w:val="0"/>
          <w:i w:val="0"/>
        </w:rPr>
        <w:t>Kết quả của nhóm và cá nhân nên được giám sát thông qua các phương thức trực tiếp, với một quản lý thực hành bên ngoài nhóm xem xét kế hoạch, hoạt động và kết quả. Các bản ghi nhớ và báo cáo thống kê quá dễ bị “xếp lại rồi quên,” và không kể hết toàn bộ câu chuyện về những gì đã làm, những gì thành công và những gì không. Do đó, cần sử dụng các cuộc họp nhóm đồng nghiệp và các buổi một-một để đóng vai trò như một lương tâm, xem xét kết quả và đặt ra mục tiêu mới. Chỉ bằng cách này mới có thể duy trì được động lực của nhóm, bằng cách chứng minh rằng “công ty” có để ý, có quan tâm và trân trọng những gì đang được làm.</w:t>
      </w:r>
    </w:p>
    <w:p>
      <w:pPr>
        <w:pStyle w:val="Heading3"/>
      </w:pPr>
      <w:r>
        <w:rPr>
          <w:rFonts w:ascii="Calibri" w:hAnsi="Calibri"/>
          <w:b/>
          <w:i w:val="0"/>
          <w:sz w:val="26"/>
        </w:rPr>
        <w:t>KẾT LUẬN</w:t>
      </w:r>
    </w:p>
    <w:p>
      <w:pPr>
        <w:spacing w:after="80"/>
      </w:pPr>
      <w:r>
        <w:rPr>
          <w:b w:val="0"/>
          <w:i w:val="0"/>
        </w:rPr>
        <w:t>Nếu tiếp thị là một hoạt động đầu tư, thì nó nên được quản lý như một hoạt động đầu tư. Kinh nghiệm của tôi cho thấy vấn đề tiếp thị của hầu hết các công ty không phải là họ dành quá ít thời gian cho tiếp thị, mà là do thiếu tổ chức, phần lớn thời gian họ dành ra đều bị lãng phí. Với số lượng lớn các đối tác, mỗi người tự đưa ra quyết định độc lập về việc đầu tư bao nhiêu thời gian, đầu tư vào đâu và đầu tư như thế nào, kết quả là một mớ hoạt động hỗn độn không mang lại hiệu quả.</w:t>
      </w:r>
    </w:p>
    <w:p>
      <w:pPr>
        <w:spacing w:after="80"/>
      </w:pPr>
      <w:r>
        <w:rPr>
          <w:b w:val="0"/>
          <w:i w:val="0"/>
        </w:rPr>
        <w:t>Cách tiếp cận theo nhóm nhỏ được đề xuất ở đây rất đơn giản để triển khai. Nó chỉ đòi hỏi công ty tổ chức các nhóm nhỏ, yêu cầu mỗi nhóm nộp một kế hoạch hành động cụ thể nêu rõ từng thành viên trong nhóm sẽ làm gì, rồi giám sát tiến độ so với kế hoạch đó. Đơn giản là vậy, nhưng nhiều công ty vẫn không đạt được dù chỉ mức độ tổ chức này. Nếu họ chọn theo cách tiếp cận này, họ sẽ có thể:</w:t>
      </w:r>
    </w:p>
    <w:p>
      <w:pPr>
        <w:spacing w:after="80"/>
      </w:pPr>
      <w:r>
        <w:rPr>
          <w:b w:val="0"/>
          <w:i w:val="0"/>
        </w:rPr>
        <w:t>a. Lập kế hoạch cho các khoản đầu tư của mình, đảm bảo nỗ lực được dồn vào đúng những lĩnh vực phù hợp</w:t>
      </w:r>
    </w:p>
    <w:p>
      <w:pPr>
        <w:spacing w:after="80"/>
      </w:pPr>
      <w:r>
        <w:rPr>
          <w:b w:val="0"/>
          <w:i w:val="0"/>
        </w:rPr>
        <w:t>b. Khuyến khích sự tham gia rộng rãi hơn vào nỗ lực tiếp thị</w:t>
      </w:r>
    </w:p>
    <w:p>
      <w:pPr>
        <w:spacing w:after="80"/>
      </w:pPr>
      <w:r>
        <w:rPr>
          <w:b w:val="0"/>
          <w:i w:val="0"/>
        </w:rPr>
        <w:t>c. Giám sát rằng các hoạt động đã lên kế hoạch thực sự diễn ra</w:t>
      </w:r>
    </w:p>
    <w:p>
      <w:pPr>
        <w:spacing w:after="80"/>
      </w:pPr>
      <w:r>
        <w:rPr>
          <w:b w:val="0"/>
          <w:i w:val="0"/>
        </w:rPr>
        <w:t>d. Cho phép mỗi chuyên gia phát huy thế mạnh riêng của mình</w:t>
      </w:r>
    </w:p>
    <w:p>
      <w:pPr>
        <w:spacing w:after="80"/>
      </w:pPr>
      <w:r>
        <w:rPr>
          <w:b w:val="0"/>
          <w:i w:val="0"/>
        </w:rPr>
        <w:t>Các bước rất đơn giản, và lợi ích thu về thì đáng kể.</w:t>
      </w:r>
    </w:p>
    <w:p>
      <w:pPr>
        <w:pStyle w:val="Heading1"/>
      </w:pPr>
      <w:r>
        <w:rPr>
          <w:rFonts w:ascii="Calibri" w:hAnsi="Calibri"/>
          <w:b/>
          <w:i w:val="0"/>
          <w:sz w:val="40"/>
        </w:rPr>
        <w:t>PHẦN BA</w:t>
      </w:r>
    </w:p>
    <w:p>
      <w:pPr>
        <w:pStyle w:val="Heading1"/>
      </w:pPr>
      <w:r>
        <w:rPr>
          <w:rFonts w:ascii="Calibri" w:hAnsi="Calibri"/>
          <w:b/>
          <w:i w:val="0"/>
          <w:sz w:val="40"/>
        </w:rPr>
        <w:t>NHỮNG VẤN ĐỀ VỀ CON NGƯỜI</w:t>
      </w:r>
    </w:p>
    <w:p>
      <w:pPr>
        <w:pStyle w:val="Heading2"/>
      </w:pPr>
      <w:r>
        <w:rPr>
          <w:rFonts w:ascii="Calibri" w:hAnsi="Calibri"/>
          <w:b/>
          <w:i w:val="0"/>
          <w:sz w:val="32"/>
        </w:rPr>
        <w:t>CHƯƠNG 13</w:t>
      </w:r>
    </w:p>
    <w:p>
      <w:pPr>
        <w:pStyle w:val="Heading2"/>
      </w:pPr>
      <w:r>
        <w:rPr>
          <w:rFonts w:ascii="Calibri" w:hAnsi="Calibri"/>
          <w:b/>
          <w:i w:val="0"/>
          <w:sz w:val="32"/>
        </w:rPr>
        <w:t>TÀI SẢN CỦA BẠN THẾ NÀO?</w:t>
      </w:r>
    </w:p>
    <w:p>
      <w:pPr>
        <w:spacing w:after="80"/>
      </w:pPr>
      <w:r>
        <w:rPr>
          <w:b w:val="0"/>
          <w:i w:val="0"/>
        </w:rPr>
        <w:t>Vào cuối năm đầu tiên trọn vẹn làm tư vấn quản lý, ở tuổi 39, tôi quyết định ngồi nhìn lại. Sự nghiệp của tôi khỏe mạnh đến mức nào? Tôi nhanh chóng phát hiện ra một nghịch lý đáng lo ngại. Báo cáo thu nhập (income statement) của tôi thì tuyệt vời, nhưng bảng cân đối kế toán (balance sheet) của tôi lại xuống cấp đến mức tôi có nguy cơ hủy hoại sự nghiệp của mình, nguy cơ phá sản.</w:t>
      </w:r>
    </w:p>
    <w:p>
      <w:pPr>
        <w:spacing w:after="80"/>
      </w:pPr>
      <w:r>
        <w:rPr>
          <w:b w:val="0"/>
          <w:i w:val="0"/>
        </w:rPr>
        <w:t>Ngay trước khi bắt đầu sự nghiệp tư vấn, tôi đã xuất bản vài bài viết thu hút sự chú ý của nhóm khách hàng mục tiêu, và tôi cũng có lợi thế là đã từng là giảng viên tại Harvard Business School trong sáu năm rưỡi trước đó. Kết quả là tôi cực kỳ bận rộn. Hơn nữa, tôi không phải làm gì để phát triển hành nghề (hay còn gọi là marketing và bán hàng), vì điện thoại liên tục reo với những yêu cầu mời tôi làm việc trong lĩnh vực mà tôi đã gây dựng được chút danh tiếng (đang chớm nở).</w:t>
      </w:r>
    </w:p>
    <w:p>
      <w:pPr>
        <w:spacing w:after="80"/>
      </w:pPr>
      <w:r>
        <w:rPr>
          <w:b w:val="0"/>
          <w:i w:val="0"/>
        </w:rPr>
        <w:t>Tôi không chỉ rất bận rộn ("tính phí cao"), mà vì tôi được thuê để làm những việc tôi đã có danh tiếng sẵn, tôi tương đối ít gặp vấn đề về mức phí (tôi có "tỷ lệ thực thu cao"). Tôi kiếm được rất nhiều tiền, nhiều hơn tôi hằng mong đợi. Mọi thứ dường như đang diễn ra rất tốt đẹp.</w:t>
      </w:r>
    </w:p>
    <w:p>
      <w:pPr>
        <w:spacing w:after="80"/>
      </w:pPr>
      <w:r>
        <w:rPr>
          <w:b w:val="0"/>
          <w:i w:val="0"/>
        </w:rPr>
        <w:t>Nhưng liệu công việc kinh doanh (và/hoặc sự nghiệp) của tôi có thực sự khỏe mạnh không? Tôi nhớ lại nền tảng đào tạo ở trường kinh doanh, nơi dạy tôi rằng để đánh giá sức khỏe của một doanh nghiệp, bạn phải nhìn vào bảng cân đối kế toán cũng như báo cáo thu nhập. Bảng cân đối kế toán của tôi gồm những gì? Tôi có thể nghĩ ra hai nhóm tài sản đối với một người hành nghề chuyên nghiệp. (Tạm thời chúng ta sẽ bỏ qua các khoản nợ phải trả của tôi, đặc biệt là những khoản cá nhân.)</w:t>
      </w:r>
    </w:p>
    <w:p>
      <w:pPr>
        <w:spacing w:after="80"/>
      </w:pPr>
      <w:r>
        <w:rPr>
          <w:b w:val="0"/>
          <w:i w:val="0"/>
        </w:rPr>
        <w:t>Nhóm tài sản đầu tiên mà sự nghiệp của tôi dựa vào là kho kiến thức và kỹ năng của tôi. Người hành nghề chuyên nghiệp được trả tiền cho thời gian của họ, nhưng đó không phải là thứ chúng ta bán. Chúng ta bán kiến thức và kỹ năng. Tài sản thứ hai (tiềm năng) là các mối quan hệ khách hàng của tôi. Trước sự ngạc nhiên của tôi, tôi phát hiện ra rằng cả hai đều đã xuống cấp nghiêm trọng.</w:t>
      </w:r>
    </w:p>
    <w:p>
      <w:pPr>
        <w:spacing w:after="80"/>
      </w:pPr>
      <w:r>
        <w:rPr>
          <w:b w:val="0"/>
          <w:i w:val="0"/>
        </w:rPr>
        <w:t>Vấn đề với kiến thức và kỹ năng của tôi là tôi đã không học được gì mới. Theo định nghĩa, những cuộc điện thoại không hẹn trước yêu cầu dịch vụ của tôi đều là cho những thứ mà tôi đã nổi tiếng sẵn. Mặc dù mỗi dự án khách hàng đều được tùy chỉnh (ở một mức độ nào đó), tôi nhận thấy mình đang làm những công việc về cơ bản rất giống nhau cho nhiều khách hàng khác nhau. Tôi đã không bổ sung thêm năng lực cho mình. Điều còn gây sốc hơn (và chán nản hơn) là nhận ra rằng không chỉ tôi không phát triển tài sản của mình, mà giá trị của nó trên thị trường đang giảm—một cách nhanh chóng. Nếu không được chăm sóc, kiến thức và kỹ năng, giống như mọi tài sản khác, sẽ mất giá—nhanh đến bất ngờ.</w:t>
      </w:r>
    </w:p>
    <w:p>
      <w:pPr>
        <w:spacing w:after="80"/>
      </w:pPr>
      <w:r>
        <w:rPr>
          <w:b w:val="0"/>
          <w:i w:val="0"/>
        </w:rPr>
        <w:t>Khi tôi mới bắt đầu, những ý tưởng trong các bài viết của tôi (thứ mà tôi đã dùng để khởi nghiệp) còn tương đối mới mẻ trên thị trường, và do đó tôi có thể đòi mức phí cao để tư vấn hoặc diễn thuyết về chúng. Tuy nhiên, qua từng tháng trôi qua (và, tôi có thể dự đoán, qua từng năm trôi qua), mức giá mà thị trường sẵn sàng trả cho những ý tưởng đó (cùng các kỹ năng và kiến thức liên quan) sẽ giảm dần. Có lẽ vẫn còn nhiều khách hàng tiềm năng ngoài kia mà tôi có thể tiếp tục bán "những thứ cũ rích" đó, nhưng nếu tôi cứ tiếp tục như vậy, cuối cùng kỹ năng của tôi sẽ lỗi thời và vô giá trị.</w:t>
      </w:r>
    </w:p>
    <w:p>
      <w:pPr>
        <w:spacing w:after="80"/>
      </w:pPr>
      <w:r>
        <w:rPr>
          <w:b w:val="0"/>
          <w:i w:val="0"/>
        </w:rPr>
        <w:t>Những dấu hiệu nguy hiểm đã xuất hiện rồi. Bạn bè trong nhóm khách hàng của tôi nói với tôi rằng người ta đang bảo nhau "Ồ, đúng rồi, chúng tôi đã mời Maister đến và nghe ông ấy nói rồi. Ông ấy còn gì khác nữa không?" Ngay cả với những khách hàng đang tiếp tục (và tôi có một vài người như vậy), họ rõ ràng không đánh giá cao việc tôi làm lần thứ hai hay thứ ba cho họ bằng lần đầu tiên. Giá trị tài sản của tôi chắc chắn đang giảm xuống.</w:t>
      </w:r>
    </w:p>
    <w:p>
      <w:pPr>
        <w:spacing w:after="80"/>
      </w:pPr>
      <w:r>
        <w:rPr>
          <w:b w:val="0"/>
          <w:i w:val="0"/>
        </w:rPr>
        <w:t>Cũng có một vấn đề kỳ lạ với nhóm tài sản thứ hai, đó là các mối quan hệ khách hàng và danh tiếng của tôi. Nếu tôi đã xuất bản một cuốn sách giới thiệu cá nhân (hay sơ yếu lý lịch) về sự nghiệp tư vấn của mình cho đến nay, nó sẽ trông rất ấn tượng. Tôi đã làm việc cho một số lượng lớn khách hàng rất danh giá. Cảm giác như danh sách khách hàng và mối liên hệ của tôi đại diện cho một tài sản thực sự. Nhưng liệu có giá trị thực sự nào ở đó không?</w:t>
      </w:r>
    </w:p>
    <w:p>
      <w:pPr>
        <w:spacing w:after="80"/>
      </w:pPr>
      <w:r>
        <w:rPr>
          <w:b w:val="0"/>
          <w:i w:val="0"/>
        </w:rPr>
        <w:t>Nhanh chóng trở nên rõ ràng rằng các mối quan hệ khách hàng của tôi sẽ có giá trị cao khi và chỉ khi lần tới khách hàng gặp vấn đề trong lĩnh vực tôi quan tâm, tôi có xác suất cao giành được công việc đó. Điều đó hẳn đáng giá gì đó. Nhưng sự thật là, không phải vậy. Tôi nhận ra rằng việc đã làm "một thứ" (hoặc một tập hợp hạn chế các thứ) cho nhiều khách hàng khác nhau đồng nghĩa với việc tôi thực sự chưa phát triển được những mối quan hệ giúp nâng cao cơ hội giành được hợp đồng (thú vị) tiếp theo của họ.</w:t>
      </w:r>
    </w:p>
    <w:p>
      <w:pPr>
        <w:spacing w:after="80"/>
      </w:pPr>
      <w:r>
        <w:rPr>
          <w:b w:val="0"/>
          <w:i w:val="0"/>
        </w:rPr>
        <w:t xml:space="preserve">Tôi nhận ra rằng giá trị các mối quan hệ khách hàng của tôi không được đo bằng số lượng khách hàng, cũng không phải bằng uy tín của họ, mà bằng mức độ </w:t>
      </w:r>
      <w:r>
        <w:rPr>
          <w:b w:val="0"/>
          <w:i/>
        </w:rPr>
        <w:t>sâu sắc</w:t>
      </w:r>
      <w:r>
        <w:rPr>
          <w:b w:val="0"/>
          <w:i w:val="0"/>
        </w:rPr>
        <w:t xml:space="preserve"> của mối quan hệ. Tôi nhận ra rằng tôi sẽ tốt hơn nếu làm việc cho ít khách hàng hơn, nhưng làm nhiều thứ khác nhau cho họ để họ có cơ hội thấy được dải kỹ năng của tôi, và có cơ hội làm việc với tôi đủ nhiều để hiểu tôi và tin tưởng tôi khi những việc mới nảy sinh.</w:t>
      </w:r>
    </w:p>
    <w:p>
      <w:pPr>
        <w:spacing w:after="80"/>
      </w:pPr>
      <w:r>
        <w:rPr>
          <w:b w:val="0"/>
          <w:i w:val="0"/>
        </w:rPr>
        <w:t>Khi tôi nỗ lực giải quyết những vấn đề này trong những năm tiếp theo, nhiều thực tế khắc nghiệt hơn về cuộc sống nghề nghiệp trở nên rõ ràng. Thật không may, tôi phát hiện ra rằng tạo ra công việc xây dựng tài sản khó hơn so với bán những gì tôi đã nổi tiếng sẵn, đã có sẵn phương pháp luận, đã viết bài về, đã có người giới thiệu. Nếu tôi chọn con đường ít trở ngại nhất trong các hoạt động phát triển hành nghề (tức là bán thứ dễ bán nhất), thì khả năng cao là tôi sẽ vắt kiệt tài sản của mình chứ không phải xây dựng nó.</w:t>
      </w:r>
    </w:p>
    <w:p>
      <w:pPr>
        <w:spacing w:after="80"/>
      </w:pPr>
      <w:r>
        <w:rPr>
          <w:b w:val="0"/>
          <w:i w:val="0"/>
        </w:rPr>
        <w:t>Thứ hai, tôi học được rằng làm công việc xây dựng tài sản thường căng thẳng hơn, và đôi khi kém vui hơn, so với làm những gì tôi đã giỏi sẵn. Làm loại công việc dễ dàng và thoải mái nhất không nhất thiết là điều tốt nhất cho sự nghiệp của tôi: thực tế, hiếm khi là vậy. Tôi nhận ra rằng, trong cuộc sống nghề nghiệp, nếu bạn thấy thoải mái, bạn đang tiến dần đến rắc rối.</w:t>
      </w:r>
    </w:p>
    <w:p>
      <w:pPr>
        <w:spacing w:after="80"/>
      </w:pPr>
      <w:r>
        <w:rPr>
          <w:b w:val="0"/>
          <w:i w:val="0"/>
        </w:rPr>
        <w:t>Tóm lại, tôi học được rằng trừ khi tôi chủ động nỗ lực vì nó, triển vọng sự nghiệp của tôi sẽ chắc chắn suy giảm, ngay cả khi (hoặc có lẽ đặc biệt là khi) tôi đang kiếm được rất nhiều tiền. Có một năm tài chính tốt hiện tại rõ ràng là điều kiện cần cho thành công của tôi, nhưng còn xa mới là điều kiện đủ. Giữ cho sự nghiệp của tôi tiến về phía trước, thậm chí chỉ giữ nguyên, sẽ đòi hỏi nỗ lực có ý thức.</w:t>
      </w:r>
    </w:p>
    <w:p>
      <w:pPr>
        <w:spacing w:after="80"/>
      </w:pPr>
      <w:r>
        <w:rPr>
          <w:b w:val="0"/>
          <w:i w:val="0"/>
        </w:rPr>
        <w:t>Có hai tin tốt trong tất cả chuyện này. Thứ nhất, tôi phát hiện ra rằng, nếu tôi sẵn sàng nỗ lực vì nó, thì không nhất thiết phải có sự đánh đổi giữa bảng cân đối kế toán và báo cáo thu nhập của tôi. Nếu tôi có thể siêng năng và khéo léo đủ trong việc phát triển hành nghề, thì tôi có thể bận rộn với công việc xây dựng tài sản ngang bằng với khi tôi làm các hoạt động vắt kiệt tài sản. Hơn nữa, nếu tôi làm đúng, tôi có thể xứng đáng và kiếm được mức phí cao hơn cho các dự án học hỏi, phát triển so với những gì tôi có thể kiếm được cho những thứ tôi đã biết cách làm từ nhiều năm trước. Tính phí và tỷ lệ thực thu hiện tại của tôi không nhất thiết phải bị ảnh hưởng; tôi chỉ cần học cách quản lý dòng công việc của mình và đảm bảo xây dựng kỹ năng mới—liên tục và mãi mãi.</w:t>
      </w:r>
    </w:p>
    <w:p>
      <w:pPr>
        <w:spacing w:after="80"/>
      </w:pPr>
      <w:r>
        <w:rPr>
          <w:b w:val="0"/>
          <w:i w:val="0"/>
        </w:rPr>
        <w:t>Tin tốt thứ hai là có thể được thuê cho những hợp đồng mà tôi không có phương pháp luận, không có người giới thiệu, và ít, nếu có, kinh nghiệm. Bí mật hóa ra là trong khi khách hàng mới khó có khả năng thuê tôi cho những việc như vậy, thì một khách hàng hiện hữu, người đã có cơ hội thấy tôi hành động trong hợp đồng hiện tại và học được cách tin tưởng tôi, có thể, nếu tôi chơi đúng bài, sẽ cho tôi một cơ hội. Tôi học được rằng việc đầu tư thời gian phát triển hành nghề vào khách hàng hiện hữu thay vì khách hàng mới có khả năng cao hơn nhiều giúp tôi phát triển tài sản của mình. Hợp đồng thứ hai (hoặc thứ ba) từ một khách hàng hiện hữu (giả sử các dự án khác nhau) chắc chắn có nhiều khả năng làm sâu sắc kiến thức, mở rộng kỹ năng và biến mối quan hệ khách hàng của tôi thành tài sản hơn là một hợp đồng "đầu tiên" khác cho thêm một khách hàng mới.</w:t>
      </w:r>
    </w:p>
    <w:p>
      <w:pPr>
        <w:spacing w:after="80"/>
      </w:pPr>
      <w:r>
        <w:rPr>
          <w:b w:val="0"/>
          <w:i w:val="0"/>
        </w:rPr>
        <w:t>Đó là những gì tôi học được trong năm đầu tiên đi làm. Từ đó đến nay, tôi nhận ra rằng những trải nghiệm ấy không chỉ là vấn đề của giai đoạn khởi đầu sự nghiệp. Thực tế, càng "thành công" hơn trong những năm sau, tôi càng bị cám dỗ khai thác những kỹ năng và mối quan hệ sẵn có, và càng phải nỗ lực nhiều hơn để chắc chắn rằng mình không chỉ ngồi yên trôi theo quán tính, để rồi bảng cân đối của mình lặng lẽ mai một mà không hề được xem xét.</w:t>
      </w:r>
    </w:p>
    <w:p>
      <w:pPr>
        <w:spacing w:after="80"/>
      </w:pPr>
      <w:r>
        <w:rPr>
          <w:b w:val="0"/>
          <w:i w:val="0"/>
        </w:rPr>
        <w:t>Sau khi quan sát hàng nghìn chuyên gia ở cấp độ đối tác (partner-level) trong vô số ngành nghề khác nhau tại nhiều quốc gia, tôi kết luận rằng những bài học (được tóm tắt trong Bảng 13–1) vẫn còn nguyên giá trị, không chỉ với tôi mà với mọi chuyên gia, ở bất kỳ giai đoạn nào trong sự nghiệp của họ.</w:t>
      </w:r>
    </w:p>
    <w:p>
      <w:pPr>
        <w:pStyle w:val="Heading3"/>
      </w:pPr>
      <w:r>
        <w:rPr>
          <w:rFonts w:ascii="Calibri" w:hAnsi="Calibri"/>
          <w:b/>
          <w:i w:val="0"/>
          <w:sz w:val="26"/>
        </w:rPr>
        <w:t>TIẾN TỚI MỘT GIẢI PHÁP: KẾ HOẠCH CHIẾN LƯỢC CÁ NHÂN</w:t>
      </w:r>
    </w:p>
    <w:p>
      <w:pPr>
        <w:spacing w:after="80"/>
      </w:pPr>
      <w:r>
        <w:rPr>
          <w:b w:val="0"/>
          <w:i w:val="0"/>
        </w:rPr>
        <w:t xml:space="preserve">Để phát triển tài sản của bạn một cách bài bản cần có một kế hoạch, một kế hoạch được thiết kế để làm cho tài sản của bạn ngày càng có giá trị hơn trên thị trường. Bạn phải tìm cách (tiếp tục) phát triển những kiến thức và kỹ năng mà </w:t>
      </w:r>
      <w:r>
        <w:rPr>
          <w:b w:val="0"/>
          <w:i/>
        </w:rPr>
        <w:t>khách hàng mục tiêu</w:t>
      </w:r>
      <w:r>
        <w:rPr>
          <w:b w:val="0"/>
          <w:i w:val="0"/>
        </w:rPr>
        <w:t xml:space="preserve"> của bạn coi trọng. Về bản chất, tất cả chúng ta đều cần một kế hoạch chiến lược cá nhân cho sự nghiệp của mình.</w:t>
      </w:r>
    </w:p>
    <w:p>
      <w:pPr>
        <w:spacing w:after="160"/>
        <w:jc w:val="center"/>
      </w:pPr>
      <w:r>
        <w:rPr>
          <w:rFonts w:ascii="Calibri" w:hAnsi="Calibri"/>
          <w:b w:val="0"/>
          <w:i/>
          <w:sz w:val="19"/>
        </w:rPr>
        <w:t>BẢNG 13–1 Những bài học</w:t>
      </w:r>
    </w:p>
    <w:p>
      <w:pPr>
        <w:spacing w:after="80"/>
      </w:pPr>
      <w:r>
        <w:rPr>
          <w:b w:val="0"/>
          <w:i w:val="0"/>
        </w:rPr>
        <w:t>BÀI HỌC THỨ NHẤT</w:t>
      </w:r>
    </w:p>
    <w:p>
      <w:pPr>
        <w:spacing w:after="80"/>
      </w:pPr>
      <w:r>
        <w:rPr>
          <w:b w:val="0"/>
          <w:i w:val="0"/>
        </w:rPr>
        <w:t>Những gì bạn biết và có thể làm hiện tại, nền tảng tạo nên thành công hiện tại của bạn, chắc chắn sẽ mất giá trị nếu bạn không chủ động học hỏi những điều mới và xây dựng những kỹ năng mới. Phát triển nghề nghiệp liên tục là một yêu cầu suốt đời, không phải một lựa chọn. Có thể đã từng có thời mà một khi bạn giỏi một việc gì đó, có lẽ là "được lên làm đối tác", bạn có thể sống dựa vào đó cho phần còn lại của sự nghiệp. Nếu thời ấy từng tồn tại, thì nay đã không còn nữa. Ngay khoảnh khắc bạn bắt đầu nghĩ rằng mình đã hiểu mọi thứ vận hành ra sao, là bạn tiêu rồi.</w:t>
      </w:r>
    </w:p>
    <w:p>
      <w:pPr>
        <w:spacing w:after="80"/>
      </w:pPr>
      <w:r>
        <w:rPr>
          <w:b w:val="0"/>
          <w:i w:val="0"/>
        </w:rPr>
        <w:t>BÀI HỌC THỨ HAI</w:t>
      </w:r>
    </w:p>
    <w:p>
      <w:pPr>
        <w:spacing w:after="80"/>
      </w:pPr>
      <w:r>
        <w:rPr>
          <w:b w:val="0"/>
          <w:i w:val="0"/>
        </w:rPr>
        <w:t xml:space="preserve">Sức khỏe sự nghiệp của bạn không phụ thuộc quá nhiều vào khối lượng công việc bạn làm, mà vào loại công việc bạn làm (liệu nó có giúp bạn học hỏi, phát triển và tiến bộ hay không), và bạn làm việc đó cho ai (liệu bạn có đang ngày càng giành được lòng tin của một số khách hàng chủ chốt hay không). Trong bất kỳ ngành nghề nào, kiểu phân công công việc mà bạn đảm nhận </w:t>
      </w:r>
      <w:r>
        <w:rPr>
          <w:b w:val="0"/>
          <w:i/>
        </w:rPr>
        <w:t>chính là</w:t>
      </w:r>
      <w:r>
        <w:rPr>
          <w:b w:val="0"/>
          <w:i w:val="0"/>
        </w:rPr>
        <w:t xml:space="preserve"> quá trình phát triển nghề nghiệp—bạn chỉ cần học cách quản lý nó.</w:t>
      </w:r>
    </w:p>
    <w:p>
      <w:pPr>
        <w:spacing w:after="80"/>
      </w:pPr>
      <w:r>
        <w:rPr>
          <w:b w:val="0"/>
          <w:i w:val="0"/>
        </w:rPr>
        <w:t>BÀI HỌC THỨ BA</w:t>
      </w:r>
    </w:p>
    <w:p>
      <w:pPr>
        <w:spacing w:after="80"/>
      </w:pPr>
      <w:r>
        <w:rPr>
          <w:b w:val="0"/>
          <w:i w:val="0"/>
        </w:rPr>
        <w:t>Dù bạn có bận rộn đến đâu, bạn vẫn nợ chính mình và sự nghiệp của mình việc tham gia và nắm quyền kiểm soát các hoạt động phát triển hành nghề của chính mình (marketing và bán hàng). Nếu bạn để người khác trong công ty tạo ra công việc mà bạn làm, bạn đang đặt việc phát triển sự nghiệp của mình vào tay người khác—một nước đi rủi ro nhất. Nếu bạn dựa vào việc công việc tự tìm đến mình mà không cần chào mời, thì khả năng cao đó sẽ là "vắt sữa tài sản" chứ không phải "xây dựng tài sản". Marketing và bán hàng thực chất là phát triển hành nghề đúng nghĩa: tác động đến tính chất định tính của công việc bạn làm, để bạn dùng những trải nghiệm công việc ấy tiếp tục xây dựng sự nghiệp của mình.</w:t>
      </w:r>
    </w:p>
    <w:p>
      <w:pPr>
        <w:spacing w:after="80"/>
      </w:pPr>
      <w:r>
        <w:rPr>
          <w:b w:val="0"/>
          <w:i w:val="0"/>
        </w:rPr>
        <w:t>BÀI HỌC THỨ TƯ</w:t>
      </w:r>
    </w:p>
    <w:p>
      <w:pPr>
        <w:spacing w:after="80"/>
      </w:pPr>
      <w:r>
        <w:rPr>
          <w:b w:val="0"/>
          <w:i w:val="0"/>
        </w:rPr>
        <w:t>Vì xây dựng tài sản là việc quản lý các công việc của bạn vì sức khỏe lâu dài của sự nghiệp, tốt hơn hết bạn nên tự mình nắm quyền kiểm soát. Đừng chờ công ty thiết lập các chính sách chính thức thể hiện sự quan tâm đến bảng cân đối cũng như báo cáo thu nhập. Đáng lẽ công ty nên làm, nhưng dù có làm hay không, thì việc tự bắt đầu vẫn có lợi cho chính bạn.</w:t>
      </w:r>
    </w:p>
    <w:p>
      <w:pPr>
        <w:spacing w:after="80"/>
      </w:pPr>
      <w:r>
        <w:rPr>
          <w:b w:val="0"/>
          <w:i w:val="0"/>
        </w:rPr>
        <w:t>BÀI HỌC THỨ NĂM</w:t>
      </w:r>
    </w:p>
    <w:p>
      <w:pPr>
        <w:spacing w:after="80"/>
      </w:pPr>
      <w:r>
        <w:rPr>
          <w:b w:val="0"/>
          <w:i w:val="0"/>
        </w:rPr>
        <w:t>Than ôi, bạn không thể mặc nhiên cho rằng những gì công ty "yêu cầu bạn làm" sẽ luôn là điều đúng đắn để xây dựng tài sản của bạn. Ví dụ, nếu bạn đã có kinh nghiệm trong một lĩnh vực nào đó, khả năng cao là người khác trong công ty sẽ tìm đến bạn mỗi khi có vấn đề phát sinh trong lĩnh vực ấy. Nếu bạn không nắm quyền kiểm soát, người khác sẽ khai thác tài sản của bạn. Bạn phải là một công dân doanh nghiệp tốt, nhưng bạn cũng phải học cách cân bằng điều đó với những gì hợp lý cho sự phát triển của chính mình.</w:t>
      </w:r>
    </w:p>
    <w:p>
      <w:pPr>
        <w:spacing w:after="80"/>
      </w:pPr>
      <w:r>
        <w:rPr>
          <w:b w:val="0"/>
          <w:i w:val="0"/>
        </w:rPr>
        <w:t>BÀI HỌC THỨ SÁU</w:t>
      </w:r>
    </w:p>
    <w:p>
      <w:pPr>
        <w:spacing w:after="80"/>
      </w:pPr>
      <w:r>
        <w:rPr>
          <w:b w:val="0"/>
          <w:i w:val="0"/>
        </w:rPr>
        <w:t>Một trong những sai lầm tồi tệ nhất mà một người chuyên nghiệp có thể mắc phải là đầu tư quá ít vào việc tiếp thị tới khách hàng hiện hữu. Khách hàng hiện hữu không chỉ có nhiều khả năng mang đến cho bạn công việc kinh doanh mới hơn, mà công việc họ giao cho bạn (nếu bạn chịu khó làm để xứng đáng với nó) còn có khả năng nâng cao giá trị của cả tài sản kỹ năng lẫn tài sản quan hệ khách hàng của bạn.</w:t>
      </w:r>
    </w:p>
    <w:p>
      <w:pPr>
        <w:spacing w:after="80"/>
      </w:pPr>
      <w:r>
        <w:rPr>
          <w:b w:val="0"/>
          <w:i w:val="0"/>
        </w:rPr>
        <w:t xml:space="preserve">Bạn có thể làm gì để thúc đẩy việc học của mình, ngoài việc được trải nghiệm nhiều thứ đa dạng? Theo truyền thống, hầu hết mọi người tiếp thu kỹ năng và kiến thức của mình qua những hiểu biết tình cờ (opportunistic insights), chứ không phải qua học tập có cấu trúc (cụm từ này là của Donald Schon). Tuy nhiên, bạn có thể dựa dẫm quá nhiều vào kinh nghiệm "ngẫu nhiên" như một người thầy. Để học tốt, bạn phải chủ động đặt ra mục tiêu học một </w:t>
      </w:r>
      <w:r>
        <w:rPr>
          <w:b w:val="0"/>
          <w:i/>
        </w:rPr>
        <w:t>điều gì đó</w:t>
      </w:r>
      <w:r>
        <w:rPr>
          <w:b w:val="0"/>
          <w:i w:val="0"/>
        </w:rPr>
        <w:t xml:space="preserve"> thật cụ thể.</w:t>
      </w:r>
    </w:p>
    <w:p>
      <w:pPr>
        <w:spacing w:after="80"/>
      </w:pPr>
      <w:r>
        <w:rPr>
          <w:b w:val="0"/>
          <w:i w:val="0"/>
        </w:rPr>
        <w:t>Đáng tiếc thay, điều này đòi hỏi sự tập trung. Giống như hầu hết người chuyên nghiệp, tôi thích sự đa dạng trong công việc của mình. Tôi có nhiều mối quan tâm rộng lớn và thích học những điều mới về đủ thứ chủ đề. Nhưng tôi đã học được, từ chính sự nghiệp của mình và từ việc quan sát hàng nghìn người chuyên nghiệp khác, rằng nếu bạn muốn tạo ra một tài sản thực sự giá trị, thì bạn phải dồn sự chú ý của mình vào việc xây dựng một bộ kiến thức và kỹ năng có tính chuyên biệt cao.</w:t>
      </w:r>
    </w:p>
    <w:p>
      <w:pPr>
        <w:spacing w:after="80"/>
      </w:pPr>
      <w:r>
        <w:rPr>
          <w:b w:val="0"/>
          <w:i w:val="0"/>
        </w:rPr>
        <w:t>Điều này đúng không chỉ vì sự tập trung khiến cho từng mảnh kiến thức học được có nhiều khả năng tích lũy chồng lên nhau hơn, và do đó tăng tốc quá trình tạo giá trị, mà còn vì (với mức độ ngày càng tăng trong mỗi ngành nghề) khách hàng thực sự coi trọng sự chuyên môn hóa (specialization). Nếu chúng ta muốn tài sản của mình có giá trị trên thị trường, chúng ta phải xem xét điều mà khách hàng định nghĩa là giá trị.</w:t>
      </w:r>
    </w:p>
    <w:p>
      <w:pPr>
        <w:spacing w:after="80"/>
      </w:pPr>
      <w:r>
        <w:rPr>
          <w:b w:val="0"/>
          <w:i w:val="0"/>
        </w:rPr>
        <w:t xml:space="preserve">Mỗi năm trôi qua, tôi lại học lại được tầm quan trọng mà khách hàng dành cho sự chuyên môn hóa trong "loại hình kinh doanh của họ" (tức là chuyên môn hóa theo ngành hoặc theo "kiểu khách hàng" như doanh nghiệp gia đình, cơ quan chính phủ, công ty khởi nghiệp, công ty Fortune 500, hay tổ chức quốc tế). Đáp ứng nhu cầu của khách hàng </w:t>
      </w:r>
      <w:r>
        <w:rPr>
          <w:b w:val="0"/>
          <w:i/>
        </w:rPr>
        <w:t>không</w:t>
      </w:r>
      <w:r>
        <w:rPr>
          <w:b w:val="0"/>
          <w:i w:val="0"/>
        </w:rPr>
        <w:t xml:space="preserve"> có nghĩa là chỉ làm việc trong một ngành duy nhất, 100% thời gian. Nó </w:t>
      </w:r>
      <w:r>
        <w:rPr>
          <w:b w:val="0"/>
          <w:i/>
        </w:rPr>
        <w:t>thực sự</w:t>
      </w:r>
      <w:r>
        <w:rPr>
          <w:b w:val="0"/>
          <w:i w:val="0"/>
        </w:rPr>
        <w:t xml:space="preserve"> có nghĩa là phải hiểu biết và có kinh nghiệm đủ để bắt kịp các diễn biến của ngành, trò chuyện với khách hàng về những vấn đề đặc thù của ngành, và có thể đưa ra lời tư vấn chuyên môn theo cách không buộc khách hàng phải "dịch trong đầu" những điều chung chung hay thuật ngữ sang tình huống cụ thể của họ.</w:t>
      </w:r>
    </w:p>
    <w:p>
      <w:pPr>
        <w:spacing w:after="80"/>
      </w:pPr>
      <w:r>
        <w:rPr>
          <w:b w:val="0"/>
          <w:i w:val="0"/>
        </w:rPr>
        <w:t xml:space="preserve">Ví dụ, tôi đã học được rằng những công việc (có vẻ "tầm thường") như chăm chỉ đọc các tạp chí ngành, bản tin, tài liệu của hiệp hội thương mại của khách hàng mình, mỗi tháng không bỏ sót, đã khiến tôi trở thành một người chuyên nghiệp giỏi hơn trong mắt họ. Theo đánh giá của họ, điều đó khiến tôi thực sự có giá trị hơn đối với họ. Đôi khi đọc những tài liệu này (hoặc tham dự các cuộc họp hiệp hội thương mại của họ) không giống như một hoạt động "phát triển chuyên môn", nhưng tôi phải tự nhắc mình rằng, trong mắt khách hàng, tài sản của tôi không chỉ được định nghĩa là kỹ năng kỹ thuật của tôi. Đối với họ, tài sản của tôi có giá trị nếu tôi có kỹ năng kỹ thuật </w:t>
      </w:r>
      <w:r>
        <w:rPr>
          <w:b w:val="0"/>
          <w:i/>
        </w:rPr>
        <w:t>và</w:t>
      </w:r>
      <w:r>
        <w:rPr>
          <w:b w:val="0"/>
          <w:i w:val="0"/>
        </w:rPr>
        <w:t xml:space="preserve"> khả năng áp dụng nó một cách tùy chỉnh vào tình huống của họ.</w:t>
      </w:r>
    </w:p>
    <w:p>
      <w:pPr>
        <w:spacing w:after="80"/>
      </w:pPr>
      <w:r>
        <w:rPr>
          <w:b w:val="0"/>
          <w:i w:val="0"/>
        </w:rPr>
        <w:t xml:space="preserve">Việc chọn một ngành (hoặc "kiểu khách hàng") để tập trung là một vấn đề đối với nhiều người chuyên nghiệp, những người lo lắng về việc chuyên môn hóa quá mức. Khi mới bắt đầu, tôi cũng muốn làm việc với nhiều hơn một ngành (hoặc trong trường hợp của tôi, là nhiều hơn một nghề), và đối mặt với một vấn đề phổ biến. Làm sao tôi đạt được mục tiêu cuối cùng là vừa có </w:t>
      </w:r>
      <w:r>
        <w:rPr>
          <w:b w:val="0"/>
          <w:i/>
        </w:rPr>
        <w:t>chiều rộng</w:t>
      </w:r>
      <w:r>
        <w:rPr>
          <w:b w:val="0"/>
          <w:i w:val="0"/>
        </w:rPr>
        <w:t xml:space="preserve"> (sự đa dạng khách hàng mà tôi thấy vui và thỏa mãn) vừa có </w:t>
      </w:r>
      <w:r>
        <w:rPr>
          <w:b w:val="0"/>
          <w:i/>
        </w:rPr>
        <w:t>chiều sâu</w:t>
      </w:r>
      <w:r>
        <w:rPr>
          <w:b w:val="0"/>
          <w:i w:val="0"/>
        </w:rPr>
        <w:t xml:space="preserve"> (kiến thức chi tiết về những đặc thù của ngành mà khách hàng coi trọng?)</w:t>
      </w:r>
    </w:p>
    <w:p>
      <w:pPr>
        <w:spacing w:after="80"/>
      </w:pPr>
      <w:r>
        <w:rPr>
          <w:b w:val="0"/>
          <w:i w:val="0"/>
        </w:rPr>
        <w:t>Qua quan sát người khác và từ kinh nghiệm của chính mình, tôi kết luận rằng cách tiếp cận đúng đắn là đi sâu trước rồi mới mở rộng. Bằng cách tập trung trước vào khách hàng trong một ngành cụ thể, bạn sẽ nhanh chóng xây dựng được kiến thức và kỹ năng mà họ coi trọng, nhanh chóng được tiếp xúc với nhiều loại nhiệm vụ (giúp xây dựng tài sản) khác nhau, và nhanh chóng xây dựng các mối quan hệ khách hàng. Chỉ sau khi đã làm được điều này thì mới nên bắt đầu mở rộng ra. Nếu đi theo con đường ngược lại, chiều rộng trước, người ta sẽ tích lũy được nhiều mảnh kiến thức nhỏ bé trong một phạm vi rộng, và thiết lập vô số mối quan hệ khách hàng nhỏ lẻ: không phải là chiến lược tốt nhất để xây dựng kỹ năng nhanh chóng.</w:t>
      </w:r>
    </w:p>
    <w:p>
      <w:pPr>
        <w:spacing w:after="80"/>
      </w:pPr>
      <w:r>
        <w:rPr>
          <w:b w:val="0"/>
          <w:i w:val="0"/>
        </w:rPr>
        <w:t>Tôi đã học được rằng điều quan trọng là phải phân biệt giữa kiến thức (knowledge) và kỹ năng (skill). Kiến thức tương đối dễ tích lũy nhanh chóng, nhưng nó cũng mất giá nhanh chóng. Kỹ năng thì khó giành được, nhưng giữ được giá trị lâu hơn một chút. Hơn nữa, tôi đã học được rằng điều quan trọng là phải phân biệt giữa kỹ năng kỹ thuật (technical skills) và kỹ năng tư vấn (counseling skills).</w:t>
      </w:r>
    </w:p>
    <w:p>
      <w:pPr>
        <w:spacing w:after="80"/>
      </w:pPr>
      <w:r>
        <w:rPr>
          <w:b w:val="0"/>
          <w:i w:val="0"/>
        </w:rPr>
        <w:t>Phát triển kỹ năng kỹ thuật, chuyên môn của mình tất nhiên là yêu cầu tối thiểu để duy trì sự nghiệp. Tuy nhiên, một bài học thú vị là khi quan sát các luật sư, kế toán, chuyên gia tư vấn và những người chuyên nghiệp khác, tôi nhận thấy rằng thực sự chỉ có một số rất ít người đặc biệt mới có thể xây dựng sự nghiệp chỉ dựa trên kỹ năng kỹ thuật. Số ít này là những bậc thầy (gurus), những nhà khoa học tên lửa, những bác sĩ phẫu thuật não của chuyên ngành mình, những người bằng cách nào đó đã thuyết phục được thị trường rằng họ tiến gần đến biên giới tri thức của ngành mình hơn so với đối thủ.</w:t>
      </w:r>
    </w:p>
    <w:p>
      <w:pPr>
        <w:spacing w:after="80"/>
      </w:pPr>
      <w:r>
        <w:rPr>
          <w:b w:val="0"/>
          <w:i w:val="0"/>
        </w:rPr>
        <w:t>Đối với phần lớn những người chuyên nghiệp còn lại mà tôi biết (bao gồm cả bản thân tôi), chỉ có kỹ năng kỹ thuật thôi thì hiếm khi đủ. Để trở thành một người chuyên nghiệp có giá trị trong mắt khách hàng, tôi đã học được (đôi khi qua những trải nghiệm cay đắng), cần đến nhiều kỹ năng giao tiếp giữa người với người mà tôi gom chung lại dưới cái tên kỹ năng tư vấn.</w:t>
      </w:r>
    </w:p>
    <w:p>
      <w:pPr>
        <w:spacing w:after="80"/>
      </w:pPr>
      <w:r>
        <w:rPr>
          <w:b w:val="0"/>
          <w:i w:val="0"/>
        </w:rPr>
        <w:t>Người chuyên nghiệp có giá trị hơn đối với khách hàng nếu họ không chỉ giải quyết vấn đề của khách hàng và "bảo" họ nên làm gì, mà còn giúp khách hàng hiểu rõ hơn. Điều này bao gồm giúp khách hàng nhìn nhận vấn đề theo một cách mới mẻ, hé lộ nhiều hơn, và giúp khách hàng thấy được các lựa chọn là gì cùng những ưu điểm và nhược điểm tương đối của chúng. Hoạt động này nghe có vẻ đơn giản, nhưng tôi đã học được rằng nó thực sự là một kỹ năng, và như mọi kỹ năng khác, nó cần được luyện tập. Qua quan sát, tôi có thể báo cáo rằng một số người chuyên nghiệp cực kỳ giỏi việc này, còn những người khác (có lẽ là đa số, bao gồm cả tôi) thì vẫn cần cải thiện thêm. Điều không thể nghi ngờ là hiệu quả trong lĩnh vực này là thứ mà khách hàng đánh giá rất cao, và do đó nó xây dựng tài sản cũng như triển vọng sự nghiệp của bạn.</w:t>
      </w:r>
    </w:p>
    <w:p>
      <w:pPr>
        <w:spacing w:after="80"/>
      </w:pPr>
      <w:r>
        <w:rPr>
          <w:b w:val="0"/>
          <w:i w:val="0"/>
        </w:rPr>
        <w:t>Những kỹ năng khác cũng thuộc nhóm khả năng tư vấn này. Hầu hết người chuyên nghiệp thấy mình làm việc với nhiều hơn một giám đốc điều hành trong công ty của khách hàng. Theo đó, khách hàng sẽ nhận được giá trị lớn hơn từ bất kỳ khả năng nào mà người chuyên nghiệp có để làm việc với các nhóm, giúp tổ chức của khách hàng đạt được sự đồng thuận ở nơi trước đó chưa có, hòa giải và xử lý một cách khéo léo những xung đột quan điểm giữa các nhân sự của khách hàng, v.v. Một lần nữa, điều tôi đã học được là những kỹ năng này được đòi hỏi không phải hiếm khi, mà trong các hoạt động thường nhật của công việc của hầu hết người chuyên nghiệp.</w:t>
      </w:r>
    </w:p>
    <w:p>
      <w:pPr>
        <w:pStyle w:val="Heading3"/>
      </w:pPr>
      <w:r>
        <w:rPr>
          <w:rFonts w:ascii="Calibri" w:hAnsi="Calibri"/>
          <w:b/>
          <w:i w:val="0"/>
          <w:sz w:val="26"/>
        </w:rPr>
        <w:t>LÀM SAO ĐỂ TĂNG TỐC VIỆC XÂY DỰNG TÀI SẢN CỦA BẠN</w:t>
      </w:r>
    </w:p>
    <w:p>
      <w:pPr>
        <w:spacing w:after="80"/>
      </w:pPr>
      <w:r>
        <w:rPr>
          <w:b w:val="0"/>
          <w:i w:val="0"/>
        </w:rPr>
        <w:t>Với những suy nghĩ này trong đầu, tôi đã làm việc chăm chỉ suốt nhiều năm để quản lý sự pha trộn trong công việc kinh doanh của mình, và tôi nghĩ là mình đã thành công. Tôi đủ may mắn để được trao cơ hội làm nhiều loại nhiệm vụ mới mẻ, thú vị và đầy thách thức. Cách đây một thời gian, tôi tự cho mình một bài kiểm tra.</w:t>
      </w:r>
    </w:p>
    <w:p>
      <w:pPr>
        <w:spacing w:after="80"/>
      </w:pPr>
      <w:r>
        <w:rPr>
          <w:b w:val="0"/>
          <w:i w:val="0"/>
        </w:rPr>
        <w:t>"Được rồi, David," tôi nói với khuôn mặt trong gương, "Bây giờ bạn biết gì, hoặc có thể làm gì, mà một năm trước bạn chưa biết hoặc chưa làm được? Bạn giỏi hơn một năm trước ở điểm nào?"</w:t>
      </w:r>
    </w:p>
    <w:p>
      <w:pPr>
        <w:spacing w:after="80"/>
      </w:pPr>
      <w:r>
        <w:rPr>
          <w:b w:val="0"/>
          <w:i w:val="0"/>
        </w:rPr>
        <w:t>Tôi nhìn mặt mình đỏ bừng. “Tôi biết là mình đã học được điều gì đó,” tôi đáp, “nhưng tôi không chắc mình có thể nói ra cụ thể đó là gì.” “Sao lại không?” – tôi tự vấn chính mình.</w:t>
      </w:r>
    </w:p>
    <w:p>
      <w:pPr>
        <w:spacing w:after="80"/>
      </w:pPr>
      <w:r>
        <w:rPr>
          <w:b w:val="0"/>
          <w:i w:val="0"/>
        </w:rPr>
        <w:t>“Vấn đề là thế này. Tôi đã trải qua rất nhiều trải nghiệm thú vị, nhưng tôi không chắc mình đã hiểu ra chúng dạy cho tôi điều gì. Tôi cũng đã có những thành công nhất định, nhưng chưa bao giờ dừng lại để ngẫm xem vì sao nhiệm vụ cụ thể đó lại suôn sẻ – lúc nào tôi cũng quá bận rộn lao ngay sang nhiệm vụ tiếp theo. Và, đáng tiếc thay, tôi cũng đã có những thất bại – những dự án cho khách hàng không diễn ra như kế hoạch. Vậy mà khi đó tôi còn háo hức lao sang công việc tiếp theo hơn nữa, chứ không nhìn lại xem mình đã sai ở đâu. Và kể cả khi có nhìn lại, tôi phải thú nhận rằng tôi thường nghĩ về những gì phía khách hàng làm sai (‘Mấy ông khách hàng chết tiệt!’) nhiều hơn là nghĩ xem mình có thể làm gì tốt hơn.”</w:t>
      </w:r>
    </w:p>
    <w:p>
      <w:pPr>
        <w:spacing w:after="80"/>
      </w:pPr>
      <w:r>
        <w:rPr>
          <w:b w:val="0"/>
          <w:i w:val="0"/>
        </w:rPr>
        <w:t xml:space="preserve">Vì đang nói chuyện với chính mình, tôi tự cho phép mình nhớ lại một câu đùa cũ. “Vấn đề là ở chỗ có người có năm năm kinh nghiệm, còn người khác thì có một năm kinh nghiệm lặp lại năm lần.” Sự khác biệt, tất nhiên, nằm ở khả năng học hỏi. Kinh nghiệm </w:t>
      </w:r>
      <w:r>
        <w:rPr>
          <w:b w:val="0"/>
          <w:i/>
        </w:rPr>
        <w:t>đúng là</w:t>
      </w:r>
      <w:r>
        <w:rPr>
          <w:b w:val="0"/>
          <w:i w:val="0"/>
        </w:rPr>
        <w:t xml:space="preserve"> người thầy tốt nhất, nhưng bạn phải chịu khó làm bài tập về nhà.</w:t>
      </w:r>
    </w:p>
    <w:p>
      <w:pPr>
        <w:spacing w:after="80"/>
      </w:pPr>
      <w:r>
        <w:rPr>
          <w:b w:val="0"/>
          <w:i w:val="0"/>
        </w:rPr>
        <w:t>Tôi nhận ra rằng nếu muốn xây dựng kiến thức và kỹ năng của mình, chỉ có nhiều trải nghiệm đa dạng thì chưa đủ: tôi phải chủ động học hỏi từ chúng. Tôi đã “vay” câu trích dẫn sau đây từ đâu đó, nhưng giờ không nhớ nổi là từ đâu. Tôi rất muốn ghi công đúng chỗ, vì nó tóm gọn rất hay ý nghĩa của việc xây dựng tài sản cá nhân:</w:t>
      </w:r>
    </w:p>
    <w:p>
      <w:pPr>
        <w:spacing w:after="80"/>
      </w:pPr>
      <w:r>
        <w:rPr>
          <w:b w:val="0"/>
          <w:i w:val="0"/>
        </w:rPr>
        <w:t>Chúng ta là ai được quyết định bởi những gì ta trải nghiệm, mà những gì ta trải nghiệm được quyết định bởi những gì ta làm, mà những gì ta làm được quyết định bởi những gì ta học, mà những gì ta học được quyết định bởi cách ta diễn giải các sự kiện.</w:t>
      </w:r>
    </w:p>
    <w:p>
      <w:pPr>
        <w:spacing w:after="80"/>
      </w:pPr>
      <w:r>
        <w:rPr>
          <w:b w:val="0"/>
          <w:i w:val="0"/>
        </w:rPr>
        <w:t>Bài học của câu trích dẫn (đầy cảm hứng?) này là: cũng giống như trải nghiệm nhìn mình trong gương, bản chất của sự phát triển cá nhân nằm ở việc dành thời gian nhìn lại những gì mình đã làm và chịu khó rút ra bài học từ đó.</w:t>
      </w:r>
    </w:p>
    <w:p>
      <w:pPr>
        <w:spacing w:after="80"/>
      </w:pPr>
      <w:r>
        <w:rPr>
          <w:b w:val="0"/>
          <w:i w:val="0"/>
        </w:rPr>
        <w:t>Có bốn kiểu “tổng kết rút kinh nghiệm” (debriefing) mà tôi thấy hữu ích trong việc thúc đẩy học hỏi:</w:t>
      </w:r>
    </w:p>
    <w:p>
      <w:pPr>
        <w:spacing w:after="80"/>
      </w:pPr>
      <w:r>
        <w:rPr>
          <w:b w:val="0"/>
          <w:i w:val="0"/>
        </w:rPr>
        <w:t>a. Một mình</w:t>
      </w:r>
    </w:p>
    <w:p>
      <w:pPr>
        <w:spacing w:after="80"/>
      </w:pPr>
      <w:r>
        <w:rPr>
          <w:b w:val="0"/>
          <w:i w:val="0"/>
        </w:rPr>
        <w:t>b. Cùng với nhóm (giả sử có người khác, kể cả các bạn trẻ, cùng làm nhiệm vụ đó)</w:t>
      </w:r>
    </w:p>
    <w:p>
      <w:pPr>
        <w:spacing w:after="80"/>
      </w:pPr>
      <w:r>
        <w:rPr>
          <w:b w:val="0"/>
          <w:i w:val="0"/>
        </w:rPr>
        <w:t>c. Cùng với khách hàng</w:t>
      </w:r>
    </w:p>
    <w:p>
      <w:pPr>
        <w:spacing w:after="80"/>
      </w:pPr>
      <w:r>
        <w:rPr>
          <w:b w:val="0"/>
          <w:i w:val="0"/>
        </w:rPr>
        <w:t>d. Cùng với đồng nghiệp ngang hàng</w:t>
      </w:r>
    </w:p>
    <w:p>
      <w:pPr>
        <w:spacing w:after="80"/>
      </w:pPr>
      <w:r>
        <w:rPr>
          <w:b w:val="0"/>
          <w:i w:val="0"/>
        </w:rPr>
        <w:t>Đầu tiên là tự tổng kết một mình. Tôi thấy rằng nếu buộc mình xem xét lại các trải nghiệm công việc, dành thời gian vào cuối dự án để tự hỏi “Điều gì đã diễn ra tốt đẹp, và vì sao? Điều gì chưa tốt, và vì sao chưa tốt?”, thì gần như lúc nào tôi cũng rút ra được điều gì đó giúp mình làm tốt hơn lần sau. Với bản thân tôi, tôi thấy nếu mình ghi chép lại (tức là giữ một cuốn nhật ký cá nhân bằng văn bản) thì khả năng nhớ và áp dụng bài học lần sau sẽ cao hơn.</w:t>
      </w:r>
    </w:p>
    <w:p>
      <w:pPr>
        <w:spacing w:after="80"/>
      </w:pPr>
      <w:r>
        <w:rPr>
          <w:b w:val="0"/>
          <w:i w:val="0"/>
        </w:rPr>
        <w:t xml:space="preserve">Tổng kết cùng nhóm cũng có mục tiêu và câu hỏi tương tự. Tuy nhiên, tổng kết cùng khách hàng lại mang đến một góc nhìn hoàn toàn mới. Bằng cách đề nghị khách hàng cùng tôi nhìn lại nhiệm vụ, và nói cho tôi biết, khi nhìn lại, “chúng tôi” (khách hàng </w:t>
      </w:r>
      <w:r>
        <w:rPr>
          <w:b w:val="0"/>
          <w:i/>
        </w:rPr>
        <w:t>và</w:t>
      </w:r>
      <w:r>
        <w:rPr>
          <w:b w:val="0"/>
          <w:i w:val="0"/>
        </w:rPr>
        <w:t xml:space="preserve"> tôi) có thể đã làm gì tốt hơn, chúng tôi có thể làm gì “nếu” có lần sau, tôi thấy mình nhận được rất nhiều hỗ trợ để phát triển tài sản của mình, đặc biệt ở những lĩnh vực làm việc với nhân sự của khách hàng – những điều rất quan trọng với khách hàng nhưng lại dễ bị bỏ qua trong guồng quay hối hả của việc “hoàn thành dự án”.</w:t>
      </w:r>
    </w:p>
    <w:p>
      <w:pPr>
        <w:spacing w:after="80"/>
      </w:pPr>
      <w:r>
        <w:rPr>
          <w:b w:val="0"/>
          <w:i w:val="0"/>
        </w:rPr>
        <w:t>Việc đề nghị khách hàng phản hồi về hiệu suất của bạn một cách thường xuyên, có hệ thống sẽ mang lại lợi ích to lớn. Tôi đã học được rằng nếu bạn hỏi, khách hàng sẽ trung thực với bạn về những gì bạn có thể cải thiện. Thường thì những điều họ nói bạn đã biết rồi, nhưng chính hành động hỏi buộc bạn phải đối diện (và xử lý) những điểm yếu của mình. Nhiều công ty đã có những nỗ lực bài bản trong lĩnh vực này, bao gồm cả gửi bảng hỏi qua thư. Dù công ty của bạn có áp dụng cách này hay không, kinh nghiệm của tôi cho thấy việc mỗi chuyên gia tự sắp xếp một chương trình thu thập phản hồi từ khách hàng riêng cho mình là vì lợi ích của chính họ. Hoạt động này không chỉ giúp xây dựng kỹ năng, mà chính hành động xin phản hồi còn là một công cụ mạnh mẽ để củng cố quan hệ với khách hàng.</w:t>
      </w:r>
    </w:p>
    <w:p>
      <w:pPr>
        <w:spacing w:after="80"/>
      </w:pPr>
      <w:r>
        <w:rPr>
          <w:b w:val="0"/>
          <w:i w:val="0"/>
        </w:rPr>
        <w:t>Bằng cách tận dụng mọi cơ hội để thảo luận về công việc của mình với đồng nghiệp, bạn tạo ra cơ hội thu được giá trị khi họ hỏi “Sao anh lại làm theo cách này? Nếu anh làm theo cách kia thì sẽ ra sao?”</w:t>
      </w:r>
    </w:p>
    <w:p>
      <w:pPr>
        <w:spacing w:after="80"/>
      </w:pPr>
      <w:r>
        <w:rPr>
          <w:b w:val="0"/>
          <w:i w:val="0"/>
        </w:rPr>
        <w:t>Còn nhiều cách khác giúp xây dựng kỹ năng. Nhiều kỹ năng giao tiếp then chốt mà mọi chuyên gia đều cần nằm trong nhóm mà tôi gọi là “Bài kiểm tra tiếp viên hàng không.” Các hãng hàng không dạy tiếp viên của họ cách xử lý một gã say rượu ồn ào ở độ cao 35,000 feet. Họ thậm chí còn huấn luyện họ theo những kịch bản soạn sẵn về chính xác những gì cần nói để đạt được hiệu quả trấn an mong muốn. Tuy nhiên, biết cần nói gì thì dễ; có đủ kỹ năng để thực sự “làm được” điều đó ngay tại chỗ lại là một câu chuyện hoàn toàn khác.</w:t>
      </w:r>
    </w:p>
    <w:p>
      <w:pPr>
        <w:spacing w:after="80"/>
      </w:pPr>
      <w:r>
        <w:rPr>
          <w:b w:val="0"/>
          <w:i w:val="0"/>
        </w:rPr>
        <w:t>Điều đó cũng đúng với một số kỹ năng tư vấn. Ví dụ, làm sao bạn nói với khách hàng rằng họ sai, mà không thô lỗ, không đối đầu, không thách thức? Làm tốt việc đó cần kỹ năng, chứ không phải kiến thức, và một chuyên gia thiếu kỹ năng đó sẽ không có triển vọng sự nghiệp rực rỡ. Câu trả lời, tất nhiên, đến từ thực hành. Nhưng đó phải là thực hành trong một tình huống mà bạn có thể chấp nhận thất bại, chấp nhận quan sát chính mình, thử những cách tiếp cận khác nhau và học hỏi. Điều đó có nghĩa là cần diễn tập và đóng vai. Một số người trong chúng ta có thể phát triển những kỹ năng này nhanh chóng nhờ trải nghiệm lặp đi lặp lại trước khách hàng thật. Với hầu hết chúng ta, một chút luyện tập ngoài thực tế sẽ tạo nên điều kỳ diệu, đặc biệt nếu có một chiếc máy quay video quanh đó!</w:t>
      </w:r>
    </w:p>
    <w:p>
      <w:pPr>
        <w:spacing w:after="80"/>
      </w:pPr>
      <w:r>
        <w:rPr>
          <w:b w:val="0"/>
          <w:i w:val="0"/>
        </w:rPr>
        <w:t>Cũng là một ý hay khi tham gia càng nhiều dự án chung với các chuyên gia từ những lĩnh vực khác càng tốt. Chúng ta học hỏi và phát triển từ những trải nghiệm công việc, và nếu bạn có cơ hội cùng tham gia một nhiệm vụ với một chuyên gia hàng đầu từ lĩnh vực nào đó khác, bạn sẽ học được. Và học theo cách mà không lượng đọc sách hay trò chuyện "ngoài lề" nào với chuyên gia đó có thể mang lại. Hãy tìm ra ai có điều gì đó để dạy bạn, và tìm cách (kể cả khi phải bán chéo dịch vụ của họ cho khách hàng của bạn) để làm việc với người đó.</w:t>
      </w:r>
    </w:p>
    <w:p>
      <w:pPr>
        <w:pStyle w:val="Heading3"/>
      </w:pPr>
      <w:r>
        <w:rPr>
          <w:rFonts w:ascii="Calibri" w:hAnsi="Calibri"/>
          <w:b/>
          <w:i w:val="0"/>
          <w:sz w:val="26"/>
        </w:rPr>
        <w:t>KẾT LUẬN</w:t>
      </w:r>
    </w:p>
    <w:p>
      <w:pPr>
        <w:spacing w:after="80"/>
      </w:pPr>
      <w:r>
        <w:rPr>
          <w:b w:val="0"/>
          <w:i w:val="0"/>
        </w:rPr>
        <w:t>Dù bạn hai mươi lăm hay năm mươi lăm tuổi, bạn sẽ luôn phải bận tâm xem sự nghiệp của mình đang đi về đâu kể từ hôm nay. Khi nghĩ về sự nghiệp của mình, đây là một số câu hỏi để bạn suy ngẫm:</w:t>
      </w:r>
    </w:p>
    <w:p>
      <w:pPr>
        <w:spacing w:after="80"/>
      </w:pPr>
      <w:r>
        <w:rPr>
          <w:b w:val="0"/>
          <w:i w:val="0"/>
        </w:rPr>
        <w:t>Bạn có giá trị hơn trên thị trường so với năm ngoái ở điểm nào?</w:t>
      </w:r>
    </w:p>
    <w:p>
      <w:pPr>
        <w:spacing w:after="80"/>
      </w:pPr>
      <w:r>
        <w:rPr>
          <w:b w:val="0"/>
          <w:i w:val="0"/>
        </w:rPr>
        <w:t>Bạn có kế hoạch gì để khiến bản thân có giá trị hơn trên thị trường so với trước đây?</w:t>
      </w:r>
    </w:p>
    <w:p>
      <w:pPr>
        <w:spacing w:after="80"/>
      </w:pPr>
      <w:r>
        <w:rPr>
          <w:b w:val="0"/>
          <w:i w:val="0"/>
        </w:rPr>
        <w:t>Những kỹ năng mới cụ thể nào bạn dự định tiếp thu hoặc nâng cao trong năm tới?</w:t>
      </w:r>
    </w:p>
    <w:p>
      <w:pPr>
        <w:spacing w:after="80"/>
      </w:pPr>
      <w:r>
        <w:rPr>
          <w:b w:val="0"/>
          <w:i w:val="0"/>
        </w:rPr>
        <w:t>Kế hoạch chiến lược cá nhân của bạn cho sự nghiệp trong, chẳng hạn, ba năm tới là gì?</w:t>
      </w:r>
    </w:p>
    <w:p>
      <w:pPr>
        <w:spacing w:after="80"/>
      </w:pPr>
      <w:r>
        <w:rPr>
          <w:b w:val="0"/>
          <w:i w:val="0"/>
        </w:rPr>
        <w:t>Bạn có thể làm gì để khiến bản thân (thậm chí còn) đặc biệt hơn trên thị trường trong tương lai gần?</w:t>
      </w:r>
    </w:p>
    <w:p>
      <w:pPr>
        <w:spacing w:after="80"/>
      </w:pPr>
      <w:r>
        <w:rPr>
          <w:b w:val="0"/>
          <w:i w:val="0"/>
        </w:rPr>
        <w:t>Chính xác thì bạn muốn nổi tiếng vì điều gì?</w:t>
      </w:r>
    </w:p>
    <w:p>
      <w:pPr>
        <w:pStyle w:val="Heading2"/>
      </w:pPr>
      <w:r>
        <w:rPr>
          <w:rFonts w:ascii="Calibri" w:hAnsi="Calibri"/>
          <w:b/>
          <w:i w:val="0"/>
          <w:sz w:val="32"/>
        </w:rPr>
        <w:t>CHƯƠNG 14</w:t>
      </w:r>
    </w:p>
    <w:p>
      <w:pPr>
        <w:pStyle w:val="Heading2"/>
      </w:pPr>
      <w:r>
        <w:rPr>
          <w:rFonts w:ascii="Calibri" w:hAnsi="Calibri"/>
          <w:b/>
          <w:i w:val="0"/>
          <w:sz w:val="32"/>
        </w:rPr>
        <w:t>CÁCH XÂY DỰNG VỐN NHÂN LỰC</w:t>
      </w:r>
    </w:p>
    <w:p>
      <w:pPr>
        <w:spacing w:after="80"/>
      </w:pPr>
      <w:r>
        <w:rPr>
          <w:b w:val="0"/>
          <w:i w:val="0"/>
        </w:rPr>
        <w:t>Các nhà quản lý trong những công ty chuyên môn dành rất nhiều thời gian để lo lắng về việc tiếp thị và bán dịch vụ của công ty mình. Nhưng ít ai dành nhiều suy nghĩ cho việc phát triển "sản phẩm" mà công ty đang cố dụ khách hàng mua: kiến thức và kỹ năng của đội ngũ nhân viên.</w:t>
      </w:r>
    </w:p>
    <w:p>
      <w:pPr>
        <w:spacing w:after="80"/>
      </w:pPr>
      <w:r>
        <w:rPr>
          <w:b w:val="0"/>
          <w:i w:val="0"/>
        </w:rPr>
        <w:t>Những nỗ lực giải quyết nhanh gọn trong lĩnh vực này thì đầy rẫy: Nếu cần thâm nhập một thị trường mới, hãy tuyển người từ bên ngoài vào. Nếu cần bổ sung kỹ năng cho các đối tác trong một lĩnh vực dịch vụ cụ thể, hãy gửi họ đi học các khóa đào tạo thường xuyên. Nếu cần đào tạo nhân viên cấp dưới xử lý một số vấn đề tốt hơn, hãy lên lịch một buổi hội thảo ngày thứ Bảy hoặc soạn một cuốn sổ tay hướng dẫn.</w:t>
      </w:r>
    </w:p>
    <w:p>
      <w:pPr>
        <w:spacing w:after="80"/>
      </w:pPr>
      <w:r>
        <w:rPr>
          <w:b w:val="0"/>
          <w:i w:val="0"/>
        </w:rPr>
        <w:t xml:space="preserve">Mỗi biện pháp này đều có vai trò của nó. Nhưng chúng chỉ là lớp kem phủ trên một chiếc bánh cần phải đặc hơn nhiều: Để gia tăng vốn nhân lực của công ty—phán đoán, kiến thức, kinh nghiệm và năng lực tập thể của các thành viên—phải có một nỗ lực </w:t>
      </w:r>
      <w:r>
        <w:rPr>
          <w:b w:val="0"/>
          <w:i/>
        </w:rPr>
        <w:t>liên tục, không ngừng nghỉ</w:t>
      </w:r>
      <w:r>
        <w:rPr>
          <w:b w:val="0"/>
          <w:i w:val="0"/>
        </w:rPr>
        <w:t xml:space="preserve"> ở mọi cấp độ.</w:t>
      </w:r>
    </w:p>
    <w:p>
      <w:pPr>
        <w:spacing w:after="80"/>
      </w:pPr>
      <w:r>
        <w:rPr>
          <w:b w:val="0"/>
          <w:i w:val="0"/>
        </w:rPr>
        <w:t xml:space="preserve">Thật khó để có được những định nghĩa chính xác về "kỹ năng chuyên môn". Giá trị gia tăng thực sự của các chuyên gia nằm ít ở những gì họ </w:t>
      </w:r>
      <w:r>
        <w:rPr>
          <w:b w:val="0"/>
          <w:i/>
        </w:rPr>
        <w:t>biết</w:t>
      </w:r>
      <w:r>
        <w:rPr>
          <w:b w:val="0"/>
          <w:i w:val="0"/>
        </w:rPr>
        <w:t xml:space="preserve"> hơn là ở những gì họ có thể </w:t>
      </w:r>
      <w:r>
        <w:rPr>
          <w:b w:val="0"/>
          <w:i/>
        </w:rPr>
        <w:t>làm:</w:t>
      </w:r>
      <w:r>
        <w:rPr>
          <w:b w:val="0"/>
          <w:i w:val="0"/>
        </w:rPr>
        <w:t xml:space="preserve"> phỏng vấn khách hàng hiệu quả, giành được sự tin tưởng và tín nhiệm của họ, chẩn đoán nhu cầu của họ, và đưa ra vô số quyết định mang tính phán đoán về cách xử lý từng vấn đề. Trong khi </w:t>
      </w:r>
      <w:r>
        <w:rPr>
          <w:b w:val="0"/>
          <w:i/>
        </w:rPr>
        <w:t>kiến thức</w:t>
      </w:r>
      <w:r>
        <w:rPr>
          <w:b w:val="0"/>
          <w:i w:val="0"/>
        </w:rPr>
        <w:t xml:space="preserve"> chuyên môn có thể được hệ thống hóa và chia sẻ dễ dàng, thì </w:t>
      </w:r>
      <w:r>
        <w:rPr>
          <w:b w:val="0"/>
          <w:i/>
        </w:rPr>
        <w:t>kỹ năng</w:t>
      </w:r>
      <w:r>
        <w:rPr>
          <w:b w:val="0"/>
          <w:i w:val="0"/>
        </w:rPr>
        <w:t xml:space="preserve"> chuyên môn chỉ có thể được phát triển qua thực hành.</w:t>
      </w:r>
    </w:p>
    <w:p>
      <w:pPr>
        <w:spacing w:after="80"/>
      </w:pPr>
      <w:r>
        <w:rPr>
          <w:b w:val="0"/>
          <w:i w:val="0"/>
        </w:rPr>
        <w:t>Giống như mọi nghệ thuật đòi hỏi kỹ năng, một nghề chuyên môn được học qua quá trình học việc (apprenticeship). Rõ ràng, việc đảm bảo quá trình học việc này diễn ra hiệu quả và nhanh chóng là vì lợi ích của chính công ty. Bằng cách phát triển kỹ năng của các thành viên cấp dưới, công ty đang bồi đắp thêm cho nguồn tài nguyên duy nhất mà mình có để bán: phán đoán chuyên môn và tài năng. Vậy thì tại sao, trong nhiều công ty chuyên môn mà tôi từng nghiên cứu, quá trình này lại bị bỏ qua?</w:t>
      </w:r>
    </w:p>
    <w:p>
      <w:pPr>
        <w:pStyle w:val="Heading3"/>
      </w:pPr>
      <w:r>
        <w:rPr>
          <w:rFonts w:ascii="Calibri" w:hAnsi="Calibri"/>
          <w:b/>
          <w:i w:val="0"/>
          <w:sz w:val="26"/>
        </w:rPr>
        <w:t>PHÂN CÔNG CÔNG VIỆC</w:t>
      </w:r>
    </w:p>
    <w:p>
      <w:pPr>
        <w:spacing w:after="80"/>
      </w:pPr>
      <w:r>
        <w:rPr>
          <w:b w:val="0"/>
          <w:i w:val="0"/>
        </w:rPr>
        <w:t>Lấy ví dụ về hệ thống phân công công việc. Hầu hết các công ty đều thừa nhận rằng loại nhiệm vụ mà các thành viên cấp dưới nhận được; đủ loại tình huống, ngành nghề và khách hàng mà họ gặp gỡ; cùng sự kết hợp của những người cấp cao mà họ làm việc cùng — những điều này phần lớn quyết định họ sẽ trở thành kiểu chuyên gia như thế nào. Suy cho cùng, kỹ năng được phát triển qua trải nghiệm, và nhiệm vụ chính là thứ định hình nên trải nghiệm đó.</w:t>
      </w:r>
    </w:p>
    <w:p>
      <w:pPr>
        <w:spacing w:after="80"/>
      </w:pPr>
      <w:r>
        <w:rPr>
          <w:b w:val="0"/>
          <w:i w:val="0"/>
        </w:rPr>
        <w:t>Tuy vậy, nhiều công ty lại tiếp cận việc phân bổ nhân sự cho dự án một cách thiếu cấu trúc, thậm chí tùy tiện. Có thể có một ủy ban phân công, nhưng trong guồng quay công việc hằng ngày, quyền hạn của nó thường bị giới hạn. Nhân viên cấp dưới được giao cho dự án nào có vẻ cấp bách nhất — hoặc cho vị đối tác cấp cao nào la hét to nhất. Dù đôi khi có những cuộc họp định kỳ bàn về nhu cầu phát triển chuyên môn dài hạn, nhưng trên thực tế, việc phân công công việc lại được thực hiện theo những tiêu chí ngắn hạn.</w:t>
      </w:r>
    </w:p>
    <w:p>
      <w:pPr>
        <w:spacing w:after="80"/>
      </w:pPr>
      <w:r>
        <w:rPr>
          <w:b w:val="0"/>
          <w:i w:val="0"/>
        </w:rPr>
        <w:t xml:space="preserve">Cách tiếp cận "tự do tranh đấu" này </w:t>
      </w:r>
      <w:r>
        <w:rPr>
          <w:b w:val="0"/>
          <w:i/>
        </w:rPr>
        <w:t>cũng có</w:t>
      </w:r>
      <w:r>
        <w:rPr>
          <w:b w:val="0"/>
          <w:i w:val="0"/>
        </w:rPr>
        <w:t xml:space="preserve"> những điểm hay: Để tồn tại trong một hệ thống như vậy — để "được phát triển" — các chuyên gia trẻ phải thể hiện được sự chủ động. Họ phải biết phân biệt đâu là dự án thường nhật, đâu là dự án đáng để bỏ công sức, và phải vận động hiệu quả để giành được những nhiệm vụ mong muốn. Họ phải giỏi tạo dựng niềm tin nơi những đối tác hữu ích, có quyền thế — và khéo léo tránh né những người khác. Họ phải biết khi nào nên "đầu tư" thời gian vào những việc tầm thường để có cơ hội làm những việc quan trọng hơn. Nói ngắn gọn, nhân viên cấp dưới phải học cách bán chính mình trong nội bộ công ty và khiến những đối tác bận rộn muốn dành thời gian chia sẻ chuyên môn của họ. Điều này đòi hỏi sự quyết tâm, sức hút, kỹ năng chính trị và khả năng phán đoán — chính những phẩm chất mà một chuyên gia cấp cao dùng khi làm việc với khách hàng.</w:t>
      </w:r>
    </w:p>
    <w:p>
      <w:pPr>
        <w:spacing w:after="80"/>
      </w:pPr>
      <w:r>
        <w:rPr>
          <w:b w:val="0"/>
          <w:i w:val="0"/>
        </w:rPr>
        <w:t>Trong một hệ thống kiểu Darwin như vậy, chỉ những ai phù hợp mới tồn tại được. Những chuyên gia trẻ giỏi giang, đầy triển vọng thường được các chuyên gia hàng đầu chọn cho những dự án đáng giá hơn: Những nhân viên cấp dưới này cứ thế xoáy lên cao, ngày càng rạng rỡ. Những chuyên gia "yếu kém", thiếu triển vọng, thụ động thì thường bị hút vào những công việc tầm thường với ít cơ hội học hỏi: Họ cứ thế xoáy xuống thấp. Đó ít nhất là lý thuyết, và trong nhiều công ty, cũng là thực tế.</w:t>
      </w:r>
    </w:p>
    <w:p>
      <w:pPr>
        <w:spacing w:after="80"/>
      </w:pPr>
      <w:r>
        <w:rPr>
          <w:b w:val="0"/>
          <w:i w:val="0"/>
        </w:rPr>
        <w:t>Hệ thống này có vẻ phổ biến nhất ở những công ty mà do tỷ lệ nhân viên cấp dưới so với cấp trên cao và kế hoạch tăng trưởng hạn chế, họ kỳ vọng tỷ lệ thay thế nhân sự cấp dưới ở mức khá cao. Với những công ty này, việc đầu tư đáng kể vào đào tạo nhân viên cấp dưới có thể bị lãng phí nếu dự kiến phần lớn trong số họ sẽ rời đi. Việc đầu tư thời gian của đối tác vào huấn luyện, cố vấn và đào tạo chỉ được thực hiện trên cơ sở rất chọn lọc, sau khi những "ngôi sao" đã được nhận diện và tách khỏi những "kẻ kém cỏi".</w:t>
      </w:r>
    </w:p>
    <w:p>
      <w:pPr>
        <w:spacing w:after="80"/>
      </w:pPr>
      <w:r>
        <w:rPr>
          <w:b w:val="0"/>
          <w:i w:val="0"/>
        </w:rPr>
        <w:t>Nhưng không phải công ty nào cũng có thể chịu đựng được một hệ thống khắc nghiệt và có nguy cơ lãng phí như vậy. Với hầu hết các công ty, mục tiêu phải là phát triển càng nhiều chuyên gia trẻ càng tốt: Chỉ có cách này công ty mới tích lũy và duy trì được những kỹ năng mà mình hy vọng đem ra thị trường. Vì thế, ngày càng nhiều công ty yêu cầu các ủy ban nhân sự và/hoặc trưởng phòng ban lên kế hoạch phân công cẩn thận hơn — để cân đối giữa những áp lực mâu thuẫn nhau: phát triển chuyên môn; yêu cầu của khách hàng về chất lượng, hiệu quả chi phí và tốc độ; và nguyện vọng của các thành viên trong công ty.</w:t>
      </w:r>
    </w:p>
    <w:p>
      <w:pPr>
        <w:spacing w:after="80"/>
      </w:pPr>
      <w:r>
        <w:rPr>
          <w:b w:val="0"/>
          <w:i w:val="0"/>
        </w:rPr>
        <w:t>Các hệ thống phân công công việc được quản lý chủ động không dễ triển khai: Trừ khi bao gồm những cá nhân quyền lực, một ủy ban có thể thấy khó mà thực thi được kỷ luật buộc mọi yêu cầu phân bổ nhân sự phải đi qua đúng kênh. Hơn nữa, những áp lực ngắn hạn thường buộc người ta phải hy sinh mục tiêu dài hạn này. Để hệ thống như vậy vận hành được, cần có sự thừa nhận trong toàn công ty về nhu cầu này và cam kết rộng khắp cho sự thành công của nó. Như trong rất nhiều khía cạnh quản lý công ty dịch vụ chuyên môn, việc xây dựng cam kết này là trách nhiệm của những người lãnh đạo công ty.</w:t>
      </w:r>
    </w:p>
    <w:p>
      <w:pPr>
        <w:pStyle w:val="Heading3"/>
      </w:pPr>
      <w:r>
        <w:rPr>
          <w:rFonts w:ascii="Calibri" w:hAnsi="Calibri"/>
          <w:b/>
          <w:i w:val="0"/>
          <w:sz w:val="26"/>
        </w:rPr>
        <w:t>HUẤN LUYỆN</w:t>
      </w:r>
    </w:p>
    <w:p>
      <w:pPr>
        <w:spacing w:after="80"/>
      </w:pPr>
      <w:r>
        <w:rPr>
          <w:b w:val="0"/>
          <w:i w:val="0"/>
        </w:rPr>
        <w:t xml:space="preserve">Tất nhiên, phân công công việc chỉ là một phần của câu chuyện. Một chuyên gia trẻ có thể đã trải qua một tập hợp trải nghiệm phong phú và đa dạng, nhưng chỉ riêng điều đó sẽ không đảm bảo rằng người đó sẽ học được đúng những kỹ năng cần thiết. Sự khác biệt nằm ở khả năng rút ra những bài học đúng đắn. Điều cần thiết để biến sự tiếp xúc thành kiến thức và kỹ năng hữu dụng chính là huấn luyện tốt — trải nghiệm </w:t>
      </w:r>
      <w:r>
        <w:rPr>
          <w:b w:val="0"/>
          <w:i/>
        </w:rPr>
        <w:t>được dẫn dắt</w:t>
      </w:r>
      <w:r>
        <w:rPr>
          <w:b w:val="0"/>
          <w:i w:val="0"/>
        </w:rPr>
        <w:t>.</w:t>
      </w:r>
    </w:p>
    <w:p>
      <w:pPr>
        <w:spacing w:after="80"/>
      </w:pPr>
      <w:r>
        <w:rPr>
          <w:b w:val="0"/>
          <w:i w:val="0"/>
        </w:rPr>
        <w:t xml:space="preserve">Một chuyên gia cấp cao diễn đạt điều này như sau: "Nếu tôi muốn giúp nhân viên của mình tiếp thu được những kỹ năng tôi có, tôi phải lôi cuốn họ vào việc lập kế hoạch công việc, hiểu được nhiệm vụ của họ khớp vào đâu, và lý giải những phát hiện thu được khi dự án diễn ra. Việc họ ngồi dự các cuộc họp với khách hàng chẳng ích gì trừ khi tôi sẵn sàng thảo luận với họ vì sao tôi lại xử sự như tôi đã làm. Rất dễ xảy ra chuyện họ không nhận ra những yếu tố đặc thù theo bối cảnh ảnh hưởng đến quyết định của tôi. Tôi không cố đào tạo họ để </w:t>
      </w:r>
      <w:r>
        <w:rPr>
          <w:b w:val="0"/>
          <w:i/>
        </w:rPr>
        <w:t>làm</w:t>
      </w:r>
      <w:r>
        <w:rPr>
          <w:b w:val="0"/>
          <w:i w:val="0"/>
        </w:rPr>
        <w:t xml:space="preserve"> , mà tôi cố đào tạo họ để </w:t>
      </w:r>
      <w:r>
        <w:rPr>
          <w:b w:val="0"/>
          <w:i/>
        </w:rPr>
        <w:t>suy nghĩ</w:t>
      </w:r>
      <w:r>
        <w:rPr>
          <w:b w:val="0"/>
          <w:i w:val="0"/>
        </w:rPr>
        <w:t xml:space="preserve"> như tôi."</w:t>
      </w:r>
    </w:p>
    <w:p>
      <w:pPr>
        <w:spacing w:after="80"/>
      </w:pPr>
      <w:r>
        <w:rPr>
          <w:b w:val="0"/>
          <w:i w:val="0"/>
        </w:rPr>
        <w:t>Trở thành một người huấn luyện hay cố vấn giỏi không hề dễ. Nó đòi hỏi sự quan tâm chân thành đến việc giúp nhân viên cấp dưới tiến bộ, chứ không chỉ đánh giá hiệu suất của họ. Người huấn luyện phải đảm bảo rằng các nhiệm vụ đưa ra những thách thức vươn tầm nhưng vẫn có thể hoàn thành, và rằng phản hồi về những gì đã làm đúng cùng những gì cần cải thiện phải chi tiết và kịp thời.</w:t>
      </w:r>
    </w:p>
    <w:p>
      <w:pPr>
        <w:spacing w:after="80"/>
      </w:pPr>
      <w:r>
        <w:rPr>
          <w:b w:val="0"/>
          <w:i w:val="0"/>
        </w:rPr>
        <w:t>Vị chuyên gia được trích dẫn ở trên rất nghiêm túc với trách nhiệm huấn luyện của mình. Vậy mà người ta vẫn thường nghe các chuyên gia trẻ phàn nàn về việc thiếu sự quan tâm cùng những lời khuyên cụ thể, hữu ích từ các đối tác mà họ làm việc cho. Đổi lại, các đối tác cũng thường xuyên coi những yêu cầu này là vô lý, hoặc ít nhất là kém cấp bách và kém quan trọng hơn so với những đòi hỏi khác (rất thực tế) đối với thời gian của họ.</w:t>
      </w:r>
    </w:p>
    <w:p>
      <w:pPr>
        <w:spacing w:after="80"/>
      </w:pPr>
      <w:r>
        <w:rPr>
          <w:b w:val="0"/>
          <w:i w:val="0"/>
        </w:rPr>
        <w:t>Rõ ràng, huấn luyện là một khoản đầu tư tốn nhiều thời gian cho sức khỏe lâu dài của công ty. Tuy nhiên, thường thì cách tổ chức, cơ cấu, phương pháp đánh giá hiệu suất và văn hóa của công ty lại cản trở việc cố vấn. Những trách nhiệm khác — tìm kiếm khách hàng và phục vụ khách hàng — thường dễ thấy hơn và có "lợi nhuận hoàn vốn" nhanh hơn đối với cá nhân. Chẳng hạn, hầu hết các hệ thống thù lao cho đối tác đều thưởng cho việc tìm kiếm khách hàng ngắn hạn và số giờ tính phí nhiều hơn là thời gian dành cho nhân viên cấp dưới.</w:t>
      </w:r>
    </w:p>
    <w:p>
      <w:pPr>
        <w:spacing w:after="80"/>
      </w:pPr>
      <w:r>
        <w:rPr>
          <w:b w:val="0"/>
          <w:i w:val="0"/>
        </w:rPr>
        <w:t>Các ngành nghề chuyên môn, cũng chẳng khác gì các công ty công nghiệp, đều thấy quá dễ dàng trong việc hy sinh lợi nhuận dài hạn — những hành động xây dựng nền tảng — nhân danh những áp lực ngắn hạn. Theo đó, huấn luyện không được công nhận và đền đáp, và nó thường rơi vào tay những người thấy việc đó mang lại thỏa mãn cá nhân, hoặc những người coi trọng lợi ích tương lai cho công ty hơn cả tư lợi ngắn hạn của chính mình.</w:t>
      </w:r>
    </w:p>
    <w:p>
      <w:pPr>
        <w:spacing w:after="80"/>
      </w:pPr>
      <w:r>
        <w:rPr>
          <w:b w:val="0"/>
          <w:i w:val="0"/>
        </w:rPr>
        <w:t xml:space="preserve">Huấn luyện </w:t>
      </w:r>
      <w:r>
        <w:rPr>
          <w:b w:val="0"/>
          <w:i/>
        </w:rPr>
        <w:t>có thể</w:t>
      </w:r>
      <w:r>
        <w:rPr>
          <w:b w:val="0"/>
          <w:i w:val="0"/>
        </w:rPr>
        <w:t xml:space="preserve"> mang lại lợi ích ngắn hạn. Trong thế giới nhạy cảm về phí của các ngành nghề chuyên môn, các công ty khó có thể chịu đựng việc xóa sổ thời gian chuyên môn do nhân viên cấp dưới được đào tạo kém mất quá nhiều thời gian để hoàn thành các nhiệm vụ mà một chuyên gia lành nghề hơn có thể làm trong một phần nhỏ thời gian. Khách hàng vẫn sẵn sàng như mọi khi để trả mức phí cao cho chuyên gia giỏi hơn. Điều họ ít sẵn lòng hơn là trợ cấp cho việc đào tạo kém hiệu quả nhân viên cấp dưới. Thời kỳ mà nhân viên cấp dưới có thể được đào tạo bằng cách đưa họ đến các cuộc họp với khách hàng với tư cách "người xách cặp" (và tính thời gian của họ vào khách hàng) đã qua rồi. Đó vẫn là một công cụ huấn luyện tuyệt vời (kèm theo phần phản hồi phù hợp), nhưng các công ty phải coi đó là khoản đầu tư của chính mình vào việc đào tạo.</w:t>
      </w:r>
    </w:p>
    <w:p>
      <w:pPr>
        <w:spacing w:after="80"/>
      </w:pPr>
      <w:r>
        <w:rPr>
          <w:b w:val="0"/>
          <w:i w:val="0"/>
        </w:rPr>
        <w:t>Việc chú trọng đến huấn luyện không còn là lựa chọn ở nhiều công ty nữa, mà là bắt buộc. Trong một công ty đang phát triển nhanh, nhu cầu này là hiển nhiên. Nhưng ngay cả ở một công ty dự đoán tăng trưởng chậm và tỷ lệ thay đổi nhân sự cao, việc đào tạo vẫn quan trọng: Công ty phải duy trì sức hấp dẫn của mình đối với các cộng sự tiềm năng để họ sẽ tham gia bất chấp triển vọng lên làm thành viên hợp danh bị giảm sút. Một trong những cách tốt nhất để đạt được điều này là cung cấp chương trình đào tạo vượt trội, khiến việc từng làm việc tại công ty trở nên đáng giá ngay cả khi một người không trở thành thành viên hợp danh.</w:t>
      </w:r>
    </w:p>
    <w:p>
      <w:pPr>
        <w:pStyle w:val="Heading3"/>
      </w:pPr>
      <w:r>
        <w:rPr>
          <w:rFonts w:ascii="Calibri" w:hAnsi="Calibri"/>
          <w:b/>
          <w:i w:val="0"/>
          <w:sz w:val="26"/>
        </w:rPr>
        <w:t>CÁC THÀNH VIÊN HỢP DANH GIẢNG DẠY</w:t>
      </w:r>
    </w:p>
    <w:p>
      <w:pPr>
        <w:spacing w:after="80"/>
      </w:pPr>
      <w:r>
        <w:rPr>
          <w:b w:val="0"/>
          <w:i w:val="0"/>
        </w:rPr>
        <w:t>Nhu cầu phát triển kỹ năng không chấm dứt khi trở thành thành viên hợp danh. Các thành viên hợp danh cấp cao nên tiếp tục huấn luyện các thành viên hợp danh cấp dưới. Kết quả của việc không truyền đạt kỹ năng của thành viên hợp danh cấp cao có thể thấy ở nhiều công ty thế hệ thứ hai, nơi việc giành khách hàng là trách nhiệm của những người sáng lập công ty và các thành viên hợp danh cấp dưới được giao làm công việc mà những người mang về khách hàng đã mang đến. Khi những người mang về khách hàng ra đi, công ty hợp danh bị bỏ lại mà không có những kỹ năng thiết yếu cho sự thành công của doanh nghiệp, và các thành viên hợp danh trẻ hơn (và giờ đây là cấp cao) buộc phải tự phát triển những kỹ năng còn thiếu, không có sự hướng dẫn của những người huấn luyện giỏi.</w:t>
      </w:r>
    </w:p>
    <w:p>
      <w:pPr>
        <w:spacing w:after="80"/>
      </w:pPr>
      <w:r>
        <w:rPr>
          <w:b w:val="0"/>
          <w:i w:val="0"/>
        </w:rPr>
        <w:t>Ở các công ty khác, việc không phát triển vốn con người đã dẫn đến tình trạng trong đó toàn bộ chuyên môn của công ty trong một lĩnh vực nhất định hoặc cho một nhóm khách hàng nhất định chỉ nằm trong đầu của một thành viên hợp danh duy nhất (hoặc một nhóm nhỏ). Việc ra đi (vì bất kỳ lý do gì) để lại cho công ty rất ít, nếu có, khả năng phục vụ các thị trường nhất định đó.</w:t>
      </w:r>
    </w:p>
    <w:p>
      <w:pPr>
        <w:pStyle w:val="Heading3"/>
      </w:pPr>
      <w:r>
        <w:rPr>
          <w:rFonts w:ascii="Calibri" w:hAnsi="Calibri"/>
          <w:b/>
          <w:i w:val="0"/>
          <w:sz w:val="26"/>
        </w:rPr>
        <w:t>BỔ SUNG VÀO NỀN TẢNG KIẾN THỨC</w:t>
      </w:r>
    </w:p>
    <w:p>
      <w:pPr>
        <w:spacing w:after="80"/>
      </w:pPr>
      <w:r>
        <w:rPr>
          <w:b w:val="0"/>
          <w:i w:val="0"/>
        </w:rPr>
        <w:t xml:space="preserve">Đến đây tôi đã tập trung vào các kỹ năng mà công ty đã sở hữu. Tuy nhiên, thậm chí còn quan trọng hơn trong việc xây dựng vốn con người là việc </w:t>
      </w:r>
      <w:r>
        <w:rPr>
          <w:b w:val="0"/>
          <w:i/>
        </w:rPr>
        <w:t>bổ sung</w:t>
      </w:r>
      <w:r>
        <w:rPr>
          <w:b w:val="0"/>
          <w:i w:val="0"/>
        </w:rPr>
        <w:t xml:space="preserve"> vào kỹ năng và kiến thức của công ty. Một công ty nên không ngừng tìm cách tăng cường hiểu biết về các ngành của khách hàng, cải thiện dịch vụ và bổ sung năng lực kỹ thuật. Dù nhu cầu này hiển nhiên đến đâu, nó thường bị bỏ qua.</w:t>
      </w:r>
    </w:p>
    <w:p>
      <w:pPr>
        <w:spacing w:after="80"/>
      </w:pPr>
      <w:r>
        <w:rPr>
          <w:b w:val="0"/>
          <w:i w:val="0"/>
        </w:rPr>
        <w:t xml:space="preserve">Trong nhiều bối cảnh khác nhau, tôi đã yêu cầu các thành viên của các công ty dịch vụ chuyên môn viết ra những gì họ đã học được từ các hoạt động của mình trong năm qua khiến họ làm tốt hơn công việc của mình—để xác định điều gì đó họ học được về phục vụ khách hàng, quản lý dự án, hoặc tiếp cận một số vấn đề theo cách mới. Trong nhiều trường hợp, đây hóa ra là một bài tập khó khăn. Các chuyên gia dường như quá bận rộn chạy từ dự án này sang dự án khác để dừng lại và suy ngẫm về trải nghiệm của mình. Họ nói rằng họ </w:t>
      </w:r>
      <w:r>
        <w:rPr>
          <w:b w:val="0"/>
          <w:i/>
        </w:rPr>
        <w:t>cảm thấy</w:t>
      </w:r>
      <w:r>
        <w:rPr>
          <w:b w:val="0"/>
          <w:i w:val="0"/>
        </w:rPr>
        <w:t xml:space="preserve"> mình đã học được điều gì đó, nhưng họ không thể xác định hoặc truyền đạt đó là gì. Điều này không có nghĩa là họ chưa học được nó—nhưng nó có nghĩa là trải nghiệm chưa được chuyển hóa thành kiến thức có thể chia sẻ.</w:t>
      </w:r>
    </w:p>
    <w:p>
      <w:pPr>
        <w:spacing w:after="80"/>
      </w:pPr>
      <w:r>
        <w:rPr>
          <w:b w:val="0"/>
          <w:i w:val="0"/>
        </w:rPr>
        <w:t>Một cơ chế để chia sẻ kiến thức được cung cấp bởi một công ty tư vấn nổi tiếng: Mỗi sáng thứ Hai, tất cả nhân viên chuyên môn, cấp cao và cấp dưới, tham dự một cuộc họp kéo dài một giờ. Tại mỗi buổi, một nhân viên trình bày một trường hợp mà nhóm của anh ta đã làm việc và mô tả cách họ xử lý nó, những cách tiếp cận mới nào đã được thử, cách họ giải quyết các vấn đề của khách hàng, v.v. Tóm lại, nhân viên đó báo cáo về những gì đã học được trong một vấn đề gần đây. Thảo luận diễn ra sau đó, với các đồng nghiệp cấp dưới và cấp cao đưa ra phản hồi phê bình và xem xét liệu các hoạt động được mô tả có mang lại điều gì hữu ích cho người khác trong công ty không. Mỗi người (hoặc nhóm) phải lần lượt thực hiện một bài trình bày. Vì mọi người đều biết điều này sắp đến, mỗi người buộc phải liên tục suy ngẫm về trải nghiệm của mình; do đó, mỗi người có nhiều khả năng thành công hơn trong việc chuyển hóa kiến thức có được từ trải nghiệm của mình thành một nguồn lực chung.</w:t>
      </w:r>
    </w:p>
    <w:p>
      <w:pPr>
        <w:spacing w:after="80"/>
      </w:pPr>
      <w:r>
        <w:rPr>
          <w:b w:val="0"/>
          <w:i w:val="0"/>
        </w:rPr>
        <w:t>Ngoài ra, những cuộc họp như vậy tạo cơ hội cho các thành viên hợp danh cấp cao, thông qua các câu hỏi họ đặt ra, truyền đạt quá trình chẩn đoán vốn là một phần lớn kỹ năng chuyên môn của họ. ("Anh có thử . . . không?" "Khách hàng phản ứng thế nào với . . . ?" Điều gì sẽ xảy ra nếu . . . ?) Kiến thức cụ thể về khách hàng hoặc ngành có thể được truyền đạt nhanh chóng đến những người khác có thể thấy nó hữu ích. Và công ty đảm bảo rằng mọi người đều biết ai đang làm việc gì.</w:t>
      </w:r>
    </w:p>
    <w:p>
      <w:pPr>
        <w:spacing w:after="80"/>
      </w:pPr>
      <w:r>
        <w:rPr>
          <w:b w:val="0"/>
          <w:i w:val="0"/>
        </w:rPr>
        <w:t>Trong các công ty nhỏ, gắn bó chặt chẽ, việc chia sẻ kinh nghiệm và kiến thức diễn ra không chính thức, qua những ly đồ uống và ở hành lang, và mọi người đều biết gọi ai để được hỗ trợ. Trong các công ty lớn hơn (đặc biệt là phân chia theo phòng ban hoặc nhiều văn phòng), việc tận dụng kỹ năng tập thể của các thành viên phức tạp hơn. Vì lý do này, một số công ty đã tạo ra các ủy ban về ngành của khách hàng cắt ngang qua các ranh giới chức năng hoặc lĩnh vực. Tuy nhiên, một rào cản đối với loại nỗ lực này được tạo ra bởi nhiều hệ thống thưởng và đánh giá hiệu suất chuyên môn phổ biến. Hầu hết dựa nhiều vào hiệu suất cá nhân (hoặc phòng ban) và do đó không khuyến khích các nỗ lực thay mặt cho công ty. Và ngay cả khi những nỗ lực như vậy được tính đến trong thù lao, chúng không mang lại địa vị như công việc khách hàng.</w:t>
      </w:r>
    </w:p>
    <w:p>
      <w:pPr>
        <w:spacing w:after="80"/>
      </w:pPr>
      <w:r>
        <w:rPr>
          <w:b w:val="0"/>
          <w:i w:val="0"/>
        </w:rPr>
        <w:t>Cấu trúc phòng ban có thể vừa giúp vừa cản trở việc chia sẻ kiến thức và xây dựng kỹ năng. Đặt các chuyên gia làm việc trong các lĩnh vực tương tự gần nhau hơn buộc họ phải tương tác. Nhưng nó cũng làm giảm tương tác với các chuyên gia trong các lĩnh vực khác nhau. Vì lý do này, thay vì tổ chức các phòng ban theo các lĩnh vực chuyên môn chức năng, một số công ty đang tổ chức lại để tạo ra các nhóm nơi cơ hội và nhu cầu chia sẻ kiến thức hoặc tiếp thu kiến thức mới là lớn nhất: ví dụ, các nhóm khách hàng doanh nghiệp nhỏ, hoặc các phòng ban dựa trên ngành. Nếu không làm được điều này, các công ty khác đang thành lập các ủy ban liên ngành (hoặc liên văn phòng) để khuyến khích giao tiếp giữa các chuyên gia vốn bị cô lập.</w:t>
      </w:r>
    </w:p>
    <w:p>
      <w:pPr>
        <w:pStyle w:val="Heading3"/>
      </w:pPr>
      <w:r>
        <w:rPr>
          <w:rFonts w:ascii="Calibri" w:hAnsi="Calibri"/>
          <w:b/>
          <w:i w:val="0"/>
          <w:sz w:val="26"/>
        </w:rPr>
        <w:t>QUẢN LÝ DANH MỤC DỰ ÁN</w:t>
      </w:r>
    </w:p>
    <w:p>
      <w:pPr>
        <w:spacing w:after="80"/>
      </w:pPr>
      <w:r>
        <w:rPr>
          <w:b w:val="0"/>
          <w:i w:val="0"/>
        </w:rPr>
        <w:t>Có lẽ những quyết định quan trọng nhất về quản lý việc phát triển vốn con người là những quyết định được đưa ra khi lựa chọn các hợp đồng với khách hàng. Nếu kỹ năng và kiến thức chuyên môn được phát triển thông qua trải nghiệm, thì cách tốt nhất để công ty dịch vụ chuyên môn cải thiện nền tảng kỹ năng của mình là đảm nhận các dự án không chỉ khai thác các kỹ năng hiện có của công ty mà còn tạo điều kiện cho sự phát triển tiếp theo.</w:t>
      </w:r>
    </w:p>
    <w:p>
      <w:pPr>
        <w:spacing w:after="80"/>
      </w:pPr>
      <w:r>
        <w:rPr>
          <w:b w:val="0"/>
          <w:i w:val="0"/>
        </w:rPr>
        <w:t>Mục tiêu này khó đạt được hơn so với vẻ ngoài ban đầu. Các dự án "kiểu tiên phong" có thể nằm trong số những dự án ít sinh lợi nhất mà công ty đảm nhận. Chúng nằm trong số những dự án ít đòn bẩy nhất, đòi hỏi tỷ lệ thời gian của thành viên hợp danh cao. Ngoài ra, công ty có thể buộc phải xóa sổ một lượng đáng kể thời gian dành cho việc chuẩn bị cho công việc mới. Ngược lại, tiếp tục hành nghề trong các lĩnh vực quen thuộc cho phép công ty tận dụng kiến thức và kỹ năng hiện có, sử dụng thời gian của nhân viên cấp dưới hiệu quả hơn (và sinh lợi hơn), và tính tất cả theo mức giá đầy đủ.</w:t>
      </w:r>
    </w:p>
    <w:p>
      <w:pPr>
        <w:spacing w:after="80"/>
      </w:pPr>
      <w:r>
        <w:rPr>
          <w:b w:val="0"/>
          <w:i w:val="0"/>
        </w:rPr>
        <w:t>Việc quyết định nên đảm nhận những "dự án đầu tư" nào và bao nhiêu nên là nhiệm vụ của một ủy ban toàn công ty. Các thành viên hợp danh cá nhân có thể cảm thấy được khuyến khích theo đuổi công việc sinh lợi nhất (mà họ sẽ nhận được sự khen ngợi thích đáng và, có lẽ, cả thù lao) với cái giá là phát triển kỹ năng và kiến thức mới. Hơn nữa, các khoản đầu tư của công ty vào tương lai của mình nên là một phần của kế hoạch chiến lược lớn hơn. Như đã lưu ý ở đầu chương này, bản chất của hoạch định chiến lược đối với công ty dịch vụ chuyên môn là một cảm nhận rõ ràng về phương hướng, không chỉ về việc phục vụ thị trường nào và tham gia vào các lĩnh vực hành nghề nào, mà còn về việc nhận ra và phát triển các kỹ năng cần thiết để thành công.</w:t>
      </w:r>
    </w:p>
    <w:p>
      <w:pPr>
        <w:pStyle w:val="Heading2"/>
      </w:pPr>
      <w:r>
        <w:rPr>
          <w:rFonts w:ascii="Calibri" w:hAnsi="Calibri"/>
          <w:b/>
          <w:i w:val="0"/>
          <w:sz w:val="32"/>
        </w:rPr>
        <w:t>CHƯƠNG 15</w:t>
      </w:r>
    </w:p>
    <w:p>
      <w:pPr>
        <w:pStyle w:val="Heading2"/>
      </w:pPr>
      <w:r>
        <w:rPr>
          <w:rFonts w:ascii="Calibri" w:hAnsi="Calibri"/>
          <w:b/>
          <w:i w:val="0"/>
          <w:sz w:val="32"/>
        </w:rPr>
        <w:t>CUỘC KHỦNG HOẢNG ĐỘNG LỰC</w:t>
      </w:r>
    </w:p>
    <w:p>
      <w:pPr>
        <w:spacing w:after="80"/>
      </w:pPr>
      <w:r>
        <w:rPr>
          <w:b w:val="0"/>
          <w:i w:val="0"/>
        </w:rPr>
        <w:t>Việc tạo động lực cho các chuyên gia trẻ ngày nay khó hơn trước đây, và nó cũng quan trọng hơn đối với sự thành công của một công ty dịch vụ chuyên nghiệp. Trước kia, cấu trúc hợp danh kiểu "thăng tiến hoặc ra đi" (up-or-out) của một công ty dịch vụ chuyên nghiệp điển hình đã cung cấp đủ mọi động lực cần thiết. Các chuyên gia trẻ biết rằng nếu họ làm việc chăm chỉ và hiệu quả, không ngừng trau dồi kỹ năng, và tránh gây rắc rối, họ có cơ hội hợp lý để với tới phần thưởng danh giá: những đãi ngộ hào phóng (cả về tài chính lẫn những mặt khác) của vị trí hợp danh. Việc các hợp danh viên dành sự quan tâm cá nhân để tạo động lực cho nhân viên cấp dưới là không cần thiết: hệ thống đó, kết hợp với tham vọng vốn có của các chuyên gia trẻ, đã tự giải quyết vấn đề.</w:t>
      </w:r>
    </w:p>
    <w:p>
      <w:pPr>
        <w:spacing w:after="80"/>
      </w:pPr>
      <w:r>
        <w:rPr>
          <w:b w:val="0"/>
          <w:i w:val="0"/>
        </w:rPr>
        <w:t>Một loạt thay đổi đã diễn ra khiến hệ thống tạo động lực "tự động" này không còn vận hành tốt như trước. Chuyên gia trẻ ngày nay có thể thấy rằng cơ hội trở thành hợp danh viên đang ngày càng thu hẹp ở hầu hết các công ty. Những câu chuyện về tiêu chuẩn hợp danh khắt khe hơn (và thay đổi liên tục), thời gian để lên hợp danh kéo dài hơn, và các vị trí không bao giờ lên hợp danh trở thành chuyện phổ biến trong mọi ngành nghề. Thay vì truyền cảm hứng để nhân viên cấp dưới nỗ lực hơn nữa hòng được chọn vào số ít người ưu tú, việc cơ hội bị thu hẹp lại có tác dụng ngược lại: nhân viên cấp dưới ngày càng tự hỏi liệu cuộc chơi này có đáng để đánh đổi hay không.</w:t>
      </w:r>
    </w:p>
    <w:p>
      <w:pPr>
        <w:spacing w:after="80"/>
      </w:pPr>
      <w:r>
        <w:rPr>
          <w:b w:val="0"/>
          <w:i w:val="0"/>
        </w:rPr>
        <w:t>Thái độ này còn được củng cố bởi cả xu hướng kinh tế lẫn văn hóa. Với mức độ cạnh tranh gay gắt của thế giới chuyên nghiệp ngày nay, sự thỏa mãn về kinh tế lẫn tâm lý khi trở thành hợp danh viên tại nhiều công ty chuyên nghiệp (nếu không muốn nói là hầu hết) không còn lớn như xưa. Không hiếm khi nghe các hợp danh viên nhận xét (trong những cuộc trò chuyện riêng tư) những câu như: "Hành nghề luật [hay kế toán, y khoa, tư vấn] giờ chẳng còn thú vị như trước nữa. Khách hàng ngày nay khó tính, hoài nghi về giá trị họ nhận được, và đối xử với bạn ít như một chuyên gia mà nhiều hơn như một nhà cung cấp tầm thường. Nhịp độ, cường độ và khối lượng công việc đều lớn hơn bao giờ hết, bầu không khí trong công ty thì mang tính cạnh tranh thay vì hỗ trợ, và chắc chắn là kém thân thiết hơn. Với đủ thứ lo toan về lợi nhuận như thế này, có vẻ như chúng ta đang bị yêu cầu làm việc còn vất vả hơn để rồi có thể nhận được ít tiền hơn."</w:t>
      </w:r>
    </w:p>
    <w:p>
      <w:pPr>
        <w:spacing w:after="80"/>
      </w:pPr>
      <w:r>
        <w:rPr>
          <w:b w:val="0"/>
          <w:i w:val="0"/>
        </w:rPr>
        <w:t>Tương tự, trong những cuộc trò chuyện với nhân viên cấp trung tại các công ty kế toán, tư vấn, luật và các công ty chuyên nghiệp khác, tôi thường nghe những câu như: "Càng tiếp xúc gần với các hợp danh viên của công ty, cuộc sống của họ càng có vẻ kém hấp dẫn. Tôi ngày càng tự hỏi liệu những gì họ có có phải là điều tôi muốn hay không. Cuộc sống chuyên nghiệp đòi hỏi những hy sinh đáng kể, cho cả tôi lẫn vợ/chồng tôi, và tôi không còn chắc chắn rằng phần thưởng có đủ để biện minh cho những hy sinh đó hay không."</w:t>
      </w:r>
    </w:p>
    <w:p>
      <w:pPr>
        <w:spacing w:after="80"/>
      </w:pPr>
      <w:r>
        <w:rPr>
          <w:b w:val="0"/>
          <w:i w:val="0"/>
        </w:rPr>
        <w:t>Mức độ động lực còn bị ảnh hưởng bởi phạm vi lựa chọn mở ra cho các chuyên gia trẻ, vốn ngày nay rộng lớn hơn bao giờ hết. Việc các chuyên gia trẻ chuyển đổi giữa các công ty để thăng tiến sự nghiệp không còn bị coi là phi đạo đức, hay thậm chí là bất thường: trong mọi ngành nghề, tính dịch chuyển của cá nhân đang gia tăng. Những sự nghiệp chuyên nghiệp thỏa mãn, và thường ít căng thẳng hơn, cũng ngày càng dễ đạt được bên trong các tập đoàn, với mức lương cạnh tranh và đôi khi còn cao hơn mức mà các công ty dịch vụ chuyên nghiệp đưa ra. Ngoài ra, các chuyên gia làm việc nội bộ không còn bị đối xử như công dân hạng hai trong giới chuyên nghiệp: họ tiếp tục tích lũy quyền lực, trách nhiệm và sự tôn trọng mà trước đây vốn là đặc quyền của những nhà cung cấp chuyên nghiệp bên ngoài.</w:t>
      </w:r>
    </w:p>
    <w:p>
      <w:pPr>
        <w:spacing w:after="80"/>
      </w:pPr>
      <w:r>
        <w:rPr>
          <w:b w:val="0"/>
          <w:i w:val="0"/>
        </w:rPr>
        <w:t>Cuối cùng, chúng ta nên lưu ý rằng không chỉ sự cạnh tranh giành khách hàng đang gia tăng trong giới chuyên nghiệp, mà sự cạnh tranh giành các chuyên gia trẻ tài năng cũng vậy. Thế hệ bùng nổ dân số (baby-boom) đã đi qua những năm tháng học việc của mình. Những người từ hai mươi lăm đến ba mươi lăm tuổi ngày nay ít hơn so với các anh chị lớn hơn của họ, và việc tuyển dụng, tạo động lực và giữ chân những người tài năng trong số họ đang trở thành một nhiệm vụ ngày càng đầy thách thức.</w:t>
      </w:r>
    </w:p>
    <w:p>
      <w:pPr>
        <w:pStyle w:val="Heading3"/>
      </w:pPr>
      <w:r>
        <w:rPr>
          <w:rFonts w:ascii="Calibri" w:hAnsi="Calibri"/>
          <w:b/>
          <w:i w:val="0"/>
          <w:sz w:val="26"/>
        </w:rPr>
        <w:t>TẦM QUAN TRỌNG CỦA ĐỘNG LỰC TRONG CÔNG VIỆC CHUYÊN NGHIỆP</w:t>
      </w:r>
    </w:p>
    <w:p>
      <w:pPr>
        <w:spacing w:after="80"/>
      </w:pPr>
      <w:r>
        <w:rPr>
          <w:b w:val="0"/>
          <w:i w:val="0"/>
        </w:rPr>
        <w:t>Một lực lượng lao động không được tạo động lực đầy đủ là một bất lợi cạnh tranh đối với bất kỳ tổ chức kinh doanh nào. Đối với một công ty chuyên nghiệp, đó là hồi chuông báo tử. Rất ít công ty chuyên nghiệp có cơ hội đạt được năng suất và chất lượng thông qua các hệ thống, quy trình, sự giám sát chặt chẽ và công nghệ mà các công ty công nghiệp vốn dựa vào để kiểm soát nhịp độ công việc và chất lượng đầu ra. Đối với công việc chuyên nghiệp, cả năng suất lẫn chất lượng đều tương quan chặt chẽ với mức độ mà người lao động chuyên nghiệp gắn bó và tận tâm với công việc trước mắt.</w:t>
      </w:r>
    </w:p>
    <w:p>
      <w:pPr>
        <w:spacing w:after="80"/>
      </w:pPr>
      <w:r>
        <w:rPr>
          <w:b w:val="0"/>
          <w:i w:val="0"/>
        </w:rPr>
        <w:t>Hẳn mọi chuyên gia đều từng trải qua điều sau: Bạn chịu trách nhiệm về một phần công việc mà bạn dường như không thể nào thấy hào hứng được. Không phải vì công việc quá khó, quá dễ, hay vốn dĩ không thú vị: chỉ là không có tia lửa nào cả. Tuy nhiên, vì có tinh thần trách nhiệm, bạn ngồi vào bàn và cố gắng làm việc, nhưng vừa không năng suất lại vừa không làm được công việc tốt nhất của mình.</w:t>
      </w:r>
    </w:p>
    <w:p>
      <w:pPr>
        <w:spacing w:after="80"/>
      </w:pPr>
      <w:r>
        <w:rPr>
          <w:b w:val="0"/>
          <w:i w:val="0"/>
        </w:rPr>
        <w:t>Rồi sáng hôm sau, vì một lý do mơ hồ nào đó, bạn bắt đầu nhìn công việc dưới một ánh sáng mới. Bạn tiếp cận công việc theo một cách mới, và bắt đầu đào sâu vào vấn đề. Dần dần, điều tưởng chừng như tầm thường giờ đây lại có một chút thú vị, rồi phát triển thành sự tò mò, thành niềm say mê, và cuối cùng là sự gắn bó, nỗ lực, và công việc năng suất, sáng tạo. Không một kế hoạch công việc theo quy trình nào, sự giám sát chặt chẽ nào hay chương trình khuyến khích nào có thể thay thế được động lực nội tại được mô tả ở đây như một phương tiện để đạt được năng suất, chất lượng và—không phải ngẫu nhiên—sự thỏa mãn nghề nghiệp khi hoàn thành tốt một công việc.</w:t>
      </w:r>
    </w:p>
    <w:p>
      <w:pPr>
        <w:spacing w:after="80"/>
      </w:pPr>
      <w:r>
        <w:rPr>
          <w:b w:val="0"/>
          <w:i w:val="0"/>
        </w:rPr>
        <w:t>Mối liên hệ giữa động lực và hiệu suất trong công việc chuyên nghiệp này dẫn đến một hiện tượng thú vị và quan trọng: vòng xoáy động lực (xem Hình 15-1). Các yếu tố của vòng xoáy này như sau: động lực cao dẫn đến năng suất và chất lượng cao, từ đó dẫn đến thành công trên thị trường. Đổi lại, điều này mang lại thành công kinh tế cho công ty, cho phép công ty hào phóng với các phần thưởng của mình, bao gồm thù lao cao, cơ hội thăng tiến tốt và công việc đầy thách thức. Bầu không khí đãi ngộ dồi dào này nuôi dưỡng tinh thần tốt, từ đó dẫn đến động lực cao—và chu kỳ lại bắt đầu từ đầu.</w:t>
      </w:r>
    </w:p>
    <w:p>
      <w:pPr>
        <w:spacing w:after="80"/>
      </w:pPr>
      <w:r>
        <w:rPr>
          <w:b w:val="0"/>
          <w:i w:val="0"/>
        </w:rPr>
        <w:t>Tất nhiên, hiệu ứng vòng xoáy cũng hoạt động, và hoạt động quá hiệu quả, theo chiều ngược lại. Thành công kém trên thị trường đồng nghĩa với thành công kinh tế kém, đồng nghĩa với việc có ít phần thưởng hơn để chia sẻ. Với phần thưởng ít hơn, tinh thần và do đó động lực cũng thấp. Điều này, một cách tất yếu và không thể tránh khỏi, dẫn đến năng suất kém và chất lượng không đạt mức cao nhất, từ đó càng củng cố thêm sự thiếu thành công trên thị trường. Trong môi trường làm việc chuyên nghiệp, thành công sinh ra thành công, và thất bại tạo tiền đề cho nhiều thất bại hơn. Vòng xoáy có thể bắt đầu, theo chiều lên hoặc xuống, từ bất kỳ điểm nào. Nhưng một khi đã khởi động, các lực của nó rất khó cưỡng lại. Do đó, cuộc khủng hoảng động lực là một vấn đề rất nghiêm trọng đối với bất kỳ công ty nào để nó bén rễ.</w:t>
      </w:r>
    </w:p>
    <w:p>
      <w:pPr>
        <w:spacing w:after="160"/>
        <w:jc w:val="center"/>
      </w:pPr>
      <w:r>
        <w:rPr>
          <w:rFonts w:ascii="Calibri" w:hAnsi="Calibri"/>
          <w:b w:val="0"/>
          <w:i/>
          <w:sz w:val="19"/>
        </w:rPr>
        <w:t>HÌNH 15-1 Vòng xoáy động lực</w:t>
      </w:r>
    </w:p>
    <w:p>
      <w:pPr>
        <w:jc w:val="center"/>
      </w:pPr>
      <w:r>
        <w:drawing>
          <wp:inline xmlns:a="http://schemas.openxmlformats.org/drawingml/2006/main" xmlns:pic="http://schemas.openxmlformats.org/drawingml/2006/picture">
            <wp:extent cx="2762250" cy="2124075"/>
            <wp:docPr id="21" name="Picture 21"/>
            <wp:cNvGraphicFramePr>
              <a:graphicFrameLocks noChangeAspect="1"/>
            </wp:cNvGraphicFramePr>
            <a:graphic>
              <a:graphicData uri="http://schemas.openxmlformats.org/drawingml/2006/picture">
                <pic:pic>
                  <pic:nvPicPr>
                    <pic:cNvPr id="0" name="Image00025.jpg"/>
                    <pic:cNvPicPr/>
                  </pic:nvPicPr>
                  <pic:blipFill>
                    <a:blip r:embed="rId29"/>
                    <a:stretch>
                      <a:fillRect/>
                    </a:stretch>
                  </pic:blipFill>
                  <pic:spPr>
                    <a:xfrm>
                      <a:off x="0" y="0"/>
                      <a:ext cx="2762250" cy="2124075"/>
                    </a:xfrm>
                    <a:prstGeom prst="rect"/>
                  </pic:spPr>
                </pic:pic>
              </a:graphicData>
            </a:graphic>
          </wp:inline>
        </w:drawing>
      </w:r>
    </w:p>
    <w:p>
      <w:pPr>
        <w:spacing w:after="80"/>
      </w:pPr>
      <w:r>
        <w:rPr>
          <w:b w:val="0"/>
          <w:i w:val="0"/>
        </w:rPr>
        <w:t>Giải quyết vấn đề động lực trong một công ty chuyên nghiệp đòi hỏi phải xem xét tất cả các hệ thống và thông lệ quản lý của công ty, từ tuyển dụng, đến phân công công việc, đánh giá hiệu suất và phản hồi, thăng tiến, và cho thôi việc. Tuy nhiên, trách nhiệm đạt được động lực cao không chỉ thuộc về những người thực hiện các chức năng quản lý trong công ty: thay đổi hệ thống chỉ là một giải pháp một phần. Ngày càng rõ ràng rằng việc nuôi dưỡng mức độ động lực của nhân viên cấp dưới thông qua phát triển các kỹ năng giám sát tốt sẽ trở thành trách nhiệm của mỗi hợp danh viên.</w:t>
      </w:r>
    </w:p>
    <w:p>
      <w:pPr>
        <w:pStyle w:val="Heading3"/>
      </w:pPr>
      <w:r>
        <w:rPr>
          <w:rFonts w:ascii="Calibri" w:hAnsi="Calibri"/>
          <w:b/>
          <w:i w:val="0"/>
          <w:sz w:val="26"/>
        </w:rPr>
        <w:t>ĐỘNG LỰC VÀ QUY TRÌNH TUYỂN DỤNG</w:t>
      </w:r>
    </w:p>
    <w:p>
      <w:pPr>
        <w:spacing w:after="80"/>
      </w:pPr>
      <w:r>
        <w:rPr>
          <w:b w:val="0"/>
          <w:i w:val="0"/>
        </w:rPr>
        <w:t>Nếu động lực cao bên trong một công ty chuyên môn không còn có thể được mặc nhiên thừa nhận, mà phải được nuôi dưỡng cẩn thận, thì làm thế nào để thực hiện điều này? Có một trường phái tư tưởng khẳng định rằng rất khó, nếu không muốn nói là bất khả thi, để tạo động lực cho bất kỳ ai không có nội lực, hoài bão hay mức năng lượng bên trong. Theo quan điểm này, điều tốt nhất có thể làm là: thứ nhất, tránh làm mất động lực của một cá nhân đầy hoài bão (một kết quả mà nhiều tổ chức, đặc biệt là những tổ chức tăng trưởng chậm hoặc quan liêu, dường như đạt được quá thường xuyên); và thứ hai, hướng nguồn nội lực đó vào những nỗ lực hiệu quả, sinh lợi. Do đó, một thành phần quan trọng để đạt được một tổ chức có động lực cao chính là bản thân quy trình tuyển dụng — quy trình này, nếu muốn phục vụ đúng mục đích của nó, phải sàng lọc nội lực, năng lượng và hoài bão nhiều không kém gì sàng lọc năng lực trí tuệ và kỹ năng chuyên môn.</w:t>
      </w:r>
    </w:p>
    <w:p>
      <w:pPr>
        <w:spacing w:after="80"/>
      </w:pPr>
      <w:r>
        <w:rPr>
          <w:b w:val="0"/>
          <w:i w:val="0"/>
        </w:rPr>
        <w:t xml:space="preserve">Trong cuốn sách đoạt giải Pulitzer </w:t>
      </w:r>
      <w:r>
        <w:rPr>
          <w:b w:val="0"/>
          <w:i/>
        </w:rPr>
        <w:t>The Soul of a New Machine,</w:t>
      </w:r>
      <w:r>
        <w:rPr>
          <w:b w:val="0"/>
          <w:i w:val="0"/>
        </w:rPr>
        <w:t xml:space="preserve"> Tracy Kidder mô tả quá trình “ký kết” mà Tom West — người quản lý một nhóm kỹ sư thiết kế máy tính trẻ tuổi — đã sử dụng để tuyển dụng và chọn lựa các thành viên trong nhóm của mình. Thay vì đưa ra những lời hứa không thể thực hiện được, chẳng hạn như giảm nhẹ quy mô nỗ lực cần thiết, hay trình bày dự án như một thứ cho phép có một lối sống cân bằng, Tom West đã làm ngược lại. Ông mô tả chính xác những đòi hỏi khắt khe mà công việc sẽ đặt lên con người, và trình bày dự án như một thứ chỉ dành cho những người “giỏi nhất và sáng giá nhất”, những người thực sự tận tâm. Không có gì đáng ngạc nhiên khi ông sớm sàng lọc ra những người không thể theo kịp nhịp độ, và tạo ra sự nhiệt huyết cùng cam kết hướng tới thành công ngay từ đầu.</w:t>
      </w:r>
    </w:p>
    <w:p>
      <w:pPr>
        <w:spacing w:after="80"/>
      </w:pPr>
      <w:r>
        <w:rPr>
          <w:b w:val="0"/>
          <w:i w:val="0"/>
        </w:rPr>
        <w:t>Trong sự háo hức muốn thu hút các chuyên gia cấp dưới cần thiết để bố trí nhân sự cho các dự án, tôi đã quan sát thấy nhiều công ty chuyên môn thỏa hiệp với nguyên tắc đơn giản nằm trong câu chuyện của Tom West: rằng, để phục vụ lợi ích của công ty, sẽ hợp lý hơn nếu đảm bảo rằng những ứng viên tiềm năng thực sự biết mình đang dấn thân vào điều gì. Những sự xuyên tạc tinh vi trong quá trình tuyển dụng (về khối lượng công việc, sự đa dạng của công việc, mức độ tiếp xúc với khách hàng, mức độ tư vấn, hay bất kỳ vấn đề nào trong số nhiều vấn đề mà các chuyên gia trẻ quan tâm) có thể giúp mang về nhiều người hơn (hay chỉ là thêm người?), nhưng sẽ nhanh chóng chống lại lợi ích của công ty khi những nhân viên mới phát hiện ra thực tế của nghề: một ví dụ điển hình về cách làm mất động lực.</w:t>
      </w:r>
    </w:p>
    <w:p>
      <w:pPr>
        <w:spacing w:after="80"/>
      </w:pPr>
      <w:r>
        <w:rPr>
          <w:b w:val="0"/>
          <w:i w:val="0"/>
        </w:rPr>
        <w:t>Một luật sư tôi biết mô tả quy trình tuyển dụng của công ty anh ấy như sau: “Tôi mô tả cuộc sống thực sự của một luật sư tốt nhất có thể. Rồi tôi hỏi họ ‘Bạn có thực sự muốn trở thành luật sư không?’ Thật đáng kinh ngạc khi có bao nhiêu người do dự. Và nếu họ do dự, tôi không muốn họ. Tôi thà nhận một người có kỹ năng hơi kém hơn nhưng có lửa trong bụng, còn hơn một sinh viên xuất sắc nhưng ngây thơ, không hiểu công việc này thực sự là gì.”</w:t>
      </w:r>
    </w:p>
    <w:p>
      <w:pPr>
        <w:spacing w:after="80"/>
      </w:pPr>
      <w:r>
        <w:rPr>
          <w:b w:val="0"/>
          <w:i w:val="0"/>
        </w:rPr>
        <w:t>Cách tiếp cận tuyển dụng như vậy có thể không tạo ra số lượng ứng viên mà nhiều công ty nghĩ rằng họ cần (vì những ứng viên tiềm năng tốt có thể bị ‘dọa cho sợ mà bỏ đi’), nhưng đây là một sai lầm ít nghiêm trọng hơn so với kết quả ngược lại: nhận vào những người không phù hợp về mặt tính khí với thực tế nghề nghiệp ngày nay. Hơn nữa, một công ty chuyên môn luôn nên có lượng công việc nhiều hơn một chút so với khả năng xử lý của đội ngũ hiện tại khi họ làm việc một tuần bình thường. Các chuyên gia phát triển hưng thịnh khi có một khối lượng công việc đầy đủ trong bầu không khí thử thách. Những biểu hiện bất mãn, phàn nàn về công ty, và tinh thần xuống thấp chưa bao giờ xuất hiện thường xuyên hơn khi không có đủ việc để mọi người bận rộn. Tôi đã quan sát thấy nhiều công ty gặp rắc rối vì cố gắng tuyển quá nhiều người hơn là tuyển quá ít.</w:t>
      </w:r>
    </w:p>
    <w:p>
      <w:pPr>
        <w:pStyle w:val="Heading3"/>
      </w:pPr>
      <w:r>
        <w:rPr>
          <w:rFonts w:ascii="Calibri" w:hAnsi="Calibri"/>
          <w:b/>
          <w:i w:val="0"/>
          <w:sz w:val="26"/>
        </w:rPr>
        <w:t>TÂM LÝ CỦA NGƯỜI HÀNH NGHỀ CHUYÊN MÔN</w:t>
      </w:r>
    </w:p>
    <w:p>
      <w:pPr>
        <w:spacing w:after="80"/>
      </w:pPr>
      <w:r>
        <w:rPr>
          <w:b w:val="0"/>
          <w:i w:val="0"/>
        </w:rPr>
        <w:t xml:space="preserve">Liệu những người hành nghề chuyên môn có khác biệt so với các loại người lao động khác không? Liệu họ có cần được quản lý (và tạo động lực) theo những cách đặc biệt không? Mặc dù khó có thể ủng hộ khẳng định rằng tất cả những người hành nghề chuyên môn đều khác biệt so với tất cả những người lao động khác, công việc của tôi đã khiến tôi nghi ngờ rằng, khi nói đến các động lực thúc đẩy, người hành nghề chuyên môn trung bình </w:t>
      </w:r>
      <w:r>
        <w:rPr>
          <w:b w:val="0"/>
          <w:i/>
        </w:rPr>
        <w:t>thực sự</w:t>
      </w:r>
      <w:r>
        <w:rPr>
          <w:b w:val="0"/>
          <w:i w:val="0"/>
        </w:rPr>
        <w:t xml:space="preserve"> khác biệt so với người lao động trung bình trong các môi trường khác: một sự khác biệt mà tôi nghi ngờ không dựa trên những thứ như trình độ học vấn, mà dựa trên tâm lý của những người chọn sự nghiệp chuyên môn.</w:t>
      </w:r>
    </w:p>
    <w:p>
      <w:pPr>
        <w:spacing w:after="80"/>
      </w:pPr>
      <w:r>
        <w:rPr>
          <w:b w:val="0"/>
          <w:i w:val="0"/>
        </w:rPr>
        <w:t>Người hành nghề chuyên môn điển hình có xu hướng mô tả bản thân như sau: “Tôi là kiểu người dễ chán. Tôi ghét làm những loại công việc lặp đi lặp lại, và luôn thích tìm kiếm những thử thách mới. Một khi tôi biết mình có thể làm được điều gì đó, nó thường không còn làm tôi thỏa mãn nữa.” Tất nhiên, đây là một cách tự mô tả có phần tự tâng bốc bản thân. Tuy nhiên, theo kinh nghiệm của tôi, đó là một mô tả chính xác. Những người hành nghề chuyên môn, chắc chắn là những người giỏi nhất trong số họ, liên tục bị thôi thúc đi tìm cái mới, cái xa lạ, cái đầy thử thách. Từ khóa ở đây là bị thôi thúc.</w:t>
      </w:r>
    </w:p>
    <w:p>
      <w:pPr>
        <w:spacing w:after="80"/>
      </w:pPr>
      <w:r>
        <w:rPr>
          <w:b w:val="0"/>
          <w:i w:val="0"/>
        </w:rPr>
        <w:t>Những người cảm thấy nhu cầu (có phần loạn thần kinh?) phải liên tục và lặp đi lặp lại việc thử thách kỹ năng của mình trước những vấn đề xa lạ với xác suất thành công không chắc chắn thường là những người bất an, với cảm giác tự trọng thấp (không bao giờ bộc lộ nơi công cộng), luôn cần những bài kiểm tra bên ngoài về giá trị của mình để chứng minh (với chính họ) rằng họ vẫn còn “có nó”.</w:t>
      </w:r>
    </w:p>
    <w:p>
      <w:pPr>
        <w:spacing w:after="80"/>
      </w:pPr>
      <w:r>
        <w:rPr>
          <w:b w:val="0"/>
          <w:i w:val="0"/>
        </w:rPr>
        <w:t>Tôi dám khẳng định rằng nhiều người hành nghề chuyên môn là những ví dụ điển hình của cái ngày nay được gọi là “Hội chứng Kẻ mạo danh” (The Impostor Syndrome) — những người thành đạt luôn sống trong nỗi sợ hãi thường trực rằng một ngày nào đó, ai đó sẽ vỗ vai họ và nói “Chúng tôi đã phát hiện ra anh rồi. Anh đã giả vờ suốt bao nhiêu năm qua.”</w:t>
      </w:r>
    </w:p>
    <w:p>
      <w:pPr>
        <w:spacing w:after="80"/>
      </w:pPr>
      <w:r>
        <w:rPr>
          <w:b w:val="0"/>
          <w:i w:val="0"/>
        </w:rPr>
        <w:t>Chính vì điều này, những người hành nghề chuyên môn có xu hướng thể hiện một số đặc điểm hành vi được xác định rõ ràng. Họ cần sự thử thách liên tục và sự phát triển cá nhân để duy trì sự hứng thú, và trở nên thiếu kiên nhẫn khi không nhận được điều đó. Họ liên tục tự hỏi bản thân, và hỏi cấp trên của mình, “Liệu tôi có còn đi đúng hướng không?” Vì sự bất an của họ, và sự mơ hồ bao quanh định nghĩa về “công việc tốt” trong bối cảnh chuyên môn, họ cần phản hồi nhanh chóng, lặp lại về hiệu suất của mình để xác nhận những nỗ lực của họ. Họ có xu hướng “hướng đến bảng điểm”: háo hức với những thước đo thành công rõ ràng, dễ thấy có thể trấn an họ (xem Bảng 15–1). Họ thích có những mục tiêu rõ ràng để nhắm tới. Từ nhu cầu đạt được lòng tự trọng thông qua việc nhận được sự tôn trọng của người khác, suy ra rằng những người hành nghề chuyên môn coi trọng cả quyền tự chủ trong công việc lẫn sự tham gia vào các quyết định chính sách, dù là trong các dự án hay các vấn đề quản lý công ty. Những “phần thưởng” này được coi trọng vì chính bản thân chúng bao nhiêu, thì càng được coi trọng hơn như những dấu hiệu cho thấy tổ chức tin tưởng và tôn trọng họ bấy nhiêu.</w:t>
      </w:r>
    </w:p>
    <w:p>
      <w:pPr>
        <w:pStyle w:val="Heading3"/>
      </w:pPr>
      <w:r>
        <w:rPr>
          <w:rFonts w:ascii="Calibri" w:hAnsi="Calibri"/>
          <w:b/>
          <w:i w:val="0"/>
          <w:sz w:val="26"/>
        </w:rPr>
        <w:t>ĐỘNG LỰC VÀ PHONG CÁCH GIÁM SÁT</w:t>
      </w:r>
    </w:p>
    <w:p>
      <w:pPr>
        <w:spacing w:after="80"/>
      </w:pPr>
      <w:r>
        <w:rPr>
          <w:b w:val="0"/>
          <w:i w:val="0"/>
        </w:rPr>
        <w:t>Từ những quan sát này nảy sinh một số quy tắc đơn giản để duy trì động lực ở những người hành nghề chuyên môn. Bạn phải đưa ra những mục tiêu rõ ràng; đưa phản hồi kịp thời và thưởng cho hiệu suất một cách nhanh chóng; đối xử với họ như những người chiến thắng, lôi cuốn họ vào việc ra quyết định và thường xuyên tìm kiếm ý kiến của họ; trao cho họ quyền tự chủ trong công việc, nhưng bắt họ chịu trách nhiệm nghiêm ngặt về kết quả; bao dung với sự thiếu kiên nhẫn của họ, và mang lại sự đa dạng trong trải nghiệm công việc, luôn đặt mục tiêu thử thách tiếp theo lên phía trước.</w:t>
      </w:r>
    </w:p>
    <w:p>
      <w:pPr>
        <w:spacing w:after="160"/>
        <w:jc w:val="center"/>
      </w:pPr>
      <w:r>
        <w:rPr>
          <w:rFonts w:ascii="Calibri" w:hAnsi="Calibri"/>
          <w:b w:val="0"/>
          <w:i/>
          <w:sz w:val="19"/>
        </w:rPr>
        <w:t>BẢNG 15–1 Những yếu tố “duy trì” động lực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1</w:t>
            </w:r>
          </w:p>
        </w:tc>
        <w:tc>
          <w:tcPr>
            <w:tcW w:type="dxa" w:w="4680"/>
          </w:tcPr>
          <w:p>
            <w:r/>
            <w:r>
              <w:rPr>
                <w:b w:val="0"/>
                <w:i w:val="0"/>
                <w:sz w:val="19"/>
              </w:rPr>
              <w:t>Đưa ra mục tiêu rõ ràng</w:t>
            </w:r>
          </w:p>
        </w:tc>
      </w:tr>
      <w:tr>
        <w:tc>
          <w:tcPr>
            <w:tcW w:type="dxa" w:w="4680"/>
          </w:tcPr>
          <w:p>
            <w:r/>
            <w:r>
              <w:rPr>
                <w:b w:val="0"/>
                <w:i w:val="0"/>
                <w:sz w:val="19"/>
              </w:rPr>
              <w:t>2</w:t>
            </w:r>
          </w:p>
        </w:tc>
        <w:tc>
          <w:tcPr>
            <w:tcW w:type="dxa" w:w="4680"/>
          </w:tcPr>
          <w:p>
            <w:r/>
            <w:r>
              <w:rPr>
                <w:b w:val="0"/>
                <w:i w:val="0"/>
                <w:sz w:val="19"/>
              </w:rPr>
              <w:t>Phản hồi nhanh chóng</w:t>
            </w:r>
          </w:p>
        </w:tc>
      </w:tr>
      <w:tr>
        <w:tc>
          <w:tcPr>
            <w:tcW w:type="dxa" w:w="4680"/>
          </w:tcPr>
          <w:p>
            <w:r/>
            <w:r>
              <w:rPr>
                <w:b w:val="0"/>
                <w:i w:val="0"/>
                <w:sz w:val="19"/>
              </w:rPr>
              <w:t>3</w:t>
            </w:r>
          </w:p>
        </w:tc>
        <w:tc>
          <w:tcPr>
            <w:tcW w:type="dxa" w:w="4680"/>
          </w:tcPr>
          <w:p>
            <w:r/>
            <w:r>
              <w:rPr>
                <w:b w:val="0"/>
                <w:i w:val="0"/>
                <w:sz w:val="19"/>
              </w:rPr>
              <w:t>Khen thưởng thành tích kịp thời</w:t>
            </w:r>
          </w:p>
        </w:tc>
      </w:tr>
      <w:tr>
        <w:tc>
          <w:tcPr>
            <w:tcW w:type="dxa" w:w="4680"/>
          </w:tcPr>
          <w:p>
            <w:r/>
            <w:r>
              <w:rPr>
                <w:b w:val="0"/>
                <w:i w:val="0"/>
                <w:sz w:val="19"/>
              </w:rPr>
              <w:t>4</w:t>
            </w:r>
          </w:p>
        </w:tc>
        <w:tc>
          <w:tcPr>
            <w:tcW w:type="dxa" w:w="4680"/>
          </w:tcPr>
          <w:p>
            <w:r/>
            <w:r>
              <w:rPr>
                <w:b w:val="0"/>
                <w:i w:val="0"/>
                <w:sz w:val="19"/>
              </w:rPr>
              <w:t>Đối xử với họ như những người chiến thắng</w:t>
            </w:r>
          </w:p>
        </w:tc>
      </w:tr>
      <w:tr>
        <w:tc>
          <w:tcPr>
            <w:tcW w:type="dxa" w:w="4680"/>
          </w:tcPr>
          <w:p>
            <w:r/>
            <w:r>
              <w:rPr>
                <w:b w:val="0"/>
                <w:i w:val="0"/>
                <w:sz w:val="19"/>
              </w:rPr>
              <w:t>5</w:t>
            </w:r>
          </w:p>
        </w:tc>
        <w:tc>
          <w:tcPr>
            <w:tcW w:type="dxa" w:w="4680"/>
          </w:tcPr>
          <w:p>
            <w:r/>
            <w:r>
              <w:rPr>
                <w:b w:val="0"/>
                <w:i w:val="0"/>
                <w:sz w:val="19"/>
              </w:rPr>
              <w:t>Cho họ tham gia vào việc ra quyết định</w:t>
            </w:r>
          </w:p>
        </w:tc>
      </w:tr>
      <w:tr>
        <w:tc>
          <w:tcPr>
            <w:tcW w:type="dxa" w:w="4680"/>
          </w:tcPr>
          <w:p>
            <w:r/>
            <w:r>
              <w:rPr>
                <w:b w:val="0"/>
                <w:i w:val="0"/>
                <w:sz w:val="19"/>
              </w:rPr>
              <w:t>6</w:t>
            </w:r>
          </w:p>
        </w:tc>
        <w:tc>
          <w:tcPr>
            <w:tcW w:type="dxa" w:w="4680"/>
          </w:tcPr>
          <w:p>
            <w:r/>
            <w:r>
              <w:rPr>
                <w:b w:val="0"/>
                <w:i w:val="0"/>
                <w:sz w:val="19"/>
              </w:rPr>
              <w:t>Thường xuyên hỏi ý kiến của họ</w:t>
            </w:r>
          </w:p>
        </w:tc>
      </w:tr>
      <w:tr>
        <w:tc>
          <w:tcPr>
            <w:tcW w:type="dxa" w:w="4680"/>
          </w:tcPr>
          <w:p>
            <w:r/>
            <w:r>
              <w:rPr>
                <w:b w:val="0"/>
                <w:i w:val="0"/>
                <w:sz w:val="19"/>
              </w:rPr>
              <w:t>7</w:t>
            </w:r>
          </w:p>
        </w:tc>
        <w:tc>
          <w:tcPr>
            <w:tcW w:type="dxa" w:w="4680"/>
          </w:tcPr>
          <w:p>
            <w:r/>
            <w:r>
              <w:rPr>
                <w:b w:val="0"/>
                <w:i w:val="0"/>
                <w:sz w:val="19"/>
              </w:rPr>
              <w:t>Trao quyền tự chủ trong công việc</w:t>
            </w:r>
          </w:p>
        </w:tc>
      </w:tr>
      <w:tr>
        <w:tc>
          <w:tcPr>
            <w:tcW w:type="dxa" w:w="4680"/>
          </w:tcPr>
          <w:p>
            <w:r/>
            <w:r>
              <w:rPr>
                <w:b w:val="0"/>
                <w:i w:val="0"/>
                <w:sz w:val="19"/>
              </w:rPr>
              <w:t>8</w:t>
            </w:r>
          </w:p>
        </w:tc>
        <w:tc>
          <w:tcPr>
            <w:tcW w:type="dxa" w:w="4680"/>
          </w:tcPr>
          <w:p>
            <w:r/>
            <w:r>
              <w:rPr>
                <w:b w:val="0"/>
                <w:i w:val="0"/>
                <w:sz w:val="19"/>
              </w:rPr>
              <w:t>Yêu cầu họ chịu trách nhiệm về kết quả</w:t>
            </w:r>
          </w:p>
        </w:tc>
      </w:tr>
      <w:tr>
        <w:tc>
          <w:tcPr>
            <w:tcW w:type="dxa" w:w="4680"/>
          </w:tcPr>
          <w:p>
            <w:r/>
            <w:r>
              <w:rPr>
                <w:b w:val="0"/>
                <w:i w:val="0"/>
                <w:sz w:val="19"/>
              </w:rPr>
              <w:t>9</w:t>
            </w:r>
          </w:p>
        </w:tc>
        <w:tc>
          <w:tcPr>
            <w:tcW w:type="dxa" w:w="4680"/>
          </w:tcPr>
          <w:p>
            <w:r/>
            <w:r>
              <w:rPr>
                <w:b w:val="0"/>
                <w:i w:val="0"/>
                <w:sz w:val="19"/>
              </w:rPr>
              <w:t>Khoan dung với sự thiếu kiên nhẫn</w:t>
            </w:r>
          </w:p>
        </w:tc>
      </w:tr>
      <w:tr>
        <w:tc>
          <w:tcPr>
            <w:tcW w:type="dxa" w:w="4680"/>
          </w:tcPr>
          <w:p>
            <w:r/>
            <w:r>
              <w:rPr>
                <w:b w:val="0"/>
                <w:i w:val="0"/>
                <w:sz w:val="19"/>
              </w:rPr>
              <w:t>10</w:t>
            </w:r>
          </w:p>
        </w:tc>
        <w:tc>
          <w:tcPr>
            <w:tcW w:type="dxa" w:w="4680"/>
          </w:tcPr>
          <w:p>
            <w:r/>
            <w:r>
              <w:rPr>
                <w:b w:val="0"/>
                <w:i w:val="0"/>
                <w:sz w:val="19"/>
              </w:rPr>
              <w:t>Cung cấp nhiều cơ hội làm việc đa dạng</w:t>
            </w:r>
          </w:p>
        </w:tc>
      </w:tr>
      <w:tr>
        <w:tc>
          <w:tcPr>
            <w:tcW w:type="dxa" w:w="4680"/>
          </w:tcPr>
          <w:p>
            <w:r/>
            <w:r>
              <w:rPr>
                <w:b w:val="0"/>
                <w:i w:val="0"/>
                <w:sz w:val="19"/>
              </w:rPr>
              <w:t>11</w:t>
            </w:r>
          </w:p>
        </w:tc>
        <w:tc>
          <w:tcPr>
            <w:tcW w:type="dxa" w:w="4680"/>
          </w:tcPr>
          <w:p>
            <w:r/>
            <w:r>
              <w:rPr>
                <w:b w:val="0"/>
                <w:i w:val="0"/>
                <w:sz w:val="19"/>
              </w:rPr>
              <w:t>Giữ cho họ ý thức về những mục tiêu thách thức sắp tới</w:t>
            </w:r>
          </w:p>
        </w:tc>
      </w:tr>
    </w:tbl>
    <w:p>
      <w:pPr>
        <w:spacing w:after="0"/>
      </w:pPr>
    </w:p>
    <w:p>
      <w:pPr>
        <w:spacing w:after="80"/>
      </w:pPr>
      <w:r>
        <w:rPr>
          <w:b w:val="0"/>
          <w:i w:val="0"/>
        </w:rPr>
        <w:t>Nguồn: C. Bell, “How to Create a High Performance Training Unit,”</w:t>
      </w:r>
      <w:r>
        <w:rPr>
          <w:b w:val="0"/>
          <w:i/>
        </w:rPr>
        <w:t>Training,</w:t>
      </w:r>
      <w:r>
        <w:rPr>
          <w:b w:val="0"/>
          <w:i w:val="0"/>
        </w:rPr>
        <w:t xml:space="preserve"> tháng 10 năm 1980, tr. 49 -52</w:t>
      </w:r>
    </w:p>
    <w:p>
      <w:pPr>
        <w:spacing w:after="80"/>
      </w:pPr>
      <w:r>
        <w:rPr>
          <w:b w:val="0"/>
          <w:i w:val="0"/>
        </w:rPr>
        <w:t>Dù những nguyên tắc này nghe có vẻ đơn giản, chúng thường xuyên vắng bóng trong nhiều môi trường làm việc chuyên nghiệp mà tôi từng chứng kiến. Đáng tiếc thay, những thế lực gây mất động lực như mục tiêu mơ hồ, thiếu sự đa dạng, không có phản hồi, và phần thưởng bị trì hoãn lại hiện diện quá đỗi phổ biến trong các công ty chuyên nghiệp.</w:t>
      </w:r>
    </w:p>
    <w:p>
      <w:pPr>
        <w:spacing w:after="80"/>
      </w:pPr>
      <w:r>
        <w:rPr>
          <w:b w:val="0"/>
          <w:i w:val="0"/>
        </w:rPr>
        <w:t>Phương pháp tốt nhất mà tôi từng thấy để duy trì mức độ động lực cao trong một nhóm làm việc chuyên nghiệp là giữ cho mỗi cá nhân luôn đối mặt với một thách thức thường trực, được tạo nên từ hai câu nói then chốt: “Ừ, bạn giỏi đấy… Nhưng bạn giỏi đến mức nào?” Cả hai phần của thách thức này đều thiết yếu cho hiệu quả của nó. Phần thứ nhất, “Ừ, bạn giỏi đấy,” là cần thiết để chạm đến cái tôi mong manh của người chuyên nghiệp điển hình (“Hãy đối xử với họ như những người chiến thắng”). Phần thứ hai, “Nhưng bạn giỏi đến mức nào?” là cần thiết để giữ bầu không khí thách thức nhằm khơi dậy quyết tâm thành công của người chuyên nghiệp (“Luôn đặt mục tiêu tiếp theo lên trước”).</w:t>
      </w:r>
    </w:p>
    <w:p>
      <w:pPr>
        <w:spacing w:after="80"/>
      </w:pPr>
      <w:r>
        <w:rPr>
          <w:b w:val="0"/>
          <w:i w:val="0"/>
        </w:rPr>
        <w:t xml:space="preserve">Một ví dụ điển hình về việc áp dụng thành công phương pháp quản lý này cũng được đưa ra trong </w:t>
      </w:r>
      <w:r>
        <w:rPr>
          <w:b w:val="0"/>
          <w:i/>
        </w:rPr>
        <w:t>The Soul of a New Machine</w:t>
      </w:r>
      <w:r>
        <w:rPr>
          <w:b w:val="0"/>
          <w:i w:val="0"/>
        </w:rPr>
        <w:t>. Một chuyên gia trẻ bỗng lóe lên ý tưởng thiên tài về cách giải quyết một vấn đề đặc biệt hóc búa tưởng chừng không thể giải quyết nổi. Anh ta lao vào gặp người giám sát của mình, nói “Tôi giải quyết được rồi, tôi có thể hoàn thành trong hai tháng!” (một khoảng thời gian ngắn ngủi trong thế giới thiết kế máy tính). Thay vì nói “Tuyệt vời, làm tốt lắm. Tôi chắc chắn sẽ nhớ đến cậu khi đến kỳ thưởng,” người giám sát chỉ nói, “Ồ, thôi nào!” — thế là chuyên gia trẻ liền nói “Vậy thì, có lẽ sáu tuần” — qua đó tự cam kết (một điểm quan trọng) với một mục tiêu do chính mình đặt ra.</w:t>
      </w:r>
    </w:p>
    <w:p>
      <w:pPr>
        <w:spacing w:after="80"/>
      </w:pPr>
      <w:r>
        <w:rPr>
          <w:b w:val="0"/>
          <w:i w:val="0"/>
        </w:rPr>
        <w:t>Với tầm quan trọng của thách thức thường trực trong đời sống người chuyên nghiệp, không gì tạo động lực mạnh mẽ bằng một câu như “Tôi cá là bạn không làm được điều này đâu.” Người ta không tạo động lực cho một chuyên gia bằng cách làm “người tốt” và giảm bớt áp lực: mà là bằng cách giúp người đó chấp nhận áp lực như một thách thức đối với niềm tự hào nghề nghiệp của họ.</w:t>
      </w:r>
    </w:p>
    <w:p>
      <w:pPr>
        <w:spacing w:after="80"/>
      </w:pPr>
      <w:r>
        <w:rPr>
          <w:b w:val="0"/>
          <w:i w:val="0"/>
        </w:rPr>
        <w:t>Tạo động lực cho các chuyên gia phần nào giống như làm huấn luyện viên của một đội thể thao: cả hai vai trò đều liên quan đến việc cố gắng khơi ra phong độ tốt nhất có thể nơi những cá nhân tài năng. Các kỹ thuật để làm điều đó cũng tương tự trong cả hai môi trường. Một huấn luyện viên giỏi đồng thời là người cổ vũ trưởng lẫn người phê bình trưởng: vừa đòi hỏi vừa nâng đỡ (chỉ có một mà thiếu cái kia thì không đủ). Khi vận động viên nhảy cao đang cố vượt qua một độ cao nhất định, huấn luyện viên nâng đỡ và giúp ích. Nhưng ngay khi thành tích đó đạt được, xà lại được nâng lên thêm một hoặc hai inch. Mục tiêu tiếp theo, đầy thách thức nhưng có thể đạt được, luôn được đặt lên trước. (Nâng xà lên sáu hay bảy inch rõ ràng sẽ gây mất động lực. Quy mô của thách thức rõ ràng là quan trọng.)</w:t>
      </w:r>
    </w:p>
    <w:p>
      <w:pPr>
        <w:spacing w:after="80"/>
      </w:pPr>
      <w:r>
        <w:rPr>
          <w:b w:val="0"/>
          <w:i w:val="0"/>
        </w:rPr>
        <w:t>Huấn luyện giỏi đòi hỏi phải chú ý sát sao đến các hoạt động của từng cá nhân, để có thể đưa ra lời khuyên cụ thể, mang tính xây dựng về cách cải thiện phong độ. Dù những huấn luyện viên giỏi hiếm khi nuông chiều những người dưới quyền mình (những huấn luyện viên giỏi nhất thường cộc cằn, khắt khe, và thường là đồ khốn), họ thể hiện rõ ràng sự tận tâm giúp đỡ các vận động viên của mình: một sự tận tâm được đền đáp bằng động lực cao và phong độ cao.</w:t>
      </w:r>
    </w:p>
    <w:p>
      <w:pPr>
        <w:pStyle w:val="Heading3"/>
      </w:pPr>
      <w:r>
        <w:rPr>
          <w:rFonts w:ascii="Calibri" w:hAnsi="Calibri"/>
          <w:b/>
          <w:i w:val="0"/>
          <w:sz w:val="26"/>
        </w:rPr>
        <w:t>TẦM QUAN TRỌNG CỦA Ý NGHĨA</w:t>
      </w:r>
    </w:p>
    <w:p>
      <w:pPr>
        <w:spacing w:after="80"/>
      </w:pPr>
      <w:r>
        <w:rPr>
          <w:b w:val="0"/>
          <w:i w:val="0"/>
        </w:rPr>
        <w:t xml:space="preserve">Trong một khảo sát về nghiên cứu quản lý các chuyên gia (“Leadership and the Professional,” trong </w:t>
      </w:r>
      <w:r>
        <w:rPr>
          <w:b w:val="0"/>
          <w:i/>
        </w:rPr>
        <w:t>Scientists, Engineers and Organizations</w:t>
      </w:r>
      <w:r>
        <w:rPr>
          <w:b w:val="0"/>
          <w:i w:val="0"/>
        </w:rPr>
        <w:t>), Morgan McCall nhận xét rằng những nhà lãnh đạo thành công dành ít thời gian lo lắng về việc làm sao khiến cấp dưới (chuyên nghiệp) của mình làm điều gì đó, mà dành nhiều hơn cho việc cung cấp cho cấp dưới một sự hiểu biết ý nghĩa về những gì họ đang làm. Kết luận này khớp với quan sát và trải nghiệm của chính tôi. Như đã bàn ở trên, một công việc chuyên môn có thể khiến tôi thấy vô cùng hứng khởi, khơi dậy năng lượng và sự tập trung cần thiết cho công việc sáng tạo, hiệu quả, hoặc nó có thể trông vô nghĩa, lặp đi lặp lại, và tẻ nhạt: tất cả phụ thuộc vào việc tôi có dễ dàng nhìn ra thách thức trong công việc nằm ở đâu hay không, và liệu tôi có cảm thấy rằng công việc này là một ứng dụng “xứng đáng” cho tài năng của mình hay không.</w:t>
      </w:r>
    </w:p>
    <w:p>
      <w:pPr>
        <w:spacing w:after="80"/>
      </w:pPr>
      <w:r>
        <w:rPr>
          <w:b w:val="0"/>
          <w:i w:val="0"/>
        </w:rPr>
        <w:t xml:space="preserve">Hàm ý của điều này là, có lẽ hơn hết thảy mọi thứ khác, vai trò của người giám sát các chuyên gia là giúp tạo ra những điều kiện mà dưới đó các thế lực của sự cam kết, sáng tạo, và gắn bó có thể được giải phóng. Người giám sát phải giúp người chuyên nghiệp tìm ra ý nghĩa trong công việc cần làm. Khi quản lý công việc của người khác, trong bất kỳ môi trường nào, người ta có thể chọn tập trung vào </w:t>
      </w:r>
      <w:r>
        <w:rPr>
          <w:b w:val="0"/>
          <w:i/>
        </w:rPr>
        <w:t>cái gì</w:t>
      </w:r>
      <w:r>
        <w:rPr>
          <w:b w:val="0"/>
          <w:i w:val="0"/>
        </w:rPr>
        <w:t xml:space="preserve"> cần làm; </w:t>
      </w:r>
      <w:r>
        <w:rPr>
          <w:b w:val="0"/>
          <w:i/>
        </w:rPr>
        <w:t>làm như thế nào</w:t>
      </w:r>
      <w:r>
        <w:rPr>
          <w:b w:val="0"/>
          <w:i w:val="0"/>
        </w:rPr>
        <w:t xml:space="preserve">; hoặc </w:t>
      </w:r>
      <w:r>
        <w:rPr>
          <w:b w:val="0"/>
          <w:i/>
        </w:rPr>
        <w:t>tại sao</w:t>
      </w:r>
      <w:r>
        <w:rPr>
          <w:b w:val="0"/>
          <w:i w:val="0"/>
        </w:rPr>
        <w:t xml:space="preserve"> cần làm (mục đích hay ý nghĩa của nó). Trong việc quản lý các chuyên gia, người giám sát nên rất rõ ràng về </w:t>
      </w:r>
      <w:r>
        <w:rPr>
          <w:b w:val="0"/>
          <w:i/>
        </w:rPr>
        <w:t>cái gì</w:t>
      </w:r>
      <w:r>
        <w:rPr>
          <w:b w:val="0"/>
          <w:i w:val="0"/>
        </w:rPr>
        <w:t xml:space="preserve"> (“cung cấp mục tiêu rõ ràng”), chỉ dành thời gian tối thiểu cho </w:t>
      </w:r>
      <w:r>
        <w:rPr>
          <w:b w:val="0"/>
          <w:i/>
        </w:rPr>
        <w:t>làm như thế nào</w:t>
      </w:r>
      <w:r>
        <w:rPr>
          <w:b w:val="0"/>
          <w:i w:val="0"/>
        </w:rPr>
        <w:t xml:space="preserve"> (“cho họ tham gia vào việc ra quyết định,” “trao quyền tự chủ”) và dành nhiều thời gian cho </w:t>
      </w:r>
      <w:r>
        <w:rPr>
          <w:b w:val="0"/>
          <w:i/>
        </w:rPr>
        <w:t>tại sao</w:t>
      </w:r>
      <w:r>
        <w:rPr>
          <w:b w:val="0"/>
          <w:i w:val="0"/>
        </w:rPr>
        <w:t xml:space="preserve"> (“cung cấp ý nghĩa”).</w:t>
      </w:r>
    </w:p>
    <w:p>
      <w:pPr>
        <w:spacing w:after="80"/>
      </w:pPr>
      <w:r>
        <w:rPr>
          <w:b w:val="0"/>
          <w:i w:val="0"/>
        </w:rPr>
        <w:t>Điều này đặc biệt quan trọng với các chuyên gia cấp dưới. Trong bất kỳ dự án chuyên môn nào, đều có sự pha trộn giữa chẩn đoán và sáng tạo cùng với những nhiệm vụ thực thi trông có vẻ vụn vặt nhưng không kém phần quan trọng: soạn thảo bản ghi nhớ, xử lý số liệu, ghi chép tiến độ, và những việc tương tự. Ở đây, hơn hết thảy, người quản lý phải giúp người lao động chuyên nghiệp đặt nhiệm vụ vào bối cảnh, thấy được tầm quan trọng của nó, và chấp nhận nhiệm vụ đó như một việc xứng đáng với nỗ lực chuyên môn.</w:t>
      </w:r>
    </w:p>
    <w:p>
      <w:pPr>
        <w:spacing w:after="80"/>
      </w:pPr>
      <w:r>
        <w:rPr>
          <w:b w:val="0"/>
          <w:i w:val="0"/>
        </w:rPr>
        <w:t>Các chuyên gia trẻ không hề ngốc: họ biết rằng công việc của mình sẽ chứa đựng một tỷ lệ đáng kể những hoạt động chưa đạt đến tầm đỉnh cao. Tuy nhiên, sẽ vô cùng mất động lực khi công việc này được giao kèm theo thái độ kiểu: "Ừ, tôi đồng ý là nó tẻ nhạt và chán ngắt, nhưng nó phải được làm và cậu được chọn để làm nó." Một người quản lý giỏi có thể truyền đạt tinh thần rằng: "Không có nhiệm vụ nào quá nhỏ nhặt đến mức không thể làm tốt: cơ hội để làm việc tốt hay tồi ở đây cũng nhiều như ở bất kỳ chỗ nào khác trong dự án. Tất cả đều quan trọng." Điều này, tất nhiên, chẳng qua chỉ là sự thật. Nhưng vì sự chán ghét cá nhân đối với công việc "tầm thường", quá nhiều đối tác mà tôi từng quan sát đã thất bại trong việc truyền đạt cảm giác quan trọng này.</w:t>
      </w:r>
    </w:p>
    <w:p>
      <w:pPr>
        <w:spacing w:after="80"/>
      </w:pPr>
      <w:r>
        <w:rPr>
          <w:b w:val="0"/>
          <w:i w:val="0"/>
        </w:rPr>
        <w:t xml:space="preserve">Hiếm khi tôi nghe nói về việc các chuyên gia trẻ mất động lực vì quá nhiều việc; thường xuyên hơn (quá thường xuyên) mất động lực là kết quả của quá nhiều công việc </w:t>
      </w:r>
      <w:r>
        <w:rPr>
          <w:b w:val="0"/>
          <w:i/>
        </w:rPr>
        <w:t>vô nghĩa</w:t>
      </w:r>
      <w:r>
        <w:rPr>
          <w:b w:val="0"/>
          <w:i w:val="0"/>
        </w:rPr>
        <w:t>. Và vì hầu như không có công việc nào do một công ty chuyên nghiệp thực hiện thực sự là vô nghĩa (tất cả đều, hoặc nên, có giá trị cho khách hàng), nên hội chứng này đại diện cho một thất bại của ban quản lý.</w:t>
      </w:r>
    </w:p>
    <w:p>
      <w:pPr>
        <w:pStyle w:val="Heading3"/>
      </w:pPr>
      <w:r>
        <w:rPr>
          <w:rFonts w:ascii="Calibri" w:hAnsi="Calibri"/>
          <w:b/>
          <w:i w:val="0"/>
          <w:sz w:val="26"/>
        </w:rPr>
        <w:t>ĐỘNG LỰC VÀ THĂNG TIẾN</w:t>
      </w:r>
    </w:p>
    <w:p>
      <w:pPr>
        <w:spacing w:after="80"/>
      </w:pPr>
      <w:r>
        <w:rPr>
          <w:b w:val="0"/>
          <w:i w:val="0"/>
        </w:rPr>
        <w:t>Phần lớn động lực của các chuyên gia được tạo ra thông qua các tương tác giữa các cá nhân giữa các chuyên gia và các đối tác dẫn dắt họ. Tuy nhiên, như chúng ta đã thấy ở trên trong phần thảo luận về vai trò của việc tuyển dụng, các hệ thống và cấu trúc của công ty cũng đóng một vai trò quan trọng. Hệ thống phân công công việc (cách các dự án riêng lẻ được bố trí nhân sự) rõ ràng đóng một vai trò then chốt, vì chính hệ thống này quyết định sự đa dạng và thách thức của công việc mà một cá nhân sẽ làm, cả hai đều là những yếu tố quyết định chính của động lực. Trong một số trường hợp, việc phân công công việc cũng có thể được sử dụng để giảm bớt tác động của triển vọng thăng tiến đang thu hẹp dần.</w:t>
      </w:r>
    </w:p>
    <w:p>
      <w:pPr>
        <w:spacing w:after="80"/>
      </w:pPr>
      <w:r>
        <w:rPr>
          <w:b w:val="0"/>
          <w:i w:val="0"/>
        </w:rPr>
        <w:t>Tuy nhiên, những cách tiếp cận như vậy không bao giờ có thể thay thế hoàn toàn cho sự tiến bộ trong sự nghiệp, dù trong hay ngoài công ty, như một động lực thúc đẩy. Các chuyên gia, chắc chắn là những người mà bất kỳ tổ chức nào cũng muốn giữ lại, gần như theo định nghĩa, là những người đầy tham vọng. Bất kỳ môi trường nào mà sự tiến bộ trong sự nghiệp liên tục bị tổn hại gần như chắc chắn sẽ dẫn đến động lực bị suy giảm. Dù có những khiếm khuyết khác, hệ thống đối tác "thăng tiến hoặc ra đi" (up-or-out) có ưu điểm lớn là duy trì một không khí năng động, của sự tiến bộ liên tục, của thách thức, điều đáp ứng nhu cầu tâm lý của các chuyên gia. Hơn nữa, bằng cách loại bỏ những người có hiệu suất yếu hơn khỏi tổ chức, hệ thống này tránh được tác động mất động lực (rất mạnh) đối với những người có hiệu suất tốt khi phải chứng kiến sự khoan dung dành cho những người yếu hơn, kém năng suất hơn.</w:t>
      </w:r>
    </w:p>
    <w:p>
      <w:pPr>
        <w:spacing w:after="80"/>
      </w:pPr>
      <w:r>
        <w:rPr>
          <w:b w:val="0"/>
          <w:i w:val="0"/>
        </w:rPr>
        <w:t>Trong môi trường ngày nay, điểm cuối cùng này mang một tầm quan trọng đặc biệt. Trong một tổ chức chuyên nghiệp nơi cơ hội trở thành đối tác đang ngày càng kéo dài hoặc nơi các tiêu chí để trở thành đối tác đang thay đổi (tức là, trong hầu hết các tổ chức chuyên nghiệp), mức độ mơ hồ mà nhân viên không phải đối tác ở cấp trung và cấp cao cảm nhận được sẽ tăng lên nhanh chóng. Trong một môi trường như vậy, không thể tránh khỏi việc nhiều người không phải đối tác sẽ bắt đầu đặt câu hỏi về cơ hội của họ trong công ty, và tự hỏi liệu họ có nên bắt đầu tìm kiếm nơi khác hay không.</w:t>
      </w:r>
    </w:p>
    <w:p>
      <w:pPr>
        <w:spacing w:after="80"/>
      </w:pPr>
      <w:r>
        <w:rPr>
          <w:b w:val="0"/>
          <w:i w:val="0"/>
        </w:rPr>
        <w:t>Nếu bầu không khí thực sự mơ hồ, và tất cả những người không phải đối tác đều bị giữ trong bóng tối như nhau, thì rất có thể chính những chuyên gia trẻ giỏi nhất, có khả năng được săn đón nhất, sẽ rời đi để tìm kiếm những đồng cỏ xanh hơn, để lại những cá nhân kém xuất sắc hơn. Rõ ràng, để tránh điều này, các công ty chuyên nghiệp phải bắt đầu phân biệt giữa những người giỏi nhất và những người đủ năng lực ở giai đoạn sớm hơn, và đảm bảo rằng những người mà công ty muốn giữ lại biết rằng họ được đánh giá cao. Chỉ khi đó những người có hiệu suất yếu hơn mới được khuyến khích ra đi. Trong nỗ lực giữ lại nhiều nhân viên không phải đối tác hơn mà không cho họ lên đối tác, nhiều công ty chuyên nghiệp đang ảnh hưởng tiêu cực đến mức độ thách thức và động lực tổng thể mà các cấp bậc cấp dưới cảm nhận được.</w:t>
      </w:r>
    </w:p>
    <w:p>
      <w:pPr>
        <w:spacing w:after="80"/>
      </w:pPr>
      <w:r>
        <w:rPr>
          <w:b w:val="0"/>
          <w:i w:val="0"/>
        </w:rPr>
        <w:t>Với môi trường cạnh tranh ngày nay, không công ty chuyên nghiệp nào có thể cung cấp sự tiến bộ sự nghiệp liên tục cho mọi chuyên gia cấp dưới trong ranh giới của công ty. Tuy nhiên, chúng ta đã thấy rằng cam kết với sự tiến bộ trong sự nghiệp là một trong những đặc điểm định hình nên một chuyên gia. May mắn thay, có một cách tương đối đơn giản để thoát khỏi tình thế tiến thoái lưỡng nan này: hỗ trợ tìm việc bên ngoài (outplacement). Một công ty thực sự cam kết (và tích cực nỗ lực) đưa các "cựu thành viên" của mình (không phải những ứng viên đối tác bị loại) vào những vị trí tốt có thể đáp ứng nhu cầu tiến bộ sự nghiệp của tất cả các nhân viên cấp dưới, và qua đó tạo ra một bầu không khí có động lực cao. Khi tôi quan sát lĩnh vực dịch vụ chuyên nghiệp, ngày càng nhiều công ty đang khám phá sức mạnh của việc hỗ trợ tìm việc bên ngoài, không phải như một nỗ lực nhân đạo, mà như một trong những yếu tố then chốt của hệ thống quản lý của công ty.</w:t>
      </w:r>
    </w:p>
    <w:p>
      <w:pPr>
        <w:pStyle w:val="Heading3"/>
      </w:pPr>
      <w:r>
        <w:rPr>
          <w:rFonts w:ascii="Calibri" w:hAnsi="Calibri"/>
          <w:b/>
          <w:i w:val="0"/>
          <w:sz w:val="26"/>
        </w:rPr>
        <w:t>KẾT LUẬN</w:t>
      </w:r>
    </w:p>
    <w:p>
      <w:pPr>
        <w:spacing w:after="80"/>
      </w:pPr>
      <w:r>
        <w:rPr>
          <w:b w:val="0"/>
          <w:i w:val="0"/>
        </w:rPr>
        <w:t xml:space="preserve">Phản ứng tổ chức phù hợp đối với cuộc khủng hoảng động lực trong các ngành nghề chuyên nghiệp không phải là cố gắng làm cho bầu không khí của tổ chức bớt căng thẳng hơn. Các yếu tố kinh tế của hoạt động hành nghề ngày nay không cho phép lựa chọn này. Thành công trong tương lai trong các ngành nghề chuyên nghiệp sẽ chỉ đến với những cá nhân và công ty sẵn sàng thắt lưng buộc bụng và đáp ứng cường độ mà hoạt động hành nghề ngày nay đòi hỏi. Nếu các chuyên gia trẻ ngày nay có vẻ ít động lực hơn so với trước đây, thì không phải vì họ không thể được tạo động lực. </w:t>
      </w:r>
      <w:r>
        <w:rPr>
          <w:b w:val="0"/>
          <w:i/>
        </w:rPr>
        <w:t>Thay vào đó, là vì những nguồn động lực tồn tại trong quá khứ, và những cơ chế mà chúng vận hành, không còn mạnh mẽ hay hiệu quả như trước nữa</w:t>
      </w:r>
      <w:r>
        <w:rPr>
          <w:b w:val="0"/>
          <w:i w:val="0"/>
        </w:rPr>
        <w:t xml:space="preserve"> . Tuy nhiên, với sự chú ý nhiều hơn đến các kỹ năng giám sát cá nhân và việc xem xét lại các hệ thống tuyển dụng, phân công công việc, phản hồi và hỗ trợ tìm việc bên ngoài của công ty, công ty chuyên nghiệp của ngày mai có thể có động lực cao (và thỏa mãn) như công ty của năm xưa.</w:t>
      </w:r>
    </w:p>
    <w:p>
      <w:pPr>
        <w:pStyle w:val="Heading2"/>
      </w:pPr>
      <w:r>
        <w:rPr>
          <w:rFonts w:ascii="Calibri" w:hAnsi="Calibri"/>
          <w:b/>
          <w:i w:val="0"/>
          <w:sz w:val="32"/>
        </w:rPr>
        <w:t>CHƯƠNG 16</w:t>
      </w:r>
    </w:p>
    <w:p>
      <w:pPr>
        <w:pStyle w:val="Heading2"/>
      </w:pPr>
      <w:r>
        <w:rPr>
          <w:rFonts w:ascii="Calibri" w:hAnsi="Calibri"/>
          <w:b/>
          <w:i w:val="0"/>
          <w:sz w:val="32"/>
        </w:rPr>
        <w:t>VỀ TẦM QUAN TRỌNG CỦA VIỆC LẬP LỊCH</w:t>
      </w:r>
    </w:p>
    <w:p>
      <w:pPr>
        <w:spacing w:after="80"/>
      </w:pPr>
      <w:r>
        <w:rPr>
          <w:b w:val="0"/>
          <w:i w:val="0"/>
        </w:rPr>
        <w:t>Việc lập lịch phân công công việc là hoạt động quản lý quan trọng nhất trong một công ty dịch vụ chuyên nghiệp. Ai là người đưa ra các quyết định phân công công việc chính là người thực sự quản lý hoạt động hành nghề.</w:t>
      </w:r>
    </w:p>
    <w:p>
      <w:pPr>
        <w:spacing w:after="80"/>
      </w:pPr>
      <w:r>
        <w:rPr>
          <w:b w:val="0"/>
          <w:i w:val="0"/>
        </w:rPr>
        <w:t>Mặc dù bất kỳ quyết định lập lịch đơn lẻ nào có thể không có tác động như, chẳng hạn, một lựa chọn tuyển dụng hay tiếp thị lớn, nhưng chính tần suất của các quyết định lập lịch khiến cho việc có một hệ thống "đúng đắn" trở thành một vấn đề có tầm quan trọng tối cao. Tuy nhiên, nhiều công ty xem việc lập lịch như một vấn đề hành chính ít nhiều mang tính thường quy. Điều đó không đúng. Trên hết, đó là một thủ tục quản lý có thể ảnh hưởng mạnh mẽ đến định hướng và thành công của công ty.</w:t>
      </w:r>
    </w:p>
    <w:p>
      <w:pPr>
        <w:spacing w:after="80"/>
      </w:pPr>
      <w:r>
        <w:rPr>
          <w:b w:val="0"/>
          <w:i w:val="0"/>
        </w:rPr>
        <w:t xml:space="preserve">Bằng cách phân bổ đúng nguồn lực cho các nhiệm vụ khác nhau, ta có cơ hội ảnh hưởng đến </w:t>
      </w:r>
      <w:r>
        <w:rPr>
          <w:b w:val="0"/>
          <w:i/>
        </w:rPr>
        <w:t>chi phí</w:t>
      </w:r>
      <w:r>
        <w:rPr>
          <w:b w:val="0"/>
          <w:i w:val="0"/>
        </w:rPr>
        <w:t xml:space="preserve"> của công việc, </w:t>
      </w:r>
      <w:r>
        <w:rPr>
          <w:b w:val="0"/>
          <w:i/>
        </w:rPr>
        <w:t>chất lượng</w:t>
      </w:r>
      <w:r>
        <w:rPr>
          <w:b w:val="0"/>
          <w:i w:val="0"/>
        </w:rPr>
        <w:t xml:space="preserve"> của nó, và </w:t>
      </w:r>
      <w:r>
        <w:rPr>
          <w:b w:val="0"/>
          <w:i/>
        </w:rPr>
        <w:t>tính kịp thời</w:t>
      </w:r>
      <w:r>
        <w:rPr>
          <w:b w:val="0"/>
          <w:i w:val="0"/>
        </w:rPr>
        <w:t xml:space="preserve"> của việc bàn giao. Việc lập lịch cũng có những hệ quả dài hạn. Theo thời gian, mô hình phân công được giao cho các chuyên gia sẽ ảnh hưởng sâu sắc đến </w:t>
      </w:r>
      <w:r>
        <w:rPr>
          <w:b w:val="0"/>
          <w:i/>
        </w:rPr>
        <w:t>sự phát triển nghề nghiệp</w:t>
      </w:r>
      <w:r>
        <w:rPr>
          <w:b w:val="0"/>
          <w:i w:val="0"/>
        </w:rPr>
        <w:t xml:space="preserve"> của họ, giá trị của họ đối với công ty và khách hàng, </w:t>
      </w:r>
      <w:r>
        <w:rPr>
          <w:b w:val="0"/>
          <w:i/>
        </w:rPr>
        <w:t>sự hài lòng</w:t>
      </w:r>
      <w:r>
        <w:rPr>
          <w:b w:val="0"/>
          <w:i w:val="0"/>
        </w:rPr>
        <w:t xml:space="preserve"> của họ với công ty, và kết quả là </w:t>
      </w:r>
      <w:r>
        <w:rPr>
          <w:b w:val="0"/>
          <w:i/>
        </w:rPr>
        <w:t>động lực</w:t>
      </w:r>
      <w:r>
        <w:rPr>
          <w:b w:val="0"/>
          <w:i w:val="0"/>
        </w:rPr>
        <w:t xml:space="preserve"> và </w:t>
      </w:r>
      <w:r>
        <w:rPr>
          <w:b w:val="0"/>
          <w:i/>
        </w:rPr>
        <w:t>năng suất</w:t>
      </w:r>
      <w:r>
        <w:rPr>
          <w:b w:val="0"/>
          <w:i w:val="0"/>
        </w:rPr>
        <w:t xml:space="preserve"> của họ. Được xem như một tập hợp các quyết định có liên kết với nhau, việc phân công cũng sẽ đóng một vai trò lớn trong </w:t>
      </w:r>
      <w:r>
        <w:rPr>
          <w:b w:val="0"/>
          <w:i/>
        </w:rPr>
        <w:t>việc phổ biến chuyên môn</w:t>
      </w:r>
      <w:r>
        <w:rPr>
          <w:b w:val="0"/>
          <w:i w:val="0"/>
        </w:rPr>
        <w:t xml:space="preserve"> khắp công ty, đóng vai trò là phương tiện chính để chuyển hóa kinh nghiệm và kiến thức của các cá nhân thành kinh nghiệm và kiến thức của toàn bộ công ty.</w:t>
      </w:r>
    </w:p>
    <w:p>
      <w:pPr>
        <w:spacing w:after="80"/>
      </w:pPr>
      <w:r>
        <w:rPr>
          <w:b w:val="0"/>
          <w:i w:val="0"/>
        </w:rPr>
        <w:t>Các quyết định lập lịch đòi hỏi một sự cân bằng tinh tế giữa các mục tiêu thường xung đột với nhau—lợi nhuận so với chất lượng dịch vụ, lợi ích ngắn hạn so với dài hạn cho tổ chức, đặt nhu cầu của khách hàng này lên trước khách hàng khác, tinh thần và sự phát triển của nhân viên này lên trước nhân viên khác.</w:t>
      </w:r>
    </w:p>
    <w:p>
      <w:pPr>
        <w:pStyle w:val="Heading3"/>
      </w:pPr>
      <w:r>
        <w:rPr>
          <w:rFonts w:ascii="Calibri" w:hAnsi="Calibri"/>
          <w:b/>
          <w:i w:val="0"/>
          <w:sz w:val="26"/>
        </w:rPr>
        <w:t>ĐIỀU GÌ TẠO NÊN MỘT HỆ THỐNG XẾP LỊCH “TỐT”?</w:t>
      </w:r>
    </w:p>
    <w:p>
      <w:pPr>
        <w:pStyle w:val="Heading4"/>
      </w:pPr>
      <w:r>
        <w:rPr>
          <w:rFonts w:ascii="Calibri" w:hAnsi="Calibri"/>
          <w:b/>
          <w:i w:val="0"/>
          <w:sz w:val="23"/>
        </w:rPr>
        <w:t>NHỮNG CÂN NHẮC VỀ LỢI NHUẬN</w:t>
      </w:r>
    </w:p>
    <w:p>
      <w:pPr>
        <w:spacing w:after="80"/>
      </w:pPr>
      <w:r>
        <w:rPr>
          <w:b w:val="0"/>
          <w:i w:val="0"/>
        </w:rPr>
        <w:t xml:space="preserve">Vì trong ngắn hạn, chi phí nhân sự là cố định, nên một số công ty bị cám dỗ hành xử như thể một hệ thống phân công tốt là hệ thống dẫn đến mức sử dụng nguồn lực nhân sự tổng thể cao. Thật vậy, ở nhiều công ty, đây là yếu tố chi phối trong việc xếp lịch. Hệ thống vận hành theo kiểu “Tóm được rồi!”—khi có một vụ việc mới được đưa vào, chúng ta nhìn xem ai chưa được tính phí đầy đủ và nói “Tóm được rồi! Bạn được phân công.” Ở những công ty như vậy, việc xếp lịch chủ yếu là một hoạt động hành chính, được thiết kế để đảm bảo mọi người luôn bận rộn. Thực tế, mức sử dụng cao nên là một mục tiêu chính (và có lẽ là mục tiêu </w:t>
      </w:r>
      <w:r>
        <w:rPr>
          <w:b w:val="0"/>
          <w:i/>
        </w:rPr>
        <w:t>chính</w:t>
      </w:r>
      <w:r>
        <w:rPr>
          <w:b w:val="0"/>
          <w:i w:val="0"/>
        </w:rPr>
        <w:t>) của bất kỳ hệ thống xếp lịch nào. Tuy nhiên, đó còn xa mới là toàn bộ câu chuyện.</w:t>
      </w:r>
    </w:p>
    <w:p>
      <w:pPr>
        <w:pStyle w:val="Heading4"/>
      </w:pPr>
      <w:r>
        <w:rPr>
          <w:rFonts w:ascii="Calibri" w:hAnsi="Calibri"/>
          <w:b/>
          <w:i w:val="0"/>
          <w:sz w:val="23"/>
        </w:rPr>
        <w:t>DỊCH VỤ KHÁCH HÀNG</w:t>
      </w:r>
    </w:p>
    <w:p>
      <w:pPr>
        <w:spacing w:after="80"/>
      </w:pPr>
      <w:r>
        <w:rPr>
          <w:b w:val="0"/>
          <w:i w:val="0"/>
        </w:rPr>
        <w:t>Các quyết định xếp lịch rõ ràng ảnh hưởng đến mức độ hài lòng của khách hàng ở một mức độ đáng kể. Một nhân viên cấp cao có thể đặc biệt chuyên sâu trong một lĩnh vực mà hai dự án đang cạnh tranh nhau cùng cần. Quyết định phân công người đó cho dự án này hay dự án kia, đáng tiếc thay nhưng tất yếu, sẽ ảnh hưởng đến chất lượng dịch vụ cung cấp cho mỗi khách hàng. Việc quyết định khách hàng nào sẽ nhận được dịch vụ của “siêu sao của văn phòng” là một quyết định mang tính chiến lược sâu sắc.</w:t>
      </w:r>
    </w:p>
    <w:p>
      <w:pPr>
        <w:spacing w:after="80"/>
      </w:pPr>
      <w:r>
        <w:rPr>
          <w:b w:val="0"/>
          <w:i w:val="0"/>
        </w:rPr>
        <w:t>Những sự đánh đổi cần thiết như vậy giữa các khách hàng vượt ra ngoài các kỹ năng chuyên môn. Một nhân viên có thể đặc biệt phù hợp với một khách hàng cụ thể nhờ sự tương đồng về “phong cách.” Dù năng lực tương đương, một nhân viên khác có thể không được khách hàng đó đánh giá cao bằng. Có lẽ người thứ hai làm việc tốt nhất với các doanh nghiệp nhỏ còn khách hàng đó là một công ty lớn; vấn đề không nằm ở khiếm khuyết của cá nhân đó, mà chỉ đơn thuần là những sở thích rất thực tế của khách hàng. Việc chọn đúng đội ngũ phù hợp với “tính cách” của khách hàng sẽ là yếu tố ảnh hưởng lớn đến thành công của dự án, và là một vấn đề có tầm quan trọng chiến lược sâu sắc. Việc sử dụng khôn ngoan các quyết định phân công có thể ảnh hưởng sâu sắc đến cơ hội giành được công việc tiếp theo và những lời giới thiệu mạnh mẽ.</w:t>
      </w:r>
    </w:p>
    <w:p>
      <w:pPr>
        <w:pStyle w:val="Heading4"/>
      </w:pPr>
      <w:r>
        <w:rPr>
          <w:rFonts w:ascii="Calibri" w:hAnsi="Calibri"/>
          <w:b/>
          <w:i w:val="0"/>
          <w:sz w:val="23"/>
        </w:rPr>
        <w:t>XÂY DỰNG KỸ NĂNG</w:t>
      </w:r>
    </w:p>
    <w:p>
      <w:pPr>
        <w:spacing w:after="80"/>
      </w:pPr>
      <w:r>
        <w:rPr>
          <w:b w:val="0"/>
          <w:i w:val="0"/>
        </w:rPr>
        <w:t>Bên cạnh lợi nhuận và dịch vụ khách hàng, nhu cầu phát triển nghề nghiệp cũng phải được đáp ứng. Trong một công ty chuyên nghiệp, kỹ năng được phát triển qua các phân công, thông qua việc tiếp xúc với những thách thức mới và trách nhiệm mới. Do đó, hệ thống phân công ảnh hưởng (và thậm chí có thể quyết định) mức độ xây dựng kỹ năng diễn ra trong bất kỳ giai đoạn nào.</w:t>
      </w:r>
    </w:p>
    <w:p>
      <w:pPr>
        <w:spacing w:after="80"/>
      </w:pPr>
      <w:r>
        <w:rPr>
          <w:b w:val="0"/>
          <w:i w:val="0"/>
        </w:rPr>
        <w:t xml:space="preserve">Vấn đề không chỉ là </w:t>
      </w:r>
      <w:r>
        <w:rPr>
          <w:b w:val="0"/>
          <w:i/>
        </w:rPr>
        <w:t>số lượng</w:t>
      </w:r>
      <w:r>
        <w:rPr>
          <w:b w:val="0"/>
          <w:i w:val="0"/>
        </w:rPr>
        <w:t xml:space="preserve"> xây dựng kỹ năng, mà còn là bản chất của nó. Mô hình phân công sẽ quyết định cách các kỹ năng chức năng hoặc kỹ năng ngành được tích lũy. Nếu cùng một cá nhân luôn được phân công vào cùng một chủ đề chức năng, công ty sẽ tạo ra một chuyên gia chức năng. Nếu muốn, công ty có thể quản lý mô hình phân công để tạo ra một chuyên gia ngành. Hoặc công ty có thể không quản lý quá trình này chút nào, và phát triển những người đa năng.</w:t>
      </w:r>
    </w:p>
    <w:p>
      <w:pPr>
        <w:spacing w:after="80"/>
      </w:pPr>
      <w:r>
        <w:rPr>
          <w:b w:val="0"/>
          <w:i w:val="0"/>
        </w:rPr>
        <w:t>Khi đưa ra những quyết định này, công ty phải cân bằng lợi ích của công ty với lợi ích của các cá nhân. Trên một mức độ nhất định, có thể không có lợi ích gì cho công ty khi một nhân viên giàu kinh nghiệm thực hiện thêm một phân công nữa trong cùng một ngành. Người đó có thể đã ở rất sâu trên đường cong học tập, và lợi ích của công ty có thể được phục vụ tốt hơn bằng cách phân công người khác vào dự án để xây dựng bề rộng chuyên môn cho công ty. Tuy nhiên, hệ thống cũng phải đáp ứng nhu cầu phát triển của từng nhân viên. Ở hầu hết các công ty chuyên nghiệp, triển vọng thăng tiến là động lực thúc đẩy hàng đầu trong số các nhân viên cấp dưới. Theo đó, hệ thống xếp lịch phải mang lại cho các cá nhân cơ hội tích lũy kinh nghiệm và phát triển các kỹ năng cần thiết.</w:t>
      </w:r>
    </w:p>
    <w:p>
      <w:pPr>
        <w:spacing w:after="80"/>
      </w:pPr>
      <w:r>
        <w:rPr>
          <w:b w:val="0"/>
          <w:i w:val="0"/>
        </w:rPr>
        <w:t>Những cân nhắc về phát triển không chỉ ngụ ý rằng các cá nhân được phân công vào sự kết hợp phù hợp các ngành, lĩnh vực chức năng và loại nhiệm vụ, mà còn rằng họ được tiếp xúc với nhiều nhân viên cấp cao khác nhau. Điều này quan trọng vì hai lý do. Thứ nhất, các nhân viên cấp cao khác nhau về năng lực và mức độ sẵn sàng chia sẻ kiến thức, kỹ năng và chuyên môn. Một nhân viên cấp dưới luôn làm việc với cùng một nhân viên cấp cao sẽ ít có khả năng được tiếp xúc với phạm vi tài năng và kiến thức mà người ta kỳ vọng sẽ được phát triển. Trừ khi người đó đặc biệt toàn diện và đặc biệt có khả năng giúp đỡ nhân viên cấp dưới, không một nhân viên cấp cao nào có thể đáp ứng tất cả các nhu cầu trong việc phát triển một cá nhân.</w:t>
      </w:r>
    </w:p>
    <w:p>
      <w:pPr>
        <w:spacing w:after="80"/>
      </w:pPr>
      <w:r>
        <w:rPr>
          <w:b w:val="0"/>
          <w:i w:val="0"/>
        </w:rPr>
        <w:t>Có một lý do khác để nhân viên cấp dưới nên được phân công làm việc với nhiều nhân viên cấp cao khác nhau. Ở hầu hết các công ty, quyết định thăng chức dựa trên đánh giá của các nhân viên cấp cao đã từng làm việc với cá nhân liên quan. Càng nhiều nhân viên cấp cao đã làm việc với một nhân viên cấp dưới nhất định, thì càng có khả năng quá trình thăng chức sẽ đưa ra những quyết định tốt.</w:t>
      </w:r>
    </w:p>
    <w:p>
      <w:pPr>
        <w:pStyle w:val="Heading4"/>
      </w:pPr>
      <w:r>
        <w:rPr>
          <w:rFonts w:ascii="Calibri" w:hAnsi="Calibri"/>
          <w:b/>
          <w:i w:val="0"/>
          <w:sz w:val="23"/>
        </w:rPr>
        <w:t>ĐỘNG LỰC VÀ TINH THẦN</w:t>
      </w:r>
    </w:p>
    <w:p>
      <w:pPr>
        <w:spacing w:after="80"/>
      </w:pPr>
      <w:r>
        <w:rPr>
          <w:b w:val="0"/>
          <w:i w:val="0"/>
        </w:rPr>
        <w:t>Cuối cùng, chúng ta phải thêm một tiêu chí đánh giá nữa vào lợi nhuận, dịch vụ và phát triển. Đó là tiêu chí về sự hài lòng và tinh thần của nhân viên. Trong khi sự thỏa mãn cá nhân của lực lượng lao động là quan trọng trong bất kỳ doanh nghiệp nào, thì nó đặc biệt then chốt đối với công ty dịch vụ chuyên nghiệp. Các công ty chuyên nghiệp không chỉ cạnh tranh về dịch vụ của họ, mà còn trong thị trường vô cùng khốc liệt để giành những chuyên gia giỏi nhất. Các chuyên gia được thúc đẩy mạnh mẽ bởi cơ hội phát triển không chỉ về mặt tổ chức (“Liệu tôi có được thăng chức không?”) mà còn về mặt nghề nghiệp. Họ tìm kiếm thử thách; họ tìm kiếm sự tự hoàn thiện. Hơn nữa, họ có những mối quan tâm riêng. Sở thích cá nhân của họ đối với những phân công cụ thể là một “đầu vào” hợp lệ cho hệ thống xếp lịch.</w:t>
      </w:r>
    </w:p>
    <w:p>
      <w:pPr>
        <w:spacing w:after="80"/>
      </w:pPr>
      <w:r>
        <w:rPr>
          <w:b w:val="0"/>
          <w:i w:val="0"/>
        </w:rPr>
        <w:t xml:space="preserve">Ở một mức độ trần tục hơn nhưng cũng không kém phần thực tế, sự hài lòng của nhân viên với các quyết định phân công không chỉ được quyết định bởi nội dung chuyên môn của công việc mà còn bởi những vấn đề thực tế như: địa điểm (“Ba công việc gần đây nhất tôi đều phải đi xa; tôi xứng đáng được một việc ở nhà”), tính khẩn cấp (“Mọi dự án của tôi đều là tình huống khủng hoảng; tôi </w:t>
      </w:r>
      <w:r>
        <w:rPr>
          <w:b w:val="0"/>
          <w:i/>
        </w:rPr>
        <w:t>biết</w:t>
      </w:r>
      <w:r>
        <w:rPr>
          <w:b w:val="0"/>
          <w:i w:val="0"/>
        </w:rPr>
        <w:t xml:space="preserve"> không phải tất cả công việc của chúng ta đều như vậy”), đồng nghiệp (“Đừng giao tôi cho Ted hay Julie nữa; họ rất có năng lực, nhưng chúng tôi đơn giản là không hợp nhau”), và vô số vấn đề cá nhân khác.</w:t>
      </w:r>
    </w:p>
    <w:p>
      <w:pPr>
        <w:spacing w:after="80"/>
      </w:pPr>
      <w:r>
        <w:rPr>
          <w:b w:val="0"/>
          <w:i w:val="0"/>
        </w:rPr>
        <w:t xml:space="preserve">Điều cuối cùng được đề cập đặc biệt quan trọng. Hầu hết các dự án chuyên nghiệp, và năng suất của nỗ lực bỏ vào chúng, sẽ bị ảnh hưởng đáng kể bởi mức độ ăn ý của đội ngũ khi làm việc cùng nhau. Tiêu chí rõ ràng về việc xây dựng các đội làm việc thành công được đưa vào quy trình phân công của nhiều công ty. Tuy nhiên, ngay cả khi không có yếu tố này, các công ty chuyên nghiệp vẫn phải tính đến </w:t>
      </w:r>
      <w:r>
        <w:rPr>
          <w:b w:val="0"/>
          <w:i/>
        </w:rPr>
        <w:t>một chút</w:t>
      </w:r>
      <w:r>
        <w:rPr>
          <w:b w:val="0"/>
          <w:i w:val="0"/>
        </w:rPr>
        <w:t xml:space="preserve"> sở thích cá nhân của nhân viên trong các quyết định phân công.</w:t>
      </w:r>
    </w:p>
    <w:p>
      <w:pPr>
        <w:pStyle w:val="Heading3"/>
      </w:pPr>
      <w:r>
        <w:rPr>
          <w:rFonts w:ascii="Calibri" w:hAnsi="Calibri"/>
          <w:b/>
          <w:i w:val="0"/>
          <w:sz w:val="26"/>
        </w:rPr>
        <w:t>LẬP LỊCH LIÊN QUAN ĐẾN CÁC HỆ THỐNG KHÁC</w:t>
      </w:r>
    </w:p>
    <w:p>
      <w:pPr>
        <w:spacing w:after="80"/>
      </w:pPr>
      <w:r>
        <w:rPr>
          <w:b w:val="0"/>
          <w:i w:val="0"/>
        </w:rPr>
        <w:t>Nếu cần thêm bằng chứng về tầm quan trọng của việc quản lý khôn ngoan các quyết định lập lịch, thì thật đáng để xem xét việc lập lịch trong bối cảnh các hệ thống quản lý nguồn nhân lực khác của công ty. Các mối liên kết được thể hiện trong Hình 16-1.</w:t>
      </w:r>
    </w:p>
    <w:p>
      <w:pPr>
        <w:spacing w:after="80"/>
      </w:pPr>
      <w:r>
        <w:rPr>
          <w:b w:val="0"/>
          <w:i w:val="0"/>
        </w:rPr>
        <w:t>Mối liên hệ giữa việc lập lịch (phân công công việc) và tuyển dụng rất chặt chẽ. Đây là trải nghiệm chung ở mọi ngành nghề rằng những ứng viên tiềm năng đều tìm hiểu kỹ lưỡng xem mô hình làm việc của họ sẽ được quyết định như thế nào. "Bao lâu thì tôi phải chọn chuyên môn?" "Liệu tôi có cơ hội làm việc với nhiều người khác nhau, trong nhiều ngành khác nhau, ở nhiều lĩnh vực chức năng khác nhau không?" "Tôi sẽ có bao nhiêu tự do để chọn công việc mình thích?" Đây là những câu hỏi phỏng vấn tuyển dụng phổ biến.</w:t>
      </w:r>
    </w:p>
    <w:p>
      <w:pPr>
        <w:spacing w:after="80"/>
      </w:pPr>
      <w:r>
        <w:rPr>
          <w:b w:val="0"/>
          <w:i w:val="0"/>
        </w:rPr>
        <w:t>Vì phần lớn thành công lâu dài của bất kỳ công ty dịch vụ chuyên nghiệp nào đều được quyết định bởi khả năng thu hút và giữ chân các chuyên gia giỏi, nên vai trò của hệ thống phân công trong việc tiếp thị công ty với các chuyên gia trẻ không nên bị xem nhẹ. Ngoài góc độ này, còn có một mối liên hệ khác giữa lập lịch và tuyển dụng. Nếu hệ thống lập lịch của công ty đòi hỏi cá nhân phải chủ động và vận động để có được những phân công tốt, thì việc tuyển dụng những người đang tìm kiếm sự định hướng trong những năm đầu sự nghiệp chẳng có mấy ý nghĩa. Ngược lại, một hệ thống lập lịch tập trung cao độ, được quản lý chặt chẽ sẽ ảnh hưởng mạnh mẽ đến tính cách của công ty và do đó đến kiểu người phù hợp nhất để tuyển dụng. (Không hiếm khi các công ty chuyên nghiệp đặt nặng trong khâu tuyển dụng việc liệu một cá nhân nhất định có "hòa hợp với cách làm việc của chúng ta" hay không.)</w:t>
      </w:r>
    </w:p>
    <w:p>
      <w:pPr>
        <w:spacing w:after="160"/>
        <w:jc w:val="center"/>
      </w:pPr>
      <w:r>
        <w:rPr>
          <w:rFonts w:ascii="Calibri" w:hAnsi="Calibri"/>
          <w:b w:val="0"/>
          <w:i/>
          <w:sz w:val="19"/>
        </w:rPr>
        <w:t>HÌNH 16-1 Mối quan hệ giữa các hệ thống nguồn nhân lực chính trong công ty dịch vụ chuyên nghiệp</w:t>
      </w:r>
    </w:p>
    <w:p>
      <w:pPr>
        <w:jc w:val="center"/>
      </w:pPr>
      <w:r>
        <w:drawing>
          <wp:inline xmlns:a="http://schemas.openxmlformats.org/drawingml/2006/main" xmlns:pic="http://schemas.openxmlformats.org/drawingml/2006/picture">
            <wp:extent cx="4981575" cy="3238500"/>
            <wp:docPr id="22" name="Picture 22"/>
            <wp:cNvGraphicFramePr>
              <a:graphicFrameLocks noChangeAspect="1"/>
            </wp:cNvGraphicFramePr>
            <a:graphic>
              <a:graphicData uri="http://schemas.openxmlformats.org/drawingml/2006/picture">
                <pic:pic>
                  <pic:nvPicPr>
                    <pic:cNvPr id="0" name="Image00026.jpg"/>
                    <pic:cNvPicPr/>
                  </pic:nvPicPr>
                  <pic:blipFill>
                    <a:blip r:embed="rId30"/>
                    <a:stretch>
                      <a:fillRect/>
                    </a:stretch>
                  </pic:blipFill>
                  <pic:spPr>
                    <a:xfrm>
                      <a:off x="0" y="0"/>
                      <a:ext cx="4981575" cy="3238500"/>
                    </a:xfrm>
                    <a:prstGeom prst="rect"/>
                  </pic:spPr>
                </pic:pic>
              </a:graphicData>
            </a:graphic>
          </wp:inline>
        </w:drawing>
      </w:r>
    </w:p>
    <w:p>
      <w:pPr>
        <w:spacing w:after="80"/>
      </w:pPr>
      <w:r>
        <w:rPr>
          <w:b w:val="0"/>
          <w:i w:val="0"/>
        </w:rPr>
        <w:t xml:space="preserve">Nhiều công ty không có chương trình đào tạo và phát triển chính thức. Thường thì chính mô hình phân công công việc </w:t>
      </w:r>
      <w:r>
        <w:rPr>
          <w:b w:val="0"/>
          <w:i/>
        </w:rPr>
        <w:t>là</w:t>
      </w:r>
      <w:r>
        <w:rPr>
          <w:b w:val="0"/>
          <w:i w:val="0"/>
        </w:rPr>
        <w:t xml:space="preserve"> chương trình đó—không tồn tại thủ tục hành chính chính thức nào khác để tác động đến việc phát triển vốn nhân lực. Nếu chương trình như vậy có tồn tại, nó ảnh hưởng đến thiết kế và chức năng của hệ thống lập lịch: Hai hệ thống hành chính phải được khớp với nhau.</w:t>
      </w:r>
    </w:p>
    <w:p>
      <w:pPr>
        <w:spacing w:after="80"/>
      </w:pPr>
      <w:r>
        <w:rPr>
          <w:b w:val="0"/>
          <w:i w:val="0"/>
        </w:rPr>
        <w:t>Tương tự, hệ thống đánh giá hiệu suất và tư vấn mà công ty dịch vụ chuyên nghiệp yêu cầu phải được điều chỉnh cho phù hợp với các thủ tục phân công công việc. Khi việc phân công công việc được quản lý tập trung thông qua một bộ phận chính thức, quyền tự quyết của cá nhân trong việc được phân công có thể không lớn. Nhưng nếu hệ thống phân công cho phép cá nhân tham gia tích cực hơn, theo đó họ có thể hoặc phải yêu cầu, chọn lựa, hoặc vận động cho những phân công cụ thể, thì việc tư vấn nghề nghiệp cho nhân viên cấp dưới trở thành một nhiệm vụ quan trọng. Họ phải được hướng dẫn về công việc nào là hữu ích, những đối tác nào đáng để làm việc cùng, và đâu là kỳ vọng cũng như tiêu chí của công ty.</w:t>
      </w:r>
    </w:p>
    <w:p>
      <w:pPr>
        <w:spacing w:after="80"/>
      </w:pPr>
      <w:r>
        <w:rPr>
          <w:b w:val="0"/>
          <w:i w:val="0"/>
        </w:rPr>
        <w:t>Tất nhiên, có một mối quan hệ giữa phân công công việc, hiệu suất và đánh giá hiệu suất. Hiệu suất của một cá nhân nhất định trong một dự án nhất định sẽ phụ thuộc vào bối cảnh cụ thể. Nó sẽ phụ thuộc vào những phân công và kinh nghiệm trước đây của cá nhân đó. Ở hầu hết các công ty, trưởng nhóm hoặc trưởng dự án sẽ chịu trách nhiệm về mọi thủ tục phản hồi được sử dụng.</w:t>
      </w:r>
    </w:p>
    <w:p>
      <w:pPr>
        <w:spacing w:after="80"/>
      </w:pPr>
      <w:r>
        <w:rPr>
          <w:b w:val="0"/>
          <w:i w:val="0"/>
        </w:rPr>
        <w:t>Nếu hiệu suất được đánh giá theo quan điểm tương đối (tức là hiệu suất thể hiện so với giai đoạn phát triển của cá nhân), thì hệ thống đánh giá trở nên gắn bó mật thiết với hệ thống phân công. Ví dụ, việc một cá nhân sẵn lòng đảm nhận một dự án mà nếu không thì không mong muốn sẽ bị ảnh hưởng bởi mức độ mà hiệu suất sau đó được đánh giá trong bối cảnh. Nếu không có cơ chế nào để tính đến yếu tố này, việc phân công công việc sẽ bị ảnh hưởng nặng nề.</w:t>
      </w:r>
    </w:p>
    <w:p>
      <w:pPr>
        <w:spacing w:after="80"/>
      </w:pPr>
      <w:r>
        <w:rPr>
          <w:b w:val="0"/>
          <w:i w:val="0"/>
        </w:rPr>
        <w:t>Các hình thức trả thù lao cho chuyên gia rất đa dạng và có mối liên hệ khác nhau, ở các công ty khác nhau, với hiệu suất, mức độ sử dụng, giá trị đối với công ty, kinh nghiệm, lợi nhuận của dự án và của công ty, cùng nhiều yếu tố khác. Mỗi yếu tố đều bị ảnh hưởng đáng kể bởi các quyết định xuất phát từ hệ thống phân công.</w:t>
      </w:r>
    </w:p>
    <w:p>
      <w:pPr>
        <w:spacing w:after="80"/>
      </w:pPr>
      <w:r>
        <w:rPr>
          <w:b w:val="0"/>
          <w:i w:val="0"/>
        </w:rPr>
        <w:t>Mối liên hệ giữa phân công và trả thù lao có thể rõ ràng, như trong một hệ thống gắn thù lao của cá nhân với khả năng tính phí hoặc mức độ sử dụng của người đó, hoặc có thể ngầm định, khi thù lao bị ảnh hưởng bởi các yếu tố quyết định chủ quan về hiệu suất. Dù theo cách nào, hệ thống trả thù lao phải được thiết kế xoay quanh hệ thống phân công công việc hoặc ngược lại. Chúng không độc lập với nhau.</w:t>
      </w:r>
    </w:p>
    <w:p>
      <w:pPr>
        <w:spacing w:after="80"/>
      </w:pPr>
      <w:r>
        <w:rPr>
          <w:b w:val="0"/>
          <w:i w:val="0"/>
        </w:rPr>
        <w:t>Mô hình phân công sẽ ảnh hưởng đến khả năng thăng tiến của một cá nhân thông qua sự đa dạng kinh nghiệm mà họ được cung cấp, việc được tiếp xúc với các đối tác khác nhau, và hiệu suất sau đó của nhân viên đó. Mối quan hệ này là hai chiều. Nếu tiêu chí thăng tiến đòi hỏi phải đáp ứng những tiêu chuẩn nhất định (chẳng hạn như năng lực được chứng minh ở nhiều lĩnh vực), thì hệ thống phân công công việc phải cho phép, và có lẽ là khuyến khích, những trải nghiệm liên quan.</w:t>
      </w:r>
    </w:p>
    <w:p>
      <w:pPr>
        <w:pStyle w:val="Heading3"/>
      </w:pPr>
      <w:r>
        <w:rPr>
          <w:rFonts w:ascii="Calibri" w:hAnsi="Calibri"/>
          <w:b/>
          <w:i w:val="0"/>
          <w:sz w:val="26"/>
        </w:rPr>
        <w:t>AI NÊN XỬ LÝ VIỆC PHÂN CÔNG?</w:t>
      </w:r>
    </w:p>
    <w:p>
      <w:pPr>
        <w:spacing w:after="80"/>
      </w:pPr>
      <w:r>
        <w:rPr>
          <w:b w:val="0"/>
          <w:i w:val="0"/>
        </w:rPr>
        <w:t>Để hiểu những vấn đề cố hữu trong thiết kế hệ thống lập lịch, hãy tưởng tượng rằng một công ty đã quyết định bổ nhiệm một "sa hoàng" (hoặc "nữ sa hoàng") lập lịch chịu trách nhiệm cho tất cả các quyết định như vậy. Cần thu thập những thông tin gì để đưa ra những phán đoán sáng suốt?</w:t>
      </w:r>
    </w:p>
    <w:p>
      <w:pPr>
        <w:spacing w:after="80"/>
      </w:pPr>
      <w:r>
        <w:rPr>
          <w:b w:val="0"/>
          <w:i w:val="0"/>
        </w:rPr>
        <w:t>Đầu tiên, người ra quyết định của chúng ta sẽ muốn thông tin về từng dự án: một danh sách cụ thể các nhiệm vụ cần thực hiện và từ đó, một danh sách các kỹ năng cần thiết. Thông tin này nên chỉ ra thời hạn của từng giai đoạn dự án và do đó những ràng buộc về thời gian cũng như mức độ linh hoạt hiện có. Tiếp theo, người lập lịch sẽ cần thông tin về trình độ kỹ năng và mức độ sẵn sàng theo từng giai đoạn thời gian của từng thành viên nhân sự. Nếu người ra quyết định của chúng ta thực sự muốn làm đúng công việc, họ sẽ không chỉ xem xét ai có thể đảm nhận công việc một cách khả thi mà còn xem xét thời gian của mỗi cá nhân tốn bao nhiêu chi phí so với năng suất và chất lượng công việc có khả năng đạt được của người đó.</w:t>
      </w:r>
    </w:p>
    <w:p>
      <w:pPr>
        <w:spacing w:after="80"/>
      </w:pPr>
      <w:r>
        <w:rPr>
          <w:b w:val="0"/>
          <w:i w:val="0"/>
        </w:rPr>
        <w:t>Đáng tiếc thay, người lập lịch của công ty dịch vụ chúng ta còn phải thu thập, tiếp thu và tính đến nhiều dữ kiện hơn nữa. Nhu cầu chuyên môn của những cá nhân được lập lịch là gì? Nếu những điều này chưa được xác định, người lập lịch cần xem xét lại các phân công gần đây của từng thành viên nhân sự—họ đã làm việc trong những ngành nào, đã thực hiện những nhiệm vụ gì, đã đảm nhận những vai trò và trách nhiệm gì trong các nhóm dự án của mình, đã được cử đến những địa điểm địa lý nào, đã làm việc với những đối tác nào.</w:t>
      </w:r>
    </w:p>
    <w:p>
      <w:pPr>
        <w:spacing w:after="80"/>
      </w:pPr>
      <w:r>
        <w:rPr>
          <w:b w:val="0"/>
          <w:i w:val="0"/>
        </w:rPr>
        <w:t>Ngoài những nhu cầu phát triển khách quan của từng cá nhân (do một hội đồng đánh giá hoặc người điều phối lịch làm việc quyết định), sở thích của chính cá nhân đó có thể có hoặc không liên quan đến quyết định. Liệu người đó có lý do cá nhân đặc biệt nào để muốn làm việc trong một ngành cụ thể không? Liệu tháng này họ có cần làm việc gần nhà không? Liệu có sự ăn ý cá nhân nào giữa người này với những quản lý hay đối tác cụ thể không? Những cân nhắc như vậy có thể không có trọng lượng lớn trong quá trình phân công; nhưng nếu chúng có chút trọng lượng nào, thì thông tin đó phải được thu thập và trao cho người ra quyết định.</w:t>
      </w:r>
    </w:p>
    <w:p>
      <w:pPr>
        <w:spacing w:after="80"/>
      </w:pPr>
      <w:r>
        <w:rPr>
          <w:b w:val="0"/>
          <w:i w:val="0"/>
        </w:rPr>
        <w:t>Còn sở thích của các quản lý và đối tác thì sao? Liệu họ có muốn có một chuyên gia này trong nhóm mình hơn là một người khác không? Cuối cùng, có lẽ người điều phối lịch của chúng ta sẽ muốn biết liệu khách hàng có sở thích nào đối với từng nhân viên cụ thể (ví dụ, trong các dự án lặp lại cho cùng một khách hàng) hay đối với những nhóm nhân viên nhất định không (“Đây là một khách hàng kiểu ‘preppy’, nên đừng đưa Joe cho tôi. Cậu ta thông minh, nhưng sẽ khiến họ phật lòng”). Cũng liên quan đến quyết định là tầm quan trọng tương đối của khách hàng đối với công ty. Nếu một khách hàng hay dự án là khách hàng trọng yếu, thì nó nên được ưu tiên cao hơn trong việc nhận được những người giỏi nhất của công ty. Nếu thiếu phán đoán tốt trong lĩnh vực này, có thể dẫn đến những đánh đổi kém cỏi trong dịch vụ khách hàng và phản hồi từ khách hàng.</w:t>
      </w:r>
    </w:p>
    <w:p>
      <w:pPr>
        <w:spacing w:after="80"/>
      </w:pPr>
      <w:r>
        <w:rPr>
          <w:b w:val="0"/>
          <w:i w:val="0"/>
        </w:rPr>
        <w:t>Chúng ta đã tạo ra cho thiên tài điều phối lịch của mình một bài toán có độ phức tạp nhất định. (Xem Hình 16-2.) Có một ngân hàng dữ liệu phong phú gồm các sự kiện, phán đoán và nhận thức liên quan đến các thành viên trong nhóm và các dự án. Khi ghép nhiều thành viên với nhiều dự án, người điều phối phải đạt được một sự phân bổ “tối ưu” – vốn là hàm số của bốn biến số chính: lợi nhuận, sự hài lòng của khách hàng, tinh thần của nhân viên và phát triển chuyên môn.</w:t>
      </w:r>
    </w:p>
    <w:p>
      <w:pPr>
        <w:spacing w:after="80"/>
      </w:pPr>
      <w:r>
        <w:rPr>
          <w:b w:val="0"/>
          <w:i w:val="0"/>
        </w:rPr>
        <w:t xml:space="preserve">Hệ thống điều phối lịch, trên hết, là một cách để tập hợp và xử lý khối lượng lớn thông tin, và để đưa ra những lựa chọn </w:t>
      </w:r>
      <w:r>
        <w:rPr>
          <w:b w:val="0"/>
          <w:i/>
        </w:rPr>
        <w:t>mang tính chiến lược</w:t>
      </w:r>
      <w:r>
        <w:rPr>
          <w:b w:val="0"/>
          <w:i w:val="0"/>
        </w:rPr>
        <w:t xml:space="preserve"> (chứ không phải hành chính) dựa trên tập hợp phức tạp gồm các sự kiện, phán đoán và phỏng đoán đó. Người điều phối của chúng ta cần một quy trình để đảm bảo rằng bốn biến số được cân nhắc một cách thích hợp và nhất quán, và thứ hai, cần một nguồn thông tin chính xác, liên quan – về những yêu cầu kỹ năng dự án </w:t>
      </w:r>
      <w:r>
        <w:rPr>
          <w:b w:val="0"/>
          <w:i/>
        </w:rPr>
        <w:t>thực sự</w:t>
      </w:r>
      <w:r>
        <w:rPr>
          <w:b w:val="0"/>
          <w:i w:val="0"/>
        </w:rPr>
        <w:t xml:space="preserve">, những năng lực </w:t>
      </w:r>
      <w:r>
        <w:rPr>
          <w:b w:val="0"/>
          <w:i/>
        </w:rPr>
        <w:t>thực sự</w:t>
      </w:r>
      <w:r>
        <w:rPr>
          <w:b w:val="0"/>
          <w:i w:val="0"/>
        </w:rPr>
        <w:t xml:space="preserve"> và những nhu cầu phát triển </w:t>
      </w:r>
      <w:r>
        <w:rPr>
          <w:b w:val="0"/>
          <w:i/>
        </w:rPr>
        <w:t>thực sự</w:t>
      </w:r>
      <w:r>
        <w:rPr>
          <w:b w:val="0"/>
          <w:i w:val="0"/>
        </w:rPr>
        <w:t>. Một hệ thống điều phối lịch không chỉ bao gồm bản thân quá trình ra quyết định, mà còn tất cả những công cụ tổ chức khác nhau được dùng để truyền thông tin đến và đi từ người điều phối.</w:t>
      </w:r>
    </w:p>
    <w:p>
      <w:pPr>
        <w:spacing w:after="160"/>
        <w:jc w:val="center"/>
      </w:pPr>
      <w:r>
        <w:rPr>
          <w:rFonts w:ascii="Calibri" w:hAnsi="Calibri"/>
          <w:b w:val="0"/>
          <w:i/>
          <w:sz w:val="19"/>
        </w:rPr>
        <w:t>HÌNH 16-2 Cấu trúc của Hệ thống Phân công</w:t>
      </w:r>
    </w:p>
    <w:p>
      <w:pPr>
        <w:jc w:val="center"/>
      </w:pPr>
      <w:r>
        <w:drawing>
          <wp:inline xmlns:a="http://schemas.openxmlformats.org/drawingml/2006/main" xmlns:pic="http://schemas.openxmlformats.org/drawingml/2006/picture">
            <wp:extent cx="5238750" cy="3790950"/>
            <wp:docPr id="23" name="Picture 23"/>
            <wp:cNvGraphicFramePr>
              <a:graphicFrameLocks noChangeAspect="1"/>
            </wp:cNvGraphicFramePr>
            <a:graphic>
              <a:graphicData uri="http://schemas.openxmlformats.org/drawingml/2006/picture">
                <pic:pic>
                  <pic:nvPicPr>
                    <pic:cNvPr id="0" name="Image00027.jpg"/>
                    <pic:cNvPicPr/>
                  </pic:nvPicPr>
                  <pic:blipFill>
                    <a:blip r:embed="rId31"/>
                    <a:stretch>
                      <a:fillRect/>
                    </a:stretch>
                  </pic:blipFill>
                  <pic:spPr>
                    <a:xfrm>
                      <a:off x="0" y="0"/>
                      <a:ext cx="5238750" cy="3790950"/>
                    </a:xfrm>
                    <a:prstGeom prst="rect"/>
                  </pic:spPr>
                </pic:pic>
              </a:graphicData>
            </a:graphic>
          </wp:inline>
        </w:drawing>
      </w:r>
    </w:p>
    <w:p>
      <w:pPr>
        <w:spacing w:after="80"/>
      </w:pPr>
      <w:r>
        <w:rPr>
          <w:b w:val="0"/>
          <w:i w:val="0"/>
        </w:rPr>
        <w:t>Phân tích này rõ ràng dẫn chúng ta đến kết luận rằng các quyết định điều phối lịch cần được quản lý một cách thực sự. Và được quản lý bởi một người ở vị trí có thể đưa ra những đánh đổi chiến lược hợp lý. Đây không phải là công việc có thể giao phó quá xa khỏi người lãnh đạo mảng kinh doanh (hoặc đối tác quản lý hay đối tác phụ trách). Chỉ những người như vậy mới có kiến thức và phán đoán để có cái nhìn bao quát toàn mảng kinh doanh đối với các quyết định điều phối lịch.</w:t>
      </w:r>
    </w:p>
    <w:p>
      <w:pPr>
        <w:spacing w:after="80"/>
      </w:pPr>
      <w:r>
        <w:rPr>
          <w:b w:val="0"/>
          <w:i w:val="0"/>
        </w:rPr>
        <w:t>Ví dụ, đôi khi người điều phối cần phải “thách thức” những yêu cầu nhân sự của một đối tác quyền lực, người đã yêu cầu nhiều nhân sự giỏi nhất được phân vào vụ việc của mình. Chỉ một hệ thống có người điều phối quyền lực (có lẽ thậm chí chính là người lãnh đạo mảng kinh doanh) mới có thể buộc phải suy ngẫm cần thiết về việc sử dụng tốt nhất các nguồn lực của mảng kinh doanh. Việc phân bổ nguồn lực một cách khôn ngoan, mang tính chiến lược giữa các mục đích sử dụng cạnh tranh nhau để đạt được những mục tiêu chiến lược cạnh tranh nhau không thể đến từ một hệ thống được điều hành bởi một nhân viên hành chính, cũng không thể (như thường thấy) đến từ một quá trình “chính trị, vận động hành lang, mặc cả” trong đó mỗi chuyên gia cấp cao thương lượng với những người khác để giành được nguồn lực tốt nhất (“Lần này tôi để cậu có Susan, nếu cậu cho tôi Fred”).</w:t>
      </w:r>
    </w:p>
    <w:p>
      <w:pPr>
        <w:spacing w:after="80"/>
      </w:pPr>
      <w:r>
        <w:rPr>
          <w:b w:val="0"/>
          <w:i w:val="0"/>
        </w:rPr>
        <w:t xml:space="preserve">Không có gì sai khi các đối tác quyền lực vận động hành lang để có được nhân sự tốt nhất có thể cho các dự án “của họ” – thực tế họ </w:t>
      </w:r>
      <w:r>
        <w:rPr>
          <w:b w:val="0"/>
          <w:i/>
        </w:rPr>
        <w:t>nên</w:t>
      </w:r>
      <w:r>
        <w:rPr>
          <w:b w:val="0"/>
          <w:i w:val="0"/>
        </w:rPr>
        <w:t xml:space="preserve"> hành động như vậy. Nhưng cần có ai đó ở phía bên kia của cuộc thảo luận đó, nghĩ đến lợi ích của toàn mảng kinh doanh, đặt ra những câu hỏi như: “Tại sao anh lại cần ngôi sao của văn phòng cho </w:t>
      </w:r>
      <w:r>
        <w:rPr>
          <w:b w:val="0"/>
          <w:i/>
        </w:rPr>
        <w:t>dự án này</w:t>
      </w:r>
      <w:r>
        <w:rPr>
          <w:b w:val="0"/>
          <w:i w:val="0"/>
        </w:rPr>
        <w:t xml:space="preserve">? Anh không thể lấy một trong những người kém năng lực hơn của chúng ta, người cần được làm việc trong một dự án như của anh và đào tạo họ sao? Có lẽ anh có thể giảm chi phí dự án và đồng thời xây dựng kỹ năng cho mảng kinh doanh của chúng ta bằng cách đó.” Chính qua những cuộc thương lượng như vậy, người lãnh đạo mảng kinh doanh có cơ hội thực sự kiểm soát các đánh đổi giữa lợi nhuận, chất lượng, xây dựng kỹ năng và động lực. Và nếu người lãnh đạo mảng kinh doanh không làm điều đó, thì ai đó khác (hoặc cái gì đó khác) đang </w:t>
      </w:r>
      <w:r>
        <w:rPr>
          <w:b w:val="0"/>
          <w:i/>
        </w:rPr>
        <w:t>thực sự</w:t>
      </w:r>
      <w:r>
        <w:rPr>
          <w:b w:val="0"/>
          <w:i w:val="0"/>
        </w:rPr>
        <w:t xml:space="preserve"> quản lý mảng kinh doanh.</w:t>
      </w:r>
    </w:p>
    <w:p>
      <w:pPr>
        <w:pStyle w:val="Heading2"/>
      </w:pPr>
      <w:r>
        <w:rPr>
          <w:rFonts w:ascii="Calibri" w:hAnsi="Calibri"/>
          <w:b/>
          <w:i w:val="0"/>
          <w:sz w:val="32"/>
        </w:rPr>
        <w:t>CHƯƠNG 17</w:t>
      </w:r>
    </w:p>
    <w:p>
      <w:pPr>
        <w:pStyle w:val="Heading2"/>
      </w:pPr>
      <w:r>
        <w:rPr>
          <w:rFonts w:ascii="Calibri" w:hAnsi="Calibri"/>
          <w:b/>
          <w:i w:val="0"/>
          <w:sz w:val="32"/>
        </w:rPr>
        <w:t>VỀ Ý NGHĨA CỦA QUAN HỆ ĐỐI TÁC</w:t>
      </w:r>
    </w:p>
    <w:p>
      <w:pPr>
        <w:spacing w:after="80"/>
      </w:pPr>
      <w:r>
        <w:rPr>
          <w:b w:val="0"/>
          <w:i w:val="0"/>
        </w:rPr>
        <w:t xml:space="preserve">Đặc điểm định hình của tổ chức dịch vụ chuyên nghiệp </w:t>
      </w:r>
      <w:r>
        <w:rPr>
          <w:b w:val="0"/>
          <w:i/>
        </w:rPr>
        <w:t>với tư cách là một loại hình tổ chức</w:t>
      </w:r>
      <w:r>
        <w:rPr>
          <w:b w:val="0"/>
          <w:i w:val="0"/>
        </w:rPr>
        <w:t xml:space="preserve"> là kỳ vọng của </w:t>
      </w:r>
      <w:r>
        <w:rPr>
          <w:b w:val="0"/>
          <w:i/>
        </w:rPr>
        <w:t>tất cả</w:t>
      </w:r>
      <w:r>
        <w:rPr>
          <w:b w:val="0"/>
          <w:i w:val="0"/>
        </w:rPr>
        <w:t xml:space="preserve"> các chuyên gia rằng họ sẽ, theo thời gian và sự phát triển cá nhân, tiến qua các cấp bậc để được xem xét cho một hình thức sở hữu hoặc quan hệ đối tác nào đó. Các chuyên gia muốn sự nghiệp, chứ không phải công việc làm thuê.</w:t>
      </w:r>
    </w:p>
    <w:p>
      <w:pPr>
        <w:spacing w:after="80"/>
      </w:pPr>
      <w:r>
        <w:rPr>
          <w:b w:val="0"/>
          <w:i w:val="0"/>
        </w:rPr>
        <w:t>Vì đặc điểm này, hầu hết các tổ chức dịch vụ chuyên nghiệp thực chất đều có hệ thống “thăng tiến hoặc ra đi” (up or out). Ngay cả khi công ty không thực thi chính sách này, kỳ vọng sự nghiệp của từng chuyên gia sẽ khiến họ tìm kiếm cơ hội tốt hơn ở nơi khác nếu sự tiến bộ của họ bị chặn lại. Củng cố thêm cho hệ thống này là xu hướng của mọi công ty coi mình là một nhóm tinh hoa. Theo truyền thống, một công ty chuyên nghiệp điển hình đã hành xử như thể chỉ có thể kết nạp những người tinh hoa làm đối tác; không có chỗ cho những người không xuất sắc trong toàn bộ các “kỹ năng đối tác”.</w:t>
      </w:r>
    </w:p>
    <w:p>
      <w:pPr>
        <w:spacing w:after="80"/>
      </w:pPr>
      <w:r>
        <w:rPr>
          <w:b w:val="0"/>
          <w:i w:val="0"/>
        </w:rPr>
        <w:t>Ngày càng nhiều công ty bắt đầu tự hỏi liệu cách tiếp cận này có còn phù hợp không. Họ vật lộn với các quyết định về những ứng viên đối tác có thể không đáp ứng đủ mọi tiêu chí để được nâng lên vị trí hàng đầu, nhưng lại là tài sản của công ty. Họ không muốn mất những người như vậy, và ngày càng đặt câu hỏi: “Làm sao chúng ta có thể giữ người mà không phong họ làm đối tác? Liệu chúng ta có nên xem xét thiết lập một vị trí hay chức danh mới, chẳng hạn như ‘principal’ (chuyên gia chủ chốt), để xử lý những trường hợp như thế này không?”</w:t>
      </w:r>
    </w:p>
    <w:p>
      <w:pPr>
        <w:spacing w:after="80"/>
      </w:pPr>
      <w:r>
        <w:rPr>
          <w:b w:val="0"/>
          <w:i w:val="0"/>
        </w:rPr>
        <w:t xml:space="preserve">Vấn đề này đặt ra một câu hỏi quan trọng: </w:t>
      </w:r>
      <w:r>
        <w:rPr>
          <w:b w:val="0"/>
          <w:i/>
        </w:rPr>
        <w:t>Ý nghĩa</w:t>
      </w:r>
      <w:r>
        <w:rPr>
          <w:b w:val="0"/>
          <w:i w:val="0"/>
        </w:rPr>
        <w:t xml:space="preserve"> của quan hệ đối tác là gì? Nó tượng trưng cho điều gì? Những thành tố thiết yếu của nó là gì?</w:t>
      </w:r>
    </w:p>
    <w:p>
      <w:pPr>
        <w:spacing w:after="80"/>
      </w:pPr>
      <w:r>
        <w:rPr>
          <w:b w:val="0"/>
          <w:i w:val="0"/>
        </w:rPr>
        <w:t>Theo truyền thống, việc được kết nạp vào quan hệ đối tác trong một công ty chuyên nghiệp mang theo một gói phức hợp các phần thưởng:</w:t>
      </w:r>
    </w:p>
    <w:p>
      <w:pPr>
        <w:spacing w:after="80"/>
      </w:pPr>
      <w:r>
        <w:rPr>
          <w:b w:val="0"/>
          <w:i w:val="0"/>
        </w:rPr>
        <w:t xml:space="preserve">• </w:t>
      </w:r>
      <w:r>
        <w:rPr>
          <w:b w:val="0"/>
          <w:i/>
        </w:rPr>
        <w:t>Tham gia Sở hữu Cổ phần</w:t>
      </w:r>
      <w:r>
        <w:rPr>
          <w:b w:val="0"/>
          <w:i w:val="0"/>
        </w:rPr>
        <w:t xml:space="preserve"> . Các đối tác chia sẻ lợi nhuận (hoặc thua lỗ) ròng của công ty, trong khi những người không phải đối tác nhận lương và có thể cả tiền thưởng.</w:t>
      </w:r>
    </w:p>
    <w:p>
      <w:pPr>
        <w:spacing w:after="80"/>
      </w:pPr>
      <w:r>
        <w:rPr>
          <w:b w:val="0"/>
          <w:i w:val="0"/>
        </w:rPr>
        <w:t xml:space="preserve">• </w:t>
      </w:r>
      <w:r>
        <w:rPr>
          <w:b w:val="0"/>
          <w:i/>
        </w:rPr>
        <w:t>Nhiệm kỳ (Tenure)</w:t>
      </w:r>
      <w:r>
        <w:rPr>
          <w:b w:val="0"/>
          <w:i w:val="0"/>
        </w:rPr>
        <w:t xml:space="preserve"> . Trong hầu hết các tình huống, không thể loại bỏ các thành viên hợp danh trừ khi có một cuộc bỏ phiếu đặc biệt của hội đồng hợp danh.</w:t>
      </w:r>
    </w:p>
    <w:p>
      <w:pPr>
        <w:spacing w:after="80"/>
      </w:pPr>
      <w:r>
        <w:rPr>
          <w:b w:val="0"/>
          <w:i w:val="0"/>
        </w:rPr>
        <w:t xml:space="preserve">• </w:t>
      </w:r>
      <w:r>
        <w:rPr>
          <w:b w:val="0"/>
          <w:i/>
        </w:rPr>
        <w:t>Quyền tự chủ (Autonomy).</w:t>
      </w:r>
      <w:r>
        <w:rPr>
          <w:b w:val="0"/>
          <w:i w:val="0"/>
        </w:rPr>
        <w:t xml:space="preserve"> Trong khi các nhân viên cấp dưới phải chấp nhận sự chỉ đạo hoặc ảnh hưởng của các thành viên hợp danh (dù chỉ vì sau này họ sẽ được chính các thành viên hợp danh đánh giá để kết nạp vào hội đồng hợp danh), thì một thành viên hợp danh, ở nhiều công ty, có mức độ tự chủ đáng kể trong việc hành nghề cái gì và như thế nào. Công việc của một thành viên hợp danh không còn bị người khác tự động xem xét nữa.</w:t>
      </w:r>
    </w:p>
    <w:p>
      <w:pPr>
        <w:spacing w:after="80"/>
      </w:pPr>
      <w:r>
        <w:rPr>
          <w:b w:val="0"/>
          <w:i w:val="0"/>
        </w:rPr>
        <w:t xml:space="preserve">• </w:t>
      </w:r>
      <w:r>
        <w:rPr>
          <w:b w:val="0"/>
          <w:i/>
        </w:rPr>
        <w:t>Tham gia vào việc hoạch định chính sách (Participation in Policy Making).</w:t>
      </w:r>
      <w:r>
        <w:rPr>
          <w:b w:val="0"/>
          <w:i w:val="0"/>
        </w:rPr>
        <w:t xml:space="preserve"> Với tư cách là người tham gia góp vốn vào công ty, một thành viên hợp danh thường có quyền được tham vấn về các quyết định chính sách quan trọng của công ty và có tiếng nói trong cách công ty được điều hành.</w:t>
      </w:r>
    </w:p>
    <w:p>
      <w:pPr>
        <w:spacing w:after="80"/>
      </w:pPr>
      <w:r>
        <w:rPr>
          <w:b w:val="0"/>
          <w:i w:val="0"/>
        </w:rPr>
        <w:t xml:space="preserve">• </w:t>
      </w:r>
      <w:r>
        <w:rPr>
          <w:b w:val="0"/>
          <w:i/>
        </w:rPr>
        <w:t>Thu nhập (Income).</w:t>
      </w:r>
      <w:r>
        <w:rPr>
          <w:b w:val="0"/>
          <w:i w:val="0"/>
        </w:rPr>
        <w:t xml:space="preserve"> Dù không hẳn là một quyền lợi của tư cách thành viên hợp danh, nhưng các thành viên hợp danh thường kiếm được nhiều hơn hẳn những người không phải thành viên hợp danh. Với một số người, lợi ích chính của việc được trở thành thành viên hợp danh không phải là quyền tự chủ, quyền góp vốn, nhiệm kỳ, hay việc được tham vấn: Đó đơn giản là sự thật rằng họ được gặt hái những phần thưởng tài chính mà họ đã làm việc vất vả suốt những năm tháng học việc để có được.</w:t>
      </w:r>
    </w:p>
    <w:p>
      <w:pPr>
        <w:spacing w:after="80"/>
      </w:pPr>
      <w:r>
        <w:rPr>
          <w:b w:val="0"/>
          <w:i w:val="0"/>
        </w:rPr>
        <w:t xml:space="preserve">• </w:t>
      </w:r>
      <w:r>
        <w:rPr>
          <w:b w:val="0"/>
          <w:i/>
        </w:rPr>
        <w:t>Địa vị và sự công nhận trong nội bộ (Internal Status and Recognition).</w:t>
      </w:r>
      <w:r>
        <w:rPr>
          <w:b w:val="0"/>
          <w:i w:val="0"/>
        </w:rPr>
        <w:t xml:space="preserve"> Ngoài tất cả những lợi ích kể trên, tư cách thành viên hợp danh trong công ty cũng thường được háo hức theo đuổi vì địa vị và sự công nhận trong nội bộ mà nó thể hiện. Những người chuyên nghiệp, có lẽ còn hơn cả những loại người lao động khác, tìm kiếm sự tán thành của đồng nghiệp: một sự thừa nhận giá trị của họ. Trong văn hóa của hầu hết các công ty, sự công nhận này được gắn liền với bước chuyển sang tư cách thành viên hợp danh. Được kết nạp vào hội đồng hợp danh đại diện cho việc được xức dầu và được kết nạp vào hàng ngũ những người chuyên nghiệp trọn vẹn. Bị từ chối tư cách thành viên hợp danh nghĩa là bị kết án vào địa vị hạng hai.</w:t>
      </w:r>
    </w:p>
    <w:p>
      <w:pPr>
        <w:spacing w:after="80"/>
      </w:pPr>
      <w:r>
        <w:rPr>
          <w:b w:val="0"/>
          <w:i w:val="0"/>
        </w:rPr>
        <w:t xml:space="preserve">• </w:t>
      </w:r>
      <w:r>
        <w:rPr>
          <w:b w:val="0"/>
          <w:i/>
        </w:rPr>
        <w:t>Địa vị và sự công nhận bên ngoài (External Status and Recognition).</w:t>
      </w:r>
      <w:r>
        <w:rPr>
          <w:b w:val="0"/>
          <w:i w:val="0"/>
        </w:rPr>
        <w:t xml:space="preserve"> Những người chuyên nghiệp không chỉ tìm kiếm sự tán thành của đồng nghiệp trong công ty, mà còn của cả những người bên ngoài. Theo lời một người chuyên nghiệp, "Với bản thân tôi, tôi sẽ chấp nhận một vị trí không phải thành viên hợp danh trong công ty; tôi hiểu hoàn cảnh nội bộ. Nhưng khi bạn bè và hàng xóm nói, 'Cái gì? Họ vẫn chưa cho anh làm thành viên hợp danh à?', thì thật khó mà chịu đựng nổi." Trong những hoàn cảnh này, cái được theo đuổi cũng chính là danh xưng thành viên hợp danh chứ không kém phần so với thực chất của nó.</w:t>
      </w:r>
    </w:p>
    <w:p>
      <w:pPr>
        <w:spacing w:after="80"/>
      </w:pPr>
      <w:r>
        <w:rPr>
          <w:b w:val="0"/>
          <w:i w:val="0"/>
        </w:rPr>
        <w:t xml:space="preserve">Điều đáng chú ý ở danh sách này là nó gộp một số lượng lớn những phần thưởng riêng biệt (hoặc ít nhất có thể tách rời) vào </w:t>
      </w:r>
      <w:r>
        <w:rPr>
          <w:b w:val="0"/>
          <w:i/>
        </w:rPr>
        <w:t>một</w:t>
      </w:r>
      <w:r>
        <w:rPr>
          <w:b w:val="0"/>
          <w:i w:val="0"/>
        </w:rPr>
        <w:t xml:space="preserve"> quyết định duy nhất. Nếu bạn được trở thành thành viên hợp danh, ở hầu hết các công ty, bạn nhận được cả sáu phần thưởng. Nếu bạn bị từ chối, bạn bị mất cả sáu. Điều này đối với tôi có vẻ là một công cụ hơi thô bạo để dùng trong việc phân bổ các phần thưởng của tổ chức: Đó là một hệ thống không khoan nhượng, không cho phép tạo ra những khác biệt tinh tế. Thế giới </w:t>
      </w:r>
      <w:r>
        <w:rPr>
          <w:b w:val="0"/>
          <w:i/>
        </w:rPr>
        <w:t>không</w:t>
      </w:r>
      <w:r>
        <w:rPr>
          <w:b w:val="0"/>
          <w:i w:val="0"/>
        </w:rPr>
        <w:t xml:space="preserve"> chia thành hai loại người: chất liệu làm thành viên hợp danh và chất liệu không làm thành viên hợp danh. Có nhiều mức độ khác nhau.</w:t>
      </w:r>
    </w:p>
    <w:p>
      <w:pPr>
        <w:spacing w:after="80"/>
      </w:pPr>
      <w:r>
        <w:rPr>
          <w:b w:val="0"/>
          <w:i w:val="0"/>
        </w:rPr>
        <w:t>Những suy ngẫm này gợi ý rằng có lẽ nên thử tách rời sáu phần thưởng này ra và đừng gộp tất cả vào một quyết định "được hay không được". Điều đó hoàn toàn khả thi. Không có lý do gì để việc tham gia góp vốn phải đồng nghĩa với tư cách thành viên hợp danh. Thật vậy, một số công ty dịch vụ chuyên nghiệp hoạt động dưới hình thức công ty cổ phần (dù vận hành theo các nguyên tắc hợp danh) đã mở rộng việc tham gia góp vốn xuống các cấp bậc thấp hơn cấp tương đương thành viên hợp danh, nhờ đó trao cho nhiều người chuyên nghiệp hơn một phần quyền lợi trong thành công của công ty. Ngay cả mức thu nhập cũng có thể tách rời khỏi tư cách thành viên hợp danh. Ở một số công ty, một nhân viên cấp dưới làm việc năng suất hoàn toàn có thể kiếm được nhiều hơn một thành viên hợp danh kém năng suất, một mô hình mà nhiều công ty khác có thể học hỏi một cách hữu ích.</w:t>
      </w:r>
    </w:p>
    <w:p>
      <w:pPr>
        <w:spacing w:after="80"/>
      </w:pPr>
      <w:r>
        <w:rPr>
          <w:b w:val="0"/>
          <w:i w:val="0"/>
        </w:rPr>
        <w:t xml:space="preserve">Tương tự, có thể tách nhiệm kỳ ra khỏi tư cách thành viên hợp danh—theo </w:t>
      </w:r>
      <w:r>
        <w:rPr>
          <w:b w:val="0"/>
          <w:i/>
        </w:rPr>
        <w:t>cả hai</w:t>
      </w:r>
      <w:r>
        <w:rPr>
          <w:b w:val="0"/>
          <w:i w:val="0"/>
        </w:rPr>
        <w:t xml:space="preserve"> hướng. Những người không phải thành viên hợp danh có thể được trao sự đảm bảo về việc làm mà không cần trở thành thành viên hợp danh, và nhiều công ty chuyên nghiệp lớn có tư cách thành viên hợp danh mà không có sự đảm bảo về nhiệm kỳ. Giống như các cán bộ cấp cao ở bất kỳ tập đoàn lớn nào, các thành viên hợp danh có thể được (nhẹ nhàng) đề nghị từ chức nếu họ ngừng thể hiện năng lực hoặc không đáp ứng các tiêu chuẩn của công ty.</w:t>
      </w:r>
    </w:p>
    <w:p>
      <w:pPr>
        <w:spacing w:after="80"/>
      </w:pPr>
      <w:r>
        <w:rPr>
          <w:b w:val="0"/>
          <w:i w:val="0"/>
        </w:rPr>
        <w:t xml:space="preserve">Việc tham gia vào hoạch định chính sách cũng có thể tách rời khỏi tư cách thành viên hợp danh. Ở một số công ty, thực tế có hai hạng thành viên hợp danh: thành viên hợp danh trên danh nghĩa và thành viên hợp danh </w:t>
      </w:r>
      <w:r>
        <w:rPr>
          <w:b w:val="0"/>
          <w:i/>
        </w:rPr>
        <w:t>thực sự</w:t>
      </w:r>
      <w:r>
        <w:rPr>
          <w:b w:val="0"/>
          <w:i w:val="0"/>
        </w:rPr>
        <w:t xml:space="preserve">. Nhóm sau nắm giữ toàn bộ quyền lực và đưa ra mọi quyết định quan trọng. Họ hiếm khi tham vấn các thành viên hợp danh trên danh nghĩa, và dù có các cuộc bỏ phiếu của hội đồng hợp danh, những cuộc bỏ phiếu này thường chỉ là "đóng dấu phê duyệt" cho những quyết định đã được đưa ra bởi những người nắm quyền. Tôi không đề xuất rằng đây là cách để điều hành một công ty, dù nó có những ưu điểm của nó: </w:t>
      </w:r>
      <w:r>
        <w:rPr>
          <w:b w:val="0"/>
          <w:i/>
        </w:rPr>
        <w:t>điểm mấu chốt</w:t>
      </w:r>
      <w:r>
        <w:rPr>
          <w:b w:val="0"/>
          <w:i w:val="0"/>
        </w:rPr>
        <w:t xml:space="preserve"> là </w:t>
      </w:r>
      <w:r>
        <w:rPr>
          <w:b w:val="0"/>
          <w:i/>
        </w:rPr>
        <w:t>có</w:t>
      </w:r>
      <w:r>
        <w:rPr>
          <w:b w:val="0"/>
          <w:i w:val="0"/>
        </w:rPr>
        <w:t xml:space="preserve"> những cách để tách tư cách thành viên trong hội đồng hợp danh ra khỏi việc hoạch định chính sách.</w:t>
      </w:r>
    </w:p>
    <w:p>
      <w:pPr>
        <w:spacing w:after="80"/>
      </w:pPr>
      <w:r>
        <w:rPr>
          <w:b w:val="0"/>
          <w:i w:val="0"/>
        </w:rPr>
        <w:t xml:space="preserve">Quyền tự chủ, cũng tương tự, là một vấn đề của mức độ. Ở một số công ty, các thành viên hợp danh thực sự tự chủ, chỉ chịu sự ràng buộc của hệ thống chia sẻ lợi nhuận của hội đồng hợp danh. Ở những công ty khác, các thành viên hợp danh cấp dưới vẫn tiếp tục hành động dưới sự chỉ đạo của trưởng bộ phận và những thành viên hợp danh cấp cao hơn khác. Mức độ tự chủ được trao cho các thành viên hợp danh (và được họ kỳ vọng) là một hàm số của </w:t>
      </w:r>
      <w:r>
        <w:rPr>
          <w:b w:val="0"/>
          <w:i/>
        </w:rPr>
        <w:t>văn hóa</w:t>
      </w:r>
      <w:r>
        <w:rPr>
          <w:b w:val="0"/>
          <w:i w:val="0"/>
        </w:rPr>
        <w:t xml:space="preserve"> nội bộ của công ty và những </w:t>
      </w:r>
      <w:r>
        <w:rPr>
          <w:b w:val="0"/>
          <w:i/>
        </w:rPr>
        <w:t>lựa chọn</w:t>
      </w:r>
      <w:r>
        <w:rPr>
          <w:b w:val="0"/>
          <w:i w:val="0"/>
        </w:rPr>
        <w:t xml:space="preserve"> mà công ty đã đưa ra về mặt này. Nó không phải là điều đã được định sẵn.</w:t>
      </w:r>
    </w:p>
    <w:p>
      <w:pPr>
        <w:spacing w:after="80"/>
      </w:pPr>
      <w:r>
        <w:rPr>
          <w:b w:val="0"/>
          <w:i w:val="0"/>
        </w:rPr>
        <w:t xml:space="preserve">Cuối cùng, địa vị—trong nội bộ và bên ngoài. Tầm quan trọng tương đối của tư cách thành viên hợp danh như một dấu hiệu của địa vị </w:t>
      </w:r>
      <w:r>
        <w:rPr>
          <w:b w:val="0"/>
          <w:i/>
        </w:rPr>
        <w:t>nội bộ</w:t>
      </w:r>
      <w:r>
        <w:rPr>
          <w:b w:val="0"/>
          <w:i w:val="0"/>
        </w:rPr>
        <w:t xml:space="preserve"> khác biệt đáng kể giữa các công ty. Ở những công ty có ý thức giai cấp phát triển rõ rệt, sự khác biệt về địa vị giữa thành viên hợp danh và người không phải thành viên hợp danh là vô cùng quan trọng. Các thành viên hợp danh là hoàng gia còn tất cả những người khác là "dân thường": Một tâm lý "chúng ta–họ" thực sự ngự trị. Ở những công ty như vậy, giá trị địa vị của việc trở thành thành viên hợp danh là không thể đo đếm được.</w:t>
      </w:r>
    </w:p>
    <w:p>
      <w:pPr>
        <w:spacing w:after="80"/>
      </w:pPr>
      <w:r>
        <w:rPr>
          <w:b w:val="0"/>
          <w:i w:val="0"/>
        </w:rPr>
        <w:t xml:space="preserve">Tuy nhiên, không nhất thiết phải như vậy. Ở những công ty khác, các nhân viên cấp dưới không phải thành viên hợp danh tham gia vào các ủy ban quan trọng, đảm nhận trách nhiệm đáng kể, và trong văn hóa nội bộ, được đối xử tôn trọng ngang bằng với các thành viên hợp danh. Sự khác biệt về địa vị (vốn vẫn tồn tại) được giảm thiểu, và những đặc quyền của cấp bậc bị kìm nén. Ở những công ty như vậy, tư cách thành viên hợp danh </w:t>
      </w:r>
      <w:r>
        <w:rPr>
          <w:b w:val="0"/>
          <w:i/>
        </w:rPr>
        <w:t>không</w:t>
      </w:r>
      <w:r>
        <w:rPr>
          <w:b w:val="0"/>
          <w:i w:val="0"/>
        </w:rPr>
        <w:t xml:space="preserve"> được theo đuổi vì nhu cầu địa vị. Việc không đạt được tư cách thành viên hợp danh, hay bị trì hoãn đạt được nó, có những nỗi thất vọng của nó, nhưng mất mặt trong tổ chức không phải là một trong số đó. Những công ty như vậy có nhiều khả năng giữ chân được những người chuyên nghiệp mong muốn mà không cần trao cho họ tư cách thành viên hợp danh trọn vẹn.</w:t>
      </w:r>
    </w:p>
    <w:p>
      <w:pPr>
        <w:spacing w:after="80"/>
      </w:pPr>
      <w:r>
        <w:rPr>
          <w:b w:val="0"/>
          <w:i w:val="0"/>
        </w:rPr>
        <w:t xml:space="preserve">Địa vị bên ngoài cũng có thể được quản lý. Một số công ty dịch vụ chuyên nghiệp đã ngừng tạo ra bất kỳ sự phân biệt nào với thế giới bên ngoài về cấp bậc của các thành viên nhân sự. Một công ty tôi biết gọi </w:t>
      </w:r>
      <w:r>
        <w:rPr>
          <w:b w:val="0"/>
          <w:i/>
        </w:rPr>
        <w:t>mọi người</w:t>
      </w:r>
      <w:r>
        <w:rPr>
          <w:b w:val="0"/>
          <w:i w:val="0"/>
        </w:rPr>
        <w:t xml:space="preserve"> là "cộng sự" bất kể nhiệm kỳ, thu nhập, địa vị nội bộ, trách nhiệm và thành tích. Các chức danh nội bộ có thể được dùng để phản ánh các phân công công việc nội bộ (quản lý, trưởng bộ phận, chủ tịch ủy ban điều hành), nhưng với thế giới bên ngoài, tất cả các thành viên của công ty đều có chức danh tương đương nhau. Điều này không có nghĩa là những khác biệt về địa vị </w:t>
      </w:r>
      <w:r>
        <w:rPr>
          <w:b w:val="0"/>
          <w:i/>
        </w:rPr>
        <w:t>bên ngoài</w:t>
      </w:r>
      <w:r>
        <w:rPr>
          <w:b w:val="0"/>
          <w:i w:val="0"/>
        </w:rPr>
        <w:t xml:space="preserve"> không tồn tại, do danh tiếng, hiệu suất và những thứ tương tự, nhưng công ty không cố tình làm nổi bật những điều này. Địa vị bên ngoài là một hàm số của năng lực cá nhân, chứ không phải vị trí của người đó trong hệ thống thứ bậc.</w:t>
      </w:r>
    </w:p>
    <w:p>
      <w:pPr>
        <w:spacing w:after="80"/>
      </w:pPr>
      <w:r>
        <w:rPr>
          <w:b w:val="0"/>
          <w:i w:val="0"/>
        </w:rPr>
        <w:t>Vậy tất cả những điều này có ý nghĩa gì? Nó có nghĩa là các công ty chuyên nghiệp có nhiều lựa chọn hơn trong việc phân phối các phần thưởng của họ—"cứng" và "mềm"—so với những gì nhiều người đã thừa nhận. Họ có nhiều cách hơn để công nhận hiệu suất cá nhân và những khác biệt giữa con người với nhau, thay vì dùng cây búa tạ là quyết định về tư cách thành viên hợp danh. Bằng cách "tách rời" hỗn hợp các phần thưởng mà tư cách thành viên hợp danh đại diện, thật vậy, có thể giữ chân được những người giỏi mà không cần biến họ thành thành viên hợp danh.</w:t>
      </w:r>
    </w:p>
    <w:p>
      <w:pPr>
        <w:pStyle w:val="Heading2"/>
      </w:pPr>
      <w:r>
        <w:rPr>
          <w:rFonts w:ascii="Calibri" w:hAnsi="Calibri"/>
          <w:b/>
          <w:i w:val="0"/>
          <w:sz w:val="32"/>
        </w:rPr>
        <w:t>CHƯƠNG 18</w:t>
      </w:r>
    </w:p>
    <w:p>
      <w:pPr>
        <w:pStyle w:val="Heading2"/>
      </w:pPr>
      <w:r>
        <w:rPr>
          <w:rFonts w:ascii="Calibri" w:hAnsi="Calibri"/>
          <w:b/>
          <w:i w:val="0"/>
          <w:sz w:val="32"/>
        </w:rPr>
        <w:t>SỐNG SÓT QUA CƠN KHỦNG HOẢNG NHÂN SỰ</w:t>
      </w:r>
    </w:p>
    <w:p>
      <w:pPr>
        <w:spacing w:after="80"/>
      </w:pPr>
      <w:r>
        <w:rPr>
          <w:b w:val="0"/>
          <w:i w:val="0"/>
        </w:rPr>
        <w:t>Các công ty dịch vụ chuyên nghiệp cạnh tranh trên hai thị trường: Họ cạnh tranh để giành khách hàng và cạnh tranh để giành nhân sự. Dù thừa nhận chân lý hiển nhiên này, tư duy chiến lược của hầu hết các công ty chuyên nghiệp vẫn tập trung áp đảo vào chỉ riêng thị trường khách hàng. Chiến lược, ở hầu hết các công ty, chỉ là một tên gọi khác của marketing. Các vấn đề nhân sự như tuyển dụng, đào tạo và phát triển được xử lý như những chi tiết hành chính, chứ không phải chiến lược cạnh tranh. Tuy nhiên, điều này sắp thay đổi.</w:t>
      </w:r>
    </w:p>
    <w:p>
      <w:pPr>
        <w:spacing w:after="80"/>
      </w:pPr>
      <w:r>
        <w:rPr>
          <w:b w:val="0"/>
          <w:i/>
        </w:rPr>
        <w:t>Trong thập kỷ tới và xa hơn nữa, khả năng thu hút, phát triển, giữ chân và triển khai nhân sự sẽ là yếu tố quyết định lớn nhất cho thành công cạnh tranh của một công ty dịch vụ chuyên nghiệp.</w:t>
      </w:r>
    </w:p>
    <w:p>
      <w:pPr>
        <w:spacing w:after="80"/>
      </w:pPr>
      <w:r>
        <w:rPr>
          <w:b w:val="0"/>
          <w:i w:val="0"/>
        </w:rPr>
        <w:t>Làm sao chúng ta biết được điều này? Thật đơn giản—đó là nhân khẩu học. Mỗi năm kể từ giữa thập niên 1960, số người mới gia nhập lực lượng lao động, ở mọi nền kinh tế phát triển, đều tăng vọt khi thế hệ “Baby-Boom” bước vào độ tuổi đôi mươi. Ví dụ, tại Hoa Kỳ, số người trong nhóm tuổi từ hai mươi lăm đến ba mươi bốn đã tăng từ khoảng 17 phần trăm tổng dân số vào năm 1965 lên gần 23 phần trăm vào năm 1985. Sự gia tăng tương tự cũng diễn ra ở mọi nền kinh tế phát triển.</w:t>
      </w:r>
    </w:p>
    <w:p>
      <w:pPr>
        <w:spacing w:after="80"/>
      </w:pPr>
      <w:r>
        <w:rPr>
          <w:b w:val="0"/>
          <w:i w:val="0"/>
        </w:rPr>
        <w:t>Sự gia tăng về số lượng không phải là xu hướng duy nhất có lợi cho những người mua lao động chuyên nghiệp. Trong cùng hai mươi năm đó, ở nhiều quốc gia, tỷ lệ phụ nữ tham gia lực lượng lao động ngày càng tăng, đặc biệt là lực lượng lao động chuyên nghiệp. Hơn nữa, nhóm “Baby-Boom” có tỷ lệ tốt nghiệp đại học cao hơn bất kỳ thế hệ nào trước đó, tạo lợi thế cho các tổ chức tuyển dụng có thể mang lại sự nghiệp chuyên nghiệp.</w:t>
      </w:r>
    </w:p>
    <w:p>
      <w:pPr>
        <w:spacing w:after="80"/>
      </w:pPr>
      <w:r>
        <w:rPr>
          <w:b w:val="0"/>
          <w:i w:val="0"/>
        </w:rPr>
        <w:t>Trong môi trường này, việc các công ty chuyên nghiệp tương đối bỏ bê tư duy chiến lược về thị trường nhân sự có thể là hợp lý: Bạn không cần lo lắng quá nhiều về một thứ đang dồi dào nguồn cung. Tuy nhiên, môi trường này đã bắt đầu thay đổi.</w:t>
      </w:r>
    </w:p>
    <w:p>
      <w:pPr>
        <w:spacing w:after="80"/>
      </w:pPr>
      <w:r>
        <w:rPr>
          <w:b w:val="0"/>
          <w:i w:val="0"/>
        </w:rPr>
        <w:t>Ở mọi nền kinh tế phát triển, tỷ lệ dân số trong nhóm tuổi từ hai mươi lăm đến ba mươi bốn đã bắt đầu giảm so với đỉnh điểm năm 1985, và sẽ tiếp tục giảm trong hai mươi năm tới. Tại Hoa Kỳ, nhóm này sẽ giảm từ 23 phần trăm xuống còn 17 phần trăm tổng dân số trong mười lăm năm tới.</w:t>
      </w:r>
    </w:p>
    <w:p>
      <w:pPr>
        <w:spacing w:after="80"/>
      </w:pPr>
      <w:r>
        <w:rPr>
          <w:b w:val="0"/>
          <w:i w:val="0"/>
        </w:rPr>
        <w:t xml:space="preserve">Bức tranh </w:t>
      </w:r>
      <w:r>
        <w:rPr>
          <w:b w:val="0"/>
          <w:i/>
        </w:rPr>
        <w:t>nguồn cung</w:t>
      </w:r>
      <w:r>
        <w:rPr>
          <w:b w:val="0"/>
          <w:i w:val="0"/>
        </w:rPr>
        <w:t xml:space="preserve"> đang thay đổi này phải được đặt trong bối cảnh những gì đang diễn ra với </w:t>
      </w:r>
      <w:r>
        <w:rPr>
          <w:b w:val="0"/>
          <w:i/>
        </w:rPr>
        <w:t>nhu cầu</w:t>
      </w:r>
      <w:r>
        <w:rPr>
          <w:b w:val="0"/>
          <w:i w:val="0"/>
        </w:rPr>
        <w:t xml:space="preserve"> về lao động chuyên nghiệp. Hầu hết những người quan sát các nền kinh tế phát triển trên thế giới đều ghi nhận sự chuyển dịch sang “nền kinh tế tri thức.” Những người có học vấn cùng vài năm kinh nghiệm kinh doanh đang ngày càng được các doanh nghiệp thuộc mọi loại hình săn đón, và sẽ có nhiều lựa chọn hơn trong việc xây dựng sự nghiệp so với thế hệ Baby-Boom đàn anh của họ.</w:t>
      </w:r>
    </w:p>
    <w:p>
      <w:pPr>
        <w:spacing w:after="80"/>
      </w:pPr>
      <w:r>
        <w:rPr>
          <w:b w:val="0"/>
          <w:i w:val="0"/>
        </w:rPr>
        <w:t xml:space="preserve">Để thấy rõ tác động tiềm tàng của điều này, hãy xem thống kê sau: Cú “sốc dầu mỏ” đầu thập niên 1970 chỉ do mức sụt giảm 5 phần trăm nguồn cung toàn cầu gây ra. Các công ty chuyên nghiệp đang đối mặt với mức sụt giảm 25 phần trăm trong lực lượng lao động không phải đối tác (nonpartner). Sẽ có một sự thiếu hụt nhân sự </w:t>
      </w:r>
      <w:r>
        <w:rPr>
          <w:b w:val="0"/>
          <w:i/>
        </w:rPr>
        <w:t>khổng lồ</w:t>
      </w:r>
      <w:r>
        <w:rPr>
          <w:b w:val="0"/>
          <w:i w:val="0"/>
        </w:rPr>
        <w:t>, và tác động của nó sẽ rất lớn.</w:t>
      </w:r>
    </w:p>
    <w:p>
      <w:pPr>
        <w:spacing w:after="80"/>
      </w:pPr>
      <w:r>
        <w:rPr>
          <w:b w:val="0"/>
          <w:i w:val="0"/>
        </w:rPr>
        <w:t>Bằng chứng về sự mất cân đối cung-cầu đang thay đổi này đã được thấy rõ tại Hoa Kỳ vào cuối thập niên 1980 khi mức lương khởi điểm tăng nhanh chóng trong các ngành kế toán, luật và tư vấn. Tác động của nó đã bị che khuất trong cuộc suy thoái đầu thập niên 1990, khiến nhiều người tin rằng hiện nay có vô số người sẵn sàng để tuyển dụng. Tuy nhiên, việc xem xét các số liệu cơ bản cho thấy rằng tác động của sự mất cân đối cung-cầu đã thay đổi sẽ quay trở lại với toàn bộ sức mạnh một khi cuộc suy thoái kết thúc.</w:t>
      </w:r>
    </w:p>
    <w:p>
      <w:pPr>
        <w:pStyle w:val="Heading3"/>
      </w:pPr>
      <w:r>
        <w:rPr>
          <w:rFonts w:ascii="Calibri" w:hAnsi="Calibri"/>
          <w:b/>
          <w:i w:val="0"/>
          <w:sz w:val="26"/>
        </w:rPr>
        <w:t>TỪ DỒI DÀO NGUỒN LỰC ĐẾN HẠN CHẾ NGUỒN LỰC</w:t>
      </w:r>
    </w:p>
    <w:p>
      <w:pPr>
        <w:spacing w:after="80"/>
      </w:pPr>
      <w:r>
        <w:rPr>
          <w:b w:val="0"/>
          <w:i w:val="0"/>
        </w:rPr>
        <w:t>Để hiểu được những hàm ý của sự dịch chuyển trong cán cân cung-cầu nguồn nhân lực, hãy tưởng tượng bạn là một nhà sản xuất các sản phẩm làm từ vàng, trong một môi trường mà vàng tương đối rẻ và dồi dào nguồn cung.</w:t>
      </w:r>
    </w:p>
    <w:p>
      <w:pPr>
        <w:spacing w:after="80"/>
      </w:pPr>
      <w:r>
        <w:rPr>
          <w:b w:val="0"/>
          <w:i w:val="0"/>
        </w:rPr>
        <w:t>Bạn sẽ khai thác vàng như thế nào trong môi trường như vậy? Bạn sẽ đào một đống đất lên, sàng lọc nó, giữ lại những cục vàng rõ ràng và vứt phần còn lại đi! (Hệ thống “Thăng tiến hoặc Ra đi”—“Up-or-Out”). Khi vàng rẻ và dồi dào, không đáng bỏ nhiều công sức để cố biến quặng hạng trung thành sản phẩm tinh luyện—sẽ rẻ hơn và nhanh hơn nếu chỉ đào thêm và tìm thêm những cục vàng. Trong những năm Baby-Boom, tỷ lệ thay thế nhân sự (turnover) tại các công ty chuyên nghiệp rất cao (theo thiết kế) vì số người được tuyển nhiều hơn hẳn số người được kỳ vọng sẽ vượt qua các cấp bậc để trở thành chủ sở hữu hoặc đối tác, và người ta ít chú trọng đến việc biến nhân sự hạng trung thành những người có hiệu suất cao. Ở hầu hết các công ty, bạn tự mình thành công, hoặc bạn không thành công. Đây là một chính sách hoàn hảo cho một môi trường dồi dào nguồn lực.</w:t>
      </w:r>
    </w:p>
    <w:p>
      <w:pPr>
        <w:spacing w:after="80"/>
      </w:pPr>
      <w:r>
        <w:rPr>
          <w:b w:val="0"/>
          <w:i w:val="0"/>
        </w:rPr>
        <w:t>Khi vàng rẻ và dồi dào, bạn có bận tâm gì về việc tìm kiếm các cải tiến hiệu quả trong việc sử dụng vàng không? Về nguyên tắc, hiệu quả luôn là một ý tưởng hay, nhưng trên thực tế, các công ty không lo lắng nhiều về việc sử dụng hiệu quả những nguồn lực rẻ và dồi dào. Vào thập niên 1980, ít công ty chuyên nghiệp dành nhiều thời gian và công sức để tìm cách mới nhằm giảm chi phí cung cấp dịch vụ của họ. Kết quả là, ít nhân viên được liên tục đặt vào “mức sử dụng cao nhất và tốt nhất” của họ. Các quyết định phân bổ nguồn lực (như quy trình sắp xếp lịch làm việc cho nhân viên) được thúc đẩy bởi các tiêu chí như nguyên tắc “giữ mọi người bận rộn” ngắn hạn, thay vì được thúc đẩy bởi các vấn đề về năng suất, hiệu quả và sử dụng nguồn lực tốt nhất.</w:t>
      </w:r>
    </w:p>
    <w:p>
      <w:pPr>
        <w:spacing w:after="80"/>
      </w:pPr>
      <w:r>
        <w:rPr>
          <w:b w:val="0"/>
          <w:i w:val="0"/>
        </w:rPr>
        <w:t>Khi vàng rẻ và dồi dào, bạn lo lắng bao nhiêu về biên lợi nhuận tương đối của các mục đích sử dụng vàng khác nhau? Một lần nữa, lợi nhuận theo dòng sản phẩm là một “ý tưởng hay,” nhưng thực tế là khi nguồn lực rẻ, không đáng bận tâm: Cứ làm bất cứ thứ gì bạn có thể bán được! Còn chính sách của bạn đối với tăng trưởng thì sao? Trong một môi trường nguồn lực rẻ, bạn tăng trưởng nhanh nhất có thể, bằng bất kỳ cách nào có thể. Nếu bạn bán được nó, bạn sẽ kiếm được tiền từ nó.</w:t>
      </w:r>
    </w:p>
    <w:p>
      <w:pPr>
        <w:spacing w:after="80"/>
      </w:pPr>
      <w:r>
        <w:rPr>
          <w:b w:val="0"/>
          <w:i w:val="0"/>
        </w:rPr>
        <w:t>Điều mà cuộc thảo luận này cho thấy là có một logic hợp lý đằng sau một số chính sách quản lý phổ biến ở các công ty chuyên nghiệp:</w:t>
      </w:r>
    </w:p>
    <w:p>
      <w:pPr>
        <w:spacing w:after="80"/>
      </w:pPr>
      <w:r>
        <w:rPr>
          <w:b w:val="0"/>
          <w:i w:val="0"/>
        </w:rPr>
        <w:t>• Sống còn theo kiểu "lên hoặc ra" – kẻ mạnh nhất tồn tại</w:t>
      </w:r>
    </w:p>
    <w:p>
      <w:pPr>
        <w:spacing w:after="80"/>
      </w:pPr>
      <w:r>
        <w:rPr>
          <w:b w:val="0"/>
          <w:i w:val="0"/>
        </w:rPr>
        <w:t>• Nói nhiều về huấn luyện hơn là thực sự làm</w:t>
      </w:r>
    </w:p>
    <w:p>
      <w:pPr>
        <w:spacing w:after="80"/>
      </w:pPr>
      <w:r>
        <w:rPr>
          <w:b w:val="0"/>
          <w:i w:val="0"/>
        </w:rPr>
        <w:t>• Chính sách phân bổ nguồn lực theo kiểu tùy cơ ứng biến</w:t>
      </w:r>
    </w:p>
    <w:p>
      <w:pPr>
        <w:spacing w:after="80"/>
      </w:pPr>
      <w:r>
        <w:rPr>
          <w:b w:val="0"/>
          <w:i w:val="0"/>
        </w:rPr>
        <w:t>• Thiếu chú ý đến việc tìm cách giảm chi phí cung cấp dịch vụ</w:t>
      </w:r>
    </w:p>
    <w:p>
      <w:pPr>
        <w:spacing w:after="80"/>
      </w:pPr>
      <w:r>
        <w:rPr>
          <w:b w:val="0"/>
          <w:i w:val="0"/>
        </w:rPr>
        <w:t>• Thiếu các phân tích lợi nhuận ở cấp độ dự án</w:t>
      </w:r>
    </w:p>
    <w:p>
      <w:pPr>
        <w:spacing w:after="80"/>
      </w:pPr>
      <w:r>
        <w:rPr>
          <w:b w:val="0"/>
          <w:i w:val="0"/>
        </w:rPr>
        <w:t>• Hoạt động phát triển kinh doanh bỏ qua hoặc xem nhẹ lợi nhuận của các loại công việc khác nhau</w:t>
      </w:r>
    </w:p>
    <w:p>
      <w:pPr>
        <w:spacing w:after="80"/>
      </w:pPr>
      <w:r>
        <w:rPr>
          <w:b w:val="0"/>
          <w:i w:val="0"/>
        </w:rPr>
        <w:t xml:space="preserve">Tất cả những chính sách và thông lệ này đều khôn ngoan—miễn là môi trường vẫn còn dồi dào nguồn lực. Nhưng nếu nó thay đổi thì sao? Khi đó, những chính sách mà các công ty đã áp dụng thành công suốt hai mươi năm có thể sẽ không còn hợp lý nữa. Khi nguồn lực trở nên tương đối khan hiếm và tương đối đắt đỏ, bỗng nhiên việc đầu tư vào huấn luyện và đào tạo </w:t>
      </w:r>
      <w:r>
        <w:rPr>
          <w:b w:val="0"/>
          <w:i/>
        </w:rPr>
        <w:t>thực sự</w:t>
      </w:r>
      <w:r>
        <w:rPr>
          <w:b w:val="0"/>
          <w:i w:val="0"/>
        </w:rPr>
        <w:t xml:space="preserve"> trở nên hợp lý để khai thác tối đa giá trị từ "quặng loại trung bình". Bỗng nhiên việc lo lắng về sử dụng nguồn lực hiệu quả, và sắp xếp chúng cẩn thận, tìm cách nâng cao năng suất (chứ không chỉ sản lượng) </w:t>
      </w:r>
      <w:r>
        <w:rPr>
          <w:b w:val="0"/>
          <w:i/>
        </w:rPr>
        <w:t>thực sự</w:t>
      </w:r>
      <w:r>
        <w:rPr>
          <w:b w:val="0"/>
          <w:i w:val="0"/>
        </w:rPr>
        <w:t xml:space="preserve"> trở nên hợp lý. Giờ đây </w:t>
      </w:r>
      <w:r>
        <w:rPr>
          <w:b w:val="0"/>
          <w:i/>
        </w:rPr>
        <w:t>cần thiết</w:t>
      </w:r>
      <w:r>
        <w:rPr>
          <w:b w:val="0"/>
          <w:i w:val="0"/>
        </w:rPr>
        <w:t xml:space="preserve"> phải có một hệ thống "tính chi phí công việc" tốt để ban lãnh đạo công ty có thể theo dõi liệu nguồn lực có đang được dùng cho đúng ứng dụng hay không. Và tăng trưởng như một chiến lược chủ đạo giờ đây </w:t>
      </w:r>
      <w:r>
        <w:rPr>
          <w:b w:val="0"/>
          <w:i/>
        </w:rPr>
        <w:t>không còn</w:t>
      </w:r>
      <w:r>
        <w:rPr>
          <w:b w:val="0"/>
          <w:i w:val="0"/>
        </w:rPr>
        <w:t xml:space="preserve"> hiển nhiên là đúng đắn nữa. Phải cẩn thận để nguồn lực giá cao không bị trói buộc vào quá nhiều công việc giá trị thấp.</w:t>
      </w:r>
    </w:p>
    <w:p>
      <w:pPr>
        <w:spacing w:after="80"/>
      </w:pPr>
      <w:r>
        <w:rPr>
          <w:b w:val="0"/>
          <w:i w:val="0"/>
        </w:rPr>
        <w:t>Sự thay đổi trong cán cân cung-cầu nguồn nhân lực rõ ràng ảnh hưởng đến nhiều thứ hơn là chỉ tuyển dụng và lương khởi điểm. Thực tế, đây có thể là những khía cạnh ít quan trọng nhất của vấn đề. Nhiều thông lệ quản lý đã ăn sâu bám rễ, vốn được chứng minh là rất phù hợp trong hai mươi năm qua, nếu vẫn được giữ nguyên, có thể dẫn đến sự sụp đổ của công ty trong hai mươi năm tới. Điều then chốt sẽ là sự sẵn sàng thách thức và xem xét lại những chính sách đã từng phục vụ công ty tốt đẹp. Will Rogers đã nói hay nhất: "Thứ làm ta tổn thương không phải là điều ta không biết, mà là điều ta chắc chắn biết nhưng hóa ra lại không đúng."</w:t>
      </w:r>
    </w:p>
    <w:p>
      <w:pPr>
        <w:pStyle w:val="Heading3"/>
      </w:pPr>
      <w:r>
        <w:rPr>
          <w:rFonts w:ascii="Calibri" w:hAnsi="Calibri"/>
          <w:b/>
          <w:i w:val="0"/>
          <w:sz w:val="26"/>
        </w:rPr>
        <w:t>CÓ THỂ LÀM GÌ?</w:t>
      </w:r>
    </w:p>
    <w:p>
      <w:pPr>
        <w:spacing w:after="80"/>
      </w:pPr>
      <w:r>
        <w:rPr>
          <w:b w:val="0"/>
          <w:i w:val="0"/>
        </w:rPr>
        <w:t xml:space="preserve">Sự mất cân bằng cung-cầu đang thay đổi có ba khía cạnh: </w:t>
      </w:r>
      <w:r>
        <w:rPr>
          <w:b w:val="0"/>
          <w:i/>
        </w:rPr>
        <w:t>khan hiếm</w:t>
      </w:r>
      <w:r>
        <w:rPr>
          <w:b w:val="0"/>
          <w:i w:val="0"/>
        </w:rPr>
        <w:t xml:space="preserve"> (các công ty có thể không tuyển đủ số người cho nhu cầu của mình), </w:t>
      </w:r>
      <w:r>
        <w:rPr>
          <w:b w:val="0"/>
          <w:i/>
        </w:rPr>
        <w:t>chi phí cao</w:t>
      </w:r>
      <w:r>
        <w:rPr>
          <w:b w:val="0"/>
          <w:i w:val="0"/>
        </w:rPr>
        <w:t xml:space="preserve"> (lương sẽ leo thang cho tất cả nhân viên), và </w:t>
      </w:r>
      <w:r>
        <w:rPr>
          <w:b w:val="0"/>
          <w:i/>
        </w:rPr>
        <w:t>giữ chân nhân sự</w:t>
      </w:r>
      <w:r>
        <w:rPr>
          <w:b w:val="0"/>
          <w:i w:val="0"/>
        </w:rPr>
        <w:t xml:space="preserve"> (các công ty sẽ thấy khó giữ được nhân viên cấp trung, những người sẽ bị săn đón không chỉ bởi các đối thủ truyền thống trong ngành dịch vụ chuyên nghiệp, mà còn bởi nhiều doanh nghiệp khác).</w:t>
      </w:r>
    </w:p>
    <w:p>
      <w:pPr>
        <w:spacing w:after="80"/>
      </w:pPr>
      <w:r>
        <w:rPr>
          <w:b w:val="0"/>
          <w:i w:val="0"/>
        </w:rPr>
        <w:t xml:space="preserve">Trong số các khía cạnh này, sự khan hiếm người mới tuyển ở cấp đầu vào có lẽ là vấn đề ít nghiêm trọng nhất. Hầu hết các ngành nghề đều mang lại cơ hội nghề nghiệp </w:t>
      </w:r>
      <w:r>
        <w:rPr>
          <w:b w:val="0"/>
          <w:i/>
        </w:rPr>
        <w:t>ban đầu</w:t>
      </w:r>
      <w:r>
        <w:rPr>
          <w:b w:val="0"/>
          <w:i w:val="0"/>
        </w:rPr>
        <w:t xml:space="preserve"> hấp dẫn so với các ngành khác. Sinh viên tốt nghiệp trường luật có lẽ sẽ tiếp tục gia nhập các công ty luật, sinh viên tốt nghiệp kế toán sẽ gia nhập các công ty kế toán, và sinh viên tốt nghiệp trường kinh doanh sẽ tiếp tục thấy tư vấn và ngân hàng đầu tư là công việc đầu tiên hấp dẫn.</w:t>
      </w:r>
    </w:p>
    <w:p>
      <w:pPr>
        <w:spacing w:after="80"/>
      </w:pPr>
      <w:r>
        <w:rPr>
          <w:b w:val="0"/>
          <w:i w:val="0"/>
        </w:rPr>
        <w:t>Tác động thực sự của cuộc khủng hoảng nhân sự sẽ được cảm nhận ở việc hấp thụ chi phí cao do cạnh tranh giành lao động trẻ có học vấn, và việc tiếp tục giữ cho con đường sự nghiệp trong công ty chuyên nghiệp trở nên hấp dẫn trong một môi trường mà nhân viên cấp trung sẽ nhận được vô số cuộc gọi "săn đầu người".</w:t>
      </w:r>
    </w:p>
    <w:p>
      <w:pPr>
        <w:spacing w:after="80"/>
      </w:pPr>
      <w:r>
        <w:rPr>
          <w:b w:val="0"/>
          <w:i w:val="0"/>
        </w:rPr>
        <w:t xml:space="preserve">Để thích ứng với một sự thay đổi môi trường lớn như vậy sẽ cần nhiều hơn là chỉ sửa chữa lặt vặt. Không có một nước đi đơn lẻ nào giải quyết được vấn đề: Điều cần thiết là một chiến lược gắn kết được xây dựng trên nhiều hướng tấn công. Trong số các hướng này, ta có thể xác định ba cách tiếp cận rộng lớn </w:t>
      </w:r>
      <w:r>
        <w:rPr>
          <w:b w:val="0"/>
          <w:i/>
        </w:rPr>
        <w:t>buộc phải</w:t>
      </w:r>
      <w:r>
        <w:rPr>
          <w:b w:val="0"/>
          <w:i w:val="0"/>
        </w:rPr>
        <w:t xml:space="preserve"> được xem xét (xem thêm Bảng 18–1):</w:t>
      </w:r>
    </w:p>
    <w:p>
      <w:pPr>
        <w:spacing w:after="80"/>
      </w:pPr>
      <w:r>
        <w:rPr>
          <w:b w:val="0"/>
          <w:i w:val="0"/>
        </w:rPr>
        <w:t xml:space="preserve">a. Tìm cách nâng cao </w:t>
      </w:r>
      <w:r>
        <w:rPr>
          <w:b w:val="0"/>
          <w:i/>
        </w:rPr>
        <w:t>năng suất</w:t>
      </w:r>
      <w:r>
        <w:rPr>
          <w:b w:val="0"/>
          <w:i w:val="0"/>
        </w:rPr>
        <w:t xml:space="preserve"> của các nguồn lực có giá cao hơn;</w:t>
      </w:r>
    </w:p>
    <w:p>
      <w:pPr>
        <w:spacing w:after="80"/>
      </w:pPr>
      <w:r>
        <w:rPr>
          <w:b w:val="0"/>
          <w:i w:val="0"/>
        </w:rPr>
        <w:t xml:space="preserve">b. Tìm cách </w:t>
      </w:r>
      <w:r>
        <w:rPr>
          <w:b w:val="0"/>
          <w:i/>
        </w:rPr>
        <w:t>giảm nhu cầu</w:t>
      </w:r>
      <w:r>
        <w:rPr>
          <w:b w:val="0"/>
          <w:i w:val="0"/>
        </w:rPr>
        <w:t xml:space="preserve"> đối với các nguồn lực tốn kém;</w:t>
      </w:r>
    </w:p>
    <w:p>
      <w:pPr>
        <w:spacing w:after="80"/>
      </w:pPr>
      <w:r>
        <w:rPr>
          <w:b w:val="0"/>
          <w:i w:val="0"/>
        </w:rPr>
        <w:t xml:space="preserve">c. Điều tra các khả năng </w:t>
      </w:r>
      <w:r>
        <w:rPr>
          <w:b w:val="0"/>
          <w:i/>
        </w:rPr>
        <w:t>thay thế</w:t>
      </w:r>
      <w:r>
        <w:rPr>
          <w:b w:val="0"/>
          <w:i w:val="0"/>
        </w:rPr>
        <w:t xml:space="preserve"> các nguồn lực tốn kém.</w:t>
      </w:r>
    </w:p>
    <w:p>
      <w:pPr>
        <w:pStyle w:val="Heading3"/>
      </w:pPr>
      <w:r>
        <w:rPr>
          <w:rFonts w:ascii="Calibri" w:hAnsi="Calibri"/>
          <w:b/>
          <w:i w:val="0"/>
          <w:sz w:val="26"/>
        </w:rPr>
        <w:t>CHIẾN LƯỢC NĂNG SUẤT</w:t>
      </w:r>
    </w:p>
    <w:p>
      <w:pPr>
        <w:spacing w:after="80"/>
      </w:pPr>
      <w:r>
        <w:rPr>
          <w:b w:val="0"/>
          <w:i w:val="0"/>
        </w:rPr>
        <w:t>Ngay cả khi các công ty thu hút được số lượng người họ cần (tức là giải quyết được vấn đề khan hiếm), họ vẫn sẽ phải đối mặt với thực tế rằng phần lớn nhân viên tuyển dụng truyền thống của họ sẽ nhận mức lương bị đẩy lên cao. Do đó, sẽ phải tìm cách bù đắp những chi phí cao hơn này bằng cách gia tăng giá trị đầu ra được tạo ra bởi các nguồn lực có mức giá cao hơn.</w:t>
      </w:r>
    </w:p>
    <w:p>
      <w:pPr>
        <w:spacing w:after="80"/>
      </w:pPr>
      <w:r>
        <w:rPr>
          <w:b w:val="0"/>
          <w:i w:val="0"/>
        </w:rPr>
        <w:t>Làm được điều này sẽ là hướng tấn công quan trọng nhất để đối phó với cuộc khủng hoảng nhân sự. Trong cuộc cạnh tranh giành nguồn lao động khan hiếm, đắt đỏ, những công ty có thể sử dụng người có mức giá cao một cách tốt hơn (năng suất hơn) so với đối thủ sẽ là những công ty có khả năng chi trả mức lương cao nhất. Đảm bảo và nâng cao năng suất của những tài sản đắt giá sẽ vẫn là vấn đề chiến lược của thập kỷ tới.</w:t>
      </w:r>
    </w:p>
    <w:p>
      <w:pPr>
        <w:pStyle w:val="Heading4"/>
      </w:pPr>
      <w:r>
        <w:rPr>
          <w:rFonts w:ascii="Calibri" w:hAnsi="Calibri"/>
          <w:b/>
          <w:i w:val="0"/>
          <w:sz w:val="23"/>
        </w:rPr>
        <w:t>LÀM NHIỀU GIỜ HƠN</w:t>
      </w:r>
    </w:p>
    <w:p>
      <w:pPr>
        <w:spacing w:after="80"/>
      </w:pPr>
      <w:r>
        <w:rPr>
          <w:b w:val="0"/>
          <w:i w:val="0"/>
        </w:rPr>
        <w:t>Cách rõ ràng nhất để thu được nhiều đầu ra hơn từ bất kỳ nguồn lực sản xuất nào là bắt nó làm việc vất vả hơn. Một ý tưởng tương tự cũng đã xuất hiện trong đầu một số công ty chuyên môn, khi họ cố gắng đòi một sự "đền đáp tương xứng" (quid pro quo) cho mức lương nhân viên cao hơn bằng cách yêu cầu mỗi người làm thêm nhiều giờ tính phí hơn.</w:t>
      </w:r>
    </w:p>
    <w:p>
      <w:pPr>
        <w:spacing w:after="160"/>
        <w:jc w:val="center"/>
      </w:pPr>
      <w:r>
        <w:rPr>
          <w:rFonts w:ascii="Calibri" w:hAnsi="Calibri"/>
          <w:b w:val="0"/>
          <w:i/>
          <w:sz w:val="19"/>
        </w:rPr>
        <w:t>BẢNG 18–1 Các chiến thuật đối phó với cuộc khủng hoảng nhân sự</w:t>
      </w:r>
    </w:p>
    <w:p>
      <w:pPr>
        <w:spacing w:after="80"/>
      </w:pPr>
      <w:r>
        <w:rPr>
          <w:b w:val="0"/>
          <w:i w:val="0"/>
        </w:rPr>
        <w:t>CHIẾN LƯỢC NĂNG SUẤT</w:t>
      </w:r>
    </w:p>
    <w:p>
      <w:pPr>
        <w:spacing w:after="80"/>
      </w:pPr>
      <w:r>
        <w:rPr>
          <w:b w:val="0"/>
          <w:i/>
        </w:rPr>
        <w:t>Tăng tốc quá trình học việc để các nguồn lực đắt đỏ có thể đảm nhận công việc giá trị cao hơn</w:t>
      </w:r>
    </w:p>
    <w:p>
      <w:pPr>
        <w:spacing w:after="80"/>
      </w:pPr>
      <w:r>
        <w:rPr>
          <w:b w:val="0"/>
          <w:i/>
        </w:rPr>
        <w:t>Thưởng rõ ràng cho các đối tác vì kèm cặp tốt</w:t>
      </w:r>
    </w:p>
    <w:p>
      <w:pPr>
        <w:spacing w:after="80"/>
      </w:pPr>
      <w:r>
        <w:rPr>
          <w:b w:val="0"/>
          <w:i/>
        </w:rPr>
        <w:t>Thay đổi cách bố trí nhân sự cho dự án để tất cả đều được dùng vào "mục đích cao nhất và tốt nhất"</w:t>
      </w:r>
    </w:p>
    <w:p>
      <w:pPr>
        <w:spacing w:after="80"/>
      </w:pPr>
      <w:r>
        <w:rPr>
          <w:b w:val="0"/>
          <w:i/>
        </w:rPr>
        <w:t>Dùng công nghệ để nâng cao năng lực sản xuất của các thành viên nhân sự</w:t>
      </w:r>
    </w:p>
    <w:p>
      <w:pPr>
        <w:spacing w:after="80"/>
      </w:pPr>
      <w:r>
        <w:rPr>
          <w:b w:val="0"/>
          <w:i/>
        </w:rPr>
        <w:t>Tăng số giờ tính phí kỳ vọng từ nhân viên</w:t>
      </w:r>
    </w:p>
    <w:p>
      <w:pPr>
        <w:spacing w:after="80"/>
      </w:pPr>
      <w:r>
        <w:rPr>
          <w:b w:val="0"/>
          <w:i/>
        </w:rPr>
        <w:t>Thay đổi cơ chế trả lương để thưởng cho sự khác biệt về hiệu suất.</w:t>
      </w:r>
    </w:p>
    <w:p>
      <w:pPr>
        <w:spacing w:after="80"/>
      </w:pPr>
      <w:r>
        <w:rPr>
          <w:b w:val="0"/>
          <w:i w:val="0"/>
        </w:rPr>
        <w:t>CHIẾN LƯỢC GIẢM NHU CẦU</w:t>
      </w:r>
    </w:p>
    <w:p>
      <w:pPr>
        <w:spacing w:after="80"/>
      </w:pPr>
      <w:r>
        <w:rPr>
          <w:b w:val="0"/>
          <w:i/>
        </w:rPr>
        <w:t>Rút khỏi một số dịch vụ và thị trường không thể chi trả cho mức lương mới</w:t>
      </w:r>
    </w:p>
    <w:p>
      <w:pPr>
        <w:spacing w:after="80"/>
      </w:pPr>
      <w:r>
        <w:rPr>
          <w:b w:val="0"/>
          <w:i/>
        </w:rPr>
        <w:t>Bỏ hệ thống "thăng tiến hoặc ra đi" (up-or-out) để giảm tỷ lệ thay thế nhân sự</w:t>
      </w:r>
    </w:p>
    <w:p>
      <w:pPr>
        <w:spacing w:after="80"/>
      </w:pPr>
      <w:r>
        <w:rPr>
          <w:b w:val="0"/>
          <w:i/>
        </w:rPr>
        <w:t>Suy nghĩ lại các chiến lược tăng trưởng nhanh</w:t>
      </w:r>
    </w:p>
    <w:p>
      <w:pPr>
        <w:spacing w:after="80"/>
      </w:pPr>
      <w:r>
        <w:rPr>
          <w:b w:val="0"/>
          <w:i/>
        </w:rPr>
        <w:t>Nhấn mạnh hơn vào lợi nhuận, ít hơn vào khối lượng phí</w:t>
      </w:r>
    </w:p>
    <w:p>
      <w:pPr>
        <w:spacing w:after="80"/>
      </w:pPr>
      <w:r>
        <w:rPr>
          <w:b w:val="0"/>
          <w:i w:val="0"/>
        </w:rPr>
        <w:t>CÁC CHIẾN LƯỢC THAY THẾ</w:t>
      </w:r>
    </w:p>
    <w:p>
      <w:pPr>
        <w:spacing w:after="80"/>
      </w:pPr>
      <w:r>
        <w:rPr>
          <w:b w:val="0"/>
          <w:i/>
        </w:rPr>
        <w:t>Sử dụng nhiều nhân viên bán chuyên nghiệp hơn</w:t>
      </w:r>
    </w:p>
    <w:p>
      <w:pPr>
        <w:spacing w:after="80"/>
      </w:pPr>
      <w:r>
        <w:rPr>
          <w:b w:val="0"/>
          <w:i/>
        </w:rPr>
        <w:t>Sử dụng công nghệ để thay thế lao động</w:t>
      </w:r>
    </w:p>
    <w:p>
      <w:pPr>
        <w:spacing w:after="80"/>
      </w:pPr>
      <w:r>
        <w:rPr>
          <w:b w:val="0"/>
          <w:i/>
        </w:rPr>
        <w:t>Tuyển các ứng viên "phi truyền thống" và bù đắp bằng đào tạo</w:t>
      </w:r>
    </w:p>
    <w:p>
      <w:pPr>
        <w:spacing w:after="80"/>
      </w:pPr>
      <w:r>
        <w:rPr>
          <w:b w:val="0"/>
          <w:i/>
        </w:rPr>
        <w:t>Tuyển người cho "công việc" thay vì "sự nghiệp"</w:t>
      </w:r>
    </w:p>
    <w:p>
      <w:pPr>
        <w:spacing w:after="80"/>
      </w:pPr>
      <w:r>
        <w:rPr>
          <w:b w:val="0"/>
          <w:i/>
        </w:rPr>
        <w:t>Đáp ứng người làm bán thời gian, thời gian linh hoạt, "lối sống thay thế"</w:t>
      </w:r>
    </w:p>
    <w:p>
      <w:pPr>
        <w:spacing w:after="80"/>
      </w:pPr>
      <w:r>
        <w:rPr>
          <w:b w:val="0"/>
          <w:i w:val="0"/>
        </w:rPr>
        <w:t xml:space="preserve">Không rõ ràng gì mấy rằng đây là một chiến lược khả thi, bền vững để đối phó với cuộc khủng hoảng nhân sự. Việc tăng số giờ tính phí (khoảng 5 đến 10 phần trăm) không bù đắp hoàn toàn cho việc tăng lương, và có thể gây bất lợi cho các công ty này. Toàn bộ ý nghĩa của việc lương leo thang vào cuối những năm 1980 (và được dự đoán sẽ quay trở lại) là có sự khan hiếm, và do đó cần phải </w:t>
      </w:r>
      <w:r>
        <w:rPr>
          <w:b w:val="0"/>
          <w:i/>
        </w:rPr>
        <w:t>hấp dẫn hơn</w:t>
      </w:r>
      <w:r>
        <w:rPr>
          <w:b w:val="0"/>
          <w:i w:val="0"/>
        </w:rPr>
        <w:t xml:space="preserve"> đối với người được tuyển dụng trong một thị trường cạnh tranh. Việc tăng thêm khối lượng công việc khó có thể khiến một công ty cạnh tranh được với những công ty khác. Cùng lắm thì đây chỉ là biện pháp tạm thời cho đến khi các hành động khác được thảo luận dưới đây có thể được triển khai.</w:t>
      </w:r>
    </w:p>
    <w:p>
      <w:pPr>
        <w:pStyle w:val="Heading4"/>
      </w:pPr>
      <w:r>
        <w:rPr>
          <w:rFonts w:ascii="Calibri" w:hAnsi="Calibri"/>
          <w:b/>
          <w:i w:val="0"/>
          <w:sz w:val="23"/>
        </w:rPr>
        <w:t>THAY ĐỔI PHƯƠNG PHÁP THỰC HIỆN CÔNG VIỆC CHO KHÁCH HÀNG</w:t>
      </w:r>
    </w:p>
    <w:p>
      <w:pPr>
        <w:spacing w:after="80"/>
      </w:pPr>
      <w:r>
        <w:rPr>
          <w:b w:val="0"/>
          <w:i w:val="0"/>
        </w:rPr>
        <w:t xml:space="preserve">Nếu một công ty sản xuất phải đối mặt với việc giá của một chiếc máy quan trọng tăng gấp đôi, họ sẽ xem xét lại cách sử dụng chiếc máy đó để đảm bảo rằng nó đang tạo ra giá trị đầu ra tối đa và không bị lãng phí dưới bất kỳ hình thức nào. Tương tự, một công ty chuyên nghiệp sẽ cần xem xét lại liệu các nguồn lực sản xuất </w:t>
      </w:r>
      <w:r>
        <w:rPr>
          <w:b w:val="0"/>
          <w:i/>
        </w:rPr>
        <w:t>của mình</w:t>
      </w:r>
      <w:r>
        <w:rPr>
          <w:b w:val="0"/>
          <w:i w:val="0"/>
        </w:rPr>
        <w:t xml:space="preserve"> có thực sự đang được sử dụng vào "mục đích cao nhất và tốt nhất" hay không.</w:t>
      </w:r>
    </w:p>
    <w:p>
      <w:pPr>
        <w:spacing w:after="80"/>
      </w:pPr>
      <w:r>
        <w:rPr>
          <w:b w:val="0"/>
          <w:i w:val="0"/>
        </w:rPr>
        <w:t xml:space="preserve">Bằng chứng từ hoạt động tư vấn và nghiên cứu của tôi cho thấy nhiều công ty có dư địa cải thiện đáng kể ở đây. Vì những lý do dễ hiểu—mối quan tâm hàng đầu của họ là chất lượng và hiệu quả—ít công ty chuyên nghiệp chú ý nhiều đến </w:t>
      </w:r>
      <w:r>
        <w:rPr>
          <w:b w:val="0"/>
          <w:i/>
        </w:rPr>
        <w:t>hiệu suất</w:t>
      </w:r>
      <w:r>
        <w:rPr>
          <w:b w:val="0"/>
          <w:i w:val="0"/>
        </w:rPr>
        <w:t xml:space="preserve"> trong hoạt động của mình. Ở phần lớn các công ty chuyên nghiệp, kể cả những công ty được quản lý tốt nhất, đều có mức độ đáng kể của tình trạng "ủy thác thiếu mang tính hệ thống"—công việc đang được thực hiện bởi một người có mức giá cao hơn, trong khi với nhiều tổ chức và đào tạo hơn, công việc đó có thể do một người cấp thấp hơn (và ít tốn kém hơn) làm. (Xem Chương 4, Giải quyết vấn đề ủy thác thiếu.)</w:t>
      </w:r>
    </w:p>
    <w:p>
      <w:pPr>
        <w:spacing w:after="80"/>
      </w:pPr>
      <w:r>
        <w:rPr>
          <w:b w:val="0"/>
          <w:i w:val="0"/>
        </w:rPr>
        <w:t>Ở nhiều công ty, có tới 50 phần trăm toàn bộ năng lực sản xuất của công ty rơi vào loại này. Khi giá của các nguồn lực nhân sự leo thang, tình trạng này sẽ trở nên không thể chấp nhận được. Các công ty sẽ cần đưa ra các phương pháp quản lý để đảm bảo rằng công việc có giá trị thấp hơn không bị làm bởi những người có mức giá cao hơn, trừ khi thật sự cần thiết.</w:t>
      </w:r>
    </w:p>
    <w:p>
      <w:pPr>
        <w:spacing w:after="80"/>
      </w:pPr>
      <w:r>
        <w:rPr>
          <w:b w:val="0"/>
          <w:i w:val="0"/>
        </w:rPr>
        <w:t>Đảm bảo việc sử dụng hiệu quả nhân sự có mức giá cao hơn sẽ đòi hỏi sự chú ý đáng kể của ban quản lý vào chức năng phân công công việc (quá trình quyết định ai làm việc trong hợp đồng nào và họ làm phần nào của công việc đó). Ở nhiều công ty, khía cạnh này của quản lý cấp văn phòng tương đối bị bỏ quên, và được xử lý như một chức năng hành chính. Trong một thế giới mà để có năng suất, mọi nguồn lực phải được sử dụng vào mục đích cao nhất và tốt nhất của nó, việc lên lịch trở thành một chủ đề quản lý quan trọng.</w:t>
      </w:r>
    </w:p>
    <w:p>
      <w:pPr>
        <w:spacing w:after="80"/>
      </w:pPr>
      <w:r>
        <w:rPr>
          <w:b w:val="0"/>
          <w:i w:val="0"/>
        </w:rPr>
        <w:t xml:space="preserve">Đạt được mục tiêu bố trí nhân sự hiệu quả hơn sẽ đòi hỏi các công ty phải đầu tư nhiều hơn vào việc phát triển các phương pháp luận (để những người cấp thấp hơn </w:t>
      </w:r>
      <w:r>
        <w:rPr>
          <w:b w:val="0"/>
          <w:i/>
        </w:rPr>
        <w:t>có thể</w:t>
      </w:r>
      <w:r>
        <w:rPr>
          <w:b w:val="0"/>
          <w:i w:val="0"/>
        </w:rPr>
        <w:t xml:space="preserve"> đảm nhận công việc có giá trị cao hơn và tạo ra đầu ra có giá trị cao hơn). Trong guồng quay công việc hàng ngày, một chuyên gia cấp cao thường dễ tự mình làm một phần công việc hơn là đào tạo người cấp thấp hơn để xử lý nó. Hơn nữa, hệ thống đo lường của hầu hết các công ty đặt trọng tâm lớn vào số giờ tính phí cá nhân: Điều này có nghĩa là có rất ít động lực để chuyên gia cấp cao dành thời gian ghi lại và truyền đạt kiến thức tích lũy của mình cho những người cấp thấp hơn. Do đó, các phương pháp luận tiềm năng không được phát triển.</w:t>
      </w:r>
    </w:p>
    <w:p>
      <w:pPr>
        <w:pStyle w:val="Heading4"/>
      </w:pPr>
      <w:r>
        <w:rPr>
          <w:rFonts w:ascii="Calibri" w:hAnsi="Calibri"/>
          <w:b/>
          <w:i w:val="0"/>
          <w:sz w:val="23"/>
        </w:rPr>
        <w:t>CẢI THIỆN QUÁ TRÌNH HỌC VIỆC</w:t>
      </w:r>
    </w:p>
    <w:p>
      <w:pPr>
        <w:spacing w:after="80"/>
      </w:pPr>
      <w:r>
        <w:rPr>
          <w:b w:val="0"/>
          <w:i w:val="0"/>
        </w:rPr>
        <w:t>Năng suất không chỉ là làm cùng một công việc với chi phí thấp hơn. Nó còn là việc thu hồi lại chi phí cao hơn cho nhân sự bằng cách khiến họ trở nên giá trị hơn đối với khách hàng (và nhờ đó có thể thu được mức phí cao hơn). Trong một công ty chuyên nghiệp, có ba cách chính để cải thiện quá trình xây dựng kỹ năng. Cách thứ nhất đã được thảo luận: sử dụng hệ thống phân công công việc để cho nhân viên cấp thấp tiếp xúc sớm với những công việc khách hàng ngày càng đòi hỏi cao hơn, và đảm bảo rằng những công việc như vậy không bị "giữ khư khư" bởi những người đã quá thành thạo trong việc thực hiện chúng.</w:t>
      </w:r>
    </w:p>
    <w:p>
      <w:pPr>
        <w:spacing w:after="80"/>
      </w:pPr>
      <w:r>
        <w:rPr>
          <w:b w:val="0"/>
          <w:i w:val="0"/>
        </w:rPr>
        <w:t>Cách thứ hai để cải thiện việc xây dựng kỹ năng là thông qua các chương trình đào tạo chính quy ở những lĩnh vực kiến thức và kỹ năng then chốt. Dù những chương trình này chắc chắn có vai trò của mình, hầu hết các công ty đều đã nhận ra rằng đào tạo chính quy phát huy tốt cho việc truyền đạt kiến thức, nhưng lại khá kém ở lĩnh vực quan trọng hơn là xây dựng kỹ năng. Để tăng tốc việc tiếp thu các kỹ năng thiết yếu, các công ty phải chuyển sang phương tiện thứ ba: huấn luyện và chỉ dạy tại chỗ tốt hơn bởi các chuyên gia cấp cao.</w:t>
      </w:r>
    </w:p>
    <w:p>
      <w:pPr>
        <w:spacing w:after="80"/>
      </w:pPr>
      <w:r>
        <w:rPr>
          <w:b w:val="0"/>
          <w:i w:val="0"/>
        </w:rPr>
        <w:t xml:space="preserve">Trách nhiệm này </w:t>
      </w:r>
      <w:r>
        <w:rPr>
          <w:b w:val="0"/>
          <w:i/>
        </w:rPr>
        <w:t>được</w:t>
      </w:r>
      <w:r>
        <w:rPr>
          <w:b w:val="0"/>
          <w:i w:val="0"/>
        </w:rPr>
        <w:t xml:space="preserve"> chính thức đưa vào bản mô tả vai trò của các chuyên gia cấp cao ở hầu hết các công ty chuyên nghiệp, nhưng hiếm có công ty nào ngày nay đặt nó ở mức ưu tiên cao trong hệ thống đánh giá và thưởng cho các chuyên gia cấp cao. Để đạt được mục tiêu chiến lược là xây dựng kỹ năng nhanh hơn, các công ty sẽ phải thiết kế những hệ thống thưởng khiến các chuyên gia cấp cao tin rằng làm tốt ở lĩnh vực này sẽ được thưởng, còn làm kém sẽ bị phạt. (Về một phương pháp để đạt được điều này, xem Chương 4, Giải quyết vấn đề ủy thác chưa đủ.)</w:t>
      </w:r>
    </w:p>
    <w:p>
      <w:pPr>
        <w:spacing w:after="80"/>
      </w:pPr>
      <w:r>
        <w:rPr>
          <w:b w:val="0"/>
          <w:i w:val="0"/>
        </w:rPr>
        <w:t>Đạt được những cải thiện về năng suất cũng sẽ đòi hỏi phải suy nghĩ lại về hệ thống trả thù lao ở các cấp thấp hơn. Phần lớn các công ty chuyên nghiệp hầu như không tạo ra sự khác biệt nào về hiệu suất trong việc trả thù lao cho nhân viên cấp thấp. Khi chi phí nhân sự leo thang, việc phân biệt giữa những nhân sự hiệu suất cao và hiệu suất thấp trở nên quan trọng hơn.</w:t>
      </w:r>
    </w:p>
    <w:p>
      <w:pPr>
        <w:pStyle w:val="Heading4"/>
      </w:pPr>
      <w:r>
        <w:rPr>
          <w:rFonts w:ascii="Calibri" w:hAnsi="Calibri"/>
          <w:b/>
          <w:i w:val="0"/>
          <w:sz w:val="23"/>
        </w:rPr>
        <w:t>TĂNG CƯỜNG GIÁ TRỊ</w:t>
      </w:r>
    </w:p>
    <w:p>
      <w:pPr>
        <w:spacing w:after="80"/>
      </w:pPr>
      <w:r>
        <w:rPr>
          <w:b w:val="0"/>
          <w:i w:val="0"/>
        </w:rPr>
        <w:t>Một cách bổ sung để có thể thu hồi mức giá cao của nhân sự thông qua giá trị cao hơn cho khách hàng là "trao quyền" cho từng cá nhân bằng các công cụ, phương pháp luận, kinh nghiệm và kiến thức tích lũy của công ty.</w:t>
      </w:r>
    </w:p>
    <w:p>
      <w:pPr>
        <w:spacing w:after="80"/>
      </w:pPr>
      <w:r>
        <w:rPr>
          <w:b w:val="0"/>
          <w:i w:val="0"/>
        </w:rPr>
        <w:t>Một ví dụ điển hình được cung cấp bởi những công ty kế toán trang bị cho nhân viên kiểm toán cấp thấp máy tính xách tay, trong đó lưu trữ toàn bộ sổ tay kiểm toán của công ty, cùng với một hệ thống gần như "chuyên gia" cho phép ngay cả những chuyên gia cấp thấp nhất cũng truy cập được câu trả lời cho những câu hỏi nâng cao của khách hàng. Ngoài ra, máy tính của nhân viên cấp thấp tương thích với máy in của khách hàng, để các câu trả lời cho câu hỏi của khách hàng và các phép tính dự toán có thể được tạo ra ngay tại địa điểm của khách hàng.</w:t>
      </w:r>
    </w:p>
    <w:p>
      <w:pPr>
        <w:spacing w:after="80"/>
      </w:pPr>
      <w:r>
        <w:rPr>
          <w:b w:val="0"/>
          <w:i w:val="0"/>
        </w:rPr>
        <w:t>Một ví dụ khác được cung cấp bởi công ty dịch vụ chuyên nghiệp sử dụng hệ thống thư điện tử toàn quốc để cho phép bất kỳ chuyên gia nào cũng có thể truy cập vào trí tuệ và kinh nghiệm tích lũy của các chuyên gia khác trong công ty ở bất cứ đâu trên cả nước.</w:t>
      </w:r>
    </w:p>
    <w:p>
      <w:pPr>
        <w:spacing w:after="80"/>
      </w:pPr>
      <w:r>
        <w:rPr>
          <w:b w:val="0"/>
          <w:i w:val="0"/>
        </w:rPr>
        <w:t>Những hoạt động tăng cường giá trị giúp nhân viên cấp thấp trở nên giá trị hơn đối với khách hàng không nhất thiết phải là "công nghệ cao". Ít nhất một công ty tư vấn lớn đã cố gắng tăng tốc các hoạt động truyền đạt kiến thức của mình bằng cách ghi lại trên (nhiều) băng video việc nhân sự cấp cao của công ty giải thích chi tiết cách tiến hành các hoạt động khác nhau (từ phỏng vấn khách hàng, qua phân tích dữ liệu, đến cấu trúc các bài trình bày để tối đa hóa sự hiểu biết và chấp nhận của khách hàng) nhằm tạo nên một nhà tư vấn am hiểu.</w:t>
      </w:r>
    </w:p>
    <w:p>
      <w:pPr>
        <w:spacing w:after="80"/>
      </w:pPr>
      <w:r>
        <w:rPr>
          <w:b w:val="0"/>
          <w:i w:val="0"/>
        </w:rPr>
        <w:t>Dù công nghệ thấp hay công nghệ cao, nguyên tắc vẫn như nhau: Tổ chức càng cung cấp được nhiều công cụ cho nhân sự, họ càng có thể trở nên giá trị hơn, và tổ chức càng có khả năng thu hồi được chi phí cao của họ.</w:t>
      </w:r>
    </w:p>
    <w:p>
      <w:pPr>
        <w:pStyle w:val="Heading4"/>
      </w:pPr>
      <w:r>
        <w:rPr>
          <w:rFonts w:ascii="Calibri" w:hAnsi="Calibri"/>
          <w:b/>
          <w:i w:val="0"/>
          <w:sz w:val="23"/>
        </w:rPr>
        <w:t>CÁC CHIẾN LƯỢC GIẢM NHU CẦU</w:t>
      </w:r>
    </w:p>
    <w:p>
      <w:pPr>
        <w:spacing w:after="80"/>
      </w:pPr>
      <w:r>
        <w:rPr>
          <w:b w:val="0"/>
          <w:i w:val="0"/>
        </w:rPr>
        <w:t>Ngay cả với những cải thiện năng suất thuộc các loại đã mô tả ở trên, có khả năng phần lớn các công ty chuyên nghiệp sẽ kết thúc với cơ cấu chi phí cao hơn trước. Liệu khách hàng có chấp nhận cơ cấu phí cao hơn, cho phép các công ty duy trì lợi nhuận hiện tại của mình không?</w:t>
      </w:r>
    </w:p>
    <w:p>
      <w:pPr>
        <w:spacing w:after="80"/>
      </w:pPr>
      <w:r>
        <w:rPr>
          <w:b w:val="0"/>
          <w:i w:val="0"/>
        </w:rPr>
        <w:t>Câu trả lời, có lẽ, là một số sẽ chấp nhận và một số sẽ không. Đối với những dịch vụ mang tính then chốt, kiểu tiên phong (những gì tôi đã mô tả ở nơi khác là dịch vụ trí tuệ hoặc chuyên môn), khách hàng có lẽ sẽ tiếp tục tương đối ít nhạy cảm với phí. Tuy nhiên, phần lớn các dịch vụ chuyên nghiệp nằm ngoài phạm trù này. Đối với những vấn đề quen thuộc hơn (hay được định nghĩa rõ ràng hơn), khách hàng có nhiều lựa chọn hơn về nhà cung cấp tiềm năng, và yếu tố phí đóng vai trò lớn hơn trong việc họ lựa chọn một công ty chuyên nghiệp.</w:t>
      </w:r>
    </w:p>
    <w:p>
      <w:pPr>
        <w:spacing w:after="80"/>
      </w:pPr>
      <w:r>
        <w:rPr>
          <w:b w:val="0"/>
          <w:i w:val="0"/>
        </w:rPr>
        <w:t>Khi chi phí của nguồn nhân lực có năng suất leo thang, việc so sánh các mục đích sử dụng nguồn lực đó sẽ trở nên thiết yếu, và những mục đích sử dụng có giá trị thấp hơn cần được xem xét kỹ lưỡng về tầm quan trọng chiến lược của chúng. Điều này sẽ đòi hỏi một sự xem xét lại nghiêm túc đối với các dịch vụ mà công ty chuyên nghiệp cung cấp, những khách hàng mà họ phục vụ, và những loại hình kinh doanh mà họ theo đuổi. Tính chọn lọc cao hơn sẽ là tên của cuộc chơi. Một số dịch vụ sẽ bị bỏ (có lẽ được chuyển trả lại cho khách hàng), và một số loại khách hàng sẽ bị đánh giá là không còn sinh lời hay hấp dẫn nữa. Đối với nhiều công ty, phân tích này sẽ đòi hỏi phải xem xét lại cẩn thận cách (nếu có) đo lường lợi nhuận ở cấp độ dự án hoặc khách hàng.</w:t>
      </w:r>
    </w:p>
    <w:p>
      <w:pPr>
        <w:spacing w:after="80"/>
      </w:pPr>
      <w:r>
        <w:rPr>
          <w:b w:val="0"/>
          <w:i w:val="0"/>
        </w:rPr>
        <w:t>Những cân nhắc này không chỉ buộc phải đánh giá lại xem công ty nên tham gia vào những thị trường và dịch vụ nào, mà ngoài ra, các công ty sẽ phải suy nghĩ cẩn thận hơn về mối quan hệ giữa tăng trưởng và lợi nhuận. Lần đầu tiên trong hai thập kỷ, sự tăng trưởng của các công ty chuyên nghiệp sẽ bị hạn chế bởi nguồn cung lao động của họ. Theo đó, tính kinh tế của việc thu hút khách hàng mới sẽ phải được kiểm nghiệm dựa trên tính kinh tế của việc bố trí nhân sự cho công việc đó, bao gồm cả chi phí cơ hội của việc giữ chân nhân sự lẽ ra được triển khai tốt nhất ở nơi khác. Những cân nhắc như vậy hiếm khi được đưa vào các chính sách "chấp nhận vấn đề mới" của công ty ngày nay.</w:t>
      </w:r>
    </w:p>
    <w:p>
      <w:pPr>
        <w:spacing w:after="80"/>
      </w:pPr>
      <w:r>
        <w:rPr>
          <w:b w:val="0"/>
          <w:i w:val="0"/>
        </w:rPr>
        <w:t>Nếu muốn duy trì sức sống, mọi công ty chuyên nghiệp đều phải tăng trưởng với tốc độ đủ để mang lại thử thách và cơ hội thăng tiến cho nhân sự của mình. Điều này xưa nay vẫn luôn như vậy. Tuy nhiên, các công ty sẽ cần tự hỏi tại sao họ lại muốn tăng trưởng với tốc độ nhanh hơn mức cần thiết để mang lại cơ hội nghề nghiệp.</w:t>
      </w:r>
    </w:p>
    <w:p>
      <w:pPr>
        <w:pStyle w:val="Heading4"/>
      </w:pPr>
      <w:r>
        <w:rPr>
          <w:rFonts w:ascii="Calibri" w:hAnsi="Calibri"/>
          <w:b/>
          <w:i w:val="0"/>
          <w:sz w:val="23"/>
        </w:rPr>
        <w:t>GIỮ CHÂN NHÂN SỰ</w:t>
      </w:r>
    </w:p>
    <w:p>
      <w:pPr>
        <w:spacing w:after="80"/>
      </w:pPr>
      <w:r>
        <w:rPr>
          <w:b w:val="0"/>
          <w:i w:val="0"/>
        </w:rPr>
        <w:t>Một phần quan trọng trong chiến lược đối phó với cuộc khủng hoảng nhân sự của bất kỳ công ty nào sẽ là giảm nhu cầu tuyển dụng mới bằng cách làm tốt hơn việc giữ chân nhân viên hiện có. Nếu bạn đã trả rất nhiều tiền cho một nguồn lực, và đầu tư rất nhiều vào việc đào tạo nó, điều cuối cùng bạn muốn là nguồn lực đó biến mất. Giữ chân nhân sự sẽ trở thành một vấn đề chiến lược trọng yếu.</w:t>
      </w:r>
    </w:p>
    <w:p>
      <w:pPr>
        <w:spacing w:after="80"/>
      </w:pPr>
      <w:r>
        <w:rPr>
          <w:b w:val="0"/>
          <w:i w:val="0"/>
        </w:rPr>
        <w:t>Cần gì để giải quyết vấn đề này? Như đã nêu ở trên, sẽ phải dành nhiều sự quan tâm hơn nữa để giúp từng nhân viên xây dựng kỹ năng của họ. Như nhiều nghiên cứu đã chỉ ra, tinh thần, động lực và tỷ lệ nghỉ việc chịu ảnh hưởng bởi chính bản chất công việc giao cho nhân viên hơn bất cứ điều gì khác. Do đó, các vấn đề năng suất đã thảo luận ở trên không chỉ là chuyện đảm bảo sử dụng nguồn lực hiệu quả: Chúng còn liên quan đến vấn đề giữ chân nhân sự. Người chuyên nghiệp tìm kiếm sự nghiệp, chứ không phải chỉ một công việc. Chừng nào sự nghiệp của họ còn tiến triển, họ sẽ ở lại. Khi họ cảm thấy mình không còn xây dựng được kỹ năng nữa, họ sẽ nhảy việc.</w:t>
      </w:r>
    </w:p>
    <w:p>
      <w:pPr>
        <w:spacing w:after="80"/>
      </w:pPr>
      <w:r>
        <w:rPr>
          <w:b w:val="0"/>
          <w:i w:val="0"/>
        </w:rPr>
        <w:t>Ngoài ra, có thể cần phải suy nghĩ lại triết lý "thăng tiến hoặc ra đi" (up-or-out) truyền thống của các ngành nghề chuyên môn. Việc để những người giỏi nhưng chưa đủ giỏi để trở thành đối tác ra đi từ lâu đã được dùng như một động lực thúc đẩy thành công trong các ngành nghề này. Tuy nhiên, xét theo thiết kế, đây là một hệ thống lãng phí, dựa trên giả định rằng sẽ luôn có nguồn cung dồi dào người mới gia nhập. Rõ ràng, mô hình cấu trúc công ty này có thể không bền vững trong tình huống khan hiếm. (Thú vị là nhiều công ty chuyên môn ngày nay đang khám phá các "mô hình đối tác thay thế" để giải quyết vấn đề này.)</w:t>
      </w:r>
    </w:p>
    <w:p>
      <w:pPr>
        <w:spacing w:after="80"/>
      </w:pPr>
      <w:r>
        <w:rPr>
          <w:b w:val="0"/>
          <w:i w:val="0"/>
        </w:rPr>
        <w:t>Giữ chân người giỏi ở mức dưới đối tác không phải là việc dễ dàng: chỉ tăng lương thôi sẽ không đủ, đặc biệt trong một môi trường mà một số công ty, do thiếu nhân sự, sẽ liên tục tìm cách "câu" người từ các công ty khác. Phải tìm ra cách giúp nhân viên cấp cao không phải đối tác cảm thấy được trân trọng và không bị cám dỗ nhảy sang công ty khác.</w:t>
      </w:r>
    </w:p>
    <w:p>
      <w:pPr>
        <w:pStyle w:val="Heading3"/>
      </w:pPr>
      <w:r>
        <w:rPr>
          <w:rFonts w:ascii="Calibri" w:hAnsi="Calibri"/>
          <w:b/>
          <w:i w:val="0"/>
          <w:sz w:val="26"/>
        </w:rPr>
        <w:t>CÁC CHIẾN LƯỢC THAY THẾ</w:t>
      </w:r>
    </w:p>
    <w:p>
      <w:pPr>
        <w:pStyle w:val="Heading4"/>
      </w:pPr>
      <w:r>
        <w:rPr>
          <w:rFonts w:ascii="Calibri" w:hAnsi="Calibri"/>
          <w:b/>
          <w:i w:val="0"/>
          <w:sz w:val="23"/>
        </w:rPr>
        <w:t>NHÂN VIÊN BÁN CHUYÊN MÔN (PARAPROFESSIONALS)</w:t>
      </w:r>
    </w:p>
    <w:p>
      <w:pPr>
        <w:spacing w:after="80"/>
      </w:pPr>
      <w:r>
        <w:rPr>
          <w:b w:val="0"/>
          <w:i w:val="0"/>
        </w:rPr>
        <w:t>Trong việc tìm kiếm nguồn thay thế cho những lao động có mức lương cao hơn, hầu hết các công ty sẽ bị dẫn dắt đến chỗ soi xét kỹ lưỡng nhu cầu nhân sự thực sự của mình. Liệu toàn bộ công việc của họ có thực sự cần đến dịch vụ của những người được đào tạo cao, vốn tạo nên lực lượng lao động truyền thống của họ không?</w:t>
      </w:r>
    </w:p>
    <w:p>
      <w:pPr>
        <w:spacing w:after="80"/>
      </w:pPr>
      <w:r>
        <w:rPr>
          <w:b w:val="0"/>
          <w:i w:val="0"/>
        </w:rPr>
        <w:t xml:space="preserve">Hiện nay, nhiều công ty đã nhận ra rằng họ </w:t>
      </w:r>
      <w:r>
        <w:rPr>
          <w:b w:val="0"/>
          <w:i/>
        </w:rPr>
        <w:t>có thể</w:t>
      </w:r>
      <w:r>
        <w:rPr>
          <w:b w:val="0"/>
          <w:i w:val="0"/>
        </w:rPr>
        <w:t xml:space="preserve"> hoàn thành những phần đáng kể trong công việc của mình với chi phí hợp lý cho khách hàng bằng cách sử dụng nhân viên bán chuyên môn, những người không có bằng cấp truyền thống và có thể được thuê với chi phí thấp hơn nhóm truyền thống.</w:t>
      </w:r>
    </w:p>
    <w:p>
      <w:pPr>
        <w:spacing w:after="80"/>
      </w:pPr>
      <w:r>
        <w:rPr>
          <w:b w:val="0"/>
          <w:i w:val="0"/>
        </w:rPr>
        <w:t>Rất ít công ty chuyên môn kiếm được tiền từ nhân viên năm thứ nhất và thứ hai: Giá trị công việc giao cho họ không tương xứng với mức lương họ nhận được. Một hai năm đầu được xem như bãi tập huấn cho nhân viên mới vào nghề, để dạy (thường là qua thấm nhuần tự nhiên) những thực tế của nghề. Trong hai mươi năm qua, khi nhân viên mới vào nghề dồi dào và tương đối rẻ, cách tiếp nhận người mới này có thể là khôn ngoan. Trong tương lai, nó có thể trở thành một sự nuông chiều tốn kém.</w:t>
      </w:r>
    </w:p>
    <w:p>
      <w:pPr>
        <w:spacing w:after="80"/>
      </w:pPr>
      <w:r>
        <w:rPr>
          <w:b w:val="0"/>
          <w:i w:val="0"/>
        </w:rPr>
        <w:t>Bất kỳ sự xem xét nào về các nhiệm vụ mà nhân viên mới vào nghề đảm nhận đều cho thấy rằng nhiều công việc chuyên môn thực sự có thể do nhân viên bán chuyên môn làm. Tất nhiên, thực hiện chiến lược này sẽ đòi hỏi đầu tư thời gian và tiền bạc để phát triển các phương pháp luận cần thiết nhằm tận dụng tốt nhân viên bán chuyên môn. Nó cũng sẽ đòi hỏi phát triển các cấu trúc quản lý mới để giám sát "kiểu" nhân viên mới này, và tìm ra cách đào tạo và tích hợp những người được tuyển theo cách truyền thống vào hoạt động hành nghề ở mức "cao cấp" hơn so với trước đây.</w:t>
      </w:r>
    </w:p>
    <w:p>
      <w:pPr>
        <w:spacing w:after="80"/>
      </w:pPr>
      <w:r>
        <w:rPr>
          <w:b w:val="0"/>
          <w:i w:val="0"/>
        </w:rPr>
        <w:t xml:space="preserve">Với nhiều công ty, một số vấn đề "văn hóa" sẽ nảy sinh từ chiến lược này: Nếu có hai </w:t>
      </w:r>
      <w:r>
        <w:rPr>
          <w:b w:val="0"/>
          <w:i/>
        </w:rPr>
        <w:t>nhóm</w:t>
      </w:r>
      <w:r>
        <w:rPr>
          <w:b w:val="0"/>
          <w:i w:val="0"/>
        </w:rPr>
        <w:t xml:space="preserve"> nhân viên lớn, một nhóm theo lộ trình chuyên môn và một nhóm không, sự oán giận có thể nảy sinh (như đã xảy ra ở một số công ty). Thành công với chiến lược nhân viên bán chuyên môn quy mô lớn đòi hỏi phải phá bỏ "hệ thống giai cấp" chuyên môn, và vấn đề lộ trình sự nghiệp cho nhân viên bán chuyên môn phải được giải quyết trước.</w:t>
      </w:r>
    </w:p>
    <w:p>
      <w:pPr>
        <w:spacing w:after="80"/>
      </w:pPr>
      <w:r>
        <w:rPr>
          <w:b w:val="0"/>
          <w:i w:val="0"/>
        </w:rPr>
        <w:t>Bất chấp những khó khăn này, đây là một trong số ít chiến lược được liệt kê ở đây có tiềm năng tạo ra số lượng nhân sự mà nhiều công ty chuyên môn lớn cần. Nó cũng có nhiều lợi ích tiềm năng khác. Thứ nhất, nó mang lại tiềm năng giảm bớt phần "việc cực nhọc" trong giai đoạn đầu của sự nghiệp chuyên môn, từ đó làm cho các công ty (và ngành nghề) trở nên hấp dẫn hơn với những ứng viên tiềm năng khan hiếm. Thứ hai, nó có tiềm năng hạ thấp cơ cấu chi phí cung cấp một số dịch vụ của công ty, từ đó giúp công ty cạnh tranh tốt hơn trong môi trường chi phí nguồn lực cao.</w:t>
      </w:r>
    </w:p>
    <w:p>
      <w:pPr>
        <w:pStyle w:val="Heading4"/>
      </w:pPr>
      <w:r>
        <w:rPr>
          <w:rFonts w:ascii="Calibri" w:hAnsi="Calibri"/>
          <w:b/>
          <w:i w:val="0"/>
          <w:sz w:val="23"/>
        </w:rPr>
        <w:t>ỨNG VIÊN PHI TRUYỀN THỐNG</w:t>
      </w:r>
    </w:p>
    <w:p>
      <w:pPr>
        <w:spacing w:after="80"/>
      </w:pPr>
      <w:r>
        <w:rPr>
          <w:b w:val="0"/>
          <w:i w:val="0"/>
        </w:rPr>
        <w:t>Khi tìm kiếm nguồn thay thế cho những người được tuyển theo cách truyền thống, các công ty còn có những nguồn khác ngoài nhân viên bán chuyên môn. Một lựa chọn quan trọng là vẫn dùng các nguồn nhân sự truyền thống, nhưng xem xét các tiêu chí tuyển dụng thay thế cho tiêu chí truyền thống. Hiện nay, cầu vượt cung đối với sinh viên tốt nghiệp từ các trường "tinh hoa" đang khiến nhiều công ty phải mở rộng lưới tuyển dụng hơn so với trước đây.</w:t>
      </w:r>
    </w:p>
    <w:p>
      <w:pPr>
        <w:spacing w:after="80"/>
      </w:pPr>
      <w:r>
        <w:rPr>
          <w:b w:val="0"/>
          <w:i w:val="0"/>
        </w:rPr>
        <w:t>Trước hết, điều này thường có nghĩa là tuyển sâu hơn từ các trường truyền thống—tức là tuyển những sinh viên tốt nghiệp không nằm trong, chẳng hạn, top 25 phần trăm của lớp. Ngoài ra, nhiều công ty luật và kế toán, nếu không muốn nói là hầu hết, trong những năm gần đây đã bắt đầu các chương trình tuyển dụng tại những trường mà trước đây không được coi là thuộc nhóm hàng đầu.</w:t>
      </w:r>
    </w:p>
    <w:p>
      <w:pPr>
        <w:spacing w:after="80"/>
      </w:pPr>
      <w:r>
        <w:rPr>
          <w:b w:val="0"/>
          <w:i w:val="0"/>
        </w:rPr>
        <w:t>Mở rộng ra ngoài phạm vi này, một số công ty chuyên nghiệp (như kế toán và tư vấn) đã bắt đầu tuyển dụng sinh viên tốt nghiệp từ các chương trình “phi truyền thống”, nhằm tìm kiếm những sinh viên “sáng giá” dù họ ở đâu. Một số công ty kế toán đang nhắm đến sinh viên tốt nghiệp ngành toán, khoa học xã hội và khoa học tự nhiên, trong khi ít nhất một công ty tư vấn lớn đang có chương trình tích cực bổ sung cho việc tuyển dụng MBA bằng các chương trình tuyển dụng tại các trường luật lớn. Người ta có thể dự đoán với độ tin cậy cao rằng sự cạnh tranh liên ngành này để giành lấy những người trẻ sáng giá sẽ ngày càng leo thang.</w:t>
      </w:r>
    </w:p>
    <w:p>
      <w:pPr>
        <w:spacing w:after="80"/>
      </w:pPr>
      <w:r>
        <w:rPr>
          <w:b w:val="0"/>
          <w:i w:val="0"/>
        </w:rPr>
        <w:t>Trong tất cả các chiến lược thay thế này, các công ty sẽ cần bù đắp cho tính chất phi truyền thống của những người họ tuyển bằng các chương trình đào tạo được sửa đổi, nếu muốn những nhân viên mới này hòa nhập vào hệ thống sự nghiệp truyền thống của công ty chuyên nghiệp.</w:t>
      </w:r>
    </w:p>
    <w:p>
      <w:pPr>
        <w:spacing w:after="80"/>
      </w:pPr>
      <w:r>
        <w:rPr>
          <w:b w:val="0"/>
          <w:i w:val="0"/>
        </w:rPr>
        <w:t>Tuy nhiên, không phải tất cả những người thay thế đều có thể cần (hoặc mong muốn) bước lên nấc thang sự nghiệp của công ty. Một lựa chọn quan trọng cho các công ty chuyên nghiệp sẽ là tái cấu trúc hoạt động của họ để không chỉ cung cấp “sự nghiệp” mà còn cả “công việc”.</w:t>
      </w:r>
    </w:p>
    <w:p>
      <w:pPr>
        <w:spacing w:after="80"/>
      </w:pPr>
      <w:r>
        <w:rPr>
          <w:b w:val="0"/>
          <w:i w:val="0"/>
        </w:rPr>
        <w:t>Một nguồn thay thế khác cho việc tuyển dụng truyền thống của công ty chuyên nghiệp sẽ là những người quay trở lại nơi làm việc và những người có kinh nghiệm đang tìm kiếm sự chuyển hướng sự nghiệp. Như các số liệu thống kê nhân khẩu học cho thấy, sẽ tiếp tục có một lượng lớn người trong độ tuổi ba mươi lăm đến bốn mươi bốn ở nơi làm việc, và điều này có thể chứng minh là một nguồn lao động hữu ích cho các công ty chuyên nghiệp nếu những người này có thể bị thu hút bởi các loại công việc mà theo truyền thống được thực hiện bởi những người từ hai mươi lăm đến ba mươi bốn tuổi trong công ty chuyên nghiệp.</w:t>
      </w:r>
    </w:p>
    <w:p>
      <w:pPr>
        <w:spacing w:after="80"/>
      </w:pPr>
      <w:r>
        <w:rPr>
          <w:b w:val="0"/>
          <w:i w:val="0"/>
        </w:rPr>
        <w:t>Một chiến thuật thay thế liên quan sẽ là đáp ứng, ở bất kỳ cấp độ nào, những người không tìm kiếm sự nghiệp mà là một công việc. Do đó, có lẽ ở bất kỳ cấp độ nào, một số nhân viên có thể chọn theo con đường chuyên nghiệp, đầy tham vọng (nhắm đến vị trí đối tác), trong khi những người khác tuyên bố rằng họ muốn ở lại một chức năng nhất định hoặc ở một cấp độ nhất định, có thể với mức lương thấp hơn và ít yêu cầu hơn đối với họ. Về bản chất, điều này có nghĩa là sẵn sàng đáp ứng sở thích công việc của nhiều loại người hơn, bao gồm người làm bán thời gian, người làm việc tuần ngắn và những người khác đang tìm kiếm một “lối sống công việc thay thế” khác với nhịp độ căng thẳng truyền thống vốn là dấu ấn của công ty chuyên nghiệp.</w:t>
      </w:r>
    </w:p>
    <w:p>
      <w:pPr>
        <w:pStyle w:val="Heading4"/>
      </w:pPr>
      <w:r>
        <w:rPr>
          <w:rFonts w:ascii="Calibri" w:hAnsi="Calibri"/>
          <w:b/>
          <w:i w:val="0"/>
          <w:sz w:val="23"/>
        </w:rPr>
        <w:t>THAY THẾ BẰNG CÔNG NGHỆ</w:t>
      </w:r>
    </w:p>
    <w:p>
      <w:pPr>
        <w:spacing w:after="80"/>
      </w:pPr>
      <w:r>
        <w:rPr>
          <w:b w:val="0"/>
          <w:i w:val="0"/>
        </w:rPr>
        <w:t>Các chiến lược thay thế không chỉ có nghĩa là chuyển từ lao động giá cao sang lao động giá thấp hơn. Phần lớn công việc chuyên nghiệp về cơ bản được tạo thành từ các hoạt động xử lý kiến thức và thông tin, và do đó dễ dàng thích hợp cho việc tự động hóa các quy trình cơ bản.</w:t>
      </w:r>
    </w:p>
    <w:p>
      <w:pPr>
        <w:spacing w:after="80"/>
      </w:pPr>
      <w:r>
        <w:rPr>
          <w:b w:val="0"/>
          <w:i w:val="0"/>
        </w:rPr>
        <w:t>Mặc dù hầu hết các công ty đều nhận ra điều này, nhưng ít công ty đã khai thác triệt để các cơ hội để tận dụng sức mạnh của máy vi tính. Phần lớn sự chậm trễ này là do thói quen tính phí khách hàng theo giờ cho công việc do nhân viên chuyên nghiệp thực hiện đã ăn sâu bám rễ. Tình huống này đã kìm hãm việc áp dụng quy mô lớn các công cụ thay thế giờ công bằng máy móc.</w:t>
      </w:r>
    </w:p>
    <w:p>
      <w:pPr>
        <w:spacing w:after="80"/>
      </w:pPr>
      <w:r>
        <w:rPr>
          <w:b w:val="0"/>
          <w:i w:val="0"/>
        </w:rPr>
        <w:t>Tuy nhiên, cơ hội thì rất nhiều. Một minh họa hoàn hảo được cung cấp bởi một bộ phận thuế của một trong “Big-Six”, đơn vị đã đặt cho mình mục tiêu giảm 50 phần trăm (trong vòng ba năm) số giờ công cần thiết để tạo ra một tờ khai thuế. Việc khai thác trong ngành luật các hệ thống cơ sở dữ liệu như Lexis, cùng với các hoạt động xử lý văn bản tích hợp gắn với mạng cục bộ, vẫn còn một chặng đường dài trước khi thu được đầy đủ lợi ích. Trong nhiều lĩnh vực tư vấn, khả năng phần mềm thực hiện các phân tích tương đối chuẩn hóa vẫn chưa mang lại hết mức tiết kiệm lao động có thể có, và với sự gia tăng theo cấp số nhân của công nghệ, mức tiết kiệm cả về thời gian lẫn tiền bạc tiếp tục tăng lên.</w:t>
      </w:r>
    </w:p>
    <w:p>
      <w:pPr>
        <w:pStyle w:val="Heading3"/>
      </w:pPr>
      <w:r>
        <w:rPr>
          <w:rFonts w:ascii="Calibri" w:hAnsi="Calibri"/>
          <w:b/>
          <w:i w:val="0"/>
          <w:sz w:val="26"/>
        </w:rPr>
        <w:t>KẾT LUẬN</w:t>
      </w:r>
    </w:p>
    <w:p>
      <w:pPr>
        <w:spacing w:after="80"/>
      </w:pPr>
      <w:r>
        <w:rPr>
          <w:b w:val="0"/>
          <w:i w:val="0"/>
        </w:rPr>
        <w:t xml:space="preserve">Nhân viên bán chuyên nghiệp. Năng suất. Xây dựng kỹ năng nhanh chóng. Kỹ năng quản lý con người. Nâng cao giá trị. Người ta sẽ ngay lập tức nhận ra rằng rất ít trong số các mục được liệt kê ở trên là chủ đề mới: Hầu hết đều đã được thảo luận tại phần lớn các công ty. Không nhất thiết đã được hành động—mà là được thảo luận. Điều </w:t>
      </w:r>
      <w:r>
        <w:rPr>
          <w:b w:val="0"/>
          <w:i/>
        </w:rPr>
        <w:t>mới</w:t>
      </w:r>
      <w:r>
        <w:rPr>
          <w:b w:val="0"/>
          <w:i w:val="0"/>
        </w:rPr>
        <w:t xml:space="preserve"> là áp lực phải thực hiện đầy đủ những hành động vốn đã đáng mong muốn.</w:t>
      </w:r>
    </w:p>
    <w:p>
      <w:pPr>
        <w:spacing w:after="80"/>
      </w:pPr>
      <w:r>
        <w:rPr>
          <w:b w:val="0"/>
          <w:i w:val="0"/>
        </w:rPr>
        <w:t>Người ta không thể đánh giá thấp khó khăn mà nhiều công ty chuyên nghiệp sẽ gặp phải trong việc thực hiện các chiến lược đã thảo luận ở trên. Trong hai mươi năm, gần như toàn bộ thời gian hoạt động kinh doanh của hầu hết các nhà lãnh đạo công ty chuyên nghiệp, các công ty có thể đã (và đã) được điều hành theo nguyên tắc rằng điều quan trọng là “giành được công việc kinh doanh”—nếu bạn có thể giành được công việc kinh doanh, bạn có thể có được nhân viên để làm việc đó. Sự dồi dào nhân lực trong lịch sử đã sinh ra một tập hợp các thái độ rằng các hoạt động liên quan đến khách hàng mới là nơi mọi thứ diễn ra, và các vấn đề về con người bằng cách nào đó chỉ là thứ yếu.</w:t>
      </w:r>
    </w:p>
    <w:p>
      <w:pPr>
        <w:spacing w:after="80"/>
      </w:pPr>
      <w:r>
        <w:rPr>
          <w:b w:val="0"/>
          <w:i w:val="0"/>
        </w:rPr>
        <w:t>Triết lý nền tảng này, được gắn kết trong các thực hành quản lý nền tảng của công ty (đặc biệt là các hệ thống đo lường và khen thưởng của công ty) đã được chứng thực bởi hai thập kỷ kinh nghiệm, và sẽ rất khó thay đổi.</w:t>
      </w:r>
    </w:p>
    <w:p>
      <w:pPr>
        <w:spacing w:after="80"/>
      </w:pPr>
      <w:r>
        <w:rPr>
          <w:b w:val="0"/>
          <w:i w:val="0"/>
        </w:rPr>
        <w:t>Các công ty chuyên nghiệp, về bản chất tự nhiên của chúng, là những tổ chức bảo thủ. Được hình thành từ sự hợp tác tự nguyện của nhiều đối tác quyền lực và ngày càng cơ động, họ chỉ có thể mang lại thay đổi trong việc điều hành công việc của mình khi có sự đồng thuận rộng rãi. Tương tự như vậy, những thay đổi thực sự quan trọng không phải là những thay đổi do bất kỳ nhóm trung tâm nào thực hiện, mà là do sự thay đổi hành vi tập thể của hàng chục, hàng trăm, hay hàng nghìn đối tác bắt đầu làm mọi việc theo cách khác trong quá trình điều hành hàng ngày các hoạt động riêng lẻ của họ.</w:t>
      </w:r>
    </w:p>
    <w:p>
      <w:pPr>
        <w:spacing w:after="80"/>
      </w:pPr>
      <w:r>
        <w:rPr>
          <w:b w:val="0"/>
          <w:i w:val="0"/>
        </w:rPr>
        <w:t xml:space="preserve">Lấy ví dụ, vấn đề đơn giản là khiến các đối tác tập trung vào việc trở thành những người huấn luyện giỏi cho các học viên của họ; trở thành những người lãnh đạo dự án giỏi, giao việc càng nhanh càng tốt. Như đã lưu ý ở trên, có rất ít công ty không “chính thức” yêu cầu điều này ở các đối tác của mình: Và cũng có rất ít công ty có bất kỳ cơ chế quản lý nào về khuyến khích và khen thưởng cho việc thực hiện điều đó. Ở hầu hết các công ty, “giành được công việc kinh doanh” </w:t>
      </w:r>
      <w:r>
        <w:rPr>
          <w:b w:val="0"/>
          <w:i/>
        </w:rPr>
        <w:t>đúng là</w:t>
      </w:r>
      <w:r>
        <w:rPr>
          <w:b w:val="0"/>
          <w:i w:val="0"/>
        </w:rPr>
        <w:t xml:space="preserve"> “nơi mọi thứ diễn ra”, và các đối tác cá nhân không nhìn nhận việc huấn luyện, đào tạo, lãnh đạo dự án, xây dựng kỹ năng và đóng góp vào việc giữ chân nhân viên là ưu tiên cao trong danh sách của họ; những hoạt động này thường nhận được nhiều lời nói suông hơn là sự quan tâm hàng ngày.</w:t>
      </w:r>
    </w:p>
    <w:p>
      <w:pPr>
        <w:spacing w:after="80"/>
      </w:pPr>
      <w:r>
        <w:rPr>
          <w:b w:val="0"/>
          <w:i w:val="0"/>
        </w:rPr>
        <w:t>Nếu một công ty chuyên nghiệp muốn phát triển thịnh vượng trong môi trường mới, những tình huống như vậy phải thay đổi. Các công ty sẽ phải tìm cách đo lường và khen thưởng hiệu suất của chuyên gia cấp cao trong lĩnh vực này. Việc thực hiện thành công các hệ thống như vậy không phải là nhiệm vụ tầm thường. Đo lường hiệu suất của đối tác trong lĩnh vực lãnh đạo dự án có thể được thực hiện tốt nhất thông qua một hình thức đánh giá “từ dưới lên” định kỳ của nhân viên cấp dưới đối với người lãnh đạo dự án của họ. Vì những lý do dễ hiểu, một công cụ quản lý như vậy rất khó thiết lập trong một quan hệ đối tác. Tuy nhiên nếu không làm điều đó, cơ chế nào sẽ hiệu quả tương đương để khiến tất cả các đối tác tin rằng công ty đặt trọng số ngang nhau cho hiệu suất trong lĩnh vực này cũng như trong lĩnh vực khách hàng? Rất ít công ty đã giải quyết được tình thế tiến thoái lưỡng nan này.</w:t>
      </w:r>
    </w:p>
    <w:p>
      <w:pPr>
        <w:spacing w:after="80"/>
      </w:pPr>
      <w:r>
        <w:rPr>
          <w:b w:val="0"/>
          <w:i w:val="0"/>
        </w:rPr>
        <w:t>Những thách thức tương tự cũng đang chờ đợi các công ty cố gắng vật lộn với những phương thức quản lý phản văn hóa khác. Bao nhiêu công ty sẽ có thể thấm nhuần việc ngày càng chọn lọc hơn trong phát triển kinh doanh mới để phản ánh sự khan hiếm nguồn lực và chi phí cơ hội? Bao nhiêu công ty sẽ có thể chuyển đổi thành công từ văn hóa “thăng tiến hoặc ra đi” (up-or-out) sang một môi trường nơi nhân viên ở các mức độ thành tích (và địa vị) khác nhau cảm thấy thoải mái khi ở lại công ty?</w:t>
      </w:r>
    </w:p>
    <w:p>
      <w:pPr>
        <w:spacing w:after="80"/>
      </w:pPr>
      <w:r>
        <w:rPr>
          <w:b w:val="0"/>
          <w:i w:val="0"/>
        </w:rPr>
        <w:t xml:space="preserve">Có thể thấy rằng, những công ty thành công nhất trong việc thích nghi với môi trường mới sẽ là những công ty sẵn sàng thách thức nhiều quan niệm ấp ủ nhất và những thông lệ đã ăn sâu bám rễ nhất của mình. Con người </w:t>
      </w:r>
      <w:r>
        <w:rPr>
          <w:b w:val="0"/>
          <w:i/>
        </w:rPr>
        <w:t>chính là</w:t>
      </w:r>
      <w:r>
        <w:rPr>
          <w:b w:val="0"/>
          <w:i w:val="0"/>
        </w:rPr>
        <w:t xml:space="preserve"> tài sản quan trọng nhất của một công ty dịch vụ chuyên nghiệp. Đã đến lúc các công ty bắt đầu hành xử như thể họ thực sự tin vào điều đó.</w:t>
      </w:r>
    </w:p>
    <w:p>
      <w:pPr>
        <w:pStyle w:val="Heading1"/>
      </w:pPr>
      <w:r>
        <w:rPr>
          <w:rFonts w:ascii="Calibri" w:hAnsi="Calibri"/>
          <w:b/>
          <w:i w:val="0"/>
          <w:sz w:val="40"/>
        </w:rPr>
        <w:t>PHẦN BỐN</w:t>
      </w:r>
    </w:p>
    <w:p>
      <w:pPr>
        <w:pStyle w:val="Heading1"/>
      </w:pPr>
      <w:r>
        <w:rPr>
          <w:rFonts w:ascii="Calibri" w:hAnsi="Calibri"/>
          <w:b/>
          <w:i w:val="0"/>
          <w:sz w:val="40"/>
        </w:rPr>
        <w:t>NHỮNG VẤN ĐỀ QUẢN LÝ</w:t>
      </w:r>
    </w:p>
    <w:p>
      <w:pPr>
        <w:pStyle w:val="Heading2"/>
      </w:pPr>
      <w:r>
        <w:rPr>
          <w:rFonts w:ascii="Calibri" w:hAnsi="Calibri"/>
          <w:b/>
          <w:i w:val="0"/>
          <w:sz w:val="32"/>
        </w:rPr>
        <w:t>CHƯƠNG 19</w:t>
      </w:r>
    </w:p>
    <w:p>
      <w:pPr>
        <w:pStyle w:val="Heading2"/>
      </w:pPr>
      <w:r>
        <w:rPr>
          <w:rFonts w:ascii="Calibri" w:hAnsi="Calibri"/>
          <w:b/>
          <w:i w:val="0"/>
          <w:sz w:val="32"/>
        </w:rPr>
        <w:t>CÁCH CÁC TRƯỞNG NHÓM HÀNH NGHỀ TẠO THÊM GIÁ TRỊ</w:t>
      </w:r>
    </w:p>
    <w:p>
      <w:pPr>
        <w:spacing w:after="80"/>
      </w:pPr>
      <w:r>
        <w:rPr>
          <w:b w:val="0"/>
          <w:i w:val="0"/>
        </w:rPr>
        <w:t xml:space="preserve">Điều gì phân biệt những công ty (hay nhóm hành nghề) thành công nhất với những công ty bình thường trong cùng thị trường? Kinh nghiệm của tôi cho thấy điều đó hầu như chẳng liên quan gì đến những chiến lược sáng tạo hay những hệ thống quản lý độc đáo. Cũng không phải là vấn đề IQ hay tài năng chuyên môn. Những người đồng sở hữu (partner) mà tôi gặp ở những công ty thành công nhất không phải lúc nào cũng thông minh hơn hay tài năng hơn những người đồng cấp ở các công ty khác. Điều </w:t>
      </w:r>
      <w:r>
        <w:rPr>
          <w:b w:val="0"/>
          <w:i/>
        </w:rPr>
        <w:t>thực sự</w:t>
      </w:r>
      <w:r>
        <w:rPr>
          <w:b w:val="0"/>
          <w:i w:val="0"/>
        </w:rPr>
        <w:t xml:space="preserve"> khác biệt rõ rệt ở những công ty tốt nhất là một đặc điểm được mô tả theo nhiều cách khác nhau như năng lượng, động lực thúc đẩy, sự nhiệt huyết, động cơ, tinh thần, quyết tâm, sự tận tụy và cam kết.</w:t>
      </w:r>
    </w:p>
    <w:p>
      <w:pPr>
        <w:spacing w:after="80"/>
      </w:pPr>
      <w:r>
        <w:rPr>
          <w:b w:val="0"/>
          <w:i w:val="0"/>
        </w:rPr>
        <w:t>Trong khi nhiều yếu tố dường như đóng vai trò tạo nên sức sống này, có một yếu tố nổi bật hơn cả: kỹ năng và hành vi của (những) trưởng nhóm hành nghề. Ở hết công ty này đến công ty khác, tôi đã quan sát thấy những thay đổi rõ rệt trong hiệu suất của cùng một nhóm người đồng sở hữu, nơi điều duy nhất thay đổi là một cá nhân mới được bổ nhiệm vào vị trí lãnh đạo của một nhóm hành nghề. Điều này không có gì đáng ngạc nhiên. Một nhóm hành nghề chuyên nghiệp giống như một đội thể thao, đầy ắp những vận động viên tài năng nhưng chỉ giành chiến thắng nếu họ thực sự phát huy hết tiềm năng của mình. Những người chuyên nghiệp, giống như vận động viên, khi tự mình xoay xở, sẽ không đạt được nhiều thành tựu bằng khi họ được một huấn luyện viên giỏi hỗ trợ.</w:t>
      </w:r>
    </w:p>
    <w:p>
      <w:pPr>
        <w:spacing w:after="80"/>
      </w:pPr>
      <w:r>
        <w:rPr>
          <w:b w:val="0"/>
          <w:i w:val="0"/>
        </w:rPr>
        <w:t>Thật dễ dàng giả định rằng vì một công ty chuyên nghiệp điển hình được tạo nên từ những cá nhân thông minh, tràn đầy năng lượng, nên có thể tin tưởng họ sẽ là những người chuyên nghiệp tự chủ, tự khởi xướng, không cần phải được quản lý. Tuy nhiên, kinh nghiệm của tôi cho thấy những nhà quản lý giỏi thực sự tạo thêm một giá trị rất đặc biệt. Thứ nhất, thông qua hành động của họ, người khác đạt được nhiều hơn, và tập trung vào những việc quan trọng hơn, so với khi tự mình xoay xở. Thứ hai, chính nhờ kỹ năng của nhà quản lý mà tài năng của những cá nhân mạnh mẽ được nhào nặn thành những đội nhóm thậm chí còn mạnh mẽ hơn, học hỏi lẫn nhau và hỗ trợ lẫn nhau.</w:t>
      </w:r>
    </w:p>
    <w:p>
      <w:pPr>
        <w:spacing w:after="80"/>
      </w:pPr>
      <w:r>
        <w:rPr>
          <w:b w:val="0"/>
          <w:i w:val="0"/>
        </w:rPr>
        <w:t>Những người chuyên nghiệp có cuộc sống bận rộn với nhiều đòi hỏi xung đột về thời gian và sự tập trung. Trong một thế giới như vậy, thật quá dễ để bị cuốn theo áp lực của các sự kiện và trì hoãn hoặc bỏ bê những hoạt động có thể không phải làm hôm nay nhưng lại thiết yếu cho tương lai. Rất thường xuyên, việc khẩn cấp lấn át việc quan trọng. Ví dụ về những hoạt động “có thể trì hoãn” thường bị bỏ bê do áp lực công việc hằng ngày có thể kể đến như những điểm chạm thêm trong dịch vụ khách hàng để xây dựng mối quan hệ; hay thời gian thêm bỏ ra để giúp một người chuyên nghiệp cấp thấp hơn học một cách tiếp cận mới; hoặc thời gian thêm dành để đại diện công ty trong những cuộc họp quan trọng của cộng đồng doanh nghiệp nhằm xây dựng sự hiện diện.</w:t>
      </w:r>
    </w:p>
    <w:p>
      <w:pPr>
        <w:spacing w:after="80"/>
      </w:pPr>
      <w:r>
        <w:rPr>
          <w:b w:val="0"/>
          <w:i w:val="0"/>
        </w:rPr>
        <w:t xml:space="preserve">Những người chuyên nghiệp thường hiểu tầm quan trọng của những hoạt động này và biết cần làm gì để thực hiện chúng. Họ </w:t>
      </w:r>
      <w:r>
        <w:rPr>
          <w:b w:val="0"/>
          <w:i/>
        </w:rPr>
        <w:t>định</w:t>
      </w:r>
      <w:r>
        <w:rPr>
          <w:b w:val="0"/>
          <w:i w:val="0"/>
        </w:rPr>
        <w:t xml:space="preserve"> làm chúng. Nhưng không phải lúc nào họ cũng thu xếp được để làm. Suy cho cùng, mỗi hành động này đều kéo theo những “chi phí” ngắn hạn để đổi lấy lợi ích dài hạn. Khi tự mình xoay xở, những người chuyên nghiệp, cũng như mọi con người, thấy quá dễ để lo cho ngày hôm nay, với nguy cơ đầu tư thiếu cho ngày mai.</w:t>
      </w:r>
    </w:p>
    <w:p>
      <w:pPr>
        <w:spacing w:after="80"/>
      </w:pPr>
      <w:r>
        <w:rPr>
          <w:b w:val="0"/>
          <w:i w:val="0"/>
        </w:rPr>
        <w:t>Tôi lần đầu trải nghiệm sức mạnh của một nhà quản lý tài ba đối với những người chuyên nghiệp khi còn là một học giả trẻ, lúc đó tôi sống trong một hệ thống có cả mục tiêu ngắn hạn (dạy các lớp của mình) lẫn mục tiêu dài hạn (nghiên cứu và công bố). Tôi có thể được tin tưởng là sẽ dạy các lớp của mình, nhưng dù việc hoàn thành những thứ dài hạn có lợi cho chính sự nghiệp của tôi, bằng cách nào đó tôi luôn tìm ra cách để trì hoãn nó. Hệ thống đánh giá hiệu suất chính thức của trường, được tiến hành hằng năm, chỉ là một bài tập giấy tờ, và chưa bao giờ thực sự thúc đẩy được tôi (hay bất kỳ ai khác mà tôi biết).</w:t>
      </w:r>
    </w:p>
    <w:p>
      <w:pPr>
        <w:spacing w:after="80"/>
      </w:pPr>
      <w:r>
        <w:rPr>
          <w:b w:val="0"/>
          <w:i w:val="0"/>
        </w:rPr>
        <w:t>Rồi một ngày, không báo trước, một đồng nghiệp cấp cao ghé qua. “David, chúng ta không có nhiều dịp gặp gỡ nhau,” ông nói, “và tôi tò mò không biết anh đang làm gì. Sao anh không kể cho tôi nghe về nghiên cứu của anh nhỉ?” Tôi lúng túng tìm câu trả lời. “Chà, có lẽ anh cần tập trung hơn một chút,” ông nhận xét. “Hãy bàn về chuyện đó. Tôi có thể giúp gì được?” Chúng tôi thảo luận về những ý tưởng của tôi một lúc. “Anh dự định đến những địa điểm nghiên cứu nào?” ông hỏi. Tôi không có ý niệm gì và nói rằng tôi vẫn đang tìm hiểu. “Có lẽ tôi có thể giúp anh ở đó,” ông nói. “Sao anh không lập một danh sách những gì anh đang tìm kiếm và tôi sẽ xem lại cùng anh, nếu anh muốn.”</w:t>
      </w:r>
    </w:p>
    <w:p>
      <w:pPr>
        <w:spacing w:after="80"/>
      </w:pPr>
      <w:r>
        <w:rPr>
          <w:b w:val="0"/>
          <w:i w:val="0"/>
        </w:rPr>
        <w:t>Cuộc trò chuyện tiếp tục với việc người đồng nghiệp cấp cao nhẹ nhàng gợi mở, đưa ra gợi ý, và khiến tôi ý thức rõ ràng (mà không hề làm tôi bẽ mặt) về những gì tôi nên làm. Sau (chỉ) mười lăm hay hai mươi phút, ông nói, “Chà, tôi phải đi bây giờ, nhưng tôi rất vui vì chúng ta có dịp trò chuyện này. Có lẽ một lúc nào đó gần đây tôi sẽ ghé qua lần nữa. Tôi rất mong được thấy anh đã tiến bộ đến đâu.”</w:t>
      </w:r>
    </w:p>
    <w:p>
      <w:pPr>
        <w:spacing w:after="80"/>
      </w:pPr>
      <w:r>
        <w:rPr>
          <w:b w:val="0"/>
          <w:i w:val="0"/>
        </w:rPr>
        <w:t>Cá nhân này rất tài giỏi. Giọng điệu và những câu hỏi của ông nhẹ nhàng và thấu hiểu, nhưng tôi vô cùng xấu hổ vì mình không có câu trả lời tốt cho những câu hỏi hợp lý. Sự can thiệp mười lăm hay hai mươi phút đó để lại cho tôi động lực và năng lượng, và tôi đã có tổ chức, kỷ luật và năng suất hơn bao giờ hết trong ít nhất ba tháng sau đó.</w:t>
      </w:r>
    </w:p>
    <w:p>
      <w:pPr>
        <w:spacing w:after="80"/>
      </w:pPr>
      <w:r>
        <w:rPr>
          <w:b w:val="0"/>
          <w:i w:val="0"/>
        </w:rPr>
        <w:t>Những bài học, tôi hy vọng, là hiển nhiên. Trước sự can thiệp này, tôi cứ lững lờ trôi, lo liệu công việc, nhưng không thực sự tập trung hay năng suất, bất chấp mọi động lực chính thức và hệ thống đánh giá hiệu suất có cấu trúc. Về cơ bản, tôi cảm thấy mình chỉ là một bánh răng nữa trong hệ thống. Đột nhiên, có ai đó thể hiện sự quan tâm cá nhân đến tôi. Có ai đó rõ ràng quan tâm đến tôi và việc tôi đang làm như thế nào. Có ai đó muốn tôi thành công, và tìm ra một cách phi chính thức, không đe dọa để đưa ra những gợi ý cụ thể, hữu ích. Người này để tôi tự hình thành kết luận của riêng mình về việc tôi đang làm tốt đến đâu. Tôi không bị phán xét, tôi đang được huấn luyện.</w:t>
      </w:r>
    </w:p>
    <w:p>
      <w:pPr>
        <w:spacing w:after="80"/>
      </w:pPr>
      <w:r>
        <w:rPr>
          <w:b w:val="0"/>
          <w:i w:val="0"/>
        </w:rPr>
        <w:t>Kể từ lúc đó, tôi đã nhiều lần chứng kiến cả nhu cầu lẫn sức mạnh của việc huấn luyện tốt. Tôi thường yêu cầu các nhóm cộng sự đánh giá xem họ đang phát huy bao nhiêu phần trăm năng lực của mình. Câu trả lời rất đa dạng, nhưng có thể thấp đến mức đáng ngạc nhiên. Các cộng sự thường nói rằng họ siêng năng và làm việc chăm chỉ, nhưng một tỷ lệ lớn đến bất ngờ lại cho biết họ không thấy "hứng khởi" và hào hứng với công việc hành nghề của mình. Họ chỉ đang "cày cuốc cho xong." Sự khác biệt giữa làm việc chăm chỉ và làm việc với niềm hào hứng có thể rất tinh tế, nhưng nó tạo nên khác biệt một trời một vực trên con đường dẫn đến thành công trên thương trường.</w:t>
      </w:r>
    </w:p>
    <w:p>
      <w:pPr>
        <w:spacing w:after="80"/>
      </w:pPr>
      <w:r>
        <w:rPr>
          <w:b w:val="0"/>
          <w:i w:val="0"/>
        </w:rPr>
        <w:t>Tôi từng phỏng vấn một managing partner (cộng sự quản lý) của một văn phòng lớn thuộc một công ty dịch vụ chuyên nghiệp quốc tế. Tôi được kể rằng, không cần thay đổi nhân sự hay đầu tư thêm tiền, ông đã biến nhiều chi nhánh đang sa sút và mất tinh thần của công ty thành những cơ sở hành nghề hưng thịnh. Tôi rất nóng lòng muốn biết bí quyết thành công của ông. Đó có phải là lập kế hoạch chiến lược? Kiểm soát chi phí chặt chẽ? Đào tạo marketing cho đội ngũ chuyên nghiệp?</w:t>
      </w:r>
    </w:p>
    <w:p>
      <w:pPr>
        <w:spacing w:after="80"/>
      </w:pPr>
      <w:r>
        <w:rPr>
          <w:b w:val="0"/>
          <w:i w:val="0"/>
        </w:rPr>
        <w:t>"Điều then chốt mà tôi làm," ông nói với tôi, "là gọi từng người vào văn phòng và hỏi một câu duy nhất: 'Bạn muốn nổi tiếng vì điều gì?'" Ông cho biết một tỷ lệ rất cao các cộng sự không có câu trả lời cho câu hỏi này. "Người chuyên nghiệp điển hình," ông tiếp tục, "là một người được đào tạo bài bản, thông minh, thường có tham vọng, muốn cảm thấy mình đặc biệt và cảm thấy công ty mình thuộc về cũng đặc biệt. Nhưng đáng chú ý là rất ít người có sự tập trung. Công việc của tôi với tư cách managing partner là khơi dậy, khuyến khích, định hướng và dẫn dắt năng lượng cùng tham vọng của các cộng sự."</w:t>
      </w:r>
    </w:p>
    <w:p>
      <w:pPr>
        <w:spacing w:after="80"/>
      </w:pPr>
      <w:r>
        <w:rPr>
          <w:b w:val="0"/>
          <w:i w:val="0"/>
        </w:rPr>
        <w:t>Nghiên cứu của chính tôi với đủ loại công ty dịch vụ chuyên nghiệp đã xác nhận sự sáng suốt của những quan sát này. Để các công ty hoạt động hiệu quả, họ phải nuôi dưỡng một bầu không khí năng động, đầy tham vọng, hướng tới việc trở thành tốt nhất. Nhiệm vụ của người quản lý là giữ cho ánh mắt của các chuyên gia luôn hướng về tham vọng không ngừng nghỉ này: cải thiện, phát triển, tiến bộ.</w:t>
      </w:r>
    </w:p>
    <w:p>
      <w:pPr>
        <w:pStyle w:val="Heading3"/>
      </w:pPr>
      <w:r>
        <w:rPr>
          <w:rFonts w:ascii="Calibri" w:hAnsi="Calibri"/>
          <w:b/>
          <w:i w:val="0"/>
          <w:sz w:val="26"/>
        </w:rPr>
        <w:t>NHỮNG NGƯỜI HUẤN LUYỆN TỐT LÀM GÌ</w:t>
      </w:r>
    </w:p>
    <w:p>
      <w:pPr>
        <w:spacing w:after="80"/>
      </w:pPr>
      <w:r>
        <w:rPr>
          <w:b w:val="0"/>
          <w:i w:val="0"/>
        </w:rPr>
        <w:t>Làm thế nào những người huấn luyện tốt đạt được kết quả? Những người lãnh đạo hành nghề hiệu quả nhận ra rằng bạn hiếm khi "khơi dậy" được các cộng sự (hay khiến họ thay đổi) thông qua các bài phát biểu, tuyên bố tầm nhìn, hay những buổi họp nhóm truyền cảm hứng. Họ biết rằng cách duy nhất thực sự hiệu quả để gây ảnh hưởng đến con người là một đối một, trong những buổi tư vấn riêng tư, được cá nhân hóa cao độ. Trên hết, họ chú ý đến từng cá nhân. Họ đủ gần gũi với những gì cá nhân đó đang làm để có thể đưa ra những gợi ý thiết thực. Họ luôn "ghé qua" để hỏi "mọi việc thế nào rồi?"</w:t>
      </w:r>
    </w:p>
    <w:p>
      <w:pPr>
        <w:spacing w:after="80"/>
      </w:pPr>
      <w:r>
        <w:rPr>
          <w:b w:val="0"/>
          <w:i w:val="0"/>
        </w:rPr>
        <w:t xml:space="preserve">Những người huấn luyện tốt sử dụng nhiều cách tiếp cận khác nhau để tạo động lực cho nhân viên, nhận ra rằng mỗi cá nhân lại được "khơi dậy" bởi những thứ khác nhau. Điều hiệu quả với cộng sự này có thể thất bại với cộng sự khác. Trong vô số điều riêng biệt và khác nhau có thể tạo động lực cho một cá nhân cụ thể có: tiền bạc, sự tôn trọng từ bên ngoài (thị trường), địa vị và sự công nhận nội bộ, quyền tự chủ, sự trân trọng, niềm tự hào nghề nghiệp, tinh thần đồng đội, một nhiệm vụ đặc biệt thử thách, sự ganh đua, hay bất kỳ thứ nào trong danh sách dài những "nút bấm cảm xúc." Một trong những tài năng then chốt của người huấn luyện tốt là khả năng nhận ra điều gì tạo động lực cho từng cá nhân cụ thể, và đối xử với mỗi người theo cách phù hợp với chính họ. Những người huấn luyện tốt không lý thuyết hóa về điều </w:t>
      </w:r>
      <w:r>
        <w:rPr>
          <w:b w:val="0"/>
          <w:i/>
        </w:rPr>
        <w:t>nên</w:t>
      </w:r>
      <w:r>
        <w:rPr>
          <w:b w:val="0"/>
          <w:i w:val="0"/>
        </w:rPr>
        <w:t xml:space="preserve"> tạo động lực cho con người—thay vào đó, theo từng trường hợp cụ thể, họ khám phá điều gì </w:t>
      </w:r>
      <w:r>
        <w:rPr>
          <w:b w:val="0"/>
          <w:i/>
        </w:rPr>
        <w:t>thực sự</w:t>
      </w:r>
      <w:r>
        <w:rPr>
          <w:b w:val="0"/>
          <w:i w:val="0"/>
        </w:rPr>
        <w:t xml:space="preserve"> tạo động lực cho mỗi người.</w:t>
      </w:r>
    </w:p>
    <w:p>
      <w:pPr>
        <w:spacing w:after="80"/>
      </w:pPr>
      <w:r>
        <w:rPr>
          <w:b w:val="0"/>
          <w:i w:val="0"/>
        </w:rPr>
        <w:t xml:space="preserve">Một người huấn luyện tốt nhận ra rằng huấn luyện là một quá trình liên tục và không "để dành" phản hồi cùng hướng dẫn về hiệu suất cho một buổi tư vấn lớn mỗi năm một lần. Phản hồi và gợi ý mang tính xây dựng có nhiều khả năng được chấp nhận hơn (và do đó hiệu quả hơn) nếu chúng được đưa ra thành từng phần nhỏ. Tương tự, nếu lời khuyên tư vấn được đưa ra từ lâu trước khi hiệu suất được đánh giá, chứ không phải khi nó trực tiếp dẫn đến phần thưởng, thì nó có nhiều khả năng được xem như một nguồn hỗ trợ hơn là một sự đánh giá. Khi những người huấn luyện tốt đưa ra phản hồi, nó không chỉ nên là một lời phê bình, mà còn phải chứa đựng những ý tưởng hành động cụ thể để cải thiện. Những người huấn luyện tốt nói cho người khác không chỉ </w:t>
      </w:r>
      <w:r>
        <w:rPr>
          <w:b w:val="0"/>
          <w:i/>
        </w:rPr>
        <w:t>điều gì</w:t>
      </w:r>
      <w:r>
        <w:rPr>
          <w:b w:val="0"/>
          <w:i w:val="0"/>
        </w:rPr>
        <w:t xml:space="preserve"> có thể được cải thiện, mà cả </w:t>
      </w:r>
      <w:r>
        <w:rPr>
          <w:b w:val="0"/>
          <w:i/>
        </w:rPr>
        <w:t>cách nào</w:t>
      </w:r>
      <w:r>
        <w:rPr>
          <w:b w:val="0"/>
          <w:i w:val="0"/>
        </w:rPr>
        <w:t xml:space="preserve"> để cải thiện. Nhờ đó, họ được những người mình huấn luyện nhìn nhận như một nguồn ý tưởng sáng tạo.</w:t>
      </w:r>
    </w:p>
    <w:p>
      <w:pPr>
        <w:spacing w:after="80"/>
      </w:pPr>
      <w:r>
        <w:rPr>
          <w:b w:val="0"/>
          <w:i w:val="0"/>
        </w:rPr>
        <w:t>Những người lãnh đạo hành nghề hiệu quả chủ động tìm cách tôn vinh những thành công và thắng lợi. Họ liên tục sử dụng sự tán thưởng, sự hiện diện, sự công nhận và sự trân trọng. (Hãy hỏi các cộng sự của bạn xem họ nghe được câu "làm tốt lắm" hay "cảm ơn" bao nhiêu lần. Hỏi xem họ có muốn nghe nhiều hơn không.) Tuy nhiên, để hiệu quả, những người huấn luyện tốt cũng phải đòi hỏi cao. Khi một vận động viên giỏi nhảy qua xà cao thành công, một huấn luyện viên tốt sẽ làm gì? Hai điều thiết yếu. Thứ nhất, tôn vinh thành tích đó, và sau đó—nâng xà lên! ("Cố lên, bạn làm được mà!") Huấn luyện viên phải đồng thời là người cổ vũ trưởng và người phê bình trưởng—thiếu một trong hai thì không đủ. Một phần kỹ năng của việc huấn luyện là biết nâng xà lên cao bao nhiêu, tức là phán đoán cho từng cá nhân, riêng biệt, xem thử thách tiếp theo nào sẽ vừa kéo căng vừa có thể đạt được.</w:t>
      </w:r>
    </w:p>
    <w:p>
      <w:pPr>
        <w:spacing w:after="80"/>
      </w:pPr>
      <w:r>
        <w:rPr>
          <w:b w:val="0"/>
          <w:i w:val="0"/>
        </w:rPr>
        <w:t>Những người huấn luyện tốt biết rằng khiến người khác thay đổi là điều khó khăn. Con người thích bám lấy những gì họ biết cách làm (và cách họ biết để làm điều đó) hơn là mạo hiểm phơi bày bản thân bằng cách thử học điều gì đó mới. Để vượt qua điều này, những người huấn luyện tốt rất khéo léo trong việc tổ chức những dự án thí điểm nhỏ nhằm mang lại cho cá nhân (và cả nhóm) trải nghiệm về một thành công sớm. Họ hiếm khi yêu cầu mọi người thực hiện những thay đổi lớn, mà thay vào đó nói "Chúng ta cứ thử một việc nhỏ này xem có hiệu quả không." Những người huấn luyện tốt trao cho mọi người sự tự tin để thử những điều mới, và giúp họ đạt được nhiều hơn những gì họ tưởng mình có thể.</w:t>
      </w:r>
    </w:p>
    <w:p>
      <w:pPr>
        <w:spacing w:after="80"/>
      </w:pPr>
      <w:r>
        <w:rPr>
          <w:b w:val="0"/>
          <w:i w:val="0"/>
        </w:rPr>
        <w:t>Những người huấn luyện tốt xây dựng đội nhóm. Vì hầu hết các thành viên có thể sẽ tập trung nhiều hơn vào hiệu suất cá nhân của mình, nên người huấn luyện phải là người trông coi lợi ích tốt nhất chung của cả nhóm. Người huấn luyện phải xác định các cơ hội cho những hoạt động chung. Người huấn luyện phải luôn cảnh giác với những tình huống mà điều tốt nhất cho cá nhân không nhất thiết là điều tốt nhất cho đội nhóm (ví dụ: ai theo đuổi một khách hàng cụ thể, hay một vụ việc cụ thể sẽ được phân bổ nhân sự thế nào), và sau đó phải thương lượng với các cá nhân liên quan để làm điều "đúng" cho đội nhóm. Điều này tất yếu khiến người huấn luyện phải trao đổi ân huệ qua lại. ("Giúp chúng tôi vụ này nhé, lần sau tôi sẽ cố gắng để ý đến bạn.") Những người huấn luyện tốt dành sự chú ý đáng kể đến việc nguồn lực của nhóm đang được triển khai như thế nào, và liệu tất cả các phương diện đã được bao quát chưa.</w:t>
      </w:r>
    </w:p>
    <w:p>
      <w:pPr>
        <w:spacing w:after="80"/>
      </w:pPr>
      <w:r>
        <w:rPr>
          <w:b w:val="0"/>
          <w:i w:val="0"/>
        </w:rPr>
        <w:t>Những người huấn luyện tốt thường xuyên sử dụng các cuộc họp nhóm nhỏ để thảo luận "Chúng ta sẽ làm gì với vấn đề X?" nhằm khơi gợi ý tưởng từ cả nhóm. Những người huấn luyện tốt mang phong cách Socrates. Họ không trình bày kết luận ("Tôi đã suy nghĩ về việc này và quyết định chúng ta phải làm X"). Thay vào đó, họ cùng lý luận với đội của mình. Nếu có ý tưởng nảy ra mà họ chưa chắc chắn, họ hỏi "Nếu chúng ta làm điều đó, chúng ta sẽ xử lý những hậu quả tiêu cực sau đây như thế nào?" Những người huấn luyện tốt biết rằng công việc của họ là khiến mọi người hành động khác đi và thử những điều mới, và điều đó có nghĩa là làm cho mọi người muốn làm. Điều này phần lớn đạt được bằng cách dẫn dắt họ tự khám phá ra câu trả lời đúng.</w:t>
      </w:r>
    </w:p>
    <w:p>
      <w:pPr>
        <w:spacing w:after="80"/>
      </w:pPr>
      <w:r>
        <w:rPr>
          <w:b w:val="0"/>
          <w:i w:val="0"/>
        </w:rPr>
        <w:t>Khi những sáng kiến tiềm năng phát triển đến một mức đồng thuận nào đó, họ kêu gọi tình nguyện viên, hoặc phân công vai trò, để thực hiện các hoạt động thay mặt cho cả nhóm. ("Susan, bạn có sẵn sàng làm việc đó cho chúng tôi không? Bạn nghĩ mình có thể hoàn thành trước khi nào?") Họ cũng đảm bảo rằng mọi người không đăng ký những việc họ không thể hoàn thành, vì họ không muốn tạo tiền lệ rằng những cam kết hành động với nhóm có thể bị xem nhẹ. Những người huấn luyện tốt cũng chăm chỉ tạo ra các nhiệm vụ chung để mọi người có được trải nghiệm về tinh thần đồng đội và trách nhiệm chung.</w:t>
      </w:r>
    </w:p>
    <w:p>
      <w:pPr>
        <w:spacing w:after="80"/>
      </w:pPr>
      <w:r>
        <w:rPr>
          <w:b w:val="0"/>
          <w:i w:val="0"/>
        </w:rPr>
        <w:t>Có lẽ quan trọng nhất trong tất cả, những người huấn luyện tốt luôn theo sát. Họ giám sát việc thực hiện các kế hoạch ("À này Tom, buổi hội thảo mà bạn đồng ý sắp xếp tiến triển thế nào rồi? Tôi có thể giúp gì không?") Nếu mọi việc bắt đầu chệch hướng, họ không chờ đến cuối năm tài chính để xem điều gì đã làm và chưa làm—họ nhẹ nhàng can thiệp khi vẫn còn thời gian để đưa mọi thứ trở lại đúng hướng.</w:t>
      </w:r>
    </w:p>
    <w:p>
      <w:pPr>
        <w:pStyle w:val="Heading3"/>
      </w:pPr>
      <w:r>
        <w:rPr>
          <w:rFonts w:ascii="Calibri" w:hAnsi="Calibri"/>
          <w:b/>
          <w:i w:val="0"/>
          <w:sz w:val="26"/>
        </w:rPr>
        <w:t>NGƯỜI LÃNH ĐẠO HÀNH NGHỀ DÀNH THỜI GIAN NHƯ THẾ NÀO</w:t>
      </w:r>
    </w:p>
    <w:p>
      <w:pPr>
        <w:spacing w:after="80"/>
      </w:pPr>
      <w:r>
        <w:rPr>
          <w:b w:val="0"/>
          <w:i w:val="0"/>
        </w:rPr>
        <w:t xml:space="preserve">Tất cả những điều này cho thấy rằng những người lãnh đạo hành nghề có thể trở nên giá trị bằng cách giúp các chuyên gia hiểu và hành động theo những ưu tiên </w:t>
      </w:r>
      <w:r>
        <w:rPr>
          <w:b w:val="0"/>
          <w:i/>
        </w:rPr>
        <w:t>thực sự</w:t>
      </w:r>
      <w:r>
        <w:rPr>
          <w:b w:val="0"/>
          <w:i w:val="0"/>
        </w:rPr>
        <w:t xml:space="preserve"> của họ, và giúp họ cân bằng hoạt động giữa những việc giúp ích cho cá nhân (và công ty) hôm nay với những việc sẽ giúp đảm bảo cho ngày mai của họ. Nếu để tự xoay xở, những người thông minh, tràn đầy năng lượng sẽ chỉ chăm lo cho "hôm nay." Những người lãnh đạo hành nghề cần thiết để làm </w:t>
      </w:r>
      <w:r>
        <w:rPr>
          <w:b w:val="0"/>
          <w:i/>
        </w:rPr>
        <w:t>những người bảo vệ cho mục tiêu dài hạn.</w:t>
      </w:r>
      <w:r>
        <w:rPr>
          <w:b w:val="0"/>
          <w:i w:val="0"/>
        </w:rPr>
        <w:t xml:space="preserve"> Họ trở nên giá trị khi đóng vai trò </w:t>
      </w:r>
      <w:r>
        <w:rPr>
          <w:b w:val="0"/>
          <w:i/>
        </w:rPr>
        <w:t>lương tâm</w:t>
      </w:r>
      <w:r>
        <w:rPr>
          <w:b w:val="0"/>
          <w:i w:val="0"/>
        </w:rPr>
        <w:t xml:space="preserve"> của đồng nghiệp: không nhất thiết là </w:t>
      </w:r>
      <w:r>
        <w:rPr>
          <w:b w:val="0"/>
          <w:i/>
        </w:rPr>
        <w:t>trao</w:t>
      </w:r>
      <w:r>
        <w:rPr>
          <w:b w:val="0"/>
          <w:i w:val="0"/>
        </w:rPr>
        <w:t xml:space="preserve"> cho họ những mục tiêu mới, mà là giúp họ đạt được những mục tiêu họ đã tự đặt ra. Vai trò của người quản lý là người nhắc nhở, người huấn luyện, người hỗ trợ, khi các cá nhân đang vật lộn để cân bằng giữa áp lực hôm nay với những thành tựu dài hạn.</w:t>
      </w:r>
    </w:p>
    <w:p>
      <w:pPr>
        <w:spacing w:after="80"/>
      </w:pPr>
      <w:r>
        <w:rPr>
          <w:b w:val="0"/>
          <w:i w:val="0"/>
        </w:rPr>
        <w:t>Điều này không hẳn dễ dàng. Trong số tất cả mọi người ở công ty, người quản lý (manager) rất có thể là người quen thuộc nhất với kết quả tài chính hôm nay và phải xử lý chúng. Vì vậy, có một nguy cơ là người quản lý có thể trở thành cá nhân thiên về ngắn hạn nhất trong văn phòng, thay vì là người thiên về dài hạn nhất.</w:t>
      </w:r>
    </w:p>
    <w:p>
      <w:pPr>
        <w:spacing w:after="80"/>
      </w:pPr>
      <w:r>
        <w:rPr>
          <w:b w:val="0"/>
          <w:i w:val="0"/>
        </w:rPr>
        <w:t>Chỉ số tốt nhất cho thấy định hướng của người quản lý chính là cách họ dùng thời gian. Thời gian của một người quản lý có thể được chia thành năm nhóm:</w:t>
      </w:r>
    </w:p>
    <w:p>
      <w:pPr>
        <w:spacing w:after="80"/>
      </w:pPr>
      <w:r>
        <w:rPr>
          <w:b w:val="0"/>
          <w:i w:val="0"/>
        </w:rPr>
        <w:t>• Các vấn đề hành chính và tài chính</w:t>
      </w:r>
    </w:p>
    <w:p>
      <w:pPr>
        <w:spacing w:after="80"/>
      </w:pPr>
      <w:r>
        <w:rPr>
          <w:b w:val="0"/>
          <w:i w:val="0"/>
        </w:rPr>
        <w:t>• Làm công việc chuyên môn (có tính phí)</w:t>
      </w:r>
    </w:p>
    <w:p>
      <w:pPr>
        <w:spacing w:after="80"/>
      </w:pPr>
      <w:r>
        <w:rPr>
          <w:b w:val="0"/>
          <w:i w:val="0"/>
        </w:rPr>
        <w:t>• Tiếp thị cá nhân và bán hàng</w:t>
      </w:r>
    </w:p>
    <w:p>
      <w:pPr>
        <w:spacing w:after="80"/>
      </w:pPr>
      <w:r>
        <w:rPr>
          <w:b w:val="0"/>
          <w:i w:val="0"/>
        </w:rPr>
        <w:t>• Quan hệ khách hàng nói chung</w:t>
      </w:r>
    </w:p>
    <w:p>
      <w:pPr>
        <w:spacing w:after="80"/>
      </w:pPr>
      <w:r>
        <w:rPr>
          <w:b w:val="0"/>
          <w:i w:val="0"/>
        </w:rPr>
        <w:t>• Giao tiếp và trao đổi với các chuyên gia cấp cao và nhân viên</w:t>
      </w:r>
    </w:p>
    <w:p>
      <w:pPr>
        <w:spacing w:after="80"/>
      </w:pPr>
      <w:r>
        <w:rPr>
          <w:b w:val="0"/>
          <w:i w:val="0"/>
        </w:rPr>
        <w:t>Trong danh sách này, đâu là nơi người quản lý có cơ hội lớn nhất để "tạo nên sự khác biệt"?</w:t>
      </w:r>
    </w:p>
    <w:p>
      <w:pPr>
        <w:spacing w:after="80"/>
      </w:pPr>
      <w:r>
        <w:rPr>
          <w:b w:val="0"/>
          <w:i w:val="0"/>
        </w:rPr>
        <w:t>Dù các vấn đề tài chính và hành chính có vẻ cấp bách đến đâu, chúng không phải là những điểm có tác động cao nếu nhìn từ góc độ dài hạn. Hành chính là vấn đề "vệ sinh": nếu làm kém thì có thể gây hại cho hoạt động hành nghề, nhưng hành chính xuất sắc thì không bao giờ thúc đẩy thành công tương lai của hoạt động hành nghề. Nó phải được lo liệu, nhưng nó không xây dựng cho tương lai. Các nhà lãnh đạo hoạt động hành nghề phải tìm cách để công việc hành chính được thực hiện (với chất lượng) mà không tiêu tốn hết thời gian quý báu của họ.</w:t>
      </w:r>
    </w:p>
    <w:p>
      <w:pPr>
        <w:spacing w:after="80"/>
      </w:pPr>
      <w:r>
        <w:rPr>
          <w:b w:val="0"/>
          <w:i w:val="0"/>
        </w:rPr>
        <w:t>Gần như mọi nhà lãnh đạo hoạt động hành nghề đều nên có một cán bộ hành chính (administrative officer) mạnh để giao phó các vấn đề hành chính và tài chính. Trong hầu hết mọi trường hợp, một người như vậy tự trang trải cho chính mình, vì thời gian được giải phóng để nhà lãnh đạo hoạt động hành nghề dành cho những nhiệm vụ có giá trị cao đáng giá hơn nhiều so với chi phí của một cán bộ hành chính. Bất kỳ nhà lãnh đạo hoạt động hành nghề nào dành hơn 10 phần trăm thời gian của mình cho các vấn đề hành chính hoặc tài chính thì đang làm công việc của một nhân viên hành chính, chứ không phải của một người quản lý.</w:t>
      </w:r>
    </w:p>
    <w:p>
      <w:pPr>
        <w:spacing w:after="80"/>
      </w:pPr>
      <w:r>
        <w:rPr>
          <w:b w:val="0"/>
          <w:i w:val="0"/>
        </w:rPr>
        <w:t>Còn việc làm công việc chuyên môn (tức là vẫn tự mình tính phí) thì sao? Đây có phải là hoạt động cần thiết đối với một nhà lãnh đạo hoạt động hành nghề không? Ở một mức độ nhất định thì có. Người quản lý, để có đủ uy tín lãnh đạo, phải tiếp tục giành được sự tôn trọng về mặt chuyên môn từ những người mà họ hy vọng gây ảnh hưởng. Họ cũng phải đảm bảo rằng mình không hoàn toàn tách rời khỏi thị trường. Tuy nhiên, rõ ràng là việc tự mình làm công việc tính phí cho khách hàng của chính mình không phải là cách sử dụng thời gian của người quản lý có đòn bẩy cao. Khi làm việc này, cơ hội để giúp đỡ và gây ảnh hưởng đến người khác trong văn phòng chỉ có hạn.</w:t>
      </w:r>
    </w:p>
    <w:p>
      <w:pPr>
        <w:spacing w:after="80"/>
      </w:pPr>
      <w:r>
        <w:rPr>
          <w:b w:val="0"/>
          <w:i w:val="0"/>
        </w:rPr>
        <w:t>Người quản lý phải làm bao nhiêu phần công việc này để giữ được sự tôn trọng của đồng nghiệp và duy trì liên hệ chặt chẽ với thị trường? Câu trả lời có thể khác nhau tùy theo ngành nghề và tùy theo công ty, nhưng có thể lập luận rằng, nếu đó là loại công việc phù hợp, một người quản lý có thể tiếp tục thể hiện "giá trị như một chuyên gia" chỉ với mức tính phí không quá 10 đến 20 phần trăm. Làm công việc chuyên môn thì thỏa mãn và vui vẻ, còn huấn luyện người khác thì không phải lúc nào cũng vậy, nhưng người ta phải nhận ra đâu mới là hoạt động "xây dựng" thực sự.</w:t>
      </w:r>
    </w:p>
    <w:p>
      <w:pPr>
        <w:spacing w:after="80"/>
      </w:pPr>
      <w:r>
        <w:rPr>
          <w:b w:val="0"/>
          <w:i w:val="0"/>
        </w:rPr>
        <w:t xml:space="preserve">Một lập luận tương tự cũng áp dụng cho việc phát triển kinh doanh mới hay bán hàng. Người quản lý phải tham gia vào việc này để giành được sự tôn trọng của các chuyên gia cấp cao. Tuy nhiên, người quản lý tạo ra giá trị nhiều nhất không phải bằng cách bán hàng, mà bằng cách dạy người khác cách bán hàng. </w:t>
      </w:r>
      <w:r>
        <w:rPr>
          <w:b w:val="0"/>
          <w:i/>
        </w:rPr>
        <w:t>Đó</w:t>
      </w:r>
      <w:r>
        <w:rPr>
          <w:b w:val="0"/>
          <w:i w:val="0"/>
        </w:rPr>
        <w:t xml:space="preserve"> chính là đòn bẩy. Có những hình thức hoạt động cộng đồng doanh nghiệp và xây dựng mối quan hệ tiềm năng mới mà các chuyên gia cấp cao không thể tự làm tốt như khi có người quản lý hỗ trợ—nhưng không phải để thay thế họ. Vai trò của người quản lý là làm người thầy trước tiên và làm "người thực thi" thứ hai. Cả hai đều cần thiết, nhưng thứ tự ưu tiên phải rõ ràng.</w:t>
      </w:r>
    </w:p>
    <w:p>
      <w:pPr>
        <w:spacing w:after="80"/>
      </w:pPr>
      <w:r>
        <w:rPr>
          <w:b w:val="0"/>
          <w:i w:val="0"/>
        </w:rPr>
        <w:t xml:space="preserve">Thời gian dành để giao tiếp với các chuyên gia cấp cao, như chúng ta đã thảo luận ở trên, là một hoạt động có giá trị rất cao, nếu được làm tốt: giúp người khác giải quyết vấn đề </w:t>
      </w:r>
      <w:r>
        <w:rPr>
          <w:b w:val="0"/>
          <w:i/>
        </w:rPr>
        <w:t>của họ</w:t>
      </w:r>
      <w:r>
        <w:rPr>
          <w:b w:val="0"/>
          <w:i w:val="0"/>
        </w:rPr>
        <w:t xml:space="preserve">, giúp họ giữ đúng thứ tự ưu tiên </w:t>
      </w:r>
      <w:r>
        <w:rPr>
          <w:b w:val="0"/>
          <w:i/>
        </w:rPr>
        <w:t>của họ</w:t>
      </w:r>
      <w:r>
        <w:rPr>
          <w:b w:val="0"/>
          <w:i w:val="0"/>
        </w:rPr>
        <w:t xml:space="preserve">, giúp họ đặt ra những mục tiêu đầy tham vọng cho chính mình. Đây là những hoạt động tạo ra kết quả </w:t>
      </w:r>
      <w:r>
        <w:rPr>
          <w:b w:val="0"/>
          <w:i/>
        </w:rPr>
        <w:t>vượt xa</w:t>
      </w:r>
      <w:r>
        <w:rPr>
          <w:b w:val="0"/>
          <w:i w:val="0"/>
        </w:rPr>
        <w:t xml:space="preserve"> những gì mọi người sẽ đạt được nếu cứ để họ tự xoay xở. Những người huấn luyện giỏi nhất dành thời gian đáng kể cho lĩnh vực này, khoảng từ 30 đến 60 phần trăm tuần làm việc của họ.</w:t>
      </w:r>
    </w:p>
    <w:p>
      <w:pPr>
        <w:spacing w:after="80"/>
      </w:pPr>
      <w:r>
        <w:rPr>
          <w:b w:val="0"/>
          <w:i w:val="0"/>
        </w:rPr>
        <w:t>Còn quan hệ khách hàng thì sao? Điều quan trọng cần lưu ý là, như được dùng ở đây, quan hệ khách hàng là một nhóm riêng biệt với cả phát triển kinh doanh lẫn công việc chuyên môn cá nhân. Thay vào đó, chúng ta đang nói đến hoạt động đến thăm khách hàng của các đối tác khác trong hoạt động hành nghề để thảo luận về mức độ hài lòng của khách hàng với dịch vụ của công ty, những vấn đề kinh doanh mới nổi của họ, và những điều tương tự. Tất nhiên, những chuyến thăm này không nhằm đi sau lưng các đối tác phụ trách những khách hàng đó và thường sẽ được thực hiện cùng với các đối tác ấy.</w:t>
      </w:r>
    </w:p>
    <w:p>
      <w:pPr>
        <w:spacing w:after="80"/>
      </w:pPr>
      <w:r>
        <w:rPr>
          <w:b w:val="0"/>
          <w:i w:val="0"/>
        </w:rPr>
        <w:t>Hoạt động này vô cùng giá trị. Dành thời gian với các lãnh đạo khách hàng hiện hữu, ngoài những gì các chuyên gia đang làm, góp phần rất lớn vào việc củng cố mối quan hệ, đảm bảo sự hài lòng của khách hàng, và khám phá những vấn đề kinh doanh mới với những người ra quyết định. Tất nhiên, những chuyến thăm này cũng đóng vai trò như một chức năng đảm bảo chất lượng mạnh mẽ. Nếu người quản lý có thể dùng thời gian và vị thế của mình để hỗ trợ các chuyên gia cấp cao trong lĩnh vực này, nó sẽ có tác động mang tính đòn bẩy cao và xứng đáng chiếm 20 đến 40 phần trăm thời gian của người quản lý.</w:t>
      </w:r>
    </w:p>
    <w:p>
      <w:pPr>
        <w:spacing w:after="80"/>
      </w:pPr>
      <w:r>
        <w:rPr>
          <w:b w:val="0"/>
          <w:i w:val="0"/>
        </w:rPr>
        <w:t>Những tỷ lệ phần trăm nêu trên tất nhiên không phải là con số tuyệt đối. Ví dụ, một người quản lý trong một công ty rất lớn có thể có quá nhiều cơ hội để tạo ảnh hưởng trong các lĩnh vực quan hệ khách hàng và huấn luyện (coaching) đến mức hợp lý là người đó nên giảm số giờ tính phí cá nhân xuống bằng không, xây dựng và duy trì uy tín hoàn toàn thông qua việc hỗ trợ người khác trong công việc khách hàng và các hoạt động quan hệ khách hàng của họ.</w:t>
      </w:r>
    </w:p>
    <w:p>
      <w:pPr>
        <w:spacing w:after="80"/>
      </w:pPr>
      <w:r>
        <w:rPr>
          <w:b w:val="0"/>
          <w:i w:val="0"/>
        </w:rPr>
        <w:t>Một số người quản lý khi xem xét năm nhóm hoạt động có thể sẽ hỏi "Vậy đâu là thời gian để làm chiến lược và lập kế hoạch, để ngồi một mình và suy nghĩ?" Tôi tin chắc rằng một người quản lý ngồi một mình thì không phải đang quản lý. Chiến lược và lập kế hoạch không tách rời khỏi các hoạt động được mô tả ở trên. Nếu người quản lý tích cực đến thăm khách hàng để thảo luận về những vấn đề mới nổi của họ, và tích cực gặp gỡ các đối tác riêng lẻ hoặc theo nhóm nhỏ, thì nhiệm vụ chiến lược sẽ được thực hiện tốt.</w:t>
      </w:r>
    </w:p>
    <w:p>
      <w:pPr>
        <w:pStyle w:val="Heading3"/>
      </w:pPr>
      <w:r>
        <w:rPr>
          <w:rFonts w:ascii="Calibri" w:hAnsi="Calibri"/>
          <w:b/>
          <w:i w:val="0"/>
          <w:sz w:val="26"/>
        </w:rPr>
        <w:t>AI NÊN HUẤN LUYỆN?</w:t>
      </w:r>
    </w:p>
    <w:p>
      <w:pPr>
        <w:spacing w:after="80"/>
      </w:pPr>
      <w:r>
        <w:rPr>
          <w:b w:val="0"/>
          <w:i w:val="0"/>
        </w:rPr>
        <w:t>Từ cuộc thảo luận này, hẳn đã rõ rằng, ngoại trừ những công ty nhỏ nhất, một người không thể nào huấn luyện tất cả các đối tác còn lại. Theo đó, việc huấn luyện không chỉ là trách nhiệm của đối tác quản lý (managing partner), mà còn của từng trưởng bộ phận thực hành trong công ty. Đáng tiếc thay, dù các trưởng nhóm thực hành thường hiểu tầm quan trọng của vai trò mình, họ không phải lúc nào cũng hành động theo điều đó. Khi làm việc với các trưởng nhóm thực hành, tôi thường hỏi câu này: "Nếu bạn có thêm một ngày mỗi tuần để dành cho việc gia tăng thành công của nhóm thực hành mình, bạn sẽ làm gì với ngày đó?" Câu trả lời phổ biến nhất là "Dành nhiều thời gian hơn cho các đối tác của tôi." "Để làm gì?" tôi hỏi. Những câu trả lời cho câu hỏi này bao gồm phần lớn những gì chúng ta đã thảo luận ở trên: theo đuổi các sáng kiến đã lên kế hoạch, thúc đẩy các đối tác, cổ vũ họ, giải quyết các vấn đề và xung đột như nhân sự hay lịch trình, tổ chức các cuộc họp nhóm nhỏ để xây dựng kế hoạch hành động, và thảo luận về chiến lược. Họ dễ dàng đồng ý rằng thực hiện những hoạt động này sẽ tạo ra khác biệt đáng kể cho thành công của nhóm thực hành. "Vậy tại sao bạn không dành một ngày mỗi tuần đó?" tôi hỏi. "Quá bận," họ đáp, "Chúng tôi phải giữ giờ tính phí."</w:t>
      </w:r>
    </w:p>
    <w:p>
      <w:pPr>
        <w:spacing w:after="80"/>
      </w:pPr>
      <w:r>
        <w:rPr>
          <w:b w:val="0"/>
          <w:i w:val="0"/>
        </w:rPr>
        <w:t xml:space="preserve">Hãy làm phép tính cho lập luận này. Hãy xem xét một trưởng nhóm thực hành phụ trách một nhóm gồm mười đối tác, với tổng doanh thu tính phí là $8 triệu và lợi nhuận $3 triệu. (Tất nhiên, bạn nên thay bằng con số của chính mình trong ví dụ này.) Một ngày mỗi tuần chiếm 20 phần trăm thời gian của trưởng nhóm thực hành. Giả sử một năm có 2,500 giờ. Điều này tương đương với việc giảm 500 giờ tính phí. (Chúng ta giả định trưởng nhóm thực hành vẫn duy trì mọi hoạt động khác, kể cả phát triển kinh doanh, chỉ giảm thời gian tính phí đi 500 giờ.) Giờ giả sử mức phí tính phí của trưởng nhóm thực hành là $400 mỗi giờ. Điều này nghĩa là một khoản chi phí $200,000. Xác suất để với một ngày mỗi tuần có sẵn (tuần này qua tuần khác, suốt cả năm) để tập trung quản lý một nhóm thực hành trị giá $8 triệu tạo ra $3 triệu lợi nhuận, trưởng nhóm thực hành có thể thu hồi được khoản đầu tư $200,000 là bao nhiêu? Nếu trưởng nhóm thực hành có </w:t>
      </w:r>
      <w:r>
        <w:rPr>
          <w:b w:val="0"/>
          <w:i/>
        </w:rPr>
        <w:t>bất kỳ</w:t>
      </w:r>
      <w:r>
        <w:rPr>
          <w:b w:val="0"/>
          <w:i w:val="0"/>
        </w:rPr>
        <w:t xml:space="preserve"> kỹ năng quản lý nào, xác suất đó hẳn phải rất cao, có thể trên 99 phần trăm. Thậm chí có thể đáng cân nhắc để người huấn luyện quản lý hai ngày mỗi tuần!</w:t>
      </w:r>
    </w:p>
    <w:p>
      <w:pPr>
        <w:spacing w:after="80"/>
      </w:pPr>
      <w:r>
        <w:rPr>
          <w:b w:val="0"/>
          <w:i w:val="0"/>
        </w:rPr>
        <w:t xml:space="preserve">Điều mà phân tích này muốn cho thấy là rõ ràng sẽ kinh tế hơn nhiều nếu trưởng nhóm thực hành giúp </w:t>
      </w:r>
      <w:r>
        <w:rPr>
          <w:b w:val="0"/>
          <w:i/>
        </w:rPr>
        <w:t>người khác</w:t>
      </w:r>
      <w:r>
        <w:rPr>
          <w:b w:val="0"/>
          <w:i w:val="0"/>
        </w:rPr>
        <w:t xml:space="preserve"> thành công—hoặc thậm chí thành công hơn cả mức họ đang có—thay vì tập trung vào hoạt động của chính mình. Công việc của trưởng nhóm thực hành không phải là trở thành người hành nghề thành công nhất trong nhóm, cũng không phải người bán hàng giỏi nhất. Thay vào đó, công việc là giúp người khác thành công với tư cách người hành nghề và người bán hàng.</w:t>
      </w:r>
    </w:p>
    <w:p>
      <w:pPr>
        <w:pStyle w:val="Heading3"/>
      </w:pPr>
      <w:r>
        <w:rPr>
          <w:rFonts w:ascii="Calibri" w:hAnsi="Calibri"/>
          <w:b/>
          <w:i w:val="0"/>
          <w:sz w:val="26"/>
        </w:rPr>
        <w:t>ĐÁNH GIÁ TRƯỞNG NHÓM THỰC HÀNH</w:t>
      </w:r>
    </w:p>
    <w:p>
      <w:pPr>
        <w:spacing w:after="80"/>
      </w:pPr>
      <w:r>
        <w:rPr>
          <w:b w:val="0"/>
          <w:i w:val="0"/>
        </w:rPr>
        <w:t>Vì công việc của trưởng nhóm thực hành là giúp nhóm thành công, nên trưởng nhóm thực hành phải được đánh giá dựa trên mức độ họ hoàn thành nhiệm vụ này. Họ không bao giờ nên bị đánh giá dựa trên thành tích cá nhân (tức là các con số cá nhân như doanh thu tính phí, tạo ra kinh doanh, v.v.), vì điều này tạo ra một sự căng thẳng không thể hòa giải giữa những gì họ được yêu cầu làm và cách họ được đo lường. Thay vào đó, trưởng nhóm thực hành nên được đánh giá một cách rõ ràng dựa trên kết quả thành tích tổng hợp của nhóm mà họ quản lý (tức là tổng doanh thu tính phí của nhóm, tổng kinh doanh do nhóm tạo ra).</w:t>
      </w:r>
    </w:p>
    <w:p>
      <w:pPr>
        <w:spacing w:after="80"/>
      </w:pPr>
      <w:r>
        <w:rPr>
          <w:b w:val="0"/>
          <w:i w:val="0"/>
        </w:rPr>
        <w:t>Ngoài ra, trưởng nhóm thực hành nên nhận được phản hồi. Giống như mọi đối tác, một trưởng nhóm thực hành có khách hàng. Tuy nhiên, khách hàng chính của trưởng nhóm thực hành không phải là những người bên ngoài công ty, mà là các đối tác trong nhóm. Để đảm bảo rằng trưởng nhóm thực hành đang hoàn thành vai trò của mình, một số công ty đã thiết lập hệ thống phản hồi từ các đối tác trong nhóm gửi đến trưởng nhóm thực hành. Mỗi đối tác đánh giá ẩn danh trưởng nhóm thực hành dựa trên những câu hỏi như được trình bày trong Hình 19, và một loại thậm chí còn đặc biệt hơn -1. Kết quả được một bên thứ ba tổng hợp, và trưởng nhóm thực hành (và, trong một số trường hợp, ban lãnh đạo công ty) nhận được kết quả tổng hợp.</w:t>
      </w:r>
    </w:p>
    <w:p>
      <w:pPr>
        <w:spacing w:after="80"/>
      </w:pPr>
      <w:r>
        <w:rPr>
          <w:b w:val="0"/>
          <w:i w:val="0"/>
        </w:rPr>
        <w:t>Dù nhiều công ty phá vỡ quy tắc này, điều quan trọng nữa là trưởng nhóm thực hành không được nhận "lương theo chức vụ" (position pay), tức là họ không nên tự động được trả cao hơn vì đảm nhận vai trò huấn luyện. Giống như mọi người khác, họ nên được trả theo hiệu suất—hiệu suất của nhóm họ. Một hệ thống thưởng như vậy sẽ giúp trưởng nhóm thực hành thực hiện vai trò của mình, vì tất cả thành viên trong nhóm sẽ biết rằng cách duy nhất để trưởng nhóm thực hành thành công là giúp họ thành công. Điều này sẽ khiến họ sẵn sàng chấp nhận sự chỉ đạo và gợi ý của trưởng nhóm thực hành hơn.</w:t>
      </w:r>
    </w:p>
    <w:p>
      <w:pPr>
        <w:pStyle w:val="Heading3"/>
      </w:pPr>
      <w:r>
        <w:rPr>
          <w:rFonts w:ascii="Calibri" w:hAnsi="Calibri"/>
          <w:b/>
          <w:i w:val="0"/>
          <w:sz w:val="26"/>
        </w:rPr>
        <w:t>ÁP LỰC QUẢN LÝ</w:t>
      </w:r>
    </w:p>
    <w:p>
      <w:pPr>
        <w:spacing w:after="80"/>
      </w:pPr>
      <w:r>
        <w:rPr>
          <w:b w:val="0"/>
          <w:i w:val="0"/>
        </w:rPr>
        <w:t>Đương nhiên, cần một người tài năng mới có thể làm tốt theo các tiêu chí trong Hình 19 -1, và cần một kiểu người thậm chí còn đặc biệt hơn mới sẵn lòng chịu trách nhiệm về việc thực hiện theo những tiêu chí đó. Không phải ai cũng có đủ tố chất để trở thành một trưởng nhóm thực hành hiệu quả. Càng dành thời gian với các công ty dịch vụ chuyên nghiệp, tôi càng nhận ra rằng các kỹ năng cần thiết để trở thành một chuyên gia xuất sắc và để trở thành một người quản lý hiệu quả khác nhau đến nhường nào, và vai trò của người quản lý có thể căng thẳng đến mức nào.</w:t>
      </w:r>
    </w:p>
    <w:p>
      <w:pPr>
        <w:spacing w:after="80"/>
      </w:pPr>
      <w:r>
        <w:rPr>
          <w:b w:val="0"/>
          <w:i w:val="0"/>
        </w:rPr>
        <w:t>Vào một ngày thường, người chuyên gia điển hình có thể tập trung sự chú ý vào một hoặc hai dự án lớn, giữ được sự tập trung và có lẽ kết thúc ngày với những dấu hiệu tiến bộ rõ ràng. Với người quản lý các chuyên gia điển hình, một ngày bị chia thành vô số khúc nhỏ đa dạng đáng kinh ngạc: xử lý một khách hàng bất mãn, giải quyết vấn đề cá nhân của một nhân viên, phân tích báo cáo tài chính, phỏng vấn một ứng viên tiềm năng, phê duyệt các thỏa thuận hành chính khác nhau, làm việc cho một buổi thuyết trình kinh doanh mới, và hàng nghìn việc khác, mỗi việc đều phải, liên tiếp nhanh chóng, chiếm trọn sự chú ý của người quản lý. Khả năng chuyển đổi tư duy nhanh chóng là một trong những tài năng quan trọng nhất của người quản lý, cũng như khả năng liên tục đánh giá và sắp xếp lại các ưu tiên.</w:t>
      </w:r>
    </w:p>
    <w:p>
      <w:pPr>
        <w:spacing w:after="160"/>
        <w:jc w:val="center"/>
      </w:pPr>
      <w:r>
        <w:rPr>
          <w:rFonts w:ascii="Calibri" w:hAnsi="Calibri"/>
          <w:b w:val="0"/>
          <w:i/>
          <w:sz w:val="19"/>
        </w:rPr>
        <w:t>HÌNH 19-1 Đánh giá Trưởng nhóm Thực hành</w:t>
      </w:r>
    </w:p>
    <w:p>
      <w:pPr>
        <w:spacing w:after="80"/>
      </w:pPr>
      <w:r>
        <w:rPr>
          <w:b w:val="0"/>
          <w:i w:val="0"/>
        </w:rPr>
        <w:t>Để đánh giá trưởng nhóm thực hành, vui lòng hoàn thành các câu hỏi sau. Hãy cho biết mức độ đồng ý hay không đồng ý của bạn, sử dụng thang điểm sau: 1 = Hoàn toàn không đồng ý; 2 = Hơi không đồng ý; 3 = Không đồng ý cũng không phản đối; 4 = Hơi đồng ý; 5 = Hoàn toàn đồng ý</w:t>
      </w:r>
    </w:p>
    <w:p>
      <w:pPr>
        <w:spacing w:after="80"/>
      </w:pPr>
      <w:r>
        <w:rPr>
          <w:b w:val="0"/>
          <w:i w:val="0"/>
        </w:rPr>
        <w:t>TRƯỞNG NHÓM THỰC HÀNH.....</w:t>
      </w:r>
    </w:p>
    <w:p>
      <w:pPr>
        <w:jc w:val="center"/>
      </w:pPr>
      <w:r>
        <w:drawing>
          <wp:inline xmlns:a="http://schemas.openxmlformats.org/drawingml/2006/main" xmlns:pic="http://schemas.openxmlformats.org/drawingml/2006/picture">
            <wp:extent cx="3971925" cy="5238750"/>
            <wp:docPr id="24" name="Picture 24"/>
            <wp:cNvGraphicFramePr>
              <a:graphicFrameLocks noChangeAspect="1"/>
            </wp:cNvGraphicFramePr>
            <a:graphic>
              <a:graphicData uri="http://schemas.openxmlformats.org/drawingml/2006/picture">
                <pic:pic>
                  <pic:nvPicPr>
                    <pic:cNvPr id="0" name="Image00028.jpg"/>
                    <pic:cNvPicPr/>
                  </pic:nvPicPr>
                  <pic:blipFill>
                    <a:blip r:embed="rId32"/>
                    <a:stretch>
                      <a:fillRect/>
                    </a:stretch>
                  </pic:blipFill>
                  <pic:spPr>
                    <a:xfrm>
                      <a:off x="0" y="0"/>
                      <a:ext cx="3971925" cy="5238750"/>
                    </a:xfrm>
                    <a:prstGeom prst="rect"/>
                  </pic:spPr>
                </pic:pic>
              </a:graphicData>
            </a:graphic>
          </wp:inline>
        </w:drawing>
      </w:r>
    </w:p>
    <w:p>
      <w:pPr>
        <w:spacing w:after="80"/>
      </w:pPr>
      <w:r>
        <w:rPr>
          <w:b w:val="0"/>
          <w:i w:val="0"/>
        </w:rPr>
        <w:t>Người quản lý cũng phải học cách sống chung với mức độ mơ hồ và rủi ro cao hơn so với một cộng sự điển hình, người mà thành công hay thất bại, dù tốt hay xấu, đều nằm trong tay chính họ, phụ thuộc vào những gì họ làm. Người quản lý phải đạt được mục tiêu thông qua người khác, và thành công của họ ít nằm trong tầm kiểm soát cá nhân hơn. Kết quả công việc của một cộng sự điển hình thường rõ ràng, dễ thấy, và phản hồi từ khách hàng thường đến nhanh chóng. Tuy nhiên, với người quản lý, chính định nghĩa về "thành công" lại kém rõ ràng hơn, và phản hồi về việc liệu nó có đạt được hay không thì quanh co và mơ hồ hơn. Hiếm khi người quản lý có thể về nhà với cảm giác chắc chắn rằng hôm nay mình đã hoàn thành được một điều gì đó cụ thể và đáng kể.</w:t>
      </w:r>
    </w:p>
    <w:p>
      <w:pPr>
        <w:spacing w:after="80"/>
      </w:pPr>
      <w:r>
        <w:rPr>
          <w:b w:val="0"/>
          <w:i w:val="0"/>
        </w:rPr>
        <w:t xml:space="preserve">Người quản lý các chuyên gia cũng phải sở hữu rất nhiều khả năng "đứng dậy sau vấp ngã". Như David Ogilvy đã viết trong cuốn </w:t>
      </w:r>
      <w:r>
        <w:rPr>
          <w:b w:val="0"/>
          <w:i/>
        </w:rPr>
        <w:t>Ogilvy on Advertising</w:t>
      </w:r>
      <w:r>
        <w:rPr>
          <w:b w:val="0"/>
          <w:i w:val="0"/>
        </w:rPr>
        <w:t xml:space="preserve"> của ông, CEO của một công ty chuyên môn phải là một nhà lãnh đạo giỏi của những con người đang sợ hãi và phải kiên cường trước nghịch cảnh. Các chuyên gia nhìn vào người quản lý của họ để tìm nguồn cảm hứng, sự nhiệt huyết và lòng tự tin (không lúc nào cần điều này hơn là khi mọi thứ khó khăn). Thay vì nuông chiều những cảm xúc không thể tránh khỏi đi kèm với những thắng lợi và thất bại hằng ngày, người quản lý phải giữ được sự thăng bằng. Paul Alvarez của Ketchum Communications nói rằng bài học khó khăn nhất và quan trọng nhất mà ông phải học khi nắm quyền quản lý là ông phải vận hành theo nguyên tắc "Không có ngày tốt, không có ngày xấu."</w:t>
      </w:r>
    </w:p>
    <w:p>
      <w:pPr>
        <w:spacing w:after="80"/>
      </w:pPr>
      <w:r>
        <w:rPr>
          <w:b w:val="0"/>
          <w:i w:val="0"/>
        </w:rPr>
        <w:t>Để thành công, người huấn luyện cũng phải có khả năng kìm nén nhu cầu cái tôi của chính mình, bởi bản chất của công việc này là làm cho người khác cảm thấy thành công và quan trọng. Công việc của người quản lý là xây dựng một đội ngũ, không phải một đế chế. Những nhà lãnh đạo giỏi nhất của các chuyên gia luôn nhanh chóng ghi nhận công lao của người khác và hạ thấp vai trò của bản thân trong các thành công—một đặc điểm hành vi mà nhiều chuyên gia xuất sắc phải nỗ lực rèn luyện để có được, đôi khi phải trả giá bằng chính tâm lý của mình.</w:t>
      </w:r>
    </w:p>
    <w:p>
      <w:pPr>
        <w:spacing w:after="80"/>
      </w:pPr>
      <w:r>
        <w:rPr>
          <w:b w:val="0"/>
          <w:i w:val="0"/>
        </w:rPr>
        <w:t xml:space="preserve">Công việc của người huấn luyện còn chứa đựng những áp lực khác: Vì ít chuyên gia nào thích bị </w:t>
      </w:r>
      <w:r>
        <w:rPr>
          <w:b w:val="0"/>
          <w:i/>
        </w:rPr>
        <w:t>bảo</w:t>
      </w:r>
      <w:r>
        <w:rPr>
          <w:b w:val="0"/>
          <w:i w:val="0"/>
        </w:rPr>
        <w:t xml:space="preserve"> phải làm gì, người quản lý phải hành động thông qua thuyết phục và dỗ dành, ngay cả khi người quản lý đã nhìn thấy con đường rõ ràng. Sống chung với những bực bội của việc xây dựng đồng thuận và kìm nén sự cám dỗ chỉ muốn </w:t>
      </w:r>
      <w:r>
        <w:rPr>
          <w:b w:val="0"/>
          <w:i/>
        </w:rPr>
        <w:t>hành động</w:t>
      </w:r>
      <w:r>
        <w:rPr>
          <w:b w:val="0"/>
          <w:i w:val="0"/>
        </w:rPr>
        <w:t xml:space="preserve"> ngay là một cuộc đấu tranh thường trực. Điều này đặc biệt đúng khi phải kìm nén sự cám dỗ can thiệp vào công việc chuyên môn của người khác. Người quản lý phải để các chuyên gia tự đưa ra quyết định (và có thể là cả sai lầm) để họ có thể phát triển. Vì công việc của người quản lý là </w:t>
      </w:r>
      <w:r>
        <w:rPr>
          <w:b w:val="0"/>
          <w:i/>
        </w:rPr>
        <w:t>dạy</w:t>
      </w:r>
      <w:r>
        <w:rPr>
          <w:b w:val="0"/>
          <w:i w:val="0"/>
        </w:rPr>
        <w:t>, họ phải kiên nhẫn với những người vẫn đang cố gắng học hỏi. Với nhiều người, đảm nhận vai trò quản lý đồng nghĩa với việc từ bỏ một phần đáng kể sự thỏa mãn cá nhân đến từ việc thực hành nghề chuyên môn của mình.</w:t>
      </w:r>
    </w:p>
    <w:p>
      <w:pPr>
        <w:spacing w:after="80"/>
      </w:pPr>
      <w:r>
        <w:rPr>
          <w:b w:val="0"/>
          <w:i w:val="0"/>
        </w:rPr>
        <w:t>Vì không có con đường nào dẫn đến sự suy tàn của một công ty chuyên môn chắc chắn hơn là sự thiếu vắng những lời phê bình trung thực, mang tính xây dựng và việc không dám đối diện với những người làm việc kém hiệu quả, người huấn luyện cũng phải gánh vác những nhiệm vụ nặng nề về mặt cảm xúc như đưa ra và giải thích phản hồi về hiệu suất làm việc, và đôi khi là cả thông báo chấm dứt hợp đồng. Người quản lý cũng phải chịu trách nhiệm hòa giải các xung đột, đặc biệt là về việc sử dụng nguồn lực. Trong việc quản lý nguồn lực của nhóm, họ phải thường xuyên phân xử giữa các cộng sự về việc ai được nhân sự nào, ai theo đuổi khách hàng tiềm năng nào, ai được trao cơ hội nào.</w:t>
      </w:r>
    </w:p>
    <w:p>
      <w:pPr>
        <w:spacing w:after="80"/>
      </w:pPr>
      <w:r>
        <w:rPr>
          <w:b w:val="0"/>
          <w:i w:val="0"/>
        </w:rPr>
        <w:t>Huấn luyện đòi hỏi thời gian, sự kiên nhẫn và óc sáng tạo. Nó thường gây bực bội và chỉ đôi khi mang lại phần thưởng. Người lãnh đạo bộ phận phải có khả năng tương tác với người khác theo cách mà những lời góp ý được đón nhận như sự hỗ trợ đáng hoan nghênh, chứ không phải sự can thiệp. Người lãnh đạo bộ phận phải có khả năng yêu cầu mọi người vươn xa hơn mà không khiến họ thấy bực bội hay phòng thủ. Điều này đòi hỏi một phong cách khiến người lãnh đạo bộ phận được nhìn nhận như một nguồn lực cá nhân đối với họ, chứ không phải một người giám sát hay bắt bẻ, cũng không phải một ông chủ. Những người lãnh đạo bộ phận giỏi tạo ra động lực ở người khác bằng cách truyền đạt và thể hiện sự nhiệt huyết của chính mình. Sự hoài nghi và sự hào hứng đều có tính lây lan—việc người lãnh đạo bộ phận truyền đạt cái nào trong hai thứ đó là điều cực kỳ quan trọng.</w:t>
      </w:r>
    </w:p>
    <w:p>
      <w:pPr>
        <w:spacing w:after="80"/>
      </w:pPr>
      <w:r>
        <w:rPr>
          <w:b w:val="0"/>
          <w:i w:val="0"/>
        </w:rPr>
        <w:t xml:space="preserve">Một yêu cầu then chốt của vai trò lãnh đạo trong một công ty chuyên môn là khả năng giành được lòng tin của người khác. Tin tưởng một nhà lãnh đạo không nhất thiết có nghĩa là luôn đồng ý với người đó. Lòng tin là niềm tin chắc chắn rằng người quản lý nói là làm, rằng người quản lý </w:t>
      </w:r>
      <w:r>
        <w:rPr>
          <w:b w:val="0"/>
          <w:i/>
        </w:rPr>
        <w:t>thực sự quan tâm</w:t>
      </w:r>
      <w:r>
        <w:rPr>
          <w:b w:val="0"/>
          <w:i w:val="0"/>
        </w:rPr>
        <w:t xml:space="preserve">. Rằng những gì đang được làm không phải vì tư lợi hay bị cái tôi chi phối, mà vì người đó thực sự phụng sự cho những mục tiêu lâu dài của công ty. Những người mà họ huấn luyện phải tin rằng động cơ của người huấn luyện là trong sáng—người huấn luyện không độc đoán, mà thực sự đang cố gắng </w:t>
      </w:r>
      <w:r>
        <w:rPr>
          <w:b w:val="0"/>
          <w:i/>
        </w:rPr>
        <w:t>giúp đỡ</w:t>
      </w:r>
      <w:r>
        <w:rPr>
          <w:b w:val="0"/>
          <w:i w:val="0"/>
        </w:rPr>
        <w:t xml:space="preserve">. Người huấn luyện phải làm cho mọi người tin rằng họ được yêu cầu thay đổi không phải để người huấn luyện trông có vẻ giỏi giang, và không chỉ để mang lại vinh quang lớn hơn cho công ty, mà vì người huấn luyện đã giúp họ nhìn thấy điều gì có lợi cho chính </w:t>
      </w:r>
      <w:r>
        <w:rPr>
          <w:b w:val="0"/>
          <w:i/>
        </w:rPr>
        <w:t>họ</w:t>
      </w:r>
      <w:r>
        <w:rPr>
          <w:b w:val="0"/>
          <w:i w:val="0"/>
        </w:rPr>
        <w:t>.</w:t>
      </w:r>
    </w:p>
    <w:p>
      <w:pPr>
        <w:spacing w:after="80"/>
      </w:pPr>
      <w:r>
        <w:rPr>
          <w:b w:val="0"/>
          <w:i w:val="0"/>
        </w:rPr>
        <w:t xml:space="preserve">Đáng tiếc thay, ở nhiều công ty, việc được bổ nhiệm làm lãnh đạo bộ phận lại mang hình thức nào đó của một "phần thưởng". Vị trí này được trao cho người lỗi lạc nhất, hoặc người thâm niên nhất, hoặc người giỏi mang về khách hàng nhất trong số các cộng sự. Không tiêu chí nào trong số này là phù hợp. Vai trò lãnh đạo bộ phận nên được nhìn nhận như một vai trò hay một trách nhiệm, chứ không phải một chức danh, một sự thăng chức hay một phần thưởng. Ở đây có một công việc mang tính chuyên biệt cao và đầy khó khăn cần được thực hiện. Đương nhiên, những người lãnh đạo bộ phận không thể phát huy hiệu quả nếu họ không có được sự tôn trọng về mặt chuyên môn từ các đồng nghiệp. Họ phải có một quá trình chứng tỏ khả năng làm được những gì họ yêu cầu người khác làm. Họ phải là những chuyên gia giỏi. Nhưng, cũng như trong thể thao, người huấn luyện không nhất thiết phải là cầu thủ </w:t>
      </w:r>
      <w:r>
        <w:rPr>
          <w:b w:val="0"/>
          <w:i/>
        </w:rPr>
        <w:t>giỏi nhất</w:t>
      </w:r>
      <w:r>
        <w:rPr>
          <w:b w:val="0"/>
          <w:i w:val="0"/>
        </w:rPr>
        <w:t xml:space="preserve"> mới có thể huấn luyện tốt.</w:t>
      </w:r>
    </w:p>
    <w:p>
      <w:pPr>
        <w:spacing w:after="80"/>
      </w:pPr>
      <w:r>
        <w:rPr>
          <w:b w:val="0"/>
          <w:i w:val="0"/>
        </w:rPr>
        <w:t>Tìm được những người huấn luyện giỏi trong một công ty chuyên môn là điều khó khăn. Có rất ít cá nhân "tự nhiên" sở hữu những kỹ năng được mô tả ở đây. Càng ít người háo hức từ bỏ một phần công việc chuyên môn của mình để nhận lấy những trách nhiệm đã bàn đến. Tuy nhiên, nếu có mong muốn học hỏi, các kỹ năng huấn luyện có thể được phát triển—và chính ở đó là cơ hội. Với cả sự khan hiếm lẫn sức mạnh của việc huấn luyện tốt, hoàn toàn có thể xây dựng thành công cạnh tranh của một công ty dựa trên khả năng vượt trội trong việc khai thác tối đa tiềm năng của con người mình.</w:t>
      </w:r>
    </w:p>
    <w:p>
      <w:pPr>
        <w:pStyle w:val="Heading2"/>
      </w:pPr>
      <w:r>
        <w:rPr>
          <w:rFonts w:ascii="Calibri" w:hAnsi="Calibri"/>
          <w:b/>
          <w:i w:val="0"/>
          <w:sz w:val="32"/>
        </w:rPr>
        <w:t>CHƯƠNG 20</w:t>
      </w:r>
    </w:p>
    <w:p>
      <w:pPr>
        <w:pStyle w:val="Heading2"/>
      </w:pPr>
      <w:r>
        <w:rPr>
          <w:rFonts w:ascii="Calibri" w:hAnsi="Calibri"/>
          <w:b/>
          <w:i w:val="0"/>
          <w:sz w:val="32"/>
        </w:rPr>
        <w:t>LÀM THẾ NÀO ĐỂ XÂY DỰNG MỘT CHIẾN LƯỢC</w:t>
      </w:r>
    </w:p>
    <w:p>
      <w:pPr>
        <w:spacing w:after="80"/>
      </w:pPr>
      <w:r>
        <w:rPr>
          <w:b w:val="0"/>
          <w:i w:val="0"/>
        </w:rPr>
        <w:t>Vài năm trước, tôi có cơ hội xem xét các kế hoạch chiến lược của hầu hết những đối thủ cạnh tranh lớn trong một thị trường dịch vụ chuyên môn nhất định. Mỗi công ty đều đã thực hiện một phân tích kỹ lưỡng về thị trường và đã xác định được những ngành khách hàng nào là hấp dẫn nhất, dựa trên các yếu tố như tăng trưởng, lợi nhuận, nhu cầu về dịch vụ, v.v. Mỗi công ty đều đã phân tích cẩn thận những khách hàng hấp dẫn nhất trong các ngành này, và đã xác định được những khách hàng mục tiêu đáng theo đuổi nhất. Mỗi công ty đều đã phân tích những dịch vụ và chuyên môn nào đang được các khách hàng mục tiêu này ưa chuộng nhất.</w:t>
      </w:r>
    </w:p>
    <w:p>
      <w:pPr>
        <w:spacing w:after="80"/>
      </w:pPr>
      <w:r>
        <w:rPr>
          <w:b w:val="0"/>
          <w:i w:val="0"/>
        </w:rPr>
        <w:t>Kết quả của nỗ lực phân tích này (mà ở đó mỗi công ty đều đạt điểm tuyệt đối mười) là mỗi công ty đều viết ra một kế hoạch chiến lược với nội dung: "Chiến lược của chúng tôi là nhắm đến những khách hàng sau đây trong những ngành được chỉ định sau đây và phục vụ họ bằng những dịch vụ then chốt sau đây."</w:t>
      </w:r>
    </w:p>
    <w:p>
      <w:pPr>
        <w:spacing w:after="80"/>
      </w:pPr>
      <w:r>
        <w:rPr>
          <w:b w:val="0"/>
          <w:i w:val="0"/>
        </w:rPr>
        <w:t>Không có gì sai với điều đó. Ngoại trừ việc mỗi đối thủ đều có danh sách khách hàng mục tiêu, ngành và dịch vụ then chốt giống hệt nhau: Tất cả họ đều đã tính toán đúng. Các kế hoạch chiến lược của họ có thể được xáo trộn và phân phối lại, với tên công ty được thay thế, và sẽ chẳng ai nhận ra sự khác biệt.</w:t>
      </w:r>
    </w:p>
    <w:p>
      <w:pPr>
        <w:spacing w:after="80"/>
      </w:pPr>
      <w:r>
        <w:rPr>
          <w:b w:val="0"/>
          <w:i w:val="0"/>
        </w:rPr>
        <w:t xml:space="preserve">Thay vì hoàn thành nhiệm vụ phát triển chiến lược của mình, những công ty này mới chỉ chạm đến điểm khởi đầu. Theo thuật ngữ của các trường kinh doanh, phát triển chiến lược là việc tìm kiếm những cách để "xây dựng một lợi thế cạnh tranh thông qua những năng lực khác biệt". Gạt bỏ đi những thuật ngữ hoa mỹ, đây là một ý tưởng đơn giản: việc phát triển một tập hợp các hành động sẽ khiến dịch vụ của công ty trở nên </w:t>
      </w:r>
      <w:r>
        <w:rPr>
          <w:b w:val="0"/>
          <w:i/>
        </w:rPr>
        <w:t>có giá trị hơn đối với khách hàng</w:t>
      </w:r>
      <w:r>
        <w:rPr>
          <w:b w:val="0"/>
          <w:i w:val="0"/>
        </w:rPr>
        <w:t xml:space="preserve"> so với dịch vụ của các công ty đối thủ.</w:t>
      </w:r>
    </w:p>
    <w:p>
      <w:pPr>
        <w:spacing w:after="80"/>
      </w:pPr>
      <w:r>
        <w:rPr>
          <w:b w:val="0"/>
          <w:i w:val="0"/>
        </w:rPr>
        <w:t xml:space="preserve">Khi những thị trường cạnh tranh hấp dẫn nhất đã được xác định, công ty phải chuyển sang nhiệm vụ khó khăn hơn là quyết định </w:t>
      </w:r>
      <w:r>
        <w:rPr>
          <w:b w:val="0"/>
          <w:i/>
        </w:rPr>
        <w:t>cách thức</w:t>
      </w:r>
      <w:r>
        <w:rPr>
          <w:b w:val="0"/>
          <w:i w:val="0"/>
        </w:rPr>
        <w:t xml:space="preserve"> mình sẽ cạnh tranh. Giai đoạn tiếp theo này của nỗ lực phát triển chiến lược rõ ràng ít liên quan đến các chiến thuật tiếp thị hơn là đến những vấn đề nội bộ, vận hành: làm thế nào để thay đổi phương thức cung cấp dịch vụ của công ty sao cho khách hàng thu được những lợi ích bổ sung từ cách tiếp cận của mình so với cách tiếp cận của những đối thủ tốt nhất.</w:t>
      </w:r>
    </w:p>
    <w:p>
      <w:pPr>
        <w:spacing w:after="80"/>
      </w:pPr>
      <w:r>
        <w:rPr>
          <w:b w:val="0"/>
          <w:i w:val="0"/>
        </w:rPr>
        <w:t xml:space="preserve">Nhìn từ góc độ này, việc xây dựng chiến lược về cơ bản là một hoạt động </w:t>
      </w:r>
      <w:r>
        <w:rPr>
          <w:b w:val="0"/>
          <w:i/>
        </w:rPr>
        <w:t>sáng tạo</w:t>
      </w:r>
      <w:r>
        <w:rPr>
          <w:b w:val="0"/>
          <w:i w:val="0"/>
        </w:rPr>
        <w:t xml:space="preserve">, chứ không phải là một hoạt động phân tích. Nó xoay quanh việc tìm ra </w:t>
      </w:r>
      <w:r>
        <w:rPr>
          <w:b w:val="0"/>
          <w:i/>
        </w:rPr>
        <w:t>những cách làm mới</w:t>
      </w:r>
      <w:r>
        <w:rPr>
          <w:b w:val="0"/>
          <w:i w:val="0"/>
        </w:rPr>
        <w:t xml:space="preserve"> để tạo lợi thế so với đối thủ cạnh tranh. Làm thế nào để thực hiện điều này? Bảng 20–1, tuy không đầy đủ, liệt kê một số phương án chính.</w:t>
      </w:r>
    </w:p>
    <w:p>
      <w:pPr>
        <w:spacing w:after="80"/>
      </w:pPr>
      <w:r>
        <w:rPr>
          <w:b w:val="0"/>
          <w:i w:val="0"/>
        </w:rPr>
        <w:t>Thách thức đối với một công ty riêng lẻ không phải là tìm ra câu trả lời tích cực cho từng câu hỏi được đặt ra: Sẽ là không thực tế nếu kỳ vọng bất kỳ công ty nào cũng xuất sắc ở mọi khía cạnh được liệt kê. Thay vào đó, thách thức về chiến lược là chọn hai hoặc ba phương án trong số này và đủ đổi mới trong việc tìm cách mang lại giá trị gia tăng cho khách hàng ở những lĩnh vực đó.</w:t>
      </w:r>
    </w:p>
    <w:p>
      <w:pPr>
        <w:pStyle w:val="Heading3"/>
      </w:pPr>
      <w:r>
        <w:rPr>
          <w:rFonts w:ascii="Calibri" w:hAnsi="Calibri"/>
          <w:b/>
          <w:i w:val="0"/>
          <w:sz w:val="26"/>
        </w:rPr>
        <w:t>BẠN NÊN XÂY DỰNG CHIẾN LƯỢC VỀ ĐIỀU GÌ?</w:t>
      </w:r>
    </w:p>
    <w:p>
      <w:pPr>
        <w:spacing w:after="80"/>
      </w:pPr>
      <w:r>
        <w:rPr>
          <w:b w:val="0"/>
          <w:i w:val="0"/>
        </w:rPr>
        <w:t>Có một xu hướng tự nhiên, nhưng đáng tiếc, ở các công ty chuyên nghiệp trong quá trình phát triển chiến lược là tập trung vào những điều mới: "Công ty muốn tham gia những thị trường mới nào? Công ty muốn nhắm đến những khách hàng mới nào? Công ty muốn cung cấp những dịch vụ mới nào?" Việc tập trung vào dịch vụ mới và thị trường mới này thường là một cách né tránh. Một chuyên môn mới (hoặc một địa điểm văn phòng mới) có thể hợp lý hoặc không đối với một công ty, nhưng nó hiếm khi tác động nhiều (nếu có) đến lợi nhuận hoặc khả năng cạnh tranh của phần lớn hoạt động hiện có của công ty.</w:t>
      </w:r>
    </w:p>
    <w:p>
      <w:pPr>
        <w:spacing w:after="80"/>
      </w:pPr>
      <w:r>
        <w:rPr>
          <w:b w:val="0"/>
          <w:i w:val="0"/>
        </w:rPr>
        <w:t>Mặt khác, việc cải thiện khả năng cạnh tranh trong các mảng kinh doanh cốt lõi của công ty sẽ mang lại lợi tức đầu tư cao hơn nhiều vì công ty có thể tận dụng nó bằng cách áp dụng cho khối lượng công việc lớn hơn. Đáng tiếc thay, việc nâng cao khả năng cạnh tranh của hoạt động hiện có chắc chắn sẽ đòi hỏi những thay đổi trong hành vi của các đối tác hiện hữu.</w:t>
      </w:r>
    </w:p>
    <w:p>
      <w:pPr>
        <w:spacing w:after="160"/>
        <w:jc w:val="center"/>
      </w:pPr>
      <w:r>
        <w:rPr>
          <w:rFonts w:ascii="Calibri" w:hAnsi="Calibri"/>
          <w:b w:val="0"/>
          <w:i/>
          <w:sz w:val="19"/>
        </w:rPr>
        <w:t>BẢNG 20–1 Các chiến lược khả thi để trở nên có giá trị hơn đối với khách hàng</w:t>
      </w:r>
    </w:p>
    <w:p>
      <w:pPr>
        <w:spacing w:after="80"/>
      </w:pPr>
      <w:r>
        <w:rPr>
          <w:b w:val="0"/>
          <w:i w:val="0"/>
        </w:rPr>
        <w:t xml:space="preserve">a. Liệu chúng ta có thể phát triển một cách tiếp cận đổi mới trong việc </w:t>
      </w:r>
      <w:r>
        <w:rPr>
          <w:b w:val="0"/>
          <w:i/>
        </w:rPr>
        <w:t>tuyển dụng</w:t>
      </w:r>
      <w:r>
        <w:rPr>
          <w:b w:val="0"/>
          <w:i w:val="0"/>
        </w:rPr>
        <w:t xml:space="preserve"> để trở nên có giá trị hơn đối với khách hàng nhờ đạt được đội ngũ nhân sự chất lượng cao hơn đối thủ cạnh tranh không?</w:t>
      </w:r>
    </w:p>
    <w:p>
      <w:pPr>
        <w:spacing w:after="80"/>
      </w:pPr>
      <w:r>
        <w:rPr>
          <w:b w:val="0"/>
          <w:i w:val="0"/>
        </w:rPr>
        <w:t xml:space="preserve">b. Liệu chúng ta có thể </w:t>
      </w:r>
      <w:r>
        <w:rPr>
          <w:b w:val="0"/>
          <w:i/>
        </w:rPr>
        <w:t>đào tạo</w:t>
      </w:r>
      <w:r>
        <w:rPr>
          <w:b w:val="0"/>
          <w:i w:val="0"/>
        </w:rPr>
        <w:t xml:space="preserve"> nhân viên của mình tốt hơn đối thủ cạnh tranh ở nhiều kỹ năng kỹ thuật hoặc kỹ năng "tư vấn" để họ trở nên có giá trị hơn trên thị trường so với đồng nghiệp ở các công ty khác không?</w:t>
      </w:r>
    </w:p>
    <w:p>
      <w:pPr>
        <w:spacing w:after="80"/>
      </w:pPr>
      <w:r>
        <w:rPr>
          <w:b w:val="0"/>
          <w:i w:val="0"/>
        </w:rPr>
        <w:t xml:space="preserve">c. Liệu chúng ta có thể phát triển những </w:t>
      </w:r>
      <w:r>
        <w:rPr>
          <w:b w:val="0"/>
          <w:i/>
        </w:rPr>
        <w:t>phương pháp luận</w:t>
      </w:r>
      <w:r>
        <w:rPr>
          <w:b w:val="0"/>
          <w:i w:val="0"/>
        </w:rPr>
        <w:t xml:space="preserve"> đổi mới để xử lý các vụ việc (hoặc hợp đồng, giao dịch hay dự án) của mình để việc cung cấp dịch vụ trở nên kỹ lưỡng hoặc hiệu quả hơn không?</w:t>
      </w:r>
    </w:p>
    <w:p>
      <w:pPr>
        <w:spacing w:after="80"/>
      </w:pPr>
      <w:r>
        <w:rPr>
          <w:b w:val="0"/>
          <w:i w:val="0"/>
        </w:rPr>
        <w:t xml:space="preserve">d. Liệu chúng ta có thể phát triển những cách thức có hệ thống để giúp đỡ, khuyến khích và trên hết là đảm bảo rằng nhân viên của mình thành thạo </w:t>
      </w:r>
      <w:r>
        <w:rPr>
          <w:b w:val="0"/>
          <w:i/>
        </w:rPr>
        <w:t>tư vấn khách hàng</w:t>
      </w:r>
      <w:r>
        <w:rPr>
          <w:b w:val="0"/>
          <w:i w:val="0"/>
        </w:rPr>
        <w:t xml:space="preserve"> bên cạnh việc là những chuyên gia kỹ thuật hàng đầu không?</w:t>
      </w:r>
    </w:p>
    <w:p>
      <w:pPr>
        <w:spacing w:after="80"/>
      </w:pPr>
      <w:r>
        <w:rPr>
          <w:b w:val="0"/>
          <w:i w:val="0"/>
        </w:rPr>
        <w:t xml:space="preserve">e. Liệu chúng ta có thể trở nên giỏi hơn đối thủ cạnh tranh trong việc tích lũy, </w:t>
      </w:r>
      <w:r>
        <w:rPr>
          <w:b w:val="0"/>
          <w:i/>
        </w:rPr>
        <w:t>phổ biến và xây dựng dựa trên chuyên môn và kinh nghiệm toàn công ty</w:t>
      </w:r>
      <w:r>
        <w:rPr>
          <w:b w:val="0"/>
          <w:i w:val="0"/>
        </w:rPr>
        <w:t xml:space="preserve"> để mỗi chuyên gia trở nên có giá trị hơn trên thị trường nhờ được trang bị bề rộng và chiều sâu kinh nghiệm lớn hơn không?</w:t>
      </w:r>
    </w:p>
    <w:p>
      <w:pPr>
        <w:spacing w:after="80"/>
      </w:pPr>
      <w:r>
        <w:rPr>
          <w:b w:val="0"/>
          <w:i w:val="0"/>
        </w:rPr>
        <w:t xml:space="preserve">f. Liệu chúng ta có thể </w:t>
      </w:r>
      <w:r>
        <w:rPr>
          <w:b w:val="0"/>
          <w:i/>
        </w:rPr>
        <w:t>tổ chức và chuyên môn hóa</w:t>
      </w:r>
      <w:r>
        <w:rPr>
          <w:b w:val="0"/>
          <w:i w:val="0"/>
        </w:rPr>
        <w:t xml:space="preserve"> nhân viên của mình theo những cách đổi mới để họ trở nên đặc biệt thành thạo và có giá trị đối với thị trường nhờ tập trung vào nhu cầu của một phân khúc thị trường cụ thể không?</w:t>
      </w:r>
    </w:p>
    <w:p>
      <w:pPr>
        <w:spacing w:after="80"/>
      </w:pPr>
      <w:r>
        <w:rPr>
          <w:b w:val="0"/>
          <w:i w:val="0"/>
        </w:rPr>
        <w:t xml:space="preserve">g. Liệu chúng ta có thể trở nên có giá trị hơn đối với khách hàng bằng cách có hệ thống và tận tâm hơn trong việc </w:t>
      </w:r>
      <w:r>
        <w:rPr>
          <w:b w:val="0"/>
          <w:i/>
        </w:rPr>
        <w:t>lắng nghe thị trường</w:t>
      </w:r>
      <w:r>
        <w:rPr>
          <w:b w:val="0"/>
          <w:i w:val="0"/>
        </w:rPr>
        <w:t xml:space="preserve">: thu thập, phân tích và tiếp thu các chi tiết về hoạt động kinh doanh của </w:t>
      </w:r>
      <w:r>
        <w:rPr>
          <w:b w:val="0"/>
          <w:i/>
        </w:rPr>
        <w:t>họ</w:t>
      </w:r>
      <w:r>
        <w:rPr>
          <w:b w:val="0"/>
          <w:i w:val="0"/>
        </w:rPr>
        <w:t xml:space="preserve"> so với đối thủ cạnh tranh không?</w:t>
      </w:r>
    </w:p>
    <w:p>
      <w:pPr>
        <w:spacing w:after="80"/>
      </w:pPr>
      <w:r>
        <w:rPr>
          <w:b w:val="0"/>
          <w:i w:val="0"/>
        </w:rPr>
        <w:t xml:space="preserve">h. Liệu chúng ta có thể trở nên có giá trị hơn đối với khách hàng bằng cách đầu tư vào </w:t>
      </w:r>
      <w:r>
        <w:rPr>
          <w:b w:val="0"/>
          <w:i/>
        </w:rPr>
        <w:t>nghiên cứu và phát triển</w:t>
      </w:r>
      <w:r>
        <w:rPr>
          <w:b w:val="0"/>
          <w:i w:val="0"/>
        </w:rPr>
        <w:t xml:space="preserve"> về những vấn đề mà họ đặc biệt quan tâm không?</w:t>
      </w:r>
    </w:p>
    <w:p>
      <w:pPr>
        <w:spacing w:after="80"/>
      </w:pPr>
      <w:r>
        <w:rPr>
          <w:b w:val="0"/>
          <w:i w:val="0"/>
        </w:rPr>
        <w:t>Như Bảng 20–1 gợi ý, nó ngụ ý những phương thức vận hành mới, phát triển kỹ năng mới, trách nhiệm giải trình mới. Trong thế giới thực của các công ty chuyên nghiệp, những thay đổi này có khả năng gây xáo trộn, khó chịu, gây tranh cãi và mang tính chính trị.</w:t>
      </w:r>
    </w:p>
    <w:p>
      <w:pPr>
        <w:spacing w:after="80"/>
      </w:pPr>
      <w:r>
        <w:rPr>
          <w:b w:val="0"/>
          <w:i w:val="0"/>
        </w:rPr>
        <w:t>Sẽ dễ dàng biết bao khi đưa ra quan điểm về chiến lược mà về bản chất nói rằng: "Các đối tác hiện hữu sẽ tiếp tục như trước, và chúng ta sẽ giải quyết vấn đề chiến lược bằng cách bổ sung nhân sự từ bên ngoài để phát triển một chuyên môn mới hoặc mở một văn phòng mới ở thành phố khác!" Tôi mô tả lối lập luận như vậy là "thêm những nốt mụn cho con voi."</w:t>
      </w:r>
    </w:p>
    <w:p>
      <w:pPr>
        <w:spacing w:after="80"/>
      </w:pPr>
      <w:r>
        <w:rPr>
          <w:b w:val="0"/>
          <w:i w:val="0"/>
        </w:rPr>
        <w:t>Tất nhiên rồi, những chuyên môn và địa bàn mới phải được tính đến. Một công ty cần có chiến lược cho cả những thứ mới lẫn những thứ cốt lõi: Chỉ có cái này mà thiếu cái kia thì không đủ. Nhưng đừng bao giờ quên điều mà chiến lược thực sự hướng tới: thay đổi cách thức vận hành hiện tại để tạo ra nhiều giá trị hơn cho các đối tác hiện hữu, trên các dịch vụ hiện có, hướng tới các phân khúc thị trường hiện tại.</w:t>
      </w:r>
    </w:p>
    <w:p>
      <w:pPr>
        <w:pStyle w:val="Heading3"/>
      </w:pPr>
      <w:r>
        <w:rPr>
          <w:rFonts w:ascii="Calibri" w:hAnsi="Calibri"/>
          <w:b/>
          <w:i w:val="0"/>
          <w:sz w:val="26"/>
        </w:rPr>
        <w:t>AI NÊN XÂY DỰNG CHIẾN LƯỢC?</w:t>
      </w:r>
    </w:p>
    <w:p>
      <w:pPr>
        <w:spacing w:after="80"/>
      </w:pPr>
      <w:r>
        <w:rPr>
          <w:b w:val="0"/>
          <w:i w:val="0"/>
        </w:rPr>
        <w:t>Một trong những lầm tưởng đáng tiếc nhất về quá trình xây dựng chiến lược là cho rằng ban lãnh đạo công ty, hay một hội đồng cấp công ty, có trách nhiệm xây dựng kế hoạch chiến lược rồi sau đó thuyết phục hoặc "bán" tầm nhìn đó cho phần còn lại của các đối tác để họ làm theo.</w:t>
      </w:r>
    </w:p>
    <w:p>
      <w:pPr>
        <w:spacing w:after="80"/>
      </w:pPr>
      <w:r>
        <w:rPr>
          <w:b w:val="0"/>
          <w:i w:val="0"/>
        </w:rPr>
        <w:t>Cách tiếp cận này để xây dựng chiến lược có khá nhiều vấn đề. Thứ nhất, hầu hết các công ty chuyên môn đều được tạo thành từ các nhóm nhỏ cung cấp những dịch vụ rất khác nhau cho các nhóm khách hàng khác nhau. Do đó, mọi nỗ lực giải đáp các câu hỏi trong Bảng 20–1 đều trở nên bất khả thi nếu xét ở cấp độ toàn công ty.</w:t>
      </w:r>
    </w:p>
    <w:p>
      <w:pPr>
        <w:spacing w:after="80"/>
      </w:pPr>
      <w:r>
        <w:rPr>
          <w:b w:val="0"/>
          <w:i w:val="0"/>
        </w:rPr>
        <w:t>Ví dụ, cách tốt nhất để một nhóm tranh tụng trong một công ty luật đạt được lợi thế cạnh tranh có thể hoàn toàn khác với những gì nhóm bất động sản trong cùng công ty đó cần làm để tạo sự khác biệt so với đối thủ. Bộ phận tư vấn của một công ty kế toán có thể cần một chiến lược hoàn toàn khác với những gì nhóm kiểm toán của chính công ty đó phải làm để tạo dấu ấn riêng. Việc tìm ra cách làm cho dịch vụ của công ty trở nên giá trị hơn đối với khách hàng, về mặt logic, thuộc về cấp độ của từng dòng dịch vụ, tức là ở cấp độ hành nghề.</w:t>
      </w:r>
    </w:p>
    <w:p>
      <w:pPr>
        <w:spacing w:after="80"/>
      </w:pPr>
      <w:r>
        <w:rPr>
          <w:b w:val="0"/>
          <w:i w:val="0"/>
        </w:rPr>
        <w:t xml:space="preserve">Trong hầu hết các ngành nghề, thật khó mà tìm ra được những công ty nguyên khối được thị trường nhìn nhận là khác biệt </w:t>
      </w:r>
      <w:r>
        <w:rPr>
          <w:b w:val="0"/>
          <w:i/>
        </w:rPr>
        <w:t>với tư cách là cả công ty.</w:t>
      </w:r>
      <w:r>
        <w:rPr>
          <w:b w:val="0"/>
          <w:i w:val="0"/>
        </w:rPr>
        <w:t xml:space="preserve"> Khách hàng sẽ sẵn sàng nói về điểm mạnh và điểm yếu của các nhóm hành nghề khác nhau trong một công ty, nhưng hiếm khi họ nhận ra được sự khác biệt giữa các công ty nguyên khối (trừ khi toàn bộ công ty được xây dựng xoay quanh những chuyên môn được định hình rõ ràng). Theo đó, mọi nỗ lực xây dựng chiến lược từ trên xuống, nhằm đạt được những hành động tạo khác biệt cho toàn công ty, đều sẽ thất bại.</w:t>
      </w:r>
    </w:p>
    <w:p>
      <w:pPr>
        <w:spacing w:after="80"/>
      </w:pPr>
      <w:r>
        <w:rPr>
          <w:b w:val="0"/>
          <w:i w:val="0"/>
        </w:rPr>
        <w:t xml:space="preserve">Có một vấn đề thứ hai với việc lập kế hoạch chiến lược từ trên xuống, ở cấp toàn công ty. Nếu một nhóm trung tâm (dù được thành lập theo cách nào) xây dựng một tầm nhìn về cách cạnh tranh, thì như đã nói ở trên, vẫn còn lại nhiệm vụ "thuyết phục" phần còn lại của các đối tác thực hiện đường lối hành động đã được đề ra. Chính tại tảng đá này mà hầu hết các sáng kiến chiến lược của công ty chuyên môn đều chùn bước. Các đối tác, như chúng ta đều biết, coi trọng quyền tự chủ của mình và chống lại sự chỉ đạo mang tính thứ bậc. Họ không thể bị "ra lệnh" phải hành nghề khác đi; cùng lắm thì họ chỉ có thể được </w:t>
      </w:r>
      <w:r>
        <w:rPr>
          <w:b w:val="0"/>
          <w:i/>
        </w:rPr>
        <w:t>thuyết phục</w:t>
      </w:r>
      <w:r>
        <w:rPr>
          <w:b w:val="0"/>
          <w:i w:val="0"/>
        </w:rPr>
        <w:t xml:space="preserve"> mà thôi. Tuy nhiên, việc trình bày những kết luận cuối cùng của một chiến lược do người khác xây dựng không phải là một chiến thuật đủ sức thuyết phục để giành được sự "đồng thuận".</w:t>
      </w:r>
    </w:p>
    <w:p>
      <w:pPr>
        <w:spacing w:after="80"/>
      </w:pPr>
      <w:r>
        <w:rPr>
          <w:b w:val="0"/>
          <w:i w:val="0"/>
        </w:rPr>
        <w:t xml:space="preserve">Bất kỳ sáng kiến chiến lược mới nào liên quan đến hoạt động hành nghề hiện tại cũng sẽ tất yếu đòi hỏi những cách hành xử mới từ một số lượng lớn người, đặc biệt là các đối tác. Có thể đoán trước rằng nhiều khuôn mẫu hành vi truyền thống sẽ bị thách thức, các hệ thống đãi ngộ sẽ thường xuyên phải được sửa đổi, và vai trò cùng trách nhiệm sẽ được phân công lại. Theo đó, bất kỳ quá trình xây dựng chiến lược nào cũng phải mang tính tham vấn, một quá trình mà trong đó từng đối tác có thể được thuyết phục rằng những lợi ích </w:t>
      </w:r>
      <w:r>
        <w:rPr>
          <w:b w:val="0"/>
          <w:i/>
        </w:rPr>
        <w:t>đối với cá nhân họ</w:t>
      </w:r>
      <w:r>
        <w:rPr>
          <w:b w:val="0"/>
          <w:i w:val="0"/>
        </w:rPr>
        <w:t xml:space="preserve"> khi đạt được các mục tiêu sẽ đáng giá hơn những "cái giá" cá nhân phải trả khi làm những việc mới hoặc làm khác đi.</w:t>
      </w:r>
    </w:p>
    <w:p>
      <w:pPr>
        <w:spacing w:after="80"/>
      </w:pPr>
      <w:r>
        <w:rPr>
          <w:b w:val="0"/>
          <w:i w:val="0"/>
        </w:rPr>
        <w:t xml:space="preserve">Vì những lý do này, điều </w:t>
      </w:r>
      <w:r>
        <w:rPr>
          <w:b w:val="0"/>
          <w:i/>
        </w:rPr>
        <w:t>thiết yếu</w:t>
      </w:r>
      <w:r>
        <w:rPr>
          <w:b w:val="0"/>
          <w:i w:val="0"/>
        </w:rPr>
        <w:t xml:space="preserve"> là chính các chuyên gia trong công ty phải tự thực hiện các hoạt động lập kế hoạch chiến lược. Họ phải "làm chủ" các khuyến nghị nếu muốn những khuyến nghị đó được triển khai, và điều này rất khó đạt được nếu các khuyến nghị đó là của một nhóm nhân viên, một hội đồng quản lý, hay một người ngoài.</w:t>
      </w:r>
    </w:p>
    <w:p>
      <w:pPr>
        <w:spacing w:after="80"/>
      </w:pPr>
      <w:r>
        <w:rPr>
          <w:b w:val="0"/>
          <w:i w:val="0"/>
        </w:rPr>
        <w:t xml:space="preserve">Vì chiến lược không chỉ là về </w:t>
      </w:r>
      <w:r>
        <w:rPr>
          <w:b w:val="0"/>
          <w:i/>
        </w:rPr>
        <w:t>cái gì</w:t>
      </w:r>
      <w:r>
        <w:rPr>
          <w:b w:val="0"/>
          <w:i w:val="0"/>
        </w:rPr>
        <w:t xml:space="preserve"> công ty muốn đạt được, mà còn là </w:t>
      </w:r>
      <w:r>
        <w:rPr>
          <w:b w:val="0"/>
          <w:i/>
        </w:rPr>
        <w:t>bằng cách nào</w:t>
      </w:r>
      <w:r>
        <w:rPr>
          <w:b w:val="0"/>
          <w:i w:val="0"/>
        </w:rPr>
        <w:t xml:space="preserve"> công ty đạt được điều đó và </w:t>
      </w:r>
      <w:r>
        <w:rPr>
          <w:b w:val="0"/>
          <w:i/>
        </w:rPr>
        <w:t>ai</w:t>
      </w:r>
      <w:r>
        <w:rPr>
          <w:b w:val="0"/>
          <w:i w:val="0"/>
        </w:rPr>
        <w:t xml:space="preserve"> sẽ làm điều đó, nên cần phải vạch ra một kế hoạch hành động, và những người giỏi nhất để làm việc đó chính là những người sẽ chịu trách nhiệm triển khai nó. Do đó, những người này phải được tham gia ngay từ sớm. Thực tế, họ nên là những người chịu trách nhiệm chính trong việc xây dựng và đề xuất chiến lược. Con người luôn cảm thấy gắn bó hơn với những mục tiêu do chính mình lựa chọn so với những mục tiêu và kế hoạch bị áp đặt từ trên xuống.</w:t>
      </w:r>
    </w:p>
    <w:p>
      <w:pPr>
        <w:spacing w:after="80"/>
      </w:pPr>
      <w:r>
        <w:rPr>
          <w:b w:val="0"/>
          <w:i w:val="0"/>
        </w:rPr>
        <w:t xml:space="preserve">Cách tốt nhất để tổ chức quá trình xây dựng chiến lược trong các công ty là làm càng "từ dưới lên" càng tốt. Điều này có nghĩa là mỗi nhóm hành nghề (hay lĩnh vực) nên được yêu cầu xây dựng một chiến lược cho lĩnh vực hành nghề </w:t>
      </w:r>
      <w:r>
        <w:rPr>
          <w:b w:val="0"/>
          <w:i/>
        </w:rPr>
        <w:t>của họ</w:t>
      </w:r>
      <w:r>
        <w:rPr>
          <w:b w:val="0"/>
          <w:i w:val="0"/>
        </w:rPr>
        <w:t xml:space="preserve">. Họ nên được đưa ra một bộ câu hỏi "đầy thách thức" (xem Bảng 20–2) về việc </w:t>
      </w:r>
      <w:r>
        <w:rPr>
          <w:b w:val="0"/>
          <w:i/>
        </w:rPr>
        <w:t>họ</w:t>
      </w:r>
      <w:r>
        <w:rPr>
          <w:b w:val="0"/>
          <w:i w:val="0"/>
        </w:rPr>
        <w:t xml:space="preserve"> dự định cải thiện năng lực cạnh tranh của lĩnh vực hành nghề mình như thế nào. Cần sắp xếp một ngày để ban lãnh đạo công ty lắng nghe phần trình bày kế hoạch của họ, và ban lãnh đạo (điều này quan trọng đối với quá trình) nên đóng vai "người hoài nghi thân thiện": thách thức, đặt câu hỏi, yêu cầu bằng chứng cho những phỏng đoán, chất vấn lập luận, luôn hỏi rằng "Ai sẽ </w:t>
      </w:r>
      <w:r>
        <w:rPr>
          <w:b w:val="0"/>
          <w:i/>
        </w:rPr>
        <w:t>làm</w:t>
      </w:r>
      <w:r>
        <w:rPr>
          <w:b w:val="0"/>
          <w:i w:val="0"/>
        </w:rPr>
        <w:t xml:space="preserve"> điều đó? Các bạn dự định hoàn thành nó bằng cách nào? Các đối thủ mạnh nhất sẽ phản ứng ra sao? Lĩnh vực hành nghề của các bạn sẽ làm gì để thúc đẩy/hỗ trợ các nhóm khác trong công ty?"</w:t>
      </w:r>
    </w:p>
    <w:p>
      <w:pPr>
        <w:spacing w:after="160"/>
        <w:jc w:val="center"/>
      </w:pPr>
      <w:r>
        <w:rPr>
          <w:rFonts w:ascii="Calibri" w:hAnsi="Calibri"/>
          <w:b w:val="0"/>
          <w:i/>
          <w:sz w:val="19"/>
        </w:rPr>
        <w:t>BẢNG 20–2 Một số câu hỏi "người hoài nghi thân thiện" để đánh giá một kế hoạch chiến lược</w:t>
      </w:r>
    </w:p>
    <w:p>
      <w:pPr>
        <w:spacing w:after="80"/>
      </w:pPr>
      <w:r>
        <w:rPr>
          <w:b w:val="0"/>
          <w:i w:val="0"/>
        </w:rPr>
        <w:t>Các bạn dự định có những năng lực đặc biệt nào mà các đối thủ mạnh nhất của các bạn không thể sánh bằng?</w:t>
      </w:r>
    </w:p>
    <w:p>
      <w:pPr>
        <w:spacing w:after="80"/>
      </w:pPr>
      <w:r>
        <w:rPr>
          <w:b w:val="0"/>
          <w:i w:val="0"/>
        </w:rPr>
        <w:t>Vì sao họ không thể sánh bằng?</w:t>
      </w:r>
    </w:p>
    <w:p>
      <w:pPr>
        <w:spacing w:after="80"/>
      </w:pPr>
      <w:r>
        <w:rPr>
          <w:b w:val="0"/>
          <w:i w:val="0"/>
        </w:rPr>
        <w:t>Các bạn sẽ thực hiện những hành động gì để đưa những năng lực này vào thực tế?</w:t>
      </w:r>
    </w:p>
    <w:p>
      <w:pPr>
        <w:spacing w:after="80"/>
      </w:pPr>
      <w:r>
        <w:rPr>
          <w:b w:val="0"/>
          <w:i w:val="0"/>
        </w:rPr>
        <w:t>Các ưu tiên đầu tư của các bạn có khả năng khác với các đối thủ ở điểm nào?</w:t>
      </w:r>
    </w:p>
    <w:p>
      <w:pPr>
        <w:spacing w:after="80"/>
      </w:pPr>
      <w:r>
        <w:rPr>
          <w:b w:val="0"/>
          <w:i w:val="0"/>
        </w:rPr>
        <w:t>Làm sao bạn biết khách hàng sẽ thích điều bạn đang dự định? Bạn đã thử nghiệm thực địa những gì? Bạn đã thu thập được ý kiến đóng góp nào từ khách hàng?</w:t>
      </w:r>
    </w:p>
    <w:p>
      <w:pPr>
        <w:spacing w:after="80"/>
      </w:pPr>
      <w:r>
        <w:rPr>
          <w:b w:val="0"/>
          <w:i w:val="0"/>
        </w:rPr>
        <w:t>Ai sẽ chịu trách nhiệm thực thi từng cấu phần của kế hoạch?</w:t>
      </w:r>
    </w:p>
    <w:p>
      <w:pPr>
        <w:spacing w:after="80"/>
      </w:pPr>
      <w:r>
        <w:rPr>
          <w:b w:val="0"/>
          <w:i w:val="0"/>
        </w:rPr>
        <w:t>Ai đã tham gia vào việc xây dựng kế hoạch này? Mọi người có đồng thuận không? (Ai chưa được tham khảo ý kiến? Họ có vai trò gì trong việc thực thi kế hoạch không?)</w:t>
      </w:r>
    </w:p>
    <w:p>
      <w:pPr>
        <w:spacing w:after="80"/>
      </w:pPr>
      <w:r>
        <w:rPr>
          <w:b w:val="0"/>
          <w:i w:val="0"/>
        </w:rPr>
        <w:t>Bạn sẽ phụ thuộc vào ai để thực thi kế hoạch này? Họ có đủ động lực để làm phần việc của mình không? Việc làm điều bạn muốn có nằm trong lợi ích của họ không? Bạn có phải điều chỉnh hệ thống khen thưởng của mình để điều này xảy ra không?</w:t>
      </w:r>
    </w:p>
    <w:p>
      <w:pPr>
        <w:spacing w:after="80"/>
      </w:pPr>
      <w:r>
        <w:rPr>
          <w:b w:val="0"/>
          <w:i w:val="0"/>
        </w:rPr>
        <w:t xml:space="preserve">Cụ thể, 5 hay 10 khách hàng nào, theo tên, đại diện cho nguồn mở rộng kinh doanh </w:t>
      </w:r>
      <w:r>
        <w:rPr>
          <w:b w:val="0"/>
          <w:i/>
        </w:rPr>
        <w:t>khả dĩ</w:t>
      </w:r>
      <w:r>
        <w:rPr>
          <w:b w:val="0"/>
          <w:i w:val="0"/>
        </w:rPr>
        <w:t xml:space="preserve"> nhất của bạn trong vài năm tới? Bạn dự định làm gì để đến gần những khách hàng này hơn?</w:t>
      </w:r>
    </w:p>
    <w:p>
      <w:pPr>
        <w:spacing w:after="80"/>
      </w:pPr>
      <w:r>
        <w:rPr>
          <w:b w:val="0"/>
          <w:i w:val="0"/>
        </w:rPr>
        <w:t>Những khách hàng mới nào đứng đầu danh sách ưu tiên của bạn? Vì sao? Điều gì khiến bạn nghĩ mình có thể giành được việc kinh doanh của họ?</w:t>
      </w:r>
    </w:p>
    <w:p>
      <w:pPr>
        <w:spacing w:after="80"/>
      </w:pPr>
      <w:r>
        <w:rPr>
          <w:b w:val="0"/>
          <w:i w:val="0"/>
        </w:rPr>
        <w:t>Điều quan trọng nhất mà mỗi đối thủ cạnh tranh chính đang làm và sẽ ảnh hưởng đến bạn là gì? Bạn dự định làm gì để ứng phó?</w:t>
      </w:r>
    </w:p>
    <w:p>
      <w:pPr>
        <w:spacing w:after="80"/>
      </w:pPr>
      <w:r>
        <w:rPr>
          <w:b w:val="0"/>
          <w:i w:val="0"/>
        </w:rPr>
        <w:t>Bạn dự định tận dụng mạng lưới toàn công ty theo cách nào? Bạn dự định giành được sự hợp tác của người khác như thế nào?</w:t>
      </w:r>
    </w:p>
    <w:p>
      <w:pPr>
        <w:spacing w:after="80"/>
      </w:pPr>
      <w:r>
        <w:rPr>
          <w:b w:val="0"/>
          <w:i w:val="0"/>
        </w:rPr>
        <w:t>Bạn dự định đóng góp cho mạng lưới toàn công ty như thế nào? Những gì bạn đang làm sẽ mang lại lợi ích gì cho họ?</w:t>
      </w:r>
    </w:p>
    <w:p>
      <w:pPr>
        <w:spacing w:after="80"/>
      </w:pPr>
      <w:r>
        <w:rPr>
          <w:b w:val="0"/>
          <w:i w:val="0"/>
        </w:rPr>
        <w:t>Những tác động về nhân sự của kế hoạch bạn là gì? Bạn sẽ lấy nhân sự từ đâu?</w:t>
      </w:r>
    </w:p>
    <w:p>
      <w:pPr>
        <w:spacing w:after="80"/>
      </w:pPr>
      <w:r>
        <w:rPr>
          <w:b w:val="0"/>
          <w:i w:val="0"/>
        </w:rPr>
        <w:t>Những giả định chính mà kế hoạch của bạn dựa trên là gì? Giả định nào "rủi ro" nhất? (tức là, nếu nó có thể sai, thì nó sẽ sai ở đâu?)</w:t>
      </w:r>
    </w:p>
    <w:p>
      <w:pPr>
        <w:spacing w:after="80"/>
      </w:pPr>
      <w:r>
        <w:rPr>
          <w:b w:val="0"/>
          <w:i w:val="0"/>
        </w:rPr>
        <w:t>Làm sao chúng ta biết kế hoạch có đang hiệu quả không? Chúng ta có thể thống nhất những chỉ số nào, và khi nào chúng ta sẽ xem xét chúng?</w:t>
      </w:r>
    </w:p>
    <w:p>
      <w:pPr>
        <w:spacing w:after="80"/>
      </w:pPr>
      <w:r>
        <w:rPr>
          <w:b w:val="0"/>
          <w:i w:val="0"/>
        </w:rPr>
        <w:t>Sẽ có những tín hiệu cảnh báo sớm nào nếu kế hoạch không hiệu quả? Bạn đã chuẩn bị những phương án dự phòng nào?</w:t>
      </w:r>
    </w:p>
    <w:p>
      <w:pPr>
        <w:spacing w:after="80"/>
      </w:pPr>
      <w:r>
        <w:rPr>
          <w:b w:val="0"/>
          <w:i w:val="0"/>
        </w:rPr>
        <w:t>Thông thường, nhóm sẽ được cho rời khỏi cuộc họp đầu tiên như vậy để chỉnh sửa lại suy nghĩ của mình, rồi quay lại trình bày lần thứ hai. Trong hầu hết các trường hợp, quá trình này sẽ dẫn đến một kế hoạch hành động rõ ràng và một yêu cầu về một hình thức đầu tư nào đó. Khi ban lãnh đạo đã lắng nghe (và chất vấn) kế hoạch của từng nhóm, họ sẽ ở vị thế có thể xây dựng một chiến lược cho công ty. Họ đã nghe "nước đi tốt nhất" của từng nhóm trong việc mô tả các cơ hội sẵn có, và giờ có thể quyết định mức đầu tư tổng thể mà họ cho là khôn ngoan, cơ hội nào có vẻ là khoản đầu tư tốt nhất và cơ hội nào sẽ khiến công ty mạnh nhất. Ban lãnh đạo sau đó có thể thương lượng với từng trưởng bộ phận về bất kỳ điều chỉnh nào đối với các kế hoạch hành động chưa được phê duyệt hoặc cấp vốn đầy đủ.</w:t>
      </w:r>
    </w:p>
    <w:p>
      <w:pPr>
        <w:spacing w:after="80"/>
      </w:pPr>
      <w:r>
        <w:rPr>
          <w:b w:val="0"/>
          <w:i w:val="0"/>
        </w:rPr>
        <w:t>Ở một số công ty, nhóm quản lý chính thức có thể chọn lôi kéo những người cấp cao khác tham gia vào quá trình phê bình "người hoài nghi thân thiện" hoặc các quyết định phân bổ nguồn lực cuối cùng, thay vì tự làm một mình. Một phần lựa chọn này sẽ dựa trên việc cân nhắc liệu làm điều này sẽ thúc đẩy hay làm tổn hại đến sự hòa hợp trong công ty.</w:t>
      </w:r>
    </w:p>
    <w:p>
      <w:pPr>
        <w:spacing w:after="80"/>
      </w:pPr>
      <w:r>
        <w:rPr>
          <w:b w:val="0"/>
          <w:i w:val="0"/>
        </w:rPr>
        <w:t>Kết quả của quá trình xây dựng chiến lược ở cấp công ty này nên là một tập hợp các "hợp đồng" giữa ban lãnh đạo công ty và những người lãnh đạo các nhóm bộ phận khác nhau. Hợp đồng nên nêu rõ các mục tiêu có thể đo lường mà nhóm đang hướng tới, các bước hành động họ dự định thực hiện, các khoản đầu tư họ cần, và sự hỗ trợ họ cần. Cũng nên yêu cầu một số điểm "cột mốc": "Khi nào chúng ta sẽ xem xét tiến độ và chúng ta sẽ đo lường liệu nó có đang hiệu quả hay không bằng cách nào?"</w:t>
      </w:r>
    </w:p>
    <w:p>
      <w:pPr>
        <w:spacing w:after="80"/>
      </w:pPr>
      <w:r>
        <w:rPr>
          <w:b w:val="0"/>
          <w:i w:val="0"/>
        </w:rPr>
        <w:t>Điều quan trọng ở quá trình phát triển chiến lược này là nó không chỉ là một sự kiện diễn ra một lần, mà còn là một sự thay đổi trong các quy trình quản lý thường xuyên của công ty. Nó thiết lập một cơ chế "lương tâm" buộc mỗi mảng hành nghề phải cân nhắc (và theo thời gian, cân nhắc lại) cách mình đang vận hành, mình đang đi về đâu, và mình dự định cạnh tranh như thế nào.</w:t>
      </w:r>
    </w:p>
    <w:p>
      <w:pPr>
        <w:spacing w:after="80"/>
      </w:pPr>
      <w:r>
        <w:rPr>
          <w:b w:val="0"/>
          <w:i w:val="0"/>
        </w:rPr>
        <w:t>Ở quá nhiều công ty, quá trình phát triển chiến lược là một hoạt động riêng lẻ, trong đó công ty cố gắng dự đoán thị trường sẽ đi về đâu rồi chuẩn bị cho tương lai đó. Cách tiếp cận này có sai sót chí mạng. Các thị trường chuyên môn quá dễ thay đổi và linh động để có thể "đặt cược cả công ty" vào một tầm nhìn duy nhất về tương lai. Bên cạnh đó, như đã nói ở trên, hầu hết các bài tập phân tích về "thị trường đang đi về đâu" thường dẫn đến việc các công ty đưa ra cùng những kết luận (hiển nhiên) như đối thủ của mình.</w:t>
      </w:r>
    </w:p>
    <w:p>
      <w:pPr>
        <w:spacing w:after="80"/>
      </w:pPr>
      <w:r>
        <w:rPr>
          <w:b w:val="0"/>
          <w:i w:val="0"/>
        </w:rPr>
        <w:t xml:space="preserve">Nhiệm vụ phát triển chiến lược không phải là một bài tập dự báo. Thay vào đó, mục tiêu là </w:t>
      </w:r>
      <w:r>
        <w:rPr>
          <w:b w:val="0"/>
          <w:i/>
        </w:rPr>
        <w:t>tạo ra tổ chức có khả năng phản ứng</w:t>
      </w:r>
      <w:r>
        <w:rPr>
          <w:b w:val="0"/>
          <w:i w:val="0"/>
        </w:rPr>
        <w:t>; thiết lập một bộ quy trình vận hành buộc những người hành nghề phải lắng nghe thị trường của mình một cách liên tục, chứ không phải như một lần nghiên cứu thị trường đơn lẻ; yêu cầu họ định kỳ xem xét lại các phương thức vận hành của mình với con mắt phê phán nhằm tìm kiếm sự cải thiện; cam kết với những hành động mang lại lợi ích cho công ty theo những cách không nhất thiết phải thể hiện trên báo cáo lãi lỗ hàng tháng của công ty.</w:t>
      </w:r>
    </w:p>
    <w:p>
      <w:pPr>
        <w:spacing w:after="80"/>
      </w:pPr>
      <w:r>
        <w:rPr>
          <w:b w:val="0"/>
          <w:i w:val="0"/>
        </w:rPr>
        <w:t xml:space="preserve">Quá trình chiến lược được mô tả ở đây không phải là một bài tập lập ngân sách hay đặt mục tiêu. Nhiều "bài tập" phát triển chiến lược thất bại vì các nhóm đánh giá thấp những khó khăn quản lý thực tế trong việc chuyển hóa các ý tưởng và phân tích chiến lược thành </w:t>
      </w:r>
      <w:r>
        <w:rPr>
          <w:b w:val="0"/>
          <w:i/>
        </w:rPr>
        <w:t>hành động</w:t>
      </w:r>
      <w:r>
        <w:rPr>
          <w:b w:val="0"/>
          <w:i w:val="0"/>
        </w:rPr>
        <w:t>. Trong các hoạt động phát triển chiến lược, các nhóm nên dành một phần nhỏ thời gian (chẳng hạn, không quá 20 phần trăm) để xác định họ muốn đạt được những mục tiêu gì, và phần còn lại để vạch ra các kế hoạch hành động giúp họ đạt được điều đó.</w:t>
      </w:r>
    </w:p>
    <w:p>
      <w:pPr>
        <w:spacing w:after="80"/>
      </w:pPr>
      <w:r>
        <w:rPr>
          <w:b w:val="0"/>
          <w:i w:val="0"/>
        </w:rPr>
        <w:t xml:space="preserve">Giấy tờ nên được </w:t>
      </w:r>
      <w:r>
        <w:rPr>
          <w:b w:val="0"/>
          <w:i/>
        </w:rPr>
        <w:t>giảm thiểu</w:t>
      </w:r>
      <w:r>
        <w:rPr>
          <w:b w:val="0"/>
          <w:i w:val="0"/>
        </w:rPr>
        <w:t>. Các nhà quản lý không nên yêu cầu một bản kế hoạch chiến lược viết tay; thay vào đó, họ nên yêu cầu một buổi trình bày tương tác, chỉ với một vài slide hoặc bảng trình bày. Lợi ích của quá trình nằm ở việc suy nghĩ và lập luận về các vấn đề diễn ra trong đó, và ở việc phát triển (và cam kết với) một kế hoạch hành động cụ thể. Quá nhiều kế hoạch chiến lược nằm đó không bị chất vấn và không được đọc, và do đó không được thực hiện. Tài liệu duy nhất quan trọng trong quá trình này là bản liệt kê các cam kết hành động: ai sẽ làm gì và đến khi nào.</w:t>
      </w:r>
    </w:p>
    <w:p>
      <w:pPr>
        <w:spacing w:after="80"/>
      </w:pPr>
      <w:r>
        <w:rPr>
          <w:b w:val="0"/>
          <w:i w:val="0"/>
        </w:rPr>
        <w:t xml:space="preserve">Quan điểm về chiến lược được đề xướng ở đây có thể tóm tắt như sau: </w:t>
      </w:r>
      <w:r>
        <w:rPr>
          <w:b w:val="0"/>
          <w:i/>
        </w:rPr>
        <w:t>Không phải</w:t>
      </w:r>
      <w:r>
        <w:rPr>
          <w:b w:val="0"/>
          <w:i w:val="0"/>
        </w:rPr>
        <w:t xml:space="preserve"> trách nhiệm của ban quản lý công ty trong việc phát triển và áp đặt một chiến lược cho công ty. Tuy nhiên, </w:t>
      </w:r>
      <w:r>
        <w:rPr>
          <w:b w:val="0"/>
          <w:i/>
        </w:rPr>
        <w:t>đó là</w:t>
      </w:r>
      <w:r>
        <w:rPr>
          <w:b w:val="0"/>
          <w:i w:val="0"/>
        </w:rPr>
        <w:t xml:space="preserve"> trách nhiệm của họ trong việc đảm bảo rằng việc phát triển chiến lược được thực hiện. </w:t>
      </w:r>
      <w:r>
        <w:rPr>
          <w:b w:val="0"/>
          <w:i/>
        </w:rPr>
        <w:t>Không phải</w:t>
      </w:r>
      <w:r>
        <w:rPr>
          <w:b w:val="0"/>
          <w:i w:val="0"/>
        </w:rPr>
        <w:t xml:space="preserve"> công việc của họ là suy nghĩ và toan tính về các vấn đề cạnh tranh thay cho những người đồng sự còn lại; </w:t>
      </w:r>
      <w:r>
        <w:rPr>
          <w:b w:val="0"/>
          <w:i/>
        </w:rPr>
        <w:t>đó là</w:t>
      </w:r>
      <w:r>
        <w:rPr>
          <w:b w:val="0"/>
          <w:i w:val="0"/>
        </w:rPr>
        <w:t xml:space="preserve"> công việc của họ để đảm bảo rằng các đồng sự trải qua quá trình suy nghĩ và toan tính đó. Điều này không thể hiện sự từ bỏ hay ủy thác trách nhiệm của ban quản lý. Thay vào đó, nó thay thế bằng một tầm nhìn về người quản lý như một huấn luyện viên (khó tính), một lương tâm, thay vì người quản lý như ông chủ, người ra quyết định, hay lãnh chúa.</w:t>
      </w:r>
    </w:p>
    <w:p>
      <w:pPr>
        <w:spacing w:after="80"/>
      </w:pPr>
      <w:r>
        <w:rPr>
          <w:b w:val="0"/>
          <w:i w:val="0"/>
        </w:rPr>
        <w:t>Cách tiếp cận này chắc chắn đi ngược lại cách chiến lược được phát triển ở các công ty công nghiệp. Nhưng mà, các công ty chuyên môn đâu giống các công ty công nghiệp. Một CEO công ty công nghiệp, một khi đã xác định được phương hướng hành động, có quyền lực và thẩm quyền để biến nó thành hiện thực. Các nhà quản lý của một công ty chuyên môn thì không như vậy. Ở một công ty công nghiệp, cùng một (hoặc tương tự) sản phẩm được làm đi làm lại nhiều lần: Một nhóm có thể hợp lý cân nhắc cách "tốt nhất" để làm sản phẩm thay cho tất cả mọi người. Công ty chuyên môn thì không như vậy. Trong một thế giới của những đồng sự tự chủ, mỗi người có kiểu hành nghề khác nhau, phát triển chiến lược "từ dưới lên" là con đường duy nhất để đi.</w:t>
      </w:r>
    </w:p>
    <w:p>
      <w:pPr>
        <w:pStyle w:val="Heading3"/>
      </w:pPr>
      <w:r>
        <w:rPr>
          <w:rFonts w:ascii="Calibri" w:hAnsi="Calibri"/>
          <w:b/>
          <w:i w:val="0"/>
          <w:sz w:val="26"/>
        </w:rPr>
        <w:t>HOẠCH ĐỊNH CHIẾN LƯỢC CÁ NHÂN</w:t>
      </w:r>
    </w:p>
    <w:p>
      <w:pPr>
        <w:spacing w:after="80"/>
      </w:pPr>
      <w:r>
        <w:rPr>
          <w:b w:val="0"/>
          <w:i w:val="0"/>
        </w:rPr>
        <w:t>Khái niệm phát triển chiến lược từ dưới lên có thể, và nên, được đẩy xa hơn nữa. Ở những công ty thành công nhất mà tôi biết, tất cả các đồng sự cá nhân đều hành xử như thể họ có kế hoạch chiến lược cá nhân cho sự nghiệp của riêng mình—mỗi người đã suy nghĩ thấu đáo về giá trị đặc biệt của mình trên thị trường sẽ là gì, điều gì sẽ khiến họ không chỉ là thêm một người hành nghề nữa trong chuyên môn của mình, họ dự định đạt được tầm nhìn về tiến bộ sự nghiệp cá nhân này như thế nào.</w:t>
      </w:r>
    </w:p>
    <w:p>
      <w:pPr>
        <w:spacing w:after="80"/>
      </w:pPr>
      <w:r>
        <w:rPr>
          <w:b w:val="0"/>
          <w:i w:val="0"/>
        </w:rPr>
        <w:t xml:space="preserve">Trong một môi trường như vậy, phần lớn áp đảo của nhiệm vụ phát triển chiến lược đã được hoàn thành. Chiến lược của công ty, nếu có, chỉ đóng vai trò như lớp kem phủ trên chiếc bánh của những nỗ lực cá nhân đầy năng lượng và có định hướng này. Đáng tiếc thay, ở quá nhiều công ty (thậm chí ở, hoặc có lẽ đặc biệt ở, những công ty có kế hoạch chiến lược toàn công ty được phát triển kỹ lưỡng), các đồng sự cá nhân không có cam kết như vậy với một kế hoạch phát triển cá nhân. Chiến lược của công ty (hay thậm chí của mảng hành nghề) không phải là </w:t>
      </w:r>
      <w:r>
        <w:rPr>
          <w:b w:val="0"/>
          <w:i/>
        </w:rPr>
        <w:t>của họ</w:t>
      </w:r>
      <w:r>
        <w:rPr>
          <w:b w:val="0"/>
          <w:i w:val="0"/>
        </w:rPr>
        <w:t>; nó là trách nhiệm của người khác.</w:t>
      </w:r>
    </w:p>
    <w:p>
      <w:pPr>
        <w:spacing w:after="80"/>
      </w:pPr>
      <w:r>
        <w:rPr>
          <w:b w:val="0"/>
          <w:i w:val="0"/>
        </w:rPr>
        <w:t>Một công ty sẽ đạt được rất ít nếu nó đã phát triển được một chiến lược đáng gờm nhưng lại có những đồng sự không có tầm nhìn về mục tiêu phát triển cá nhân, chiến lược sự nghiệp, chuyên môn được chỉ định, hay tầm nhìn cá nhân về sự xuất sắc. Một lần nữa chúng ta có thể lưu ý: Công việc của ban quản lý trong một công ty chuyên môn không phải là phát triển một chiến lược cho các đồng sự, mà là đảm bảo rằng họ tự phát triển một chiến lược cho chính mình.</w:t>
      </w:r>
    </w:p>
    <w:p>
      <w:pPr>
        <w:spacing w:after="80"/>
      </w:pPr>
      <w:r>
        <w:rPr>
          <w:b w:val="0"/>
          <w:i w:val="0"/>
        </w:rPr>
        <w:t xml:space="preserve">Để thiết lập hệ thống hoạch định chiến lược cá nhân này, không cần gì hơn ngoài việc các trưởng nhóm hành nghề tham gia vào các cuộc họp riêng kín đáo với từng đồng sự và hỏi "Chính xác thì điều gì sẽ khiến bạn trở nên đặc biệt (hoặc thậm chí đặc biệt hơn) trên thị trường trong vài năm tới? Bạn có muốn phát triển một chuyên môn chuyên sâu trong một lĩnh vực kỹ thuật cụ thể, trong một số loại giao dịch nhất định, trong các vấn đề của một số loại khách hàng nhất định không? Bạn có thể phát triển chuyên môn tiên tiến trong bất kỳ lĩnh vực nào trong số này, nhưng không thể làm tất cả cùng lúc. Sự lựa chọn là của bạn. Tất cả những gì công ty yêu cầu ở bạn là bạn </w:t>
      </w:r>
      <w:r>
        <w:rPr>
          <w:b w:val="0"/>
          <w:i/>
        </w:rPr>
        <w:t>tập trung</w:t>
      </w:r>
      <w:r>
        <w:rPr>
          <w:b w:val="0"/>
          <w:i w:val="0"/>
        </w:rPr>
        <w:t xml:space="preserve"> và </w:t>
      </w:r>
      <w:r>
        <w:rPr>
          <w:b w:val="0"/>
          <w:i/>
        </w:rPr>
        <w:t>vươn xa</w:t>
      </w:r>
      <w:r>
        <w:rPr>
          <w:b w:val="0"/>
          <w:i w:val="0"/>
        </w:rPr>
        <w:t>—rằng bạn chọn một mục tiêu xây dựng sự nghiệp và nỗ lực hướng tới nó."</w:t>
      </w:r>
    </w:p>
    <w:p>
      <w:pPr>
        <w:spacing w:after="80"/>
      </w:pPr>
      <w:r>
        <w:rPr>
          <w:b w:val="0"/>
          <w:i w:val="0"/>
        </w:rPr>
        <w:t>Bằng cách đặt câu hỏi này (và yêu cầu một câu trả lời), các trưởng nhóm hành nghề đang nhường lại cho các đồng sự, như họ nên làm, quyền tự chủ để quyết định cuộc sống nghề nghiệp của chính mình. Tuy nhiên, bằng cách yêu cầu một câu trả lời, họ đảm bảo rằng nỗ lực của các đồng sự được tiếp thêm năng lượng và có định hướng.</w:t>
      </w:r>
    </w:p>
    <w:p>
      <w:pPr>
        <w:spacing w:after="80"/>
      </w:pPr>
      <w:r>
        <w:rPr>
          <w:b w:val="0"/>
          <w:i w:val="0"/>
        </w:rPr>
        <w:t>Về lý thuyết, cách tiếp cận như vậy có thể dẫn đến một mảng hành nghề trở nên thiếu tập trung khi mỗi đồng sự cá nhân theo đuổi một tầm nhìn cá nhân về sự xuất sắc. Trên thực tế, điều này hiếm khi xảy ra. Trưởng nhóm hành nghề đặt câu hỏi này không chỉ chấp nhận bất cứ điều gì đồng sự nói, mà thay vào đó đóng vai người hoài nghi thân thiện. Ví dụ, người đó có thể chỉ ra rằng một đồng sự đã chọn điều gì đó mà không đồng sự nào khác muốn theo đuổi, và hỏi "Bạn có thực sự muốn cố gắng phát triển chuyên môn đó một mình không? Có một số đồng nghiệp của bạn đang cam kết phát triển một mảng hành nghề trong lĩnh vực liên quan: Liệu trở thành một phần của nhóm đó có thỏa mãn tham vọng của bạn không?"</w:t>
      </w:r>
    </w:p>
    <w:p>
      <w:pPr>
        <w:spacing w:after="80"/>
      </w:pPr>
      <w:r>
        <w:rPr>
          <w:b w:val="0"/>
          <w:i w:val="0"/>
        </w:rPr>
        <w:t>Trong quá trình đàm phán như vậy, những nhóm khả thi có khả năng sẽ xuất hiện. Có lẽ các nhóm sẽ không gọn gàng như chúng sẽ là nếu trưởng nhóm hành nghề, với sự khôn ngoan của mình, đã chọn chiến lược cho bộ phận, nhưng khả năng thực hiện thành công lại cao hơn nhiều. Như đã lưu ý thường xuyên, những trở ngại then chốt trong phát triển chiến lược là biến nó thành hiện thực, theo dõi tiếp, và thực hiện hành động. Bằng cách đặt quá trình này dựa trên sự nhiệt huyết và tham vọng cá nhân của từng đồng sự, vấn đề này được giảm bớt rất nhiều.</w:t>
      </w:r>
    </w:p>
    <w:p>
      <w:pPr>
        <w:pStyle w:val="Heading3"/>
      </w:pPr>
      <w:r>
        <w:rPr>
          <w:rFonts w:ascii="Calibri" w:hAnsi="Calibri"/>
          <w:b/>
          <w:i w:val="0"/>
          <w:sz w:val="26"/>
        </w:rPr>
        <w:t>VAI TRÒ CỦA BAN QUẢN LÝ CÔNG TY TRONG CHIẾN LƯỢC</w:t>
      </w:r>
    </w:p>
    <w:p>
      <w:pPr>
        <w:spacing w:after="80"/>
      </w:pPr>
      <w:r>
        <w:rPr>
          <w:b w:val="0"/>
          <w:i w:val="0"/>
        </w:rPr>
        <w:t xml:space="preserve">Ngoài việc khuyến khích (và giám sát) phát triển chiến lược ở cấp độ thực hành và cá nhân, một câu hỏi lớn mà ban lãnh đạo công ty nên trăn trở là: Công ty </w:t>
      </w:r>
      <w:r>
        <w:rPr>
          <w:b w:val="0"/>
          <w:i/>
        </w:rPr>
        <w:t>có thể</w:t>
      </w:r>
      <w:r>
        <w:rPr>
          <w:b w:val="0"/>
          <w:i w:val="0"/>
        </w:rPr>
        <w:t xml:space="preserve"> và </w:t>
      </w:r>
      <w:r>
        <w:rPr>
          <w:b w:val="0"/>
          <w:i/>
        </w:rPr>
        <w:t>nên</w:t>
      </w:r>
      <w:r>
        <w:rPr>
          <w:b w:val="0"/>
          <w:i w:val="0"/>
        </w:rPr>
        <w:t xml:space="preserve"> làm gì để hỗ trợ các nhóm thực hành và đảm bảo thành công cạnh tranh của công ty?</w:t>
      </w:r>
    </w:p>
    <w:p>
      <w:pPr>
        <w:spacing w:after="80"/>
      </w:pPr>
      <w:r>
        <w:rPr>
          <w:b w:val="0"/>
          <w:i w:val="0"/>
        </w:rPr>
        <w:t>Ban lãnh đạo công ty có hai vai trò then chốt trong quá trình phát triển chiến lược: thiết lập các chính sách liên quan đến "luật chơi" (chính sách của công ty) và "các khoản chi tiêu" (đầu tư và tài trợ ở cấp công ty).</w:t>
      </w:r>
    </w:p>
    <w:p>
      <w:pPr>
        <w:spacing w:after="80"/>
      </w:pPr>
      <w:r>
        <w:rPr>
          <w:b w:val="0"/>
          <w:i w:val="0"/>
        </w:rPr>
        <w:t>Một phần công việc của ban lãnh đạo là đặt câu hỏi: "Làm thế nào để chúng ta khiến người khác hành xử khác đi (mang tính cạnh tranh hơn) so với trước đây? Liệu chúng ta có chắc rằng nhân viên của mình có động lực để thực hiện những hoạt động đã đề ra? Có phải một số việc quan trọng không được làm vì mọi người cảm thấy việc dành thời gian cho chúng không mang lại lợi ích cho họ?"</w:t>
      </w:r>
    </w:p>
    <w:p>
      <w:pPr>
        <w:spacing w:after="80"/>
      </w:pPr>
      <w:r>
        <w:rPr>
          <w:b w:val="0"/>
          <w:i w:val="0"/>
        </w:rPr>
        <w:t>Một ví dụ có thể minh họa cho điểm này. Nhiều công ty (hoặc nhóm thực hành) đưa mục tiêu tiếp thị tới khách hàng hiện hữu vào chiến lược cạnh tranh của mình. Vậy mà tại chính những công ty này, các đối tác thường phản ánh rằng phần thưởng (tài chính hoặc văn hóa) khi mang về một khách hàng mới lớn hơn nhiều so với khi mang về một khoản doanh thu tương đương từ khách hàng hiện hữu. Tương tự, các công ty có thể rao giảng lợi ích của việc tăng đòn bẩy, nhưng vẫn tiếp tục đánh giá các đối tác chủ yếu dựa trên số giờ tính phí cá nhân của họ thay vì khối lượng công việc mà họ phụ trách. Những ví dụ về "sự dại dột khi đòi hỏi X nhưng lại thưởng cho Y" kiểu này đầy rẫy trong các công ty chuyên môn.</w:t>
      </w:r>
    </w:p>
    <w:p>
      <w:pPr>
        <w:spacing w:after="80"/>
      </w:pPr>
      <w:r>
        <w:rPr>
          <w:b w:val="0"/>
          <w:i w:val="0"/>
        </w:rPr>
        <w:t>Theo đó, ban lãnh đạo công ty nên xem xét liệu họ đã tạo ra "bối cảnh" tốt nhất để các đối tác và nhóm thực hành cá nhân cạnh tranh thành công, cả hiện tại lẫn tương lai hay chưa. Họ phải đặt câu hỏi liệu các động lực và phần thưởng đúng đắn đã được thiết lập chưa. Chỉ hơi phóng đại một chút khi khẳng định: "Hãy cho tôi biết bạn đo lường và thưởng cho các đối tác như thế nào, tôi sẽ cho bạn biết chiến lược của bạn là gì, vì tôi sẽ biết được các đối tác sẽ đưa ra những lựa chọn gì khi điều hành hoạt động thực hành của họ."</w:t>
      </w:r>
    </w:p>
    <w:p>
      <w:pPr>
        <w:spacing w:after="80"/>
      </w:pPr>
      <w:r>
        <w:rPr>
          <w:b w:val="0"/>
          <w:i w:val="0"/>
        </w:rPr>
        <w:t>Khi thực hiện trách nhiệm chiến lược của mình, ban lãnh đạo công ty nên xem xét các chính sách ("luật chơi") như sau:</w:t>
      </w:r>
    </w:p>
    <w:p>
      <w:pPr>
        <w:spacing w:after="80"/>
      </w:pPr>
      <w:r>
        <w:rPr>
          <w:b w:val="0"/>
          <w:i w:val="0"/>
        </w:rPr>
        <w:t>Đánh giá hiệu suất (Chúng ta buộc mọi người phải chịu trách nhiệm về điều gì?)</w:t>
      </w:r>
    </w:p>
    <w:p>
      <w:pPr>
        <w:spacing w:after="80"/>
      </w:pPr>
      <w:r>
        <w:rPr>
          <w:b w:val="0"/>
          <w:i w:val="0"/>
        </w:rPr>
        <w:t>Hệ thống đo lường lợi nhuận và các chỉ số khác (Chúng ta ghi điểm như thế nào?)</w:t>
      </w:r>
    </w:p>
    <w:p>
      <w:pPr>
        <w:spacing w:after="80"/>
      </w:pPr>
      <w:r>
        <w:rPr>
          <w:b w:val="0"/>
          <w:i w:val="0"/>
        </w:rPr>
        <w:t>Hệ thống lương, thưởng và phân chia lợi nhuận</w:t>
      </w:r>
    </w:p>
    <w:p>
      <w:pPr>
        <w:spacing w:after="80"/>
      </w:pPr>
      <w:r>
        <w:rPr>
          <w:b w:val="0"/>
          <w:i w:val="0"/>
        </w:rPr>
        <w:t>(Những động lực nào thúc đẩy hành vi của nhân viên chúng ta?)</w:t>
      </w:r>
    </w:p>
    <w:p>
      <w:pPr>
        <w:spacing w:after="80"/>
      </w:pPr>
      <w:r>
        <w:rPr>
          <w:b w:val="0"/>
          <w:i w:val="0"/>
        </w:rPr>
        <w:t>Việc lựa chọn, xác định vai trò và đánh giá các trưởng nhóm thực hành</w:t>
      </w:r>
    </w:p>
    <w:p>
      <w:pPr>
        <w:spacing w:after="80"/>
      </w:pPr>
      <w:r>
        <w:rPr>
          <w:b w:val="0"/>
          <w:i w:val="0"/>
        </w:rPr>
        <w:t>Các quy trình đảm bảo chất lượng</w:t>
      </w:r>
    </w:p>
    <w:p>
      <w:pPr>
        <w:spacing w:after="80"/>
      </w:pPr>
      <w:r>
        <w:rPr>
          <w:b w:val="0"/>
          <w:i w:val="0"/>
        </w:rPr>
        <w:t>Một ví dụ về bước đi chiến lược trong lĩnh vực này là công ty kế toán đã cam kết bắt buộc lấy phản hồi từ khách hàng cho mọi hợp đồng trên một quy mô nhất định, nhằm tạo ra một bảng điểm về chất lượng dịch vụ có thể nhìn thấy được trong nội bộ. Đây là một bước đi mang tính chiến lược sâu sắc hơn trong việc đạt được chất lượng dịch vụ so với bất kỳ chương trình đào tạo hay bài phát biểu nào tại các buổi tĩnh tu có thể làm được. Hoặc, lấy một ví dụ khác, công ty tính toán bảo hiểm có nhiều văn phòng đã cam kết thực hiện khảo sát mức độ hài lòng của nhân viên hằng năm, kết quả của chúng sẽ được dùng trong việc đánh giá hiệu suất của các trưởng văn phòng. Một lần nữa, việc thay đổi "bảng điểm" sẽ có sức mạnh vô hạn trong việc thay đổi hành vi (và đạt được cải thiện chiến lược) hơn là rao giảng tầm quan trọng của "quản lý nguồn nhân lực" hay đưa "sự thỏa mãn nghề nghiệp" vào tuyên bố sứ mệnh của công ty.</w:t>
      </w:r>
    </w:p>
    <w:p>
      <w:pPr>
        <w:spacing w:after="80"/>
      </w:pPr>
      <w:r>
        <w:rPr>
          <w:b w:val="0"/>
          <w:i w:val="0"/>
        </w:rPr>
        <w:t xml:space="preserve">Trách nhiệm thứ hai của ban lãnh đạo công ty trong quá trình chiến lược là đặt ra các nguyên tắc nền tảng cho việc đầu tư quỹ của công ty. Phát triển chiến lược về bản chất là một khái niệm </w:t>
      </w:r>
      <w:r>
        <w:rPr>
          <w:b w:val="0"/>
          <w:i/>
        </w:rPr>
        <w:t>đầu tư</w:t>
      </w:r>
      <w:r>
        <w:rPr>
          <w:b w:val="0"/>
          <w:i w:val="0"/>
        </w:rPr>
        <w:t xml:space="preserve">: Lợi thế cạnh tranh không tự nhiên mà có. Theo đó, nếu công ty muốn được "định vị" tốt hơn vào ngày mai, công ty phải chi </w:t>
      </w:r>
      <w:r>
        <w:rPr>
          <w:b w:val="0"/>
          <w:i/>
        </w:rPr>
        <w:t>một cái gì đó</w:t>
      </w:r>
      <w:r>
        <w:rPr>
          <w:b w:val="0"/>
          <w:i w:val="0"/>
        </w:rPr>
        <w:t xml:space="preserve"> vào hôm nay. Đó có thể không phải là tiền mặt thực chi: công ty có thể phải đầu tư thời gian (vốn có thể được tính phí) của mình. Vì khả năng đầu tư của công ty, dù bằng thời gian hay tiền bạc, rõ ràng là có hạn, công ty phải thiết lập một số thứ tự ưu tiên.</w:t>
      </w:r>
    </w:p>
    <w:p>
      <w:pPr>
        <w:spacing w:after="80"/>
      </w:pPr>
      <w:r>
        <w:rPr>
          <w:b w:val="0"/>
          <w:i w:val="0"/>
        </w:rPr>
        <w:t xml:space="preserve">Như đã đề cập ở trên, những người ở vị trí tốt nhất để </w:t>
      </w:r>
      <w:r>
        <w:rPr>
          <w:b w:val="0"/>
          <w:i/>
        </w:rPr>
        <w:t>gợi ý</w:t>
      </w:r>
      <w:r>
        <w:rPr>
          <w:b w:val="0"/>
          <w:i w:val="0"/>
        </w:rPr>
        <w:t xml:space="preserve"> hoặc </w:t>
      </w:r>
      <w:r>
        <w:rPr>
          <w:b w:val="0"/>
          <w:i/>
        </w:rPr>
        <w:t>đề xuất</w:t>
      </w:r>
      <w:r>
        <w:rPr>
          <w:b w:val="0"/>
          <w:i w:val="0"/>
        </w:rPr>
        <w:t xml:space="preserve"> các khoản đầu tư cụ thể chính là những người chịu trách nhiệm thực thi chiến lược: các nhóm thực hành. Tuy nhiên, trách nhiệm của ban lãnh đạo công ty là đặt ra các nguyên tắc nền tảng về cách xử lý các đề xuất đầu tư. Có lẽ quan trọng hơn, vai trò của ban lãnh đạo công ty là khơi gợi và thu hút các đề xuất đầu tư.</w:t>
      </w:r>
    </w:p>
    <w:p>
      <w:pPr>
        <w:spacing w:after="80"/>
      </w:pPr>
      <w:r>
        <w:rPr>
          <w:b w:val="0"/>
          <w:i w:val="0"/>
        </w:rPr>
        <w:t>Một trong những điểm kỳ quặc đáng tiếc của kế toán công ty chuyên môn là hầu hết các hoạt động chiến lược quan trọng (như đào tạo, cho phép một số cá nhân được giảm giờ tính phí để phát triển chuyên môn mới, phát triển phương pháp dự án mới nhằm đạt hiệu quả, tham gia phát triển dịch vụ mới) không xuất hiện như "các khoản đầu tư" trong sổ sách của công ty. Thay vào đó, chúng xuất hiện như việc giảm giờ tính phí, tức là thu nhập ròng thấp hơn. Như người ta thường nói, "Khoản đầu tư của người này là tổn thất của người khác." Theo đó, các đối tác cá nhân, chịu sự chi phối của các hệ thống kiểm soát tài chính thường trực của công ty, có xu hướng trì hoãn hoặc né tránh các hoạt động đầu tư vì sợ bị đánh giá là không đạt mục tiêu thu nhập.</w:t>
      </w:r>
    </w:p>
    <w:p>
      <w:pPr>
        <w:spacing w:after="80"/>
      </w:pPr>
      <w:r>
        <w:rPr>
          <w:b w:val="0"/>
          <w:i w:val="0"/>
        </w:rPr>
        <w:t>Vì vậy, một trách nhiệm quan trọng của ban điều hành công ty là tạo cơ hội để các đề xuất đầu tư được đưa ra, được xem xét bên ngoài các thủ tục kế toán thông thường của công ty, và được chấp thuận hay từ chối trước dựa trên giá trị thực sự. Quy trình phát triển chiến lược theo hướng "từ dưới lên" được mô tả ở đây chính là một quy trình như vậy.</w:t>
      </w:r>
    </w:p>
    <w:p>
      <w:pPr>
        <w:pStyle w:val="Heading3"/>
      </w:pPr>
      <w:r>
        <w:rPr>
          <w:rFonts w:ascii="Calibri" w:hAnsi="Calibri"/>
          <w:b/>
          <w:i w:val="0"/>
          <w:sz w:val="26"/>
        </w:rPr>
        <w:t>BẮT ĐẦU</w:t>
      </w:r>
    </w:p>
    <w:p>
      <w:pPr>
        <w:spacing w:after="80"/>
      </w:pPr>
      <w:r>
        <w:rPr>
          <w:b w:val="0"/>
          <w:i w:val="0"/>
        </w:rPr>
        <w:t>Khi khởi động một quy trình phát triển chiến lược, tôi nhận thấy có hai câu hỏi đặc biệt hữu ích. Đặt chúng cho ủy ban điều hành, cho các lĩnh vực hành nghề, hoặc (tốt hơn) cho toàn thể các thành viên góp vốn, tôi tìm kiếm câu trả lời cho những câu hỏi này:</w:t>
      </w:r>
    </w:p>
    <w:p>
      <w:pPr>
        <w:spacing w:after="80"/>
      </w:pPr>
      <w:r>
        <w:rPr>
          <w:b w:val="0"/>
          <w:i w:val="0"/>
        </w:rPr>
        <w:t>a. Nếu bạn có thể đầu tư X triệu đô-la trong năm tới (vượt trên mức đầu tư hiện tại của chúng ta) với mục tiêu cải thiện khả năng cạnh tranh của lĩnh vực hành nghề và làm cho tương lai của nó vững chắc hơn, bạn sẽ chi số tiền đó vào việc gì?</w:t>
      </w:r>
    </w:p>
    <w:p>
      <w:pPr>
        <w:spacing w:after="80"/>
      </w:pPr>
      <w:r>
        <w:rPr>
          <w:b w:val="0"/>
          <w:i w:val="0"/>
        </w:rPr>
        <w:t>b. Nếu bạn có thể cải thiện khả năng cạnh tranh của chúng ta bằng cách thay đổi một khía cạnh trong các thông lệ và chính sách quản lý toàn công ty (các phép đo lường, hệ thống khen thưởng, tổ chức, chính sách lương thưởng, việc tuyển chọn và đánh giá các trưởng nhóm hành nghề, v.v.), bạn sẽ thay đổi điều gì?</w:t>
      </w:r>
    </w:p>
    <w:p>
      <w:pPr>
        <w:spacing w:after="80"/>
      </w:pPr>
      <w:r>
        <w:rPr>
          <w:b w:val="0"/>
          <w:i w:val="0"/>
        </w:rPr>
        <w:t>Câu trả lời cho những câu hỏi này thường mang lại một điểm khởi đầu tuyệt vời cho cuộc tranh luận thiết yếu - chính là mấu chốt của chiến lược: Làm thế nào chúng ta có thể làm tốt hơn những gì mình đang làm?</w:t>
      </w:r>
    </w:p>
    <w:p>
      <w:pPr>
        <w:pStyle w:val="Heading2"/>
      </w:pPr>
      <w:r>
        <w:rPr>
          <w:rFonts w:ascii="Calibri" w:hAnsi="Calibri"/>
          <w:b/>
          <w:i w:val="0"/>
          <w:sz w:val="32"/>
        </w:rPr>
        <w:t>CHƯƠNG 21</w:t>
      </w:r>
    </w:p>
    <w:p>
      <w:pPr>
        <w:pStyle w:val="Heading2"/>
      </w:pPr>
      <w:r>
        <w:rPr>
          <w:rFonts w:ascii="Calibri" w:hAnsi="Calibri"/>
          <w:b/>
          <w:i w:val="0"/>
          <w:sz w:val="32"/>
        </w:rPr>
        <w:t>CHIẾN LƯỢC TĂNG TỐC</w:t>
      </w:r>
    </w:p>
    <w:p>
      <w:pPr>
        <w:spacing w:after="80"/>
      </w:pPr>
      <w:r>
        <w:rPr>
          <w:b w:val="0"/>
          <w:i w:val="0"/>
        </w:rPr>
        <w:t>Đây là cách thực hiện. Bạn chia công ty thành các nhóm nhỏ hoặc các nhóm hành nghề (theo địa điểm, theo chuyên ngành, theo ngành công nghiệp). Hãy chọn những nhóm nhỏ nhất mà bạn có, giữ cho các nhóm càng nhỏ càng tốt. Bạn đưa cho mỗi nhóm bốn tờ giấy (Hình 21-1), mỗi tờ có một trong bốn mục tiêu then chốt.</w:t>
      </w:r>
    </w:p>
    <w:p>
      <w:pPr>
        <w:spacing w:after="80"/>
      </w:pPr>
      <w:r>
        <w:rPr>
          <w:b w:val="0"/>
          <w:i w:val="0"/>
        </w:rPr>
        <w:t>Bốn mục tiêu then chốt là:</w:t>
      </w:r>
    </w:p>
    <w:p>
      <w:pPr>
        <w:spacing w:after="80"/>
      </w:pPr>
      <w:r>
        <w:rPr>
          <w:b w:val="0"/>
          <w:i w:val="0"/>
        </w:rPr>
        <w:t>• Nâng cao mức độ hài lòng của khách hàng</w:t>
      </w:r>
    </w:p>
    <w:p>
      <w:pPr>
        <w:spacing w:after="80"/>
      </w:pPr>
      <w:r>
        <w:rPr>
          <w:b w:val="0"/>
          <w:i w:val="0"/>
        </w:rPr>
        <w:t>• Tăng cường xây dựng kỹ năng và phổ biến kỹ năng</w:t>
      </w:r>
    </w:p>
    <w:p>
      <w:pPr>
        <w:spacing w:after="80"/>
      </w:pPr>
      <w:r>
        <w:rPr>
          <w:b w:val="0"/>
          <w:i w:val="0"/>
        </w:rPr>
        <w:t>• Cải thiện năng suất (không chỉ là sản lượng)</w:t>
      </w:r>
    </w:p>
    <w:p>
      <w:pPr>
        <w:spacing w:after="80"/>
      </w:pPr>
      <w:r>
        <w:rPr>
          <w:b w:val="0"/>
          <w:i w:val="0"/>
        </w:rPr>
        <w:t>• Có được công việc kinh doanh tốt hơn</w:t>
      </w:r>
    </w:p>
    <w:p>
      <w:pPr>
        <w:spacing w:after="80"/>
      </w:pPr>
      <w:r>
        <w:rPr>
          <w:b w:val="0"/>
          <w:i w:val="0"/>
        </w:rPr>
        <w:t>Bên dưới mục tiêu được liệt kê trên mỗi trang là năm cột:</w:t>
      </w:r>
    </w:p>
    <w:p>
      <w:pPr>
        <w:spacing w:after="80"/>
      </w:pPr>
      <w:r>
        <w:rPr>
          <w:b w:val="0"/>
          <w:i w:val="0"/>
        </w:rPr>
        <w:t>• Những hành động nào được đề xuất</w:t>
      </w:r>
    </w:p>
    <w:p>
      <w:pPr>
        <w:spacing w:after="80"/>
      </w:pPr>
      <w:r>
        <w:rPr>
          <w:b w:val="0"/>
          <w:i w:val="0"/>
        </w:rPr>
        <w:t>• Cá nhân nào sẽ chịu trách nhiệm cho từng hành động</w:t>
      </w:r>
    </w:p>
    <w:p>
      <w:pPr>
        <w:spacing w:after="80"/>
      </w:pPr>
      <w:r>
        <w:rPr>
          <w:b w:val="0"/>
          <w:i w:val="0"/>
        </w:rPr>
        <w:t>• Mỗi hành động sẽ tốn bao nhiêu thời gian</w:t>
      </w:r>
    </w:p>
    <w:p>
      <w:pPr>
        <w:spacing w:after="80"/>
      </w:pPr>
      <w:r>
        <w:rPr>
          <w:b w:val="0"/>
          <w:i w:val="0"/>
        </w:rPr>
        <w:t>• Thời hạn hoàn thành của từng việc</w:t>
      </w:r>
    </w:p>
    <w:p>
      <w:pPr>
        <w:spacing w:after="80"/>
      </w:pPr>
      <w:r>
        <w:rPr>
          <w:b w:val="0"/>
          <w:i w:val="0"/>
        </w:rPr>
        <w:t>• Làm sao chúng ta biết mỗi hành động đã được hoàn thành</w:t>
      </w:r>
    </w:p>
    <w:p>
      <w:pPr>
        <w:spacing w:after="80"/>
      </w:pPr>
      <w:r>
        <w:rPr>
          <w:b w:val="0"/>
          <w:i w:val="0"/>
        </w:rPr>
        <w:t>Bạn nói với từng nhóm rằng một “huấn luyện viên” (coach) (có thể là một managing partner hoặc một thành viên của ban điều hành) sẽ gặp họ trong hai đến ba giờ đồng hồ, sau bốn đến sáu tuần, để thảo luận xem họ sẵn sàng cam kết thực hiện những hành động nào trong ba tháng tới nhằm tạo tiến triển hướng tới bốn mục tiêu.</w:t>
      </w:r>
    </w:p>
    <w:p>
      <w:pPr>
        <w:spacing w:after="160"/>
        <w:jc w:val="center"/>
      </w:pPr>
      <w:r>
        <w:rPr>
          <w:rFonts w:ascii="Calibri" w:hAnsi="Calibri"/>
          <w:b w:val="0"/>
          <w:i/>
          <w:sz w:val="19"/>
        </w:rPr>
        <w:t>HÌNH 21-1</w:t>
      </w:r>
    </w:p>
    <w:p>
      <w:pPr>
        <w:jc w:val="center"/>
      </w:pPr>
      <w:r>
        <w:drawing>
          <wp:inline xmlns:a="http://schemas.openxmlformats.org/drawingml/2006/main" xmlns:pic="http://schemas.openxmlformats.org/drawingml/2006/picture">
            <wp:extent cx="4152900" cy="5095875"/>
            <wp:docPr id="25" name="Picture 25"/>
            <wp:cNvGraphicFramePr>
              <a:graphicFrameLocks noChangeAspect="1"/>
            </wp:cNvGraphicFramePr>
            <a:graphic>
              <a:graphicData uri="http://schemas.openxmlformats.org/drawingml/2006/picture">
                <pic:pic>
                  <pic:nvPicPr>
                    <pic:cNvPr id="0" name="Image00029.jpg"/>
                    <pic:cNvPicPr/>
                  </pic:nvPicPr>
                  <pic:blipFill>
                    <a:blip r:embed="rId33"/>
                    <a:stretch>
                      <a:fillRect/>
                    </a:stretch>
                  </pic:blipFill>
                  <pic:spPr>
                    <a:xfrm>
                      <a:off x="0" y="0"/>
                      <a:ext cx="4152900" cy="5095875"/>
                    </a:xfrm>
                    <a:prstGeom prst="rect"/>
                  </pic:spPr>
                </pic:pic>
              </a:graphicData>
            </a:graphic>
          </wp:inline>
        </w:drawing>
      </w:r>
    </w:p>
    <w:p>
      <w:pPr>
        <w:spacing w:after="80"/>
      </w:pPr>
      <w:r>
        <w:rPr>
          <w:b w:val="0"/>
          <w:i w:val="0"/>
        </w:rPr>
        <w:t xml:space="preserve">Họ được thông báo rằng chỉ những </w:t>
      </w:r>
      <w:r>
        <w:rPr>
          <w:b w:val="0"/>
          <w:i/>
        </w:rPr>
        <w:t>hành động</w:t>
      </w:r>
      <w:r>
        <w:rPr>
          <w:b w:val="0"/>
          <w:i w:val="0"/>
        </w:rPr>
        <w:t xml:space="preserve"> mới được chấp nhận, chứ không phải mục tiêu. Vì vậy, không được phép viết “Nâng cao nhận thức thị trường của chúng ta”—đó là một mục tiêu. Thay vào đó, họ phải chọn một việc cụ thể như “Tổ chức ba buổi hội thảo về các chủ đề X, Y, Z.” Họ không thể ghi “Đào tạo nhân viên cấp dưới tốt hơn”—điều đó cũng quá mơ hồ. Họ phải ghi một việc cụ thể như “Tổ chức các buổi thảo luận hàng tuần với nhân viên, bao gồm phần trình bày của các senior partner về chuyên môn riêng của từng người.”</w:t>
      </w:r>
    </w:p>
    <w:p>
      <w:pPr>
        <w:spacing w:after="80"/>
      </w:pPr>
      <w:r>
        <w:rPr>
          <w:b w:val="0"/>
          <w:i w:val="0"/>
        </w:rPr>
        <w:t>Cần lưu ý rằng mỗi hành động phải thuộc trách nhiệm của một người cụ thể: Điều này không nhằm hạn chế tinh thần làm việc nhóm (các hành động khác nhau có thể là một phần của một kế hoạch tổng thể), mà là để đảm bảo trách nhiệm được tập trung rõ ràng. Nhiều người có thể cùng tham gia tổ chức một buổi hội thảo, nhưng phải có một người cụ thể “chịu trách nhiệm” đảm bảo mọi thứ khớp nối với nhau và buổi hội thảo diễn ra được.</w:t>
      </w:r>
    </w:p>
    <w:p>
      <w:pPr>
        <w:spacing w:after="80"/>
      </w:pPr>
      <w:r>
        <w:rPr>
          <w:b w:val="0"/>
          <w:i w:val="0"/>
        </w:rPr>
        <w:t>Trong quá trình thảo luận về kế hoạch hành động, huấn luyện viên sẽ “kiểm tra” tính khả thi của kế hoạch. Những hành động đề xuất có thực sự tạo ra khác biệt không? Đã dành đủ thời gian để hoàn thành mỗi hành động một cách chỉn chu chưa? Có đủ thời gian không tính phí (nonbillable time) để làm hết mọi việc không? Nhóm có đang dựa dẫm quá nhiều vào một vài cá nhân không? Có những người khác có chút thời gian rảnh có thể được huy động vào nỗ lực này không?</w:t>
      </w:r>
    </w:p>
    <w:p>
      <w:pPr>
        <w:spacing w:after="80"/>
      </w:pPr>
      <w:r>
        <w:rPr>
          <w:b w:val="0"/>
          <w:i w:val="0"/>
        </w:rPr>
        <w:t>Giống như mọi huấn luyện viên giỏi, người huấn luyện sẽ luân phiên giữa việc khuyến khích tham vọng (“Các bạn không thể đạt được nhiều hơn một chút trong ba tháng sao? Chúng ta không thể đẩy kế hoạch này căng hơn một chút sao?”) và việc hạ nhiệt những nhiệt huyết quá đà (“Hãy làm từng bước một. Tôi khuyên các bạn chỉ giới hạn ở những gì các bạn thực sự nghĩ mình có thể làm được. Hãy nhớ rằng chúng ta đang yêu cầu những cam kết vững chắc”). Nếu cần, huấn luyện viên có thể đưa ra một vài gợi ý (không phải chỉ thị) về những hành động khả thi.</w:t>
      </w:r>
    </w:p>
    <w:p>
      <w:pPr>
        <w:spacing w:after="80"/>
      </w:pPr>
      <w:r>
        <w:rPr>
          <w:b w:val="0"/>
          <w:i w:val="0"/>
        </w:rPr>
        <w:t>Huấn luyện viên sẽ cố gắng hướng dẫn nhóm (một cách nhẹ nhàng) tới những hành động có khả năng mang lại kết quả, tới công việc. Điều huấn luyện viên muốn cũng là điều nhóm muốn—những thành công ban đầu, thứ không chỉ nuôi dưỡng sự lạc quan và nhiệt huyết, mà còn cả tinh thần và cam kết để làm nhiều hơn nữa—để thử lại lần nữa.</w:t>
      </w:r>
    </w:p>
    <w:p>
      <w:pPr>
        <w:spacing w:after="80"/>
      </w:pPr>
      <w:r>
        <w:rPr>
          <w:b w:val="0"/>
          <w:i w:val="0"/>
        </w:rPr>
        <w:t>Vào cuối cuộc trò chuyện này, kế hoạch còn trụ lại sẽ trở thành một “hợp đồng” giữa huấn luyện viên và nhóm. Trước khi cuộc họp kết thúc, một ngày họp cụ thể, không thể thay đổi, được chọn vào khoảng ba tháng sau đó để xem xét việc thực hiện kế hoạch và tác động của nó—điều gì hiệu quả, điều gì không, điều gì hóa ra dễ thực hiện, điều gì phức tạp hơn vẻ ngoài ban đầu. Tại cuộc họp đó, ngoài phần nhìn lại, một kế hoạch hành động mới cho ba tháng tiếp theo (dùng cùng các biểu mẫu lập kế hoạch) sẽ được thảo luận và thống nhất. Và cứ thế, cứ thế mãi, cho đến khi quá trình này trở thành một phần thường quy trong hệ thống kiểm soát quản lý của công ty.</w:t>
      </w:r>
    </w:p>
    <w:p>
      <w:pPr>
        <w:spacing w:after="80"/>
      </w:pPr>
      <w:r>
        <w:rPr>
          <w:b w:val="0"/>
          <w:i w:val="0"/>
        </w:rPr>
        <w:t>Vậy đó—đó chính là cách xây dựng chiến lược theo lộ trình nhanh.</w:t>
      </w:r>
    </w:p>
    <w:p>
      <w:pPr>
        <w:pStyle w:val="Heading3"/>
      </w:pPr>
      <w:r>
        <w:rPr>
          <w:rFonts w:ascii="Calibri" w:hAnsi="Calibri"/>
          <w:b/>
          <w:i w:val="0"/>
          <w:sz w:val="26"/>
        </w:rPr>
        <w:t>ĐIỀU KHÁC BIỆT Ở CÁCH NÀY</w:t>
      </w:r>
    </w:p>
    <w:p>
      <w:pPr>
        <w:spacing w:after="80"/>
      </w:pPr>
      <w:r>
        <w:rPr>
          <w:b w:val="0"/>
          <w:i w:val="0"/>
        </w:rPr>
        <w:t>Điều khác biệt ở cách tiếp cận chiến lược này là nó không lãng phí nhiều thời gian để bàn về các mục tiêu của hoạt động hành nghề. Mục tiêu của hoạt động hành nghề cũng giống như mục tiêu của công ty—giống như của mọi công ty. Nếu bạn đang tạo tiến triển về mức độ hài lòng của khách hàng, xây dựng kỹ năng, năng suất, và giành được nhiều việc làm ăn hơn, thì bạn đã có đủ chiến lược mình cần. Và nếu đây không phải là mục tiêu của bạn—thì thật khó hình dung bạn đang nhắm tới điều gì.</w:t>
      </w:r>
    </w:p>
    <w:p>
      <w:pPr>
        <w:spacing w:after="80"/>
      </w:pPr>
      <w:r>
        <w:rPr>
          <w:b w:val="0"/>
          <w:i w:val="0"/>
        </w:rPr>
        <w:t>Hầu hết, nếu không muốn nói là tất cả, các chủ đề chiến lược khác đều có thể nằm gọn trong bốn hạng mục này. Lấy ví dụ về công nghệ—nó nằm ở đâu trong hệ thống này? Câu trả lời là một số nhóm có thể xem công nghệ là cách để nâng cao lợi nhuận. Những nhóm khác có thể nhận ra những cơ hội thiết thực để dùng nó nhằm thúc đẩy các mục tiêu về mức độ hài lòng của khách hàng hoặc xây dựng kỹ năng. Nếu nó không thúc đẩy được mục tiêu nào trong bốn mục tiêu đó, thì công nghệ để làm gì? Hoặc hãy xét một “chủ đề nóng” khác thời nay: toàn cầu hóa. Một số nhóm hành nghề có thể có liên quan đến khách hàng quốc tế và sẽ liệt kê các chiến thuật giải quyết lĩnh vực này dưới danh nghĩa phục vụ khách hàng, nâng cao lợi nhuận, hoặc giành được nhiều việc làm ăn hơn. Tinh thần và việc giữ chân nhân viên sẽ được đề cập trong hạng mục xây dựng kỹ năng.</w:t>
      </w:r>
    </w:p>
    <w:p>
      <w:pPr>
        <w:spacing w:after="80"/>
      </w:pPr>
      <w:r>
        <w:rPr>
          <w:b w:val="0"/>
          <w:i w:val="0"/>
        </w:rPr>
        <w:t xml:space="preserve">Cách tiếp cận chiến lược này cắt xuyên qua mọi thứ ồn ào và màu mè diễn ra dưới danh nghĩa lập kế hoạch chiến lược, đi thẳng đến các hành động—những hành động có một chân trời hữu hạn, một trách nhiệm giải trình có thể nhận diện được, và trên hết, một mức độ tin cậy cao rằng điều gì đó thực sự sẽ xảy ra. Đây không phải là đại kế hoạch, tầm nhìn truyền cảm hứng, hay kiểu lập chiến lược "phân tích đến tê liệt". Không có những tập tài liệu dày cộp, không có gì để xếp lên kệ, không có "Phương pháp Lập kế hoạch cho Đơn vị Kinh doanh", không có "Phân tích Điểm mạnh và Điểm yếu", không có "Phân tích Đối thủ Cạnh tranh", không có bài thuyết trình nhàm chán phải ngồi nghe: chỉ có các bước hành động mà mọi người cam kết thực hiện. Đó là chiến lược thông qua hành động: Hãy thử một điều gì đó, bất cứ điều gì, nhưng </w:t>
      </w:r>
      <w:r>
        <w:rPr>
          <w:b w:val="0"/>
          <w:i/>
        </w:rPr>
        <w:t>hãy hành động—ngay bây giờ!</w:t>
      </w:r>
    </w:p>
    <w:p>
      <w:pPr>
        <w:spacing w:after="80"/>
      </w:pPr>
      <w:r>
        <w:rPr>
          <w:b w:val="0"/>
          <w:i w:val="0"/>
        </w:rPr>
        <w:t xml:space="preserve">Các bước hành động không nhằm là những ý tưởng mang tính chuyển đổi, kiểu "home run" cần hàng tháng trời để tổ chức và cần sự đồng thuận rộng rãi để triển khai (chẳng hạn như "Hãy lập một ủy ban để phát triển mô hình nhân sự mới cho công ty"; "Hãy biến tất cả các đối tác của chúng ta thành cố vấn kinh doanh"). Những việc này gần như luôn thất bại trong khâu triển khai. Các bước hành động là một tập hợp ý tưởng đầu tiên có thể làm được trong vòng ba tháng (xin đừng có "chân trời lập kế hoạch" dài dòng). Chúng không phải là một chiến lược hoàn chỉnh, nhưng chúng </w:t>
      </w:r>
      <w:r>
        <w:rPr>
          <w:b w:val="0"/>
          <w:i/>
        </w:rPr>
        <w:t>chính là</w:t>
      </w:r>
      <w:r>
        <w:rPr>
          <w:b w:val="0"/>
          <w:i w:val="0"/>
        </w:rPr>
        <w:t xml:space="preserve"> bước đầu tiên của một chuỗi hành động liên tục, được xem xét lại, phân tích lại và điều chỉnh mỗi ba tháng. Nếu điều chúng ta nghĩ đến làm đầu tiên không hiệu quả, ba tháng nữa chúng ta sẽ làm điều gì đó khác, nhưng </w:t>
      </w:r>
      <w:r>
        <w:rPr>
          <w:b w:val="0"/>
          <w:i/>
        </w:rPr>
        <w:t>hãy bắt đầu thôi!</w:t>
      </w:r>
    </w:p>
    <w:p>
      <w:pPr>
        <w:spacing w:after="80"/>
      </w:pPr>
      <w:r>
        <w:rPr>
          <w:b w:val="0"/>
          <w:i w:val="0"/>
        </w:rPr>
        <w:t>Cách tiếp cận này đưa chiến lược ra khỏi lĩnh vực của một bài tập định kỳ ("Cứ X năm một lần"), và đưa tư duy chiến lược ("Làm sao chúng ta có thể cải thiện từ vị trí hiện tại") vào hoạt động thường nhật của công ty. Đây là một hệ thống để thể chế hóa việc cải tiến liên tục, và tạo ra "tổ chức không ngừng học hỏi". Nó chống lại sự tự mãn, bởi vì mỗi ba tháng nó lại hỏi: "... và tiếp theo bạn sẽ làm gì?"</w:t>
      </w:r>
    </w:p>
    <w:p>
      <w:pPr>
        <w:spacing w:after="80"/>
      </w:pPr>
      <w:r>
        <w:rPr>
          <w:b w:val="0"/>
          <w:i w:val="0"/>
        </w:rPr>
        <w:t xml:space="preserve">Cách tiếp cận này </w:t>
      </w:r>
      <w:r>
        <w:rPr>
          <w:b w:val="0"/>
          <w:i/>
        </w:rPr>
        <w:t>không phải</w:t>
      </w:r>
      <w:r>
        <w:rPr>
          <w:b w:val="0"/>
          <w:i w:val="0"/>
        </w:rPr>
        <w:t xml:space="preserve"> là một quy trình lập ngân sách—nó là phần bổ trợ cho việc lập ngân sách tài chính. Ngân sách của nhóm thực hành mô tả những gì công ty nhắm đạt được với thời gian tính phí của mình. Quy trình chiến lược nhanh cung cấp một khuôn khổ để các nhóm thực hành sử dụng khôn ngoan thời gian không tính phí của họ. Một nhóm làm gì với thời gian tính phí sẽ quyết định thu nhập của nhóm trong năm. Nhóm làm gì với thời gian không tính phí sẽ quyết định tương lai của nhóm.</w:t>
      </w:r>
    </w:p>
    <w:p>
      <w:pPr>
        <w:spacing w:after="80"/>
      </w:pPr>
      <w:r>
        <w:rPr>
          <w:b w:val="0"/>
          <w:i w:val="0"/>
        </w:rPr>
        <w:t>Không giống như các hệ thống lập kế hoạch đồng nhất toàn công ty, cách tiếp cận này không áp đặt cùng một giải pháp gò ép lên mọi nhóm thực hành. Không có kế hoạch tập trung nào từ trên ban xuống để mọi người tuân theo bất kể hoàn cảnh. Điều mà một bộ phận của công ty cần làm để cải thiện lợi nhuận có thể khác với một bộ phận khác. Không sao cả—miễn là cả hai đều làm điều gì đó. Một số có thể tiếp cận sự hài lòng của khách hàng bằng các phương pháp kỹ thuật, số khác bằng cách tập trung vào dịch vụ khách hàng. Cũng không sao—miễn là tất cả đều chấp nhận nghĩa vụ đóng góp theo một cách nào đó trong lĩnh vực này. Cách tiếp cận chiến lược này tối đa hóa khả năng mỗi nhóm thực hành làm điều đúng đắn cho hoàn cảnh của mình. Nó tự động đáp ứng nhu cầu của các văn phòng nhỏ và văn phòng lớn, các nhóm thực hành chủ đạo và các nhóm thực hành mới nổi.</w:t>
      </w:r>
    </w:p>
    <w:p>
      <w:pPr>
        <w:spacing w:after="80"/>
      </w:pPr>
      <w:r>
        <w:rPr>
          <w:b w:val="0"/>
          <w:i w:val="0"/>
        </w:rPr>
        <w:t>Điều này đưa chúng ta đến ưu điểm tiếp theo của cách tiếp cận chiến lược này: Mỗi nhóm được trao quyền tự do và tự chủ để lập kế hoạch cho hoạt động của chính mình—kế hoạch là của họ. Họ không bị yêu cầu thực thi ý tưởng của người khác (những ý tưởng mà họ có thể đồng ý hoặc không). Nhóm được yêu cầu lập kế hoạch như một đội: Cùng nhau họ phải phát triển các danh sách hành động để thảo luận với người huấn luyện. Cùng nhau lập kế hoạch và tự đưa ra quyết định sẽ gia tăng khả năng có được sự nhiệt tình trong khâu triển khai.</w:t>
      </w:r>
    </w:p>
    <w:p>
      <w:pPr>
        <w:spacing w:after="80"/>
      </w:pPr>
      <w:r>
        <w:rPr>
          <w:b w:val="0"/>
          <w:i w:val="0"/>
        </w:rPr>
        <w:t>Trong cách tiếp cận này, mọi người đều có vai trò trong việc phát triển chiến lược. Thông điệp được gửi đi và củng cố mỗi ba tháng—điều gì xảy ra với công ty này là do bạn tạo ra. Mỗi người trong các bạn đều là thành viên của ủy ban lập kế hoạch chiến lược—chỉ có điều không hề có ủy ban nào như vậy.</w:t>
      </w:r>
    </w:p>
    <w:p>
      <w:pPr>
        <w:pStyle w:val="Heading3"/>
      </w:pPr>
      <w:r>
        <w:rPr>
          <w:rFonts w:ascii="Calibri" w:hAnsi="Calibri"/>
          <w:b/>
          <w:i w:val="0"/>
          <w:sz w:val="26"/>
        </w:rPr>
        <w:t>VAI TRÒ CỦA NHỮNG NGƯỜI HUẤN LUYỆN</w:t>
      </w:r>
    </w:p>
    <w:p>
      <w:pPr>
        <w:spacing w:after="80"/>
      </w:pPr>
      <w:r>
        <w:rPr>
          <w:b w:val="0"/>
          <w:i w:val="0"/>
        </w:rPr>
        <w:t>Những người huấn luyện (thường là ban lãnh đạo công ty) được đóng một vai trò then chốt trong cách tiếp cận chiến lược này—không phải bằng cách bảo mọi người phải làm gì, mà bằng cách khuyến khích họ chịu trách nhiệm về thành công của nhóm thực hành mình (và thành công của công ty). Họ phải làm cho quy trình vận hành được bằng cách dành sự quan tâm và mức độ nghiêm túc cho việc xem xét các kế hoạch hành động ngang bằng với việc xem xét báo cáo tài chính hàng tháng. Nếu không làm vậy, hệ thống sẽ lụi tàn như một bài tập quan liêu nữa mà thôi.</w:t>
      </w:r>
    </w:p>
    <w:p>
      <w:pPr>
        <w:spacing w:after="80"/>
      </w:pPr>
      <w:r>
        <w:rPr>
          <w:b w:val="0"/>
          <w:i w:val="0"/>
        </w:rPr>
        <w:t>Một phần của hệ thống này là then chốt: Việc theo dõi tiếp. Hệ thống này xoay quanh việc đàm phán "các hợp đồng hành động". Điều khiến nó vận hành được là việc người huấn luyện sẽ quay lại xem mọi việc đã diễn ra thế nào. Không phải một năm sau, mà chỉ ba tháng ngắn ngủi nữa thôi (chu kỳ ngắn là thiết yếu để nuôi dưỡng cảm giác cấp bách dẫn đến hành động). Nếu các cuộc họp theo dõi không diễn ra đúng như đã định, thì toàn bộ cách tiếp cận này sẽ sụp đổ. Nếu ban lãnh đạo không xem trọng quy trình này bằng cách giám sát một cách rõ ràng những gì đã được thống nhất, thì mức độ hoạt động sẽ đình trệ hoàn toàn.</w:t>
      </w:r>
    </w:p>
    <w:p>
      <w:pPr>
        <w:spacing w:after="80"/>
      </w:pPr>
      <w:r>
        <w:rPr>
          <w:b w:val="0"/>
          <w:i w:val="0"/>
        </w:rPr>
        <w:t xml:space="preserve">Những người huấn luyện có một vai trò cuối cùng, có lẽ là quan trọng nhất, để làm cho hệ thống vận hành được. Họ có trách nhiệm và nghĩa vụ thụ phấn chéo ("Nhóm </w:t>
      </w:r>
      <w:r>
        <w:rPr>
          <w:b w:val="0"/>
          <w:i/>
        </w:rPr>
        <w:t>X</w:t>
      </w:r>
      <w:r>
        <w:rPr>
          <w:b w:val="0"/>
          <w:i w:val="0"/>
        </w:rPr>
        <w:t xml:space="preserve"> đã thử điều này: Bạn có nghĩ nó có thể hiệu quả với bạn không?") và tìm ra những mối liên kết mới ("Các bạn có vẻ đang suy nghĩ theo cùng hướng với một trong những đội khác của chúng ta—sao các bạn không nói chuyện với họ và phát triển một số hoạt động chung nhỉ?"). Bằng cách nắm bắt và chia sẻ những ý tưởng hay nhất từ mỗi đội, theo thời gian, họ có thể xây dựng kinh nghiệm tích lũy của công ty về "điều gì hiệu quả". Bằng cách khuyến khích và hỗ trợ việc thử nghiệm liên tục trong từng lĩnh vực trong bốn lĩnh vực then chốt, họ sẽ giúp nuôi dưỡng một tổ chức linh hoạt, dễ thích nghi, nhạy bén—một tổ chức không ngừng thử những điều mới và phản ứng với thị trường.</w:t>
      </w:r>
    </w:p>
    <w:p>
      <w:pPr>
        <w:pStyle w:val="Heading1"/>
      </w:pPr>
      <w:r>
        <w:rPr>
          <w:rFonts w:ascii="Calibri" w:hAnsi="Calibri"/>
          <w:b/>
          <w:i w:val="0"/>
          <w:sz w:val="40"/>
        </w:rPr>
        <w:t>PHẦN NĂM</w:t>
      </w:r>
    </w:p>
    <w:p>
      <w:pPr>
        <w:pStyle w:val="Heading1"/>
      </w:pPr>
      <w:r>
        <w:rPr>
          <w:rFonts w:ascii="Calibri" w:hAnsi="Calibri"/>
          <w:b/>
          <w:i w:val="0"/>
          <w:sz w:val="40"/>
        </w:rPr>
        <w:t>NHỮNG VẤN ĐỀ VỀ QUAN HỆ ĐỐI TÁC</w:t>
      </w:r>
    </w:p>
    <w:p>
      <w:pPr>
        <w:pStyle w:val="Heading2"/>
      </w:pPr>
      <w:r>
        <w:rPr>
          <w:rFonts w:ascii="Calibri" w:hAnsi="Calibri"/>
          <w:b/>
          <w:i w:val="0"/>
          <w:sz w:val="32"/>
        </w:rPr>
        <w:t>CHƯƠNG 22</w:t>
      </w:r>
    </w:p>
    <w:p>
      <w:pPr>
        <w:pStyle w:val="Heading2"/>
      </w:pPr>
      <w:r>
        <w:rPr>
          <w:rFonts w:ascii="Calibri" w:hAnsi="Calibri"/>
          <w:b/>
          <w:i w:val="0"/>
          <w:sz w:val="32"/>
        </w:rPr>
        <w:t>TƯ VẤN HIỆU SUẤT CHO ĐỐI TÁC</w:t>
      </w:r>
    </w:p>
    <w:p>
      <w:pPr>
        <w:spacing w:after="80"/>
      </w:pPr>
      <w:r>
        <w:rPr>
          <w:b w:val="0"/>
          <w:i w:val="0"/>
        </w:rPr>
        <w:t>Trong tất cả các cách cải thiện thành công của một công ty chuyên nghiệp, tư vấn hiệu suất cho đối tác là một trong những cách mạnh mẽ nhất. Nếu làm tốt, nó có thể giúp đảm bảo rằng mọi chuyên gia đều phát huy tối đa tài năng và khai thác triệt để tiềm năng của mình. Đáng tiếc thay, trên thực tế quy trình này hiếm khi vận hành theo cách đó. Ở nhiều công ty, việc đánh giá hiệu suất đối tác chỉ là một bước vội vàng (và thường được thực hiện kém cỏi) trong một quy trình thù lao lớn hơn.</w:t>
      </w:r>
    </w:p>
    <w:p>
      <w:pPr>
        <w:spacing w:after="80"/>
      </w:pPr>
      <w:r>
        <w:rPr>
          <w:b w:val="0"/>
          <w:i w:val="0"/>
        </w:rPr>
        <w:t xml:space="preserve">Ở những công ty này, các buổi đánh giá thường tập trung gần như hoàn toàn vào chức năng </w:t>
      </w:r>
      <w:r>
        <w:rPr>
          <w:b w:val="0"/>
          <w:i/>
        </w:rPr>
        <w:t>đánh giá nhìn lại</w:t>
      </w:r>
      <w:r>
        <w:rPr>
          <w:b w:val="0"/>
          <w:i w:val="0"/>
        </w:rPr>
        <w:t xml:space="preserve"> (look-back appraisal) (nhằm làm cơ sở cho các quyết định thù lao) và chỉ chứa một phần </w:t>
      </w:r>
      <w:r>
        <w:rPr>
          <w:b w:val="0"/>
          <w:i/>
        </w:rPr>
        <w:t>tư vấn nhìn tới</w:t>
      </w:r>
      <w:r>
        <w:rPr>
          <w:b w:val="0"/>
          <w:i w:val="0"/>
        </w:rPr>
        <w:t xml:space="preserve"> (look ahead counseling) tối thiểu. Các partner thường phàn nàn về việc đặt mục tiêu kém hiệu quả, tiêu chí đánh giá mơ hồ, thiếu phản hồi (dưới mọi hình thức), và một quy trình không được hiểu rõ. Một lời phàn nàn phổ biến là: "Tôi có thể biết từ mức thù lao của mình rằng anh nghĩ gì về hiệu suất của tôi, nhưng tôi không thể biết </w:t>
      </w:r>
      <w:r>
        <w:rPr>
          <w:b w:val="0"/>
          <w:i/>
        </w:rPr>
        <w:t>tại sao</w:t>
      </w:r>
      <w:r>
        <w:rPr>
          <w:b w:val="0"/>
          <w:i w:val="0"/>
        </w:rPr>
        <w:t xml:space="preserve"> anh lại nghĩ như vậy; và tôi không biết anh muốn tôi thay đổi điều gì."</w:t>
      </w:r>
    </w:p>
    <w:p>
      <w:pPr>
        <w:spacing w:after="80"/>
      </w:pPr>
      <w:r>
        <w:rPr>
          <w:b w:val="0"/>
          <w:i w:val="0"/>
        </w:rPr>
        <w:t xml:space="preserve">Quy trình tư vấn hiệu suất có thể (và nên) được thiết kế để </w:t>
      </w:r>
      <w:r>
        <w:rPr>
          <w:b w:val="0"/>
          <w:i/>
        </w:rPr>
        <w:t>giúp</w:t>
      </w:r>
      <w:r>
        <w:rPr>
          <w:b w:val="0"/>
          <w:i w:val="0"/>
        </w:rPr>
        <w:t xml:space="preserve"> các partner, tạo cơ hội để họ:</w:t>
      </w:r>
    </w:p>
    <w:p>
      <w:pPr>
        <w:spacing w:after="80"/>
      </w:pPr>
      <w:r>
        <w:rPr>
          <w:b w:val="0"/>
          <w:i w:val="0"/>
        </w:rPr>
        <w:t>• Suy ngẫm và học hỏi từ những thành tựu của năm qua</w:t>
      </w:r>
    </w:p>
    <w:p>
      <w:pPr>
        <w:spacing w:after="80"/>
      </w:pPr>
      <w:r>
        <w:rPr>
          <w:b w:val="0"/>
          <w:i w:val="0"/>
        </w:rPr>
        <w:t>• Nhận phản hồi mang tính xây dựng, dù tích cực hay tiêu cực</w:t>
      </w:r>
    </w:p>
    <w:p>
      <w:pPr>
        <w:spacing w:after="80"/>
      </w:pPr>
      <w:r>
        <w:rPr>
          <w:b w:val="0"/>
          <w:i w:val="0"/>
        </w:rPr>
        <w:t>• Nhận lời khuyên được cá nhân hóa về cách tốt nhất để thăng tiến sự nghiệp</w:t>
      </w:r>
    </w:p>
    <w:p>
      <w:pPr>
        <w:spacing w:after="80"/>
      </w:pPr>
      <w:r>
        <w:rPr>
          <w:b w:val="0"/>
          <w:i w:val="0"/>
        </w:rPr>
        <w:t>• Nhận hướng dẫn trong việc đặt ra các mục tiêu cá nhân thực tế nhưng đầy thách thức để "phát triển tài sản" của bản thân và đóng góp cho công ty</w:t>
      </w:r>
    </w:p>
    <w:p>
      <w:pPr>
        <w:spacing w:after="80"/>
      </w:pPr>
      <w:r>
        <w:rPr>
          <w:b w:val="0"/>
          <w:i w:val="0"/>
        </w:rPr>
        <w:t>Trong phần tiếp theo, chúng ta sẽ mô tả một quy trình được thiết kế để đạt được những mục tiêu này.</w:t>
      </w:r>
    </w:p>
    <w:p>
      <w:pPr>
        <w:pStyle w:val="Heading3"/>
      </w:pPr>
      <w:r>
        <w:rPr>
          <w:rFonts w:ascii="Calibri" w:hAnsi="Calibri"/>
          <w:b/>
          <w:i/>
          <w:sz w:val="26"/>
        </w:rPr>
        <w:t>BƯỚC 1.</w:t>
      </w:r>
      <w:r>
        <w:rPr>
          <w:rFonts w:ascii="Calibri" w:hAnsi="Calibri"/>
          <w:b/>
          <w:i w:val="0"/>
          <w:sz w:val="26"/>
        </w:rPr>
        <w:t xml:space="preserve"> XÁC ĐỊNH TIÊU CHÍ ĐÁNH GIÁ HIỆU SUẤT</w:t>
      </w:r>
    </w:p>
    <w:p>
      <w:pPr>
        <w:spacing w:after="80"/>
      </w:pPr>
      <w:r>
        <w:rPr>
          <w:b w:val="0"/>
          <w:i w:val="0"/>
        </w:rPr>
        <w:t>Yếu tố thiết yếu đầu tiên của bất kỳ hệ thống tư vấn hiệu suất hiệu quả nào là sự hiểu biết chung về những khía cạnh hiệu suất mà công ty muốn nhấn mạnh. Ở đây thường có nhiều sự mơ hồ. Theo quan điểm của tôi, các chỉ số hiệu suất chính, mà tất cả các partner đều phải chịu trách nhiệm, nên bao gồm sáu hạng mục sau:</w:t>
      </w:r>
    </w:p>
    <w:p>
      <w:pPr>
        <w:spacing w:after="80"/>
      </w:pPr>
      <w:r>
        <w:rPr>
          <w:b w:val="0"/>
          <w:i w:val="0"/>
        </w:rPr>
        <w:t>1. Lợi nhuận của công việc được giám sát</w:t>
      </w:r>
    </w:p>
    <w:p>
      <w:pPr>
        <w:spacing w:after="80"/>
      </w:pPr>
      <w:r>
        <w:rPr>
          <w:b w:val="0"/>
          <w:i w:val="0"/>
        </w:rPr>
        <w:t>2. Sự hài lòng của khách hàng đối với công việc được giám sát</w:t>
      </w:r>
    </w:p>
    <w:p>
      <w:pPr>
        <w:spacing w:after="80"/>
      </w:pPr>
      <w:r>
        <w:rPr>
          <w:b w:val="0"/>
          <w:i w:val="0"/>
        </w:rPr>
        <w:t>3. Việc huấn luyện (coaching) trong công việc được giám sát</w:t>
      </w:r>
    </w:p>
    <w:p>
      <w:pPr>
        <w:spacing w:after="80"/>
      </w:pPr>
      <w:r>
        <w:rPr>
          <w:b w:val="0"/>
          <w:i w:val="0"/>
        </w:rPr>
        <w:t>4. Những đóng góp cho việc phát triển hành nghề</w:t>
      </w:r>
    </w:p>
    <w:p>
      <w:pPr>
        <w:spacing w:after="80"/>
      </w:pPr>
      <w:r>
        <w:rPr>
          <w:b w:val="0"/>
          <w:i w:val="0"/>
        </w:rPr>
        <w:t>5. Những đóng góp cho thành công của người khác</w:t>
      </w:r>
    </w:p>
    <w:p>
      <w:pPr>
        <w:spacing w:after="80"/>
      </w:pPr>
      <w:r>
        <w:rPr>
          <w:b w:val="0"/>
          <w:i w:val="0"/>
        </w:rPr>
        <w:t>6. Sự phát triển cá nhân (chiến lược sự nghiệp)</w:t>
      </w:r>
    </w:p>
    <w:p>
      <w:pPr>
        <w:spacing w:after="80"/>
      </w:pPr>
      <w:r>
        <w:rPr>
          <w:b w:val="0"/>
          <w:i w:val="0"/>
        </w:rPr>
        <w:t>Có thể nhận thấy rằng ba hạng mục đầu tiên liên quan đến hiệu suất của partner trong việc quản lý và giám sát công việc khách hàng. Gộp lại, chúng cho thấy rằng bất kỳ partner nào xử lý một vụ việc khách hàng đều có ba trách nhiệm: đối với khách hàng (sự hài lòng của khách hàng); đối với công ty (lợi nhuận); và đối với những người đã làm việc cùng partner trong nhiệm vụ đó (xây dựng kỹ năng). Không phải ngẫu nhiên mà ba chỉ số hiệu suất này trùng khớp với ba mục tiêu truyền thống của hầu hết các công ty chuyên nghiệp—dịch vụ (cho khách hàng), sự hài lòng (nghề nghiệp), và thành công (tài chính). (Xem Chương 1, Một câu hỏi về sự cân bằng.)</w:t>
      </w:r>
    </w:p>
    <w:p>
      <w:pPr>
        <w:spacing w:after="80"/>
      </w:pPr>
      <w:r>
        <w:rPr>
          <w:b w:val="0"/>
          <w:i w:val="0"/>
        </w:rPr>
        <w:t xml:space="preserve">Lưu ý rằng thước đo tài chính đang được đề xuất liên quan đến </w:t>
      </w:r>
      <w:r>
        <w:rPr>
          <w:b w:val="0"/>
          <w:i/>
        </w:rPr>
        <w:t>lợi nhuận tổng thể của các hợp đồng khách hàng</w:t>
      </w:r>
      <w:r>
        <w:rPr>
          <w:b w:val="0"/>
          <w:i w:val="0"/>
        </w:rPr>
        <w:t xml:space="preserve"> mà đối tác phụ trách, chứ không chỉ doanh thu </w:t>
      </w:r>
      <w:r>
        <w:rPr>
          <w:b w:val="0"/>
          <w:i/>
        </w:rPr>
        <w:t>cá nhân</w:t>
      </w:r>
      <w:r>
        <w:rPr>
          <w:b w:val="0"/>
          <w:i w:val="0"/>
        </w:rPr>
        <w:t xml:space="preserve"> của họ. Những hệ thống nhấn mạnh vào con số cá nhân của đối tác (thay vì tổng hợp những gì họ phụ trách) thường dẫn đến việc "ôm" việc và thiếu chú ý đến hiệu quả và năng suất. Việc các đối tác quản lý các hợp đồng sao cho con số của riêng họ trông đẹp chẳng có gì đáng khen nếu điều đó dẫn đến (như thường xảy ra) việc quản lý kém cỏi nỗ lực của các nhân viên chuyên môn khác tham gia. (Xem Chương 4, Giải quyết vấn đề ủy thác thiếu.)</w:t>
      </w:r>
    </w:p>
    <w:p>
      <w:pPr>
        <w:spacing w:after="80"/>
      </w:pPr>
      <w:r>
        <w:rPr>
          <w:b w:val="0"/>
          <w:i w:val="0"/>
        </w:rPr>
        <w:t xml:space="preserve">Ngay cả ở những công ty </w:t>
      </w:r>
      <w:r>
        <w:rPr>
          <w:b w:val="0"/>
          <w:i/>
        </w:rPr>
        <w:t>thực sự</w:t>
      </w:r>
      <w:r>
        <w:rPr>
          <w:b w:val="0"/>
          <w:i w:val="0"/>
        </w:rPr>
        <w:t xml:space="preserve"> tập trung vào tổng doanh thu từ khách hàng thay vì con số cá nhân, vẫn thường có vấn đề. Trong hệ thống khen thưởng của nhiều công ty, người ta thường thấy nhắc đến các chỉ số hiệu suất như "giám sát một khối lượng phí khổng lồ." Chỉ số này có thể nguy hiểm, vì nó không hướng đến kết quả hay hiệu suất. Vấn đề đáng ra không phải là bạn quản lý </w:t>
      </w:r>
      <w:r>
        <w:rPr>
          <w:b w:val="0"/>
          <w:i/>
        </w:rPr>
        <w:t>khối lượng</w:t>
      </w:r>
      <w:r>
        <w:rPr>
          <w:b w:val="0"/>
          <w:i w:val="0"/>
        </w:rPr>
        <w:t xml:space="preserve"> bao nhiêu, mà là bạn đạt được kết quả gì với khối lượng đó—lợi nhuận, sự hài lòng của khách hàng, hay xây dựng kỹ năng.</w:t>
      </w:r>
    </w:p>
    <w:p>
      <w:pPr>
        <w:spacing w:after="80"/>
      </w:pPr>
      <w:r>
        <w:rPr>
          <w:b w:val="0"/>
          <w:i w:val="0"/>
        </w:rPr>
        <w:t>Để tránh vấn đề này, các công ty nên tính toán một báo cáo lãi lỗ đầy đủ cho từng hợp đồng khách hàng, cụ thể là tính toán chi phí của các nguồn lực, cả đối tác lẫn không phải đối tác, đã được sử dụng để thực hiện hợp đồng đó. Vào cuối năm, những số liệu này có thể được tổng hợp lại để đưa ra con số về tổng lợi nhuận từ công việc của mỗi đối tác. (Xem Chương 3, Lợi nhuận: Sức khỏe và Vệ sinh, để thảo luận về các thước đo lợi nhuận.)</w:t>
      </w:r>
    </w:p>
    <w:p>
      <w:pPr>
        <w:spacing w:after="80"/>
      </w:pPr>
      <w:r>
        <w:rPr>
          <w:b w:val="0"/>
          <w:i w:val="0"/>
        </w:rPr>
        <w:t>Sự hài lòng của khách hàng có thể được đo lường một cách có hệ thống bằng cách sử dụng bảng hỏi phản hồi. Nếu được thực hiện thường xuyên, những bảng hỏi này có thể được tổng hợp hàng năm để đưa ra một "điểm số" về sự hài lòng của khách hàng, theo từng đối tác. (Xem Chương 8, Chương trình Chất lượng Dịch vụ.) Tương tự, việc sử dụng thường xuyên các bảng hỏi "phản hồi ngược lên" từ các chuyên gia cấp dưới về tất cả các hợp đồng khách hàng có thể cung cấp một thước đo về hiệu suất huấn luyện của mỗi đối tác. (Xem Chương 4, Giải quyết vấn đề ủy thác thiếu.) Thông qua việc sử dụng các hệ thống này, có thể thu được các chỉ số định lượng cho cả ba lĩnh vực hiệu suất hợp đồng.</w:t>
      </w:r>
    </w:p>
    <w:p>
      <w:pPr>
        <w:spacing w:after="80"/>
      </w:pPr>
      <w:r>
        <w:rPr>
          <w:b w:val="0"/>
          <w:i w:val="0"/>
        </w:rPr>
        <w:t>Cần lưu ý rằng hệ thống trách nhiệm đồng thời đối với lợi nhuận, sự hài lòng của khách hàng và huấn luyện này rõ ràng khuyến khích việc không "ôm" "trách nhiệm khách hàng." Ở một số công ty, đặc biệt là những công ty nhấn mạnh vào khối lượng, các đối tác cạnh tranh để giành trách nhiệm khách hàng vì nó làm tăng "khối lượng" hành nghề của họ. Dưới hệ thống được đề xuất ở đây, khối lượng không đảm bảo cho hiệu suất tốt. Một đối tác nhận trách nhiệm cho một hợp đồng khách hàng cũng chấp nhận trách nhiệm phải thể hiện tốt ở ba lĩnh vực có thể đo lường được. Theo đó, các đối tác sẽ chấp nhận (hoặc giữ) trách nhiệm này khi và chỉ khi họ nghĩ rằng mình có thể thực hiện và giám sát công việc tốt. Điều này sẽ mang lại cho công ty sự linh hoạt hơn trong việc đảm bảo rằng công việc được giao cho những đối tác phù hợp.</w:t>
      </w:r>
    </w:p>
    <w:p>
      <w:pPr>
        <w:spacing w:after="80"/>
      </w:pPr>
      <w:r>
        <w:rPr>
          <w:b w:val="0"/>
          <w:i w:val="0"/>
        </w:rPr>
        <w:t>Ba hạng mục hiệu suất còn lại (phát triển hành nghề, giúp đỡ người khác và tự hoàn thiện bản thân) cần được đánh giá, chứ không phải đo lường. Điều này đặc biệt đúng với hạng mục "đóng góp cho phát triển hành nghề." Nhiều công ty cố gắng định lượng hiệu suất này bằng cách gán "tín dụng khởi nguồn" cho những cá nhân cụ thể đã mang về những mảng kinh doanh mới cụ thể. Những hệ thống như vậy đầy rẫy vấn đề.</w:t>
      </w:r>
    </w:p>
    <w:p>
      <w:pPr>
        <w:spacing w:after="80"/>
      </w:pPr>
      <w:r>
        <w:rPr>
          <w:b w:val="0"/>
          <w:i w:val="0"/>
        </w:rPr>
        <w:t xml:space="preserve">Thứ nhất, các hệ thống tín dụng khởi nguồn có xu hướng thưởng cho </w:t>
      </w:r>
      <w:r>
        <w:rPr>
          <w:b w:val="0"/>
          <w:i/>
        </w:rPr>
        <w:t>khối lượng</w:t>
      </w:r>
      <w:r>
        <w:rPr>
          <w:b w:val="0"/>
          <w:i w:val="0"/>
        </w:rPr>
        <w:t xml:space="preserve"> kinh doanh mang về (tức là dòng trên cùng) thay vì lợi nhuận của nó (dòng dưới cùng) hay tính mong muốn về mặt chiến lược. Do đó, một động lực được tạo ra để mang về bất kỳ công việc nào, thay vì những loại công việc thực sự sẽ phát triển hành nghề. Sai sót thứ hai của các hệ thống tín dụng khởi nguồn được định lượng là chúng cản trở (nếu không muốn nói là phá hủy) tinh thần làm việc nhóm trong phát triển hành nghề. Tín dụng thường chỉ dành cho những người "bán và chốt," để lại ít động lực tham gia vào các hoạt động phát triển hành nghề cần thiết khác như viết bài, tham gia hội thảo, v.v. (Xem Chương 12, Quản lý Nỗ lực Tiếp thị.)</w:t>
      </w:r>
    </w:p>
    <w:p>
      <w:pPr>
        <w:spacing w:after="80"/>
      </w:pPr>
      <w:r>
        <w:rPr>
          <w:b w:val="0"/>
          <w:i w:val="0"/>
        </w:rPr>
        <w:t xml:space="preserve">Trong một công ty chuyên nghiệp điển hình, ban điều hành hoặc ủy ban thù lao thường dễ dàng nhận biết ai đã đóng góp và có hiệu quả trong phát triển hành nghề, ngay cả khi không có số liệu thống kê cứng nhắc về điều này. Bằng cách làm cho hệ thống mang tính đánh giá, sẽ có nhiều khả năng hơn rằng các đối tác cá nhân sẽ tìm ra cách để đóng góp cho nỗ lực chung, và rằng phần thưởng cho các hoạt động phát triển hành nghề có thể tính đến không chỉ khối lượng kinh doanh giành được mà còn cả giá trị của nó đối với công ty. Bằng cách đưa tiêu chí này một cách rõ ràng vào hệ thống tư vấn hiệu suất cho </w:t>
      </w:r>
      <w:r>
        <w:rPr>
          <w:b w:val="0"/>
          <w:i/>
        </w:rPr>
        <w:t>tất cả</w:t>
      </w:r>
      <w:r>
        <w:rPr>
          <w:b w:val="0"/>
          <w:i w:val="0"/>
        </w:rPr>
        <w:t xml:space="preserve"> các đối tác, một tín hiệu sẽ được gửi đi rằng, bằng cách này hay cách khác, tất cả các đối tác nên đóng góp cho việc phát triển hành nghề. Một số có thể không bao giờ "bán," nhưng họ có thể viết bài, phát biểu, chăm sóc khách hàng hiện có, hoặc bất kỳ hoạt động nào trong vô số hoạt động khác hỗ trợ sự tăng trưởng và phát triển của công ty.</w:t>
      </w:r>
    </w:p>
    <w:p>
      <w:pPr>
        <w:spacing w:after="80"/>
      </w:pPr>
      <w:r>
        <w:rPr>
          <w:b w:val="0"/>
          <w:i w:val="0"/>
        </w:rPr>
        <w:t>Hạng mục hiệu suất thứ năm được mô tả ở trên là "đóng góp cho thành công của người khác." Một trong những rủi ro muôn thuở trong bất kỳ hệ thống đánh giá và tư vấn hiệu suất nào là nó khuyến khích tập trung quá mức vào hiệu suất cá nhân và phá hủy tinh thần làm việc nhóm. Để chống lại điều này, mỗi đối tác nên được yêu cầu chỉ ra những cách cụ thể mà họ đã đóng góp cho thành công của người khác. Một đối tác không thể đáp ứng tiêu chí này nên được coi là đã thất bại trong việc hoàn thành nghĩa vụ của mình với tư cách là thành viên của công ty.</w:t>
      </w:r>
    </w:p>
    <w:p>
      <w:pPr>
        <w:spacing w:after="80"/>
      </w:pPr>
      <w:r>
        <w:rPr>
          <w:b w:val="0"/>
          <w:i w:val="0"/>
        </w:rPr>
        <w:t>Hạng mục cuối cùng là tự hoàn thiện bản thân. Mỗi đối tác nên (trên cơ sở nhìn lại) có thể cho thấy một cách nào đó mà họ đã trưởng thành với tư cách là một chuyên gia, và (trên cơ sở nhìn về phía trước) có một kế hoạch để phát triển tài sản của mình.</w:t>
      </w:r>
    </w:p>
    <w:p>
      <w:pPr>
        <w:pStyle w:val="Heading3"/>
      </w:pPr>
      <w:r>
        <w:rPr>
          <w:rFonts w:ascii="Calibri" w:hAnsi="Calibri"/>
          <w:b/>
          <w:i/>
          <w:sz w:val="26"/>
        </w:rPr>
        <w:t>BƯỚC</w:t>
      </w:r>
      <w:r>
        <w:rPr>
          <w:rFonts w:ascii="Calibri" w:hAnsi="Calibri"/>
          <w:b/>
          <w:i w:val="0"/>
          <w:sz w:val="26"/>
        </w:rPr>
        <w:t xml:space="preserve"> 2. THIẾT KẾ QUY TRÌNH TƯ VẤN</w:t>
      </w:r>
    </w:p>
    <w:p>
      <w:pPr>
        <w:pStyle w:val="Heading4"/>
      </w:pPr>
      <w:r>
        <w:rPr>
          <w:rFonts w:ascii="Calibri" w:hAnsi="Calibri"/>
          <w:b/>
          <w:i w:val="0"/>
          <w:sz w:val="23"/>
        </w:rPr>
        <w:t>TỰ ĐÁNH GIÁ</w:t>
      </w:r>
    </w:p>
    <w:p>
      <w:pPr>
        <w:spacing w:after="80"/>
      </w:pPr>
      <w:r>
        <w:rPr>
          <w:b w:val="0"/>
          <w:i w:val="0"/>
        </w:rPr>
        <w:t>Quy trình nên bắt đầu bằng việc công ty gửi cho mỗi đối tác thông tin định lượng mà công ty lưu giữ về hiệu suất của đối tác (tốt nhất là bao gồm cả bảng điểm tài chính và phi tài chính, như mô tả ở trên) kèm theo một ghi chú nói rằng:</w:t>
      </w:r>
    </w:p>
    <w:p>
      <w:pPr>
        <w:spacing w:after="80"/>
      </w:pPr>
      <w:r>
        <w:rPr>
          <w:b w:val="0"/>
          <w:i w:val="0"/>
        </w:rPr>
        <w:t>Vui lòng chuẩn bị một bản tự đánh giá về những thành tựu của bạn trong năm nay. Khi chuẩn bị bản đánh giá của mình, vui lòng xem xét thông tin định lượng kèm theo về các hoạt động của bạn. Nếu bạn cho rằng bất kỳ điều gì trong số này là sai sót, hoặc gây hiểu lầm theo bất kỳ cách nào, xin cứ thoải mái bình luận.</w:t>
      </w:r>
    </w:p>
    <w:p>
      <w:pPr>
        <w:spacing w:after="80"/>
      </w:pPr>
      <w:r>
        <w:rPr>
          <w:b w:val="0"/>
          <w:i w:val="0"/>
        </w:rPr>
        <w:t xml:space="preserve">Công ty nên bao gồm các số liệu thống kê "chính thức" mà công ty thu thập về đối tác đó (có thể kèm theo cả danh sách kinh doanh mới mà đối tác đã hỗ trợ giành được). Điều quan trọng là dữ liệu phải được cung cấp không chỉ cho năm gần nhất, mà còn cho ít nhất một năm trước đó. Điều này là cần thiết để đảm bảo rằng "hiệu suất tốt" được hiểu là </w:t>
      </w:r>
      <w:r>
        <w:rPr>
          <w:b w:val="0"/>
          <w:i/>
        </w:rPr>
        <w:t>sự cải thiện</w:t>
      </w:r>
      <w:r>
        <w:rPr>
          <w:b w:val="0"/>
          <w:i w:val="0"/>
        </w:rPr>
        <w:t xml:space="preserve"> chứ không chỉ là duy trì một mức kết quả nhất định. Làm khác đi sẽ chỉ khuyến khích việc "ngồi không." Các cuộc thảo luận tư vấn nên tập trung vào những thay đổi qua từng năm, chứ không chỉ năm gần nhất.</w:t>
      </w:r>
    </w:p>
    <w:p>
      <w:pPr>
        <w:spacing w:after="80"/>
      </w:pPr>
      <w:r>
        <w:rPr>
          <w:b w:val="0"/>
          <w:i w:val="0"/>
        </w:rPr>
        <w:t>Công ty cũng nên gửi các mục tiêu và kế hoạch hành động từ buổi tư vấn trước đó của đối tác. Thật đáng kinh ngạc khi các kế hoạch trong quá khứ thường xuyên bị xếp xó và lãng quên. Điều này làm suy giảm uy tín của quy trình tư vấn hiệu suất. Cử chỉ đơn giản là nói "Chúng tôi không quên những mục tiêu bạn đặt ra hai năm trước, đây là những gì bạn đã nói và những gì chúng ta đã đồng ý" truyền tải một thông điệp mạnh mẽ về tính nghiêm túc của quy trình này.</w:t>
      </w:r>
    </w:p>
    <w:p>
      <w:pPr>
        <w:spacing w:after="80"/>
      </w:pPr>
      <w:r>
        <w:rPr>
          <w:b w:val="0"/>
          <w:i w:val="0"/>
        </w:rPr>
        <w:t>Hình 22–1 cung cấp một mẫu để các đối tác tự đánh giá bản thân. Có thể thấy rằng đối tác được mời nhận xét về cả sáu lĩnh vực hiệu suất.</w:t>
      </w:r>
    </w:p>
    <w:p>
      <w:pPr>
        <w:pStyle w:val="Heading3"/>
      </w:pPr>
      <w:r>
        <w:rPr>
          <w:rFonts w:ascii="Calibri" w:hAnsi="Calibri"/>
          <w:b/>
          <w:i/>
          <w:sz w:val="26"/>
        </w:rPr>
        <w:t>BƯỚC 3.</w:t>
      </w:r>
      <w:r>
        <w:rPr>
          <w:rFonts w:ascii="Calibri" w:hAnsi="Calibri"/>
          <w:b/>
          <w:i w:val="0"/>
          <w:sz w:val="26"/>
        </w:rPr>
        <w:t xml:space="preserve"> TRIỂN KHAI QUY TRÌNH</w:t>
      </w:r>
    </w:p>
    <w:p>
      <w:pPr>
        <w:spacing w:after="80"/>
      </w:pPr>
      <w:r>
        <w:rPr>
          <w:b w:val="0"/>
          <w:i w:val="0"/>
        </w:rPr>
        <w:t xml:space="preserve">Giờ đây đối tác đã sẵn sàng gặp người tư vấn. Nhưng người này nên là ai? Ở một công ty nhỏ, tất cả các đối tác đều có thể được một ủy ban thù lao duy nhất được chọn cho mục đích đó tư vấn. Ở các công ty lớn hơn, điều này là bất khả thi, và việc tư vấn phải do các trưởng nhóm thực hành (practice leader) — những người phụ trách một lĩnh vực chuyên môn, một văn phòng, hoặc một mảng thực hành — đảm nhiệm. Thực tế, cách tiếp cận này còn tốt hơn. Công việc của một trưởng nhóm thực hành đi kèm với trách nhiệm giúp các đối tác khác trong nhóm thành công. Thật vậy, đó gần như chính là định nghĩa của vai trò này. Do đó, việc tư vấn và đánh giá hiệu suất là trọng tâm trong chức năng của trưởng nhóm thực hành. Một ủy ban thù lao có thể là phù hợp để tiếp nhận kết quả tư vấn và chuyển chúng thành các khoản thù lao, nhưng bản thân việc tư vấn là một chức năng </w:t>
      </w:r>
      <w:r>
        <w:rPr>
          <w:b w:val="0"/>
          <w:i/>
        </w:rPr>
        <w:t>quản lý</w:t>
      </w:r>
      <w:r>
        <w:rPr>
          <w:b w:val="0"/>
          <w:i w:val="0"/>
        </w:rPr>
        <w:t>.</w:t>
      </w:r>
    </w:p>
    <w:p>
      <w:pPr>
        <w:spacing w:after="160"/>
        <w:jc w:val="center"/>
      </w:pPr>
      <w:r>
        <w:rPr>
          <w:rFonts w:ascii="Calibri" w:hAnsi="Calibri"/>
          <w:b w:val="0"/>
          <w:i/>
          <w:sz w:val="19"/>
        </w:rPr>
        <w:t>HÌNH 22–1 Đối tác tự đánh giá</w:t>
      </w:r>
    </w:p>
    <w:p>
      <w:pPr>
        <w:spacing w:after="80"/>
      </w:pPr>
      <w:r>
        <w:rPr>
          <w:b w:val="0"/>
          <w:i/>
        </w:rPr>
        <w:t>Vui lòng mô tả và xem xét những thành tựu chính của bạn trong năm qua. Phần xem xét của bạn nên tập trung nhiều hơn vào các thành tựu (kết quả đạt được) và ít hơn vào việc mô tả các hoạt động (những gì bạn đã làm). Nếu các mục tiêu cụ thể đã được thống nhất trong một buổi tư vấn trước đó, vui lòng liên hệ các nhận xét của bạn với những mục tiêu đó. Bạn nên đề cập đến các hạng mục hiệu suất sau:</w:t>
      </w:r>
    </w:p>
    <w:p>
      <w:pPr>
        <w:spacing w:after="80"/>
      </w:pPr>
      <w:r>
        <w:rPr>
          <w:b w:val="0"/>
          <w:i w:val="0"/>
        </w:rPr>
        <w:t>1. KHẢ NĂNG SINH LỜI</w:t>
      </w:r>
    </w:p>
    <w:p>
      <w:pPr>
        <w:spacing w:after="80"/>
      </w:pPr>
      <w:r>
        <w:rPr>
          <w:b w:val="0"/>
          <w:i w:val="0"/>
        </w:rPr>
        <w:t>Vui lòng nhận xét về những đóng góp của bạn cho khả năng sinh lời của công ty thông qua việc quản lý hợp đồng khôn ngoan, kiểm soát hóa đơn, các khoản phải thu, công việc đang thực hiện (work-in-process), và các vấn đề tài chính khác.</w:t>
      </w:r>
    </w:p>
    <w:p>
      <w:pPr>
        <w:spacing w:after="80"/>
      </w:pPr>
      <w:r>
        <w:rPr>
          <w:b w:val="0"/>
          <w:i w:val="0"/>
        </w:rPr>
        <w:t>2. CHẤT LƯỢNG QUAN HỆ KHÁCH HÀNG VÀ DỊCH VỤ</w:t>
      </w:r>
    </w:p>
    <w:p>
      <w:pPr>
        <w:spacing w:after="80"/>
      </w:pPr>
      <w:r>
        <w:rPr>
          <w:b w:val="0"/>
          <w:i w:val="0"/>
        </w:rPr>
        <w:t>Bạn đã đạt được những thành tựu đặc biệt nào trong việc cung cấp dịch vụ xuất sắc cho khách hàng, dù là qua thành tích kỹ thuật hay quản lý quan hệ?</w:t>
      </w:r>
    </w:p>
    <w:p>
      <w:pPr>
        <w:spacing w:after="80"/>
      </w:pPr>
      <w:r>
        <w:rPr>
          <w:b w:val="0"/>
          <w:i w:val="0"/>
        </w:rPr>
        <w:t>3. HUẤN LUYỆN VÀ CÁC ĐÓNG GÓP KHÁC CHO VIỆC XÂY DỰNG KỸ NĂNG</w:t>
      </w:r>
    </w:p>
    <w:p>
      <w:pPr>
        <w:spacing w:after="80"/>
      </w:pPr>
      <w:r>
        <w:rPr>
          <w:b w:val="0"/>
          <w:i w:val="0"/>
        </w:rPr>
        <w:t>Vui lòng nhận xét về đóng góp của bạn cho việc xây dựng kỹ năng ở người khác thông qua việc giám sát các chuyên gia cấp thấp hơn trong các hợp đồng của bạn.</w:t>
      </w:r>
    </w:p>
    <w:p>
      <w:pPr>
        <w:spacing w:after="80"/>
      </w:pPr>
      <w:r>
        <w:rPr>
          <w:b w:val="0"/>
          <w:i w:val="0"/>
        </w:rPr>
        <w:t>4. PHÁT TRIỂN HOẠT ĐỘNG THỰC HÀNH</w:t>
      </w:r>
    </w:p>
    <w:p>
      <w:pPr>
        <w:spacing w:after="80"/>
      </w:pPr>
      <w:r>
        <w:rPr>
          <w:b w:val="0"/>
          <w:i w:val="0"/>
        </w:rPr>
        <w:t>Mô tả những thành tựu của bạn trong việc đóng góp cho sự phát triển hoạt động thực hành của chúng ta, thông qua việc hỗ trợ phát triển công việc mới từ khách hàng hiện có, khách hàng mới giành được, hoặc bất kỳ hoạt động nào khác nâng cao danh tiếng của công ty. Hãy bao gồm ở đây những thành tựu của bạn trong các hoạt động cộng đồng, bất kỳ bài phát biểu nào, tham gia các hội thảo chuyên đề, các ấn phẩm, v.v., và bất kỳ hoạt động phục vụ công dân, câu lạc bộ xã hội, hoặc hoạt động bên ngoài nào khác mà bạn muốn đưa vào.</w:t>
      </w:r>
    </w:p>
    <w:p>
      <w:pPr>
        <w:spacing w:after="80"/>
      </w:pPr>
      <w:r>
        <w:rPr>
          <w:b w:val="0"/>
          <w:i w:val="0"/>
        </w:rPr>
        <w:t>5. TINH THẦN CÔNG DÂN TỐT</w:t>
      </w:r>
    </w:p>
    <w:p>
      <w:pPr>
        <w:spacing w:after="80"/>
      </w:pPr>
      <w:r>
        <w:rPr>
          <w:b w:val="0"/>
          <w:i w:val="0"/>
        </w:rPr>
        <w:t>Vui lòng nhận xét về bất kỳ thành tựu nào trong lĩnh vực đóng góp cho công ty, văn phòng, hoặc hoạt động thực hành, chẳng hạn như tham gia tuyển dụng cho công ty, các ủy ban, hoặc các nhiệm vụ không tính phí khác mà bạn đã thực hiện. Bạn cũng có thể muốn đề cập đến những cách bạn đã đóng góp cho thành công của công ty mà chưa được nêu ở trên. Đặc biệt, vui lòng xác định những gì bạn đã làm trong năm qua mà phần còn lại của quan hệ đối tác được hưởng lợi. Danh sách các khả năng sau đây có thể hữu ích:</w:t>
      </w:r>
    </w:p>
    <w:p>
      <w:pPr>
        <w:spacing w:after="80"/>
      </w:pPr>
      <w:r>
        <w:rPr>
          <w:b w:val="0"/>
          <w:i w:val="0"/>
        </w:rPr>
        <w:t xml:space="preserve">1. </w:t>
      </w:r>
      <w:r>
        <w:rPr>
          <w:b w:val="0"/>
          <w:i/>
        </w:rPr>
        <w:t>Đã đóng góp trí tuệ/kỹ thuật được người khác sử dụng</w:t>
      </w:r>
    </w:p>
    <w:p>
      <w:pPr>
        <w:spacing w:after="80"/>
      </w:pPr>
      <w:r>
        <w:rPr>
          <w:b w:val="0"/>
          <w:i w:val="0"/>
        </w:rPr>
        <w:t xml:space="preserve">2. </w:t>
      </w:r>
      <w:r>
        <w:rPr>
          <w:b w:val="0"/>
          <w:i/>
        </w:rPr>
        <w:t>Đã truyền đạt kỹ năng của mình cho các đối tác và/hoặc nhân viên cấp dưới</w:t>
      </w:r>
    </w:p>
    <w:p>
      <w:pPr>
        <w:spacing w:after="80"/>
      </w:pPr>
      <w:r>
        <w:rPr>
          <w:b w:val="0"/>
          <w:i w:val="0"/>
        </w:rPr>
        <w:t xml:space="preserve">3. </w:t>
      </w:r>
      <w:r>
        <w:rPr>
          <w:b w:val="0"/>
          <w:i/>
        </w:rPr>
        <w:t>Đã cải tiến phương pháp luận được người khác sử dụng</w:t>
      </w:r>
    </w:p>
    <w:p>
      <w:pPr>
        <w:spacing w:after="80"/>
      </w:pPr>
      <w:r>
        <w:rPr>
          <w:b w:val="0"/>
          <w:i w:val="0"/>
        </w:rPr>
        <w:t xml:space="preserve">4. </w:t>
      </w:r>
      <w:r>
        <w:rPr>
          <w:b w:val="0"/>
          <w:i/>
        </w:rPr>
        <w:t>Đã nâng cao nhận thức thị trường về hoạt động của chúng ta</w:t>
      </w:r>
    </w:p>
    <w:p>
      <w:pPr>
        <w:spacing w:after="80"/>
      </w:pPr>
      <w:r>
        <w:rPr>
          <w:b w:val="0"/>
          <w:i w:val="0"/>
        </w:rPr>
        <w:t xml:space="preserve">5. </w:t>
      </w:r>
      <w:r>
        <w:rPr>
          <w:b w:val="0"/>
          <w:i/>
        </w:rPr>
        <w:t>Đã mang về công việc cho người khác thực hiện</w:t>
      </w:r>
    </w:p>
    <w:p>
      <w:pPr>
        <w:spacing w:after="80"/>
      </w:pPr>
      <w:r>
        <w:rPr>
          <w:b w:val="0"/>
          <w:i w:val="0"/>
        </w:rPr>
        <w:t xml:space="preserve">6. </w:t>
      </w:r>
      <w:r>
        <w:rPr>
          <w:b w:val="0"/>
          <w:i/>
        </w:rPr>
        <w:t>Đã bán chéo thành công các đối tác của mình cho khách hàng</w:t>
      </w:r>
    </w:p>
    <w:p>
      <w:pPr>
        <w:spacing w:after="80"/>
      </w:pPr>
      <w:r>
        <w:rPr>
          <w:b w:val="0"/>
          <w:i w:val="0"/>
        </w:rPr>
        <w:t>6. PHÁT TRIỂN CÁ NHÂN</w:t>
      </w:r>
    </w:p>
    <w:p>
      <w:pPr>
        <w:spacing w:after="80"/>
      </w:pPr>
      <w:r>
        <w:rPr>
          <w:b w:val="0"/>
          <w:i w:val="0"/>
        </w:rPr>
        <w:t>Hãy xem lại những cách mà bạn đánh giá rằng mình đã cải thiện kiến thức và kỹ năng trong năm qua. Điều gì đã khiến bạn trở thành một chuyên gia có giá trị hơn? Bạn có thể muốn bình luận về:</w:t>
      </w:r>
    </w:p>
    <w:p>
      <w:pPr>
        <w:spacing w:after="80"/>
      </w:pPr>
      <w:r>
        <w:rPr>
          <w:b w:val="0"/>
          <w:i w:val="0"/>
        </w:rPr>
        <w:t xml:space="preserve">• </w:t>
      </w:r>
      <w:r>
        <w:rPr>
          <w:b w:val="0"/>
          <w:i/>
        </w:rPr>
        <w:t>Sự gia tăng kiến thức và kỹ năng chuyên môn</w:t>
      </w:r>
    </w:p>
    <w:p>
      <w:pPr>
        <w:spacing w:after="80"/>
      </w:pPr>
      <w:r>
        <w:rPr>
          <w:b w:val="0"/>
          <w:i w:val="0"/>
        </w:rPr>
        <w:t xml:space="preserve">• </w:t>
      </w:r>
      <w:r>
        <w:rPr>
          <w:b w:val="0"/>
          <w:i/>
        </w:rPr>
        <w:t>Kiến thức ngành</w:t>
      </w:r>
    </w:p>
    <w:p>
      <w:pPr>
        <w:spacing w:after="80"/>
      </w:pPr>
      <w:r>
        <w:rPr>
          <w:b w:val="0"/>
          <w:i w:val="0"/>
        </w:rPr>
        <w:t xml:space="preserve">• </w:t>
      </w:r>
      <w:r>
        <w:rPr>
          <w:b w:val="0"/>
          <w:i/>
        </w:rPr>
        <w:t>Kỹ năng giám sát và quản lý</w:t>
      </w:r>
    </w:p>
    <w:p>
      <w:pPr>
        <w:spacing w:after="80"/>
      </w:pPr>
      <w:r>
        <w:rPr>
          <w:b w:val="0"/>
          <w:i w:val="0"/>
        </w:rPr>
        <w:t xml:space="preserve">• </w:t>
      </w:r>
      <w:r>
        <w:rPr>
          <w:b w:val="0"/>
          <w:i/>
        </w:rPr>
        <w:t>Kỹ năng tư vấn khách hàng và quản lý mối quan hệ</w:t>
      </w:r>
    </w:p>
    <w:p>
      <w:pPr>
        <w:pStyle w:val="Heading4"/>
      </w:pPr>
      <w:r>
        <w:rPr>
          <w:rFonts w:ascii="Calibri" w:hAnsi="Calibri"/>
          <w:b/>
          <w:i w:val="0"/>
          <w:sz w:val="23"/>
        </w:rPr>
        <w:t>XẾP HẠNG BẮT BUỘC</w:t>
      </w:r>
    </w:p>
    <w:p>
      <w:pPr>
        <w:spacing w:after="80"/>
      </w:pPr>
      <w:r>
        <w:rPr>
          <w:b w:val="0"/>
          <w:i w:val="0"/>
        </w:rPr>
        <w:t xml:space="preserve">Rõ ràng, người tư vấn cũng phải chuẩn bị cho cuộc họp. Một nguyên tắc tốt là đối tác đánh giá nên hình thành ý kiến </w:t>
      </w:r>
      <w:r>
        <w:rPr>
          <w:b w:val="0"/>
          <w:i/>
        </w:rPr>
        <w:t>sơ bộ</w:t>
      </w:r>
      <w:r>
        <w:rPr>
          <w:b w:val="0"/>
          <w:i w:val="0"/>
        </w:rPr>
        <w:t xml:space="preserve"> ban đầu về vị trí của đối tác được đánh giá </w:t>
      </w:r>
      <w:r>
        <w:rPr>
          <w:b w:val="0"/>
          <w:i/>
        </w:rPr>
        <w:t>so với tất cả các đối tác khác</w:t>
      </w:r>
      <w:r>
        <w:rPr>
          <w:b w:val="0"/>
          <w:i w:val="0"/>
        </w:rPr>
        <w:t xml:space="preserve"> ở từng hạng mục trong sáu hạng mục hiệu suất. Một cách hiệu quả để làm điều này là xếp đối tác vào một trong bốn mức ở mỗi hạng mục: xuất sắc (top 25%), tốt (50% trên), chấp nhận được (50% dưới), và cần cải thiện (25% dưới). Việc "xếp hạng bắt buộc" này thường khó khăn về mặt cảm xúc (không ai muốn nói với người khác rằng họ dưới mức trung bình) nhưng lòng dũng cảm để trung thực chính là bản chất của việc tư vấn tốt.</w:t>
      </w:r>
    </w:p>
    <w:p>
      <w:pPr>
        <w:spacing w:after="80"/>
      </w:pPr>
      <w:r>
        <w:rPr>
          <w:b w:val="0"/>
          <w:i w:val="0"/>
        </w:rPr>
        <w:t xml:space="preserve">Đối tác cũng nên được mời tự xếp hạng bản thân theo thang điểm này cho từng hạng mục trong sáu hạng mục. Trong cuộc họp giữa đối tác đó và người tư vấn, họ sẽ thảo luận và so sánh các đánh giá của mình. Những khác biệt trong tự nhận thức của đối tác và đánh giá của đối tác đánh giá sẽ được thảo luận </w:t>
      </w:r>
      <w:r>
        <w:rPr>
          <w:b w:val="0"/>
          <w:i/>
        </w:rPr>
        <w:t>và ghi lại</w:t>
      </w:r>
      <w:r>
        <w:rPr>
          <w:b w:val="0"/>
          <w:i w:val="0"/>
        </w:rPr>
        <w:t xml:space="preserve"> (để ủy ban lương thưởng xem xét).</w:t>
      </w:r>
    </w:p>
    <w:p>
      <w:pPr>
        <w:spacing w:after="80"/>
      </w:pPr>
      <w:r>
        <w:rPr>
          <w:b w:val="0"/>
          <w:i w:val="0"/>
        </w:rPr>
        <w:t>Ưu điểm của việc ghi lại hai đánh giá (một của đối tác, một của người tư vấn) là đối tác có quyền biết càng sớm càng tốt nếu phán đoán của đối tác đánh giá khác với tự đánh giá của chính đối tác. Mặc dù có vẻ có thể gây đối đầu, việc ghi lại các đánh giá có nghĩa là đối tác được đánh giá có sự an tâm rằng những gì họ được nghe trong buổi tư vấn cũng giống như những gì được chuyển đến ủy ban lương thưởng. Bất kỳ khác biệt nào trong nhận thức còn lại sau buổi tư vấn, nếu được viết ra, sẽ trở thành thông tin đầu vào hợp lệ cho ủy ban lương thưởng. Quá trình này có ưu điểm là đảm bảo đối tác nhận được phản hồi về hiệu suất của mình và nó buộc những khác biệt trong nhận thức phải được đưa ra thảo luận.</w:t>
      </w:r>
    </w:p>
    <w:p>
      <w:pPr>
        <w:spacing w:after="80"/>
      </w:pPr>
      <w:r>
        <w:rPr>
          <w:b w:val="0"/>
          <w:i w:val="0"/>
        </w:rPr>
        <w:t>Nếu công ty sử dụng một biểu mẫu có cấu trúc cho các buổi tư vấn (nói chung, đây là một ý tưởng tốt), có thể sẽ hữu ích khi bao gồm một phần đánh giá không chỉ thành tựu mà còn cả các kỹ năng cụ thể. Ví dụ, biểu mẫu có thể bao gồm các kỹ năng sau:</w:t>
      </w:r>
    </w:p>
    <w:p>
      <w:pPr>
        <w:spacing w:after="80"/>
      </w:pPr>
      <w:r>
        <w:rPr>
          <w:b w:val="0"/>
          <w:i w:val="0"/>
        </w:rPr>
        <w:t xml:space="preserve">• </w:t>
      </w:r>
      <w:r>
        <w:rPr>
          <w:b w:val="0"/>
          <w:i/>
        </w:rPr>
        <w:t>Kỹ năng giao tiếp (khả năng diễn đạt suy nghĩ một cách logic, trôi chảy và súc tích)</w:t>
      </w:r>
    </w:p>
    <w:p>
      <w:pPr>
        <w:spacing w:after="80"/>
      </w:pPr>
      <w:r>
        <w:rPr>
          <w:b w:val="0"/>
          <w:i w:val="0"/>
        </w:rPr>
        <w:t xml:space="preserve">• </w:t>
      </w:r>
      <w:r>
        <w:rPr>
          <w:b w:val="0"/>
          <w:i/>
        </w:rPr>
        <w:t>Kỹ năng tư vấn (khéo léo, khả năng giải thích, thuyết phục người khác theo phong cách không đối đầu, nhìn nhận quan điểm của người kia, giữ cho khách hàng được thông tin đầy đủ, lắng nghe tốt, v.v.)</w:t>
      </w:r>
    </w:p>
    <w:p>
      <w:pPr>
        <w:spacing w:after="80"/>
      </w:pPr>
      <w:r>
        <w:rPr>
          <w:b w:val="0"/>
          <w:i w:val="0"/>
        </w:rPr>
        <w:t xml:space="preserve">• </w:t>
      </w:r>
      <w:r>
        <w:rPr>
          <w:b w:val="0"/>
          <w:i/>
        </w:rPr>
        <w:t>Sự sáng tạo và đổi mới</w:t>
      </w:r>
    </w:p>
    <w:p>
      <w:pPr>
        <w:spacing w:after="80"/>
      </w:pPr>
      <w:r>
        <w:rPr>
          <w:b w:val="0"/>
          <w:i w:val="0"/>
        </w:rPr>
        <w:t xml:space="preserve">• </w:t>
      </w:r>
      <w:r>
        <w:rPr>
          <w:b w:val="0"/>
          <w:i/>
        </w:rPr>
        <w:t>Lập kế hoạch và tổ chức (khả năng hoàn thành công việc)</w:t>
      </w:r>
    </w:p>
    <w:p>
      <w:pPr>
        <w:spacing w:after="80"/>
      </w:pPr>
      <w:r>
        <w:rPr>
          <w:b w:val="0"/>
          <w:i w:val="0"/>
        </w:rPr>
        <w:t xml:space="preserve">• </w:t>
      </w:r>
      <w:r>
        <w:rPr>
          <w:b w:val="0"/>
          <w:i/>
        </w:rPr>
        <w:t>Khả năng lãnh đạo (tạo động lực cho cấp dưới, hiệu quả trong việc giao việc)</w:t>
      </w:r>
    </w:p>
    <w:p>
      <w:pPr>
        <w:spacing w:after="80"/>
      </w:pPr>
      <w:r>
        <w:rPr>
          <w:b w:val="0"/>
          <w:i w:val="0"/>
        </w:rPr>
        <w:t>• Tinh thần hợp tác và làm việc nhóm</w:t>
      </w:r>
    </w:p>
    <w:p>
      <w:pPr>
        <w:spacing w:after="80"/>
      </w:pPr>
      <w:r>
        <w:rPr>
          <w:b w:val="0"/>
          <w:i w:val="0"/>
        </w:rPr>
        <w:t>• Động lực, khả năng tự tạo động lực</w:t>
      </w:r>
    </w:p>
    <w:p>
      <w:pPr>
        <w:spacing w:after="80"/>
      </w:pPr>
      <w:r>
        <w:rPr>
          <w:b w:val="0"/>
          <w:i w:val="0"/>
        </w:rPr>
        <w:t>Sau đó, có thể thực hiện cả việc tự đánh giá và đánh giá phản hồi cho những mục này cũng như sáu hạng mục được mô tả ở trên. Nếu một buổi tư vấn muốn mang tính xây dựng, các lĩnh vực cần cải thiện được đề xuất cần phải càng cụ thể càng tốt. Bằng cách tạo cơ hội để chỉ ra nhu cầu cải thiện ở những kỹ năng cụ thể, người đồng sự chỉ có thể được lợi.</w:t>
      </w:r>
    </w:p>
    <w:p>
      <w:pPr>
        <w:spacing w:after="80"/>
      </w:pPr>
      <w:r>
        <w:rPr>
          <w:b w:val="0"/>
          <w:i w:val="0"/>
        </w:rPr>
        <w:t>Nên đưa một hạng mục đánh giá tổng thể vào biểu mẫu. Đây là một kỳ vọng hợp lý mà một người đồng sự nên có và cần thiết để đảm bảo rằng không còn hiểu lầm nào về ý nghĩa của việc đánh giá hiệu suất đối với phần còn lại của quy trình xác định thù lao. Nó sẽ giúp giảm bớt (nhưng không bao giờ loại bỏ hoàn toàn) số lượng những “bất ngờ.” (Đánh giá hiệu suất tuyệt vời, nhưng không tăng thù lao!)</w:t>
      </w:r>
    </w:p>
    <w:p>
      <w:pPr>
        <w:pStyle w:val="Heading4"/>
      </w:pPr>
      <w:r>
        <w:rPr>
          <w:rFonts w:ascii="Calibri" w:hAnsi="Calibri"/>
          <w:b/>
          <w:i w:val="0"/>
          <w:sz w:val="23"/>
        </w:rPr>
        <w:t>HOẠCH ĐỊNH SỰ NGHIỆP</w:t>
      </w:r>
    </w:p>
    <w:p>
      <w:pPr>
        <w:spacing w:after="80"/>
      </w:pPr>
      <w:r>
        <w:rPr>
          <w:b w:val="0"/>
          <w:i w:val="0"/>
        </w:rPr>
        <w:t>Giai đoạn tiếp theo của cuộc thảo luận tư vấn là phần “hoạch định sự nghiệp.” Hoạch định sự nghiệp (“Vai trò của tôi trong công ty là gì?”) không thể và không nên tách rời khỏi quá trình đánh giá hiệu suất (“Tôi đang làm việc thế nào?”). Thay vào đó, đây cần là hai phần của cùng một quy trình. Một cách để làm điều này là đưa vào quy trình tư vấn cho người đồng sự một mục yêu cầu rõ ràng người đồng sự được đánh giá (và người đồng sự đánh giá) tham gia vào việc hoạch định sự nghiệp cho người đồng sự đó, tức là xác định con đường “sự nghiệp” nào mang lại cho người đồng sự đó cơ hội lớn nhất để đóng góp cho công ty.</w:t>
      </w:r>
    </w:p>
    <w:p>
      <w:pPr>
        <w:spacing w:after="80"/>
      </w:pPr>
      <w:r>
        <w:rPr>
          <w:b w:val="0"/>
          <w:i w:val="0"/>
        </w:rPr>
        <w:t>Điều này nhằm tìm câu trả lời cho câu hỏi “Cụ thể, bạn muốn mình nổi tiếng vì điều gì?” Những lựa chọn khả thi có thể được đưa vào như các con đường sự nghiệp là:</w:t>
      </w:r>
    </w:p>
    <w:p>
      <w:pPr>
        <w:spacing w:after="80"/>
      </w:pPr>
      <w:r>
        <w:rPr>
          <w:b w:val="0"/>
          <w:i w:val="0"/>
        </w:rPr>
        <w:t>• Chuyên gia kỹ thuật trong một lĩnh vực dịch vụ cụ thể</w:t>
      </w:r>
    </w:p>
    <w:p>
      <w:pPr>
        <w:spacing w:after="80"/>
      </w:pPr>
      <w:r>
        <w:rPr>
          <w:b w:val="0"/>
          <w:i w:val="0"/>
        </w:rPr>
        <w:t>• Chuyên gia ngành</w:t>
      </w:r>
    </w:p>
    <w:p>
      <w:pPr>
        <w:spacing w:after="80"/>
      </w:pPr>
      <w:r>
        <w:rPr>
          <w:b w:val="0"/>
          <w:i w:val="0"/>
        </w:rPr>
        <w:t>• Cố vấn khách hàng xuất sắc</w:t>
      </w:r>
    </w:p>
    <w:p>
      <w:pPr>
        <w:spacing w:after="80"/>
      </w:pPr>
      <w:r>
        <w:rPr>
          <w:b w:val="0"/>
          <w:i w:val="0"/>
        </w:rPr>
        <w:t>• Khả năng xuất sắc trong việc hoàn thành công việc thông qua người khác</w:t>
      </w:r>
    </w:p>
    <w:p>
      <w:pPr>
        <w:spacing w:after="80"/>
      </w:pPr>
      <w:r>
        <w:rPr>
          <w:b w:val="0"/>
          <w:i w:val="0"/>
        </w:rPr>
        <w:t>• Những khả năng đặc biệt trong việc phát triển thực hành</w:t>
      </w:r>
    </w:p>
    <w:p>
      <w:pPr>
        <w:spacing w:after="80"/>
      </w:pPr>
      <w:r>
        <w:rPr>
          <w:b w:val="0"/>
          <w:i w:val="0"/>
        </w:rPr>
        <w:t>• Khả năng đặc biệt khi làm việc với một số nhóm khách hàng nhất định (ví dụ: Fortune 500, doanh nhân, cá nhân có giá trị tài sản ròng cao)</w:t>
      </w:r>
    </w:p>
    <w:p>
      <w:pPr>
        <w:spacing w:after="80"/>
      </w:pPr>
      <w:r>
        <w:rPr>
          <w:b w:val="0"/>
          <w:i w:val="0"/>
        </w:rPr>
        <w:t>• Khả năng vượt trội trong việc truyền đạt kỹ năng cho người khác</w:t>
      </w:r>
    </w:p>
    <w:p>
      <w:pPr>
        <w:spacing w:after="80"/>
      </w:pPr>
      <w:r>
        <w:rPr>
          <w:b w:val="0"/>
          <w:i w:val="0"/>
        </w:rPr>
        <w:t>Cùng nhau, người cố vấn và người được cố vấn có thể suy nghĩ thấu đáo về những gì người được cố vấn đó có thể làm để khiến bản thân trở nên "đặc biệt trên thương trường." Việc buộc phải thảo luận về kế hoạch sự nghiệp sẽ khiến quá trình cố vấn mang tính dài hạn hơn, và sẽ gửi tín hiệu đến tất cả các thành viên rằng họ cần phát triển một dạng kỹ năng đặc biệt nào đó hoặc tập trung vào một lĩnh vực nào đó để tạo nên sự khác biệt.</w:t>
      </w:r>
    </w:p>
    <w:p>
      <w:pPr>
        <w:pStyle w:val="Heading4"/>
      </w:pPr>
      <w:r>
        <w:rPr>
          <w:rFonts w:ascii="Calibri" w:hAnsi="Calibri"/>
          <w:b/>
          <w:i w:val="0"/>
          <w:sz w:val="23"/>
        </w:rPr>
        <w:t>THIẾT LẬP MỤC TIÊU VÀ LẬP KẾ HOẠCH HÀNH ĐỘNG</w:t>
      </w:r>
    </w:p>
    <w:p>
      <w:pPr>
        <w:spacing w:after="80"/>
      </w:pPr>
      <w:r>
        <w:rPr>
          <w:b w:val="0"/>
          <w:i w:val="0"/>
        </w:rPr>
        <w:t>Giai đoạn cuối cùng và quan trọng nhất của quá trình cố vấn là thiết lập mục tiêu và lập kế hoạch hành động. Điều này có thể được nâng cao bằng cách đưa vào bất kỳ tài liệu nào một phần thiết lập các ưu tiên rõ ràng cho việc cải thiện trong số các hạng mục mục tiêu khả thi. Các công ty đã đạt được thành công lớn với các hệ thống đánh giá "buộc" phải xếp hạng giữa các mục tiêu và tiêu chí thành công khả thi. Ví dụ, các biểu mẫu có thể yêu cầu các thành viên làm những việc sau:</w:t>
      </w:r>
    </w:p>
    <w:p>
      <w:pPr>
        <w:spacing w:after="80"/>
      </w:pPr>
      <w:r>
        <w:rPr>
          <w:b w:val="0"/>
          <w:i w:val="0"/>
        </w:rPr>
        <w:t>Với 6 hạng mục thành tựu, hãy đặt số "1" bên cạnh hạng mục mạnh nhất và số "6" bên cạnh hạng mục cần cải thiện nhất. Sau đó đặt số "2" bên cạnh hạng mục mạnh tiếp theo và số "5" bên cạnh hạng mục cần cải thiện nhiều thứ hai. Đặt số "3" và "4" vào các hạng mục còn lại. Sử dụng những xếp hạng này để chọn ra các ưu tiên trong số các mục tiêu của bạn.</w:t>
      </w:r>
    </w:p>
    <w:p>
      <w:pPr>
        <w:spacing w:after="80"/>
      </w:pPr>
      <w:r>
        <w:rPr>
          <w:b w:val="0"/>
          <w:i w:val="0"/>
        </w:rPr>
        <w:t>Điều quan trọng là phải rèn luyện tính kỷ luật trong việc thiết kế (và ghi chép lại) các kế hoạch hành động cụ thể bằng cách yêu cầu mỗi mục hành động phải thể hiện ngày đến hạn, một thước đo theo dõi (tức là một cột mốc để cho thấy hành động đó đã được thực hiện hay chưa), và ước tính thời gian cần thiết. Tính kỷ luật này giúp làm nổi bật những mục tiêu mơ hồ ("trở nên nổi tiếng hơn") và cũng giúp phát hiện những hành động có thể không khả thi vì giới hạn về thời gian. Các mục tiêu và kế hoạch được tạo ra như vậy sẽ tạo nên khởi đầu cho hệ thống đánh giá của năm tiếp theo.</w:t>
      </w:r>
    </w:p>
    <w:p>
      <w:pPr>
        <w:pStyle w:val="Heading3"/>
      </w:pPr>
      <w:r>
        <w:rPr>
          <w:rFonts w:ascii="Calibri" w:hAnsi="Calibri"/>
          <w:b/>
          <w:i w:val="0"/>
          <w:sz w:val="26"/>
        </w:rPr>
        <w:t>KẾT LUẬN</w:t>
      </w:r>
    </w:p>
    <w:p>
      <w:pPr>
        <w:spacing w:after="80"/>
      </w:pPr>
      <w:r>
        <w:rPr>
          <w:b w:val="0"/>
          <w:i w:val="0"/>
        </w:rPr>
        <w:t xml:space="preserve">Phép thử cho việc cố vấn thành công rất đơn giản: Liệu người được đánh giá có biết </w:t>
      </w:r>
      <w:r>
        <w:rPr>
          <w:b w:val="0"/>
          <w:i/>
        </w:rPr>
        <w:t>cụ thể</w:t>
      </w:r>
      <w:r>
        <w:rPr>
          <w:b w:val="0"/>
          <w:i w:val="0"/>
        </w:rPr>
        <w:t xml:space="preserve"> và </w:t>
      </w:r>
      <w:r>
        <w:rPr>
          <w:b w:val="0"/>
          <w:i/>
        </w:rPr>
        <w:t>chính xác</w:t>
      </w:r>
      <w:r>
        <w:rPr>
          <w:b w:val="0"/>
          <w:i w:val="0"/>
        </w:rPr>
        <w:t xml:space="preserve"> mình cần làm gì để cải thiện hiệu suất của bản thân trong năm tới hay không? Nếu có, thì người cố vấn đã làm đúng công việc của mình. Nếu không, thì việc cố vấn đã thất bại, và người cố vấn cũng vậy. Theo đó, tôi cho rằng một cách rèn luyện tốt cho quá trình cố vấn là kết thúc bằng một tuyên bố có chữ ký của cả người được cố vấn lẫn người cố vấn, khẳng định rằng người được cố vấn thực sự biết mình cần đi tiếp từ đây như thế nào.</w:t>
      </w:r>
    </w:p>
    <w:p>
      <w:pPr>
        <w:spacing w:after="80"/>
      </w:pPr>
      <w:r>
        <w:rPr>
          <w:b w:val="0"/>
          <w:i w:val="0"/>
        </w:rPr>
        <w:t>Việc thiết kế một quy trình cố vấn và đánh giá hiệu quả không phải là một nhiệm vụ khó khăn. Việc triển khai tốt mới là điều khó, bởi vì cố vấn là một hoạt động tương đối tốn thời gian, đòi hỏi sự cam kết đáng kể (và không ít kỹ năng) từ những người được giao trách nhiệm quản lý. Họ (và công ty) phải chấp nhận (và tin tưởng) rằng công việc của một nhà quản lý là giúp người khác thành công—và rằng quá trình cố vấn là một công cụ chính để biến điều đó thành hiện thực.</w:t>
      </w:r>
    </w:p>
    <w:p>
      <w:pPr>
        <w:pStyle w:val="Heading2"/>
      </w:pPr>
      <w:r>
        <w:rPr>
          <w:rFonts w:ascii="Calibri" w:hAnsi="Calibri"/>
          <w:b/>
          <w:i w:val="0"/>
          <w:sz w:val="32"/>
        </w:rPr>
        <w:t>CHƯƠNG 23</w:t>
      </w:r>
    </w:p>
    <w:p>
      <w:pPr>
        <w:pStyle w:val="Heading2"/>
      </w:pPr>
      <w:r>
        <w:rPr>
          <w:rFonts w:ascii="Calibri" w:hAnsi="Calibri"/>
          <w:b/>
          <w:i w:val="0"/>
          <w:sz w:val="32"/>
        </w:rPr>
        <w:t>NGHỆ THUẬT TRẢ THÙ LAO CHO THÀNH VIÊN</w:t>
      </w:r>
    </w:p>
    <w:p>
      <w:pPr>
        <w:spacing w:after="80"/>
      </w:pPr>
      <w:r>
        <w:rPr>
          <w:b w:val="0"/>
          <w:i w:val="0"/>
        </w:rPr>
        <w:t>Trả thù lao cho thành viên là chủ đề rắc rối nhất trong việc quản lý công ty dịch vụ chuyên nghiệp. Một công ty có thể sống vui vẻ với hệ thống của mình trong một thời gian dài, nhưng khi chủ đề này được đưa ra—và điều đó chắc chắn sẽ xảy ra—cuộc tranh luận sau đó có thể là cuộc tranh cãi gay gắt và chia rẽ nhất mà quan hệ đối tác từng phải đối mặt.</w:t>
      </w:r>
    </w:p>
    <w:p>
      <w:pPr>
        <w:spacing w:after="80"/>
      </w:pPr>
      <w:r>
        <w:rPr>
          <w:b w:val="0"/>
          <w:i w:val="0"/>
        </w:rPr>
        <w:t>Các vấn đề quả thực rất sâu xa. Trong việc phân chia lợi nhuận, đâu là sự cân bằng thích hợp giữa việc ghi nhận hiệu suất hiện tại so với những đóng góp dài hạn? Ai nên nhận được nhiều hơn: người mang về hợp đồng lớn hay chuyên gia sáng tạo nhất? Thành viên đào tạo nhân viên cấp dưới giỏi hay người làm nhiều giờ tính phí nhất? Người lãnh đạo một bộ phận lớn hay người tiên phong trong một lĩnh vực thực hành mới? Quan trọng nhất, trong một quan hệ đối tác của những người được coi là ngang hàng, ai nên đưa ra những quyết định này? Suy cho cùng, các thành viên là chủ sở hữu, không phải nhân viên.</w:t>
      </w:r>
    </w:p>
    <w:p>
      <w:pPr>
        <w:spacing w:after="80"/>
      </w:pPr>
      <w:r>
        <w:rPr>
          <w:b w:val="0"/>
          <w:i w:val="0"/>
        </w:rPr>
        <w:t>Ít nhất cũng quan trọng không kém so với tiền bạc là những tín hiệu được truyền đạt, hoặc ít nhất được cho là đã được truyền đạt, thông qua các quyết định trả thù lao. Những thông điệp này—về việc điều gì được thưởng và về địa vị cùng sự tôn trọng tương đối dành cho mỗi thành viên—không chỉ ảnh hưởng đến văn hóa và bầu không khí của công ty, mà còn, bằng cách tác động đến cách các thành viên chọn dành thời gian của mình, ảnh hưởng đến định hướng chiến lược của công ty.</w:t>
      </w:r>
    </w:p>
    <w:p>
      <w:pPr>
        <w:spacing w:after="80"/>
      </w:pPr>
      <w:r>
        <w:rPr>
          <w:b w:val="0"/>
          <w:i w:val="0"/>
        </w:rPr>
        <w:t xml:space="preserve">Nhiều công ty trì hoãn việc đánh giá hệ thống thù lao của mình càng lâu càng tốt, cố gắng xử lý vấn đề theo từng trường hợp cụ thể. Theo tôi, điều này thật nguy hiểm và thiếu khôn ngoan. Khi làm việc với các công ty dịch vụ chuyên nghiệp về </w:t>
      </w:r>
      <w:r>
        <w:rPr>
          <w:b w:val="0"/>
          <w:i/>
        </w:rPr>
        <w:t>những</w:t>
      </w:r>
      <w:r>
        <w:rPr>
          <w:b w:val="0"/>
          <w:i w:val="0"/>
        </w:rPr>
        <w:t xml:space="preserve"> vấn đề quản lý khác như tiếp thị, phục vụ khách hàng, hay huấn luyện nhân viên cấp dưới, tôi liên tục gặp phải một rào cản lớn trong việc nâng cao hiệu quả ở những lĩnh vực này. Vào một thời điểm nào đó trong mọi cuộc thảo luận, một hoặc nhiều đối tác sẽ nói: "Đúng, tôi thấy chúng ta sẽ khá hơn nếu làm những việc mới này. Nhưng điều đó ảnh hưởng thế nào đến thù lao của tôi? Nếu tôi được trả tiền cho việc làm những thứ khác, tôi sẽ không dành nhiều sự chú ý cho những chủ đề mới này đâu." Kết quả của phản ứng và lập luận này là công ty thấy khó tiến triển trong các vấn đề kinh doanh quan trọng. Rất thường xuyên, vì hệ thống thù lao đã lỗi thời hoặc cứng nhắc, chủ nghĩa bảo thủ lại thắng thế, và công ty thấy khó triển khai các sáng kiến chiến lược.</w:t>
      </w:r>
    </w:p>
    <w:p>
      <w:pPr>
        <w:pStyle w:val="Heading3"/>
      </w:pPr>
      <w:r>
        <w:rPr>
          <w:rFonts w:ascii="Calibri" w:hAnsi="Calibri"/>
          <w:b/>
          <w:i w:val="0"/>
          <w:sz w:val="26"/>
        </w:rPr>
        <w:t>HỆ THỐNG THÂM NIÊN</w:t>
      </w:r>
    </w:p>
    <w:p>
      <w:pPr>
        <w:spacing w:after="80"/>
      </w:pPr>
      <w:r>
        <w:rPr>
          <w:b w:val="0"/>
          <w:i w:val="0"/>
        </w:rPr>
        <w:t xml:space="preserve">Trong lịch sử, ở hầu hết các ngành nghề, thù lao của đối tác gắn chặt với thâm niên. Một số công ty làm điều này một cách rõ ràng, sử dụng mô hình đồng bộ (lockstep): Mức tăng được ấn định theo một công thức mà biến số duy nhất là việc một cá nhân đã làm đối tác bao lâu. Những công ty khác có thể nói rằng họ quyết định thù lao dựa trên nhiều yếu tố, nhưng thâm niên vẫn thường chi phối quá trình này. (Tôi đã phân tích kết quả thù lao cho nhiều công ty, và thường thì trọng số được dành cho thâm niên theo thống kê </w:t>
      </w:r>
      <w:r>
        <w:rPr>
          <w:b w:val="0"/>
          <w:i/>
        </w:rPr>
        <w:t>cao hơn nhiều</w:t>
      </w:r>
      <w:r>
        <w:rPr>
          <w:b w:val="0"/>
          <w:i w:val="0"/>
        </w:rPr>
        <w:t xml:space="preserve"> so với mức được thừa nhận hoặc dự định chung.)</w:t>
      </w:r>
    </w:p>
    <w:p>
      <w:pPr>
        <w:spacing w:after="80"/>
      </w:pPr>
      <w:r>
        <w:rPr>
          <w:b w:val="0"/>
          <w:i w:val="0"/>
        </w:rPr>
        <w:t xml:space="preserve">Có hai cách để biện minh cho một hệ thống dựa trên thâm niên: Thứ nhất, những nỗ lực trong quá khứ của các đối tác cấp cao đã đóng góp vào lợi nhuận hiện tại của công ty, và thứ hai, kinh nghiệm dày dặn hơn của họ khiến họ có giá trị hơn với công ty hiện nay. Tuy nhiên, cả hai đều là những mệnh đề có thể kiểm chứng được, và không nên </w:t>
      </w:r>
      <w:r>
        <w:rPr>
          <w:b w:val="0"/>
          <w:i/>
        </w:rPr>
        <w:t>mặc nhiên coi</w:t>
      </w:r>
      <w:r>
        <w:rPr>
          <w:b w:val="0"/>
          <w:i w:val="0"/>
        </w:rPr>
        <w:t xml:space="preserve"> là đúng. Những đóng góp trong quá khứ của một số đối tác có thể đã từ lâu không còn mang lại lợi ích cho công ty, và giá trị gia tăng của những năm thâm niên thêm có thể rất nhỏ.</w:t>
      </w:r>
    </w:p>
    <w:p>
      <w:pPr>
        <w:spacing w:after="80"/>
      </w:pPr>
      <w:r>
        <w:rPr>
          <w:b w:val="0"/>
          <w:i w:val="0"/>
        </w:rPr>
        <w:t xml:space="preserve">Hơn nữa, những đóng góp trong quá khứ và kinh nghiệm dày dặn hơn là hai lý lẽ hoàn toàn khác biệt. Cái trước là một yêu sách về "vốn chủ sở hữu" (equity), với quyền sở hữu vốn được tích lũy qua những đóng góp trong quá khứ, trong khi cái sau khẳng định giá trị </w:t>
      </w:r>
      <w:r>
        <w:rPr>
          <w:b w:val="0"/>
          <w:i/>
        </w:rPr>
        <w:t>hiện tại</w:t>
      </w:r>
      <w:r>
        <w:rPr>
          <w:b w:val="0"/>
          <w:i w:val="0"/>
        </w:rPr>
        <w:t xml:space="preserve"> lớn hơn của một đối tác cấp cao. Cái sau, nếu được chứng minh đầy đủ, dễ được các đối tác trẻ chấp nhận hơn. Cách diễn giải về vốn chủ sở hữu thì khó hơn. Trong một công ty cổ phần, vốn chủ sở hữu được tạo ra bằng cách đóng góp để hỗ trợ một số tài sản tài chính cố định nhất định. Trong một công ty chuyên nghiệp, đóng góp vốn chủ yếu có nghĩa là xây dựng các tài sản như thiện chí (goodwill), kỹ năng và danh tiếng. Trong một thị trường cạnh tranh, mang tính giao dịch, những tài sản này mất giá nhanh chóng, và các yêu sách về "lợi nhuận vốn chủ sở hữu" trở nên ít hợp lý hơn.</w:t>
      </w:r>
    </w:p>
    <w:p>
      <w:pPr>
        <w:spacing w:after="80"/>
      </w:pPr>
      <w:r>
        <w:rPr>
          <w:b w:val="0"/>
          <w:i w:val="0"/>
        </w:rPr>
        <w:t>Có lẽ lợi ích lớn nhất của hệ thống thâm niên là, bằng cách giảm nhẹ tầm quan trọng của hiệu suất từng năm, nó tránh được toàn bộ vấn đề cố gắng cân đong các hình thức hiệu suất khác nhau. Do đó nó có ưu điểm là dễ quản lý—như chúng ta sẽ thấy, đây là một yếu tố quan trọng. Điểm yếu được nhắc đến phổ biến nhất của nó là, khi không thưởng cho những chuyên gia xuất sắc, công ty có nguy cơ mất đi những người năng suất này. Trong một môi trường cạnh tranh, nơi việc các đối tác chuyển sang công ty khác là chuyện thường tình và những chuyên gia trẻ ít sẵn lòng chờ đợi những phần thưởng tương lai (ngày càng bấp bênh), mối nguy này đặc biệt nghiêm trọng.</w:t>
      </w:r>
    </w:p>
    <w:p>
      <w:pPr>
        <w:spacing w:after="80"/>
      </w:pPr>
      <w:r>
        <w:rPr>
          <w:b w:val="0"/>
          <w:i w:val="0"/>
        </w:rPr>
        <w:t xml:space="preserve">Dù đây có thể là vấn đề dễ thấy nhất của hệ thống thâm niên, nó </w:t>
      </w:r>
      <w:r>
        <w:rPr>
          <w:b w:val="0"/>
          <w:i/>
        </w:rPr>
        <w:t>không phải</w:t>
      </w:r>
      <w:r>
        <w:rPr>
          <w:b w:val="0"/>
          <w:i w:val="0"/>
        </w:rPr>
        <w:t xml:space="preserve"> là vấn đề quan trọng nhất. Theo kinh nghiệm của tôi, quan trọng hơn nhiều là việc hệ thống này không nhận ra và thưởng cho những khác biệt về hiệu suất giữa các đối tác có </w:t>
      </w:r>
      <w:r>
        <w:rPr>
          <w:b w:val="0"/>
          <w:i/>
        </w:rPr>
        <w:t>cùng</w:t>
      </w:r>
      <w:r>
        <w:rPr>
          <w:b w:val="0"/>
          <w:i w:val="0"/>
        </w:rPr>
        <w:t xml:space="preserve"> thâm niên (ở mọi cấp độ), và do đó tạo ra một môi trường có thể cực kỳ làm nản lòng một số đối tác. "Tại sao," họ hỏi, "tôi phải phấn đấu cho hiệu suất xuất sắc, khi những nỗ lực như vậy không được thưởng cũng chẳng được ghi nhận?" Những phản ứng như vậy đặc biệt dễ xảy ra ở những công ty mà, vì tránh né việc đi chệch khỏi hệ thống thâm niên, hiệu suất kém không bị đối mặt.</w:t>
      </w:r>
    </w:p>
    <w:p>
      <w:pPr>
        <w:spacing w:after="80"/>
      </w:pPr>
      <w:r>
        <w:rPr>
          <w:b w:val="0"/>
          <w:i w:val="0"/>
        </w:rPr>
        <w:t>Trong thế giới dịch vụ chuyên nghiệp, ranh giới giữa cái tốt và cái xuất sắc rất mong manh. Tuy nhiên, chính nhờ những khác biệt như vậy mà danh tiếng và lợi nhuận được xây dựng. Một khi các đối tác ngừng phấn đấu vì sự xuất sắc và bằng lòng với mức đủ năng lực, công ty đã bước vào giai đoạn suy tàn không thể tránh khỏi.</w:t>
      </w:r>
    </w:p>
    <w:p>
      <w:pPr>
        <w:spacing w:after="80"/>
      </w:pPr>
      <w:r>
        <w:rPr>
          <w:b w:val="0"/>
          <w:i w:val="0"/>
        </w:rPr>
        <w:t>Bất chấp những vấn đề của hệ thống đồng bộ, một số công ty chuyên nghiệp danh giá và thành công nhất vẫn tiếp tục sử dụng nó. Những công ty này khẳng định rằng bằng cách tránh thảo luận về đóng góp tương đối của các đối tác, họ giữ được tinh thần đồng nghiệp và có thể tập trung sự chú ý ra bên ngoài, vào việc giành và phục vụ khách hàng, thay vì vào bên trong, vào chính trị nội bộ công ty. Thay vì các động lực tài chính, những công ty này dựa vào các cơ chế như văn hóa công ty và "kiểm soát xã hội" để thúc đẩy các đối tác làm việc hết sức mình và chấp nhận nhiều vai trò khác nhau trong việc thúc đẩy sức khỏe lâu dài của công ty. Nếu phần bánh của một đối tác đã được định trước, thì tất cả những gì còn lại là động lực làm việc để tăng kích thước của chiếc bánh—một sự trùng khớp đáng hoan nghênh giữa lợi ích cá nhân và lợi ích công ty.</w:t>
      </w:r>
    </w:p>
    <w:p>
      <w:pPr>
        <w:spacing w:after="80"/>
      </w:pPr>
      <w:r>
        <w:rPr>
          <w:b w:val="0"/>
          <w:i w:val="0"/>
        </w:rPr>
        <w:t>Các hệ thống đồng bộ dường như tồn tại chủ yếu ở những công ty không bị sụt giảm lợi nhuận tổng thể. Khi có nhiều hơn mức đủ để trả thù lao hậu hĩnh cho mọi người, áp lực so sánh và đánh giá cá nhân sẽ ít hơn. Tuy nhiên, ít công ty có được phước lành kép vừa có môi trường sung túc vừa có một nhóm đồng nhất gồm những người thông minh nghiện việc.</w:t>
      </w:r>
    </w:p>
    <w:p>
      <w:pPr>
        <w:pStyle w:val="Heading3"/>
      </w:pPr>
      <w:r>
        <w:rPr>
          <w:rFonts w:ascii="Calibri" w:hAnsi="Calibri"/>
          <w:b/>
          <w:i w:val="0"/>
          <w:sz w:val="26"/>
        </w:rPr>
        <w:t>THÙ LAO DỰA TRÊN HIỆU SUẤT</w:t>
      </w:r>
    </w:p>
    <w:p>
      <w:pPr>
        <w:spacing w:after="80"/>
      </w:pPr>
      <w:r>
        <w:rPr>
          <w:b w:val="0"/>
          <w:i w:val="0"/>
        </w:rPr>
        <w:t>Như nhiều công ty đã khám phá, con đường đến một hệ thống thù lao dựa trên hiệu suất đầy rẫy khó khăn. Không kém phần quan trọng trong số đó là sự không thoải mái chung về việc đánh giá hiệu suất của từng đối tác. Người ta cảm thấy rằng các đối tác nên đối xử với nhau như những người ngang hàng; đánh giá hiệu suất là việc bạn làm với nhân viên, chứ không phải với những người thực sự là chủ sở hữu. Tôi cho rằng quan điểm này là sai lầm. Như người quản lý của một công ty dịch vụ chuyên nghiệp thành công đã nhận xét với tôi:</w:t>
      </w:r>
    </w:p>
    <w:p>
      <w:pPr>
        <w:spacing w:after="80"/>
      </w:pPr>
      <w:r>
        <w:rPr>
          <w:b w:val="0"/>
          <w:i w:val="0"/>
        </w:rPr>
        <w:t>Bạn phải khắt khe hơn với các đối tác so với những người không phải đối tác. Nếu bạn tin rằng hiệu suất của các đối tác quan trọng hơn đối với công ty so với các nhân viên cấp dưới, thì bạn phải buộc các đối tác chịu trách nhiệm ít nhất là ngang bằng. Hầu hết các công ty đều có hệ thống đánh giá hiệu suất và thưởng phạt công phu cho các chuyên gia trẻ của mình. Tại sao lại không làm vậy với các đối tác? Tin rằng tất cả các đối tác đều có thể được tin tưởng là sẽ làm việc tốt mãi mãi mà không bị buộc chịu trách nhiệm là đi ngược lại thực tế, đặc biệt ở một công ty lớn. Và nếu bạn trả lương quá cao cho một đối tác, số tiền đó lấy thẳng từ túi của một đối tác khác, và do đó không thể xem nhẹ.</w:t>
      </w:r>
    </w:p>
    <w:p>
      <w:pPr>
        <w:spacing w:after="80"/>
      </w:pPr>
      <w:r>
        <w:rPr>
          <w:b w:val="0"/>
          <w:i w:val="0"/>
        </w:rPr>
        <w:t>Ngay cả những công ty đang cố gắng xây dựng một hệ thống thù lao hướng đến hiệu suất cũng thường cố gắng giảm thiểu các khía cạnh đánh giá rõ ràng của nó. Đây là một sai lầm nghiêm trọng. Một khi bạn rời bỏ một hệ thống đồng bộ nghiêm ngặt, việc đánh giá hiệu suất và các quyết định thù lao gắn bó chặt chẽ với nhau không thể tách rời: Chúng là hai mặt của cùng một đồng xu. Vấn đề không phải là liệu có thể tránh được việc đánh giá hiệu suất hay không—không thể tránh được—mà là liệu chúng được thực hiện một cách kỹ lưỡng hay hời hợt.</w:t>
      </w:r>
    </w:p>
    <w:p>
      <w:pPr>
        <w:pStyle w:val="Heading3"/>
      </w:pPr>
      <w:r>
        <w:rPr>
          <w:rFonts w:ascii="Calibri" w:hAnsi="Calibri"/>
          <w:b/>
          <w:i w:val="0"/>
          <w:sz w:val="26"/>
        </w:rPr>
        <w:t>CÁC PHÉP ĐO VÀ CÁC PHÁN ĐOÁN</w:t>
      </w:r>
    </w:p>
    <w:p>
      <w:pPr>
        <w:spacing w:after="80"/>
      </w:pPr>
      <w:r>
        <w:rPr>
          <w:b w:val="0"/>
          <w:i w:val="0"/>
        </w:rPr>
        <w:t>Để tránh những đánh giá "chủ quan" về công việc của các đối tác, một số công ty chia lợi nhuận của quan hệ đối tác hoàn toàn theo các tiêu chí có thể đo lường được: việc tạo ra khách hàng, số giờ lập hóa đơn, tổng số giờ hoặc số đô-la được giám sát, tỷ lệ phần trăm thời gian hoặc số đô-la bị xóa nợ hoặc không thu được, v.v. Thậm chí cực đoan hơn, một số công ty cố gắng áp dụng cái có thể gọi là phương pháp "trung tâm lợi nhuận" (profit center), theo đó mọi chi phí được phân bổ giữa các đối tác, tạo ra một báo cáo "lãi và lỗ" cho từng đối tác, và các khoản thù lao được trao tương ứng.</w:t>
      </w:r>
    </w:p>
    <w:p>
      <w:pPr>
        <w:spacing w:after="80"/>
      </w:pPr>
      <w:r>
        <w:rPr>
          <w:b w:val="0"/>
          <w:i w:val="0"/>
        </w:rPr>
        <w:t>Những phương pháp như vậy hầu như luôn dẫn đến việc hy sinh sự hợp tác lẫn nhau giữa các đối tác và không nhận ra rằng nhiều đóng góp quan trọng không thể đo đếm được. Hãy xem xét một đối tác luôn siêng năng giới thiệu công việc cho các đối tác khác dù phải chịu thiệt về tổng số giờ tính phí của mình. Còn người đối tác dành thời gian đào tạo các nhân viên cấp dưới thì sao? Hay người đối tác giải quyết những vấn đề hành chính rắc rối? Dù các phương pháp kế toán đã trở nên tinh vi đến đâu, không có hệ thống nào có thể nắm bắt và khuyến khích thành công mọi kiểu hành vi cần thiết. Các cách tiếp cận thiên về đo lường (hay còn gọi là "công thức") cũng đi ngược lại việc cung cấp dịch vụ chuyên nghiệp một cách hiệu quả. Những đối tác quá bận rộn hoặc có trình độ cao hơn mức cần thiết nên chuyển giao công việc cho người khác, sử dụng các đối tác trẻ hơn hoặc nhân viên cộng tác khi thích hợp—nhưng nếu chỉ có con số là tất cả những gì được tính đến, thì có những lý do thực sự để giữ khư khư công việc thay vì giao phó nó.</w:t>
      </w:r>
    </w:p>
    <w:p>
      <w:pPr>
        <w:spacing w:after="80"/>
      </w:pPr>
      <w:r>
        <w:rPr>
          <w:b w:val="0"/>
          <w:i w:val="0"/>
        </w:rPr>
        <w:t>Các phép đo lường vốn dĩ mang tính định hướng ngắn hạn. Làm sao bạn tính đến người đối tác phát triển một lĩnh vực hành nghề mới sẽ gia tăng lợi nhuận cho công ty trong nhiều năm tới, hoặc người đã tạo dựng danh tiếng vững mạnh cho công ty trong một số loại vụ việc nhất định, hoặc người củng cố công ty bằng cách trở thành một người huấn luyện xuất sắc? Mỗi người trong số họ đã đóng góp nhiều hơn những gì sẽ thể hiện trong con số của năm nay. Bất cứ khi nào thù lao dựa quá nặng vào những đóng góp hiện tại, thì các khoản đầu tư cho tương lai của công ty sẽ bị tổn hại. Các đối tác sẽ cố gắng "trông thật tốt" trong hiện tại. Tuy nhiên, khi các ngành nghề trở nên cạnh tranh hơn, tương lai phải được hoạch định, đầu tư và quan tâm lo lắng. Khách hàng ngày càng ít trung thành, và thời gian cùng công sức phải được dành để phát triển các chuyên môn mới và thâm nhập vào các ngành công nghiệp cũng như khu vực địa lý mới—đánh đổi bằng số giờ tính phí và tín dụng khởi tạo của ngày hôm nay.</w:t>
      </w:r>
    </w:p>
    <w:p>
      <w:pPr>
        <w:spacing w:after="80"/>
      </w:pPr>
      <w:r>
        <w:rPr>
          <w:b w:val="0"/>
          <w:i w:val="0"/>
        </w:rPr>
        <w:t xml:space="preserve">Theo đó, giống như hầu hết các quyết định quan trọng trong một công ty dịch vụ chuyên nghiệp, các quyết định về thù lao phải là kết quả của một quá trình </w:t>
      </w:r>
      <w:r>
        <w:rPr>
          <w:b w:val="0"/>
          <w:i/>
        </w:rPr>
        <w:t>phán đoán</w:t>
      </w:r>
      <w:r>
        <w:rPr>
          <w:b w:val="0"/>
          <w:i w:val="0"/>
        </w:rPr>
        <w:t xml:space="preserve">, chứ không phải một quá trình </w:t>
      </w:r>
      <w:r>
        <w:rPr>
          <w:b w:val="0"/>
          <w:i/>
        </w:rPr>
        <w:t>đo lường</w:t>
      </w:r>
      <w:r>
        <w:rPr>
          <w:b w:val="0"/>
          <w:i w:val="0"/>
        </w:rPr>
        <w:t xml:space="preserve"> (mặc dù, chắc chắn rằng, các phán đoán nên được hình thành với sự hiểu biết về bất kỳ số liệu thống kê nào sẵn có). Các cách để cải thiện một hệ thống đo lường thường rất rõ ràng. Vậy làm thế nào để cải thiện một hệ thống phán đoán?</w:t>
      </w:r>
    </w:p>
    <w:p>
      <w:pPr>
        <w:pStyle w:val="Heading3"/>
      </w:pPr>
      <w:r>
        <w:rPr>
          <w:rFonts w:ascii="Calibri" w:hAnsi="Calibri"/>
          <w:b/>
          <w:i w:val="0"/>
          <w:sz w:val="26"/>
        </w:rPr>
        <w:t>NHỮNG ĐẶC ĐIỂM CỦA MỘT HỆ THỐNG PHÁN ĐOÁN</w:t>
      </w:r>
    </w:p>
    <w:p>
      <w:pPr>
        <w:spacing w:after="80"/>
      </w:pPr>
      <w:r>
        <w:rPr>
          <w:b w:val="0"/>
          <w:i w:val="0"/>
        </w:rPr>
        <w:t>Trong các hệ thống liên quan đến phán đoán, luôn có người thắng và kẻ thua. Khi thực hiện những đánh đổi phức tạp, ắt sẽ có ai đó không đồng ý với kết quả. (Một đối tác điều hành khẳng định rằng "bạn biết mình đã có một bộ quyết định thù lao tốt khi mọi người đều cảm thấy hơi bị đối xử bất công một chút.") Hơn nữa, không có hệ thống nào là hoàn hảo: Trong bất kỳ quá trình phán đoán nào, đôi khi vẫn sẽ có sai sót xảy ra.</w:t>
      </w:r>
    </w:p>
    <w:p>
      <w:pPr>
        <w:spacing w:after="80"/>
      </w:pPr>
      <w:r>
        <w:rPr>
          <w:b w:val="0"/>
          <w:i w:val="0"/>
        </w:rPr>
        <w:t xml:space="preserve">Nếu đúng là như vậy, thì nên nhìn vào đâu để cải thiện? Cũng như trong các tòa án, sự chú ý nên hướng vào </w:t>
      </w:r>
      <w:r>
        <w:rPr>
          <w:b w:val="0"/>
          <w:i/>
        </w:rPr>
        <w:t>quá trình</w:t>
      </w:r>
      <w:r>
        <w:rPr>
          <w:b w:val="0"/>
          <w:i w:val="0"/>
        </w:rPr>
        <w:t xml:space="preserve"> phán đoán, chứ không phải vào các quyết định. Nếu quá trình này kỹ lưỡng, không thiên vị và công bằng—và được nhìn nhận là như vậy—thì những phán đoán tốt sẽ là kết quả, và quan trọng không kém, sẽ được chấp nhận. Sử dụng phép ẩn dụ tư pháp, chúng ta có thể xác định một số đặc điểm thiết yếu:</w:t>
      </w:r>
    </w:p>
    <w:p>
      <w:pPr>
        <w:spacing w:after="80"/>
      </w:pPr>
      <w:r>
        <w:rPr>
          <w:b w:val="0"/>
          <w:i w:val="0"/>
        </w:rPr>
        <w:t>• Nếu những người bị phán xét không tin tưởng các quan tòa, hệ thống sẽ không vận hành được.</w:t>
      </w:r>
    </w:p>
    <w:p>
      <w:pPr>
        <w:spacing w:after="80"/>
      </w:pPr>
      <w:r>
        <w:rPr>
          <w:b w:val="0"/>
          <w:i w:val="0"/>
        </w:rPr>
        <w:t>• Các luật chi phối quyết định phải nhất quán và được hiểu rõ.</w:t>
      </w:r>
    </w:p>
    <w:p>
      <w:pPr>
        <w:spacing w:after="80"/>
      </w:pPr>
      <w:r>
        <w:rPr>
          <w:b w:val="0"/>
          <w:i w:val="0"/>
        </w:rPr>
        <w:t>• Không nên đưa ra phán quyết cho đến khi đã có một nỗ lực chân thành nhằm thu thập mọi thông tin liên quan, và bên bị đã được phép trình bày lý lẽ của mình.</w:t>
      </w:r>
    </w:p>
    <w:p>
      <w:pPr>
        <w:spacing w:after="80"/>
      </w:pPr>
      <w:r>
        <w:rPr>
          <w:b w:val="0"/>
          <w:i w:val="0"/>
        </w:rPr>
        <w:t>• Những phán quyết được giải thích thì dễ được hiểu và chấp nhận hơn những phán quyết không được giải thích.</w:t>
      </w:r>
    </w:p>
    <w:p>
      <w:pPr>
        <w:spacing w:after="80"/>
      </w:pPr>
      <w:r>
        <w:rPr>
          <w:b w:val="0"/>
          <w:i w:val="0"/>
        </w:rPr>
        <w:t>Với những mệnh đề này làm điểm khởi đầu, làm thế nào để điều hành một quá trình thiết lập thù lao hiệu quả?</w:t>
      </w:r>
    </w:p>
    <w:p>
      <w:pPr>
        <w:pStyle w:val="Heading3"/>
      </w:pPr>
      <w:r>
        <w:rPr>
          <w:rFonts w:ascii="Calibri" w:hAnsi="Calibri"/>
          <w:b/>
          <w:i w:val="0"/>
          <w:sz w:val="26"/>
        </w:rPr>
        <w:t>LỰA CHỌN CÁC QUAN TÒA</w:t>
      </w:r>
    </w:p>
    <w:p>
      <w:pPr>
        <w:spacing w:after="80"/>
      </w:pPr>
      <w:r>
        <w:rPr>
          <w:b w:val="0"/>
          <w:i w:val="0"/>
        </w:rPr>
        <w:t>Ở những công ty được cai quản bởi các đối tác sáng lập hoặc một nhóm lãnh đạo được thừa nhận nào đó, dường như có rất ít tranh cãi về thù lao. Những tranh chấp về chia phần lợi nhuận thường nối tiếp ngay sau những tranh chấp về quản trị. Như một đối tác điều hành diễn đạt, "Mức độ hài lòng của một đối tác với thù lao của mình và của người khác phần lớn phụ thuộc vào nhận thức của anh ta về tính chính đáng và tính chính trực của nhóm quyết định thù lao."</w:t>
      </w:r>
    </w:p>
    <w:p>
      <w:pPr>
        <w:spacing w:after="80"/>
      </w:pPr>
      <w:r>
        <w:rPr>
          <w:b w:val="0"/>
          <w:i w:val="0"/>
        </w:rPr>
        <w:t>Các vấn đề đặc biệt nảy sinh khi có sự nhầm lẫn về vai trò tương ứng của ủy ban điều hành và ủy ban thù lao. Ủy ban điều hành của công ty phải đóng một vai trò quan trọng trong việc thiết lập thù lao. Suy cho cùng, các thành viên của nó rất có khả năng biết rõ về hoạt động của mọi đối tác. Nhưng tiếng nói của họ không nên là tiếng nói duy nhất. Tôi đã học được rằng uy tín của ủy ban được nâng cao đáng kể khi ủy ban thù lao vừa có đại diện từ ban điều hành vừa có thêm các thành viên ủy ban thù lao được bầu chọn hoặc bổ nhiệm với mục đích duy nhất là tạo ra sự "kiểm soát và cân bằng" đối với quyền lực (vốn đã khá lớn) của ban điều hành. Những "thành viên bổ sung" này của ủy ban thù lao nên được chọn vì tính khách quan, sự công bằng, sự siêng năng, độ đáng tin cậy và cam kết với công ty như một thể chế.</w:t>
      </w:r>
    </w:p>
    <w:p>
      <w:pPr>
        <w:spacing w:after="80"/>
      </w:pPr>
      <w:r>
        <w:rPr>
          <w:b w:val="0"/>
          <w:i w:val="0"/>
        </w:rPr>
        <w:t xml:space="preserve">Để lựa chọn những quan tòa khôn ngoan, đức độ và </w:t>
      </w:r>
      <w:r>
        <w:rPr>
          <w:b w:val="0"/>
          <w:i/>
        </w:rPr>
        <w:t>khách quan</w:t>
      </w:r>
      <w:r>
        <w:rPr>
          <w:b w:val="0"/>
          <w:i w:val="0"/>
        </w:rPr>
        <w:t>, một số công ty chọn thành viên ủy ban thù lao từ hàng ngũ các đối tác cấp cao—những người đã nhận được phần lợi nhuận tối đa được phép. Cách này chỉ hiệu quả chừng nào những đối tác này còn chia sẻ cùng các giá trị và định hướng với phần còn lại của công ty; một khi giá trị của họ khác biệt, họ sẽ mất đi sự tin tưởng. Các công ty khác sử dụng một quy trình bầu cử nhằm đảm bảo tính chính đáng, nhưng đây không phải là phương thuốc vạn năng: Trong một công ty bị chia rẽ về giá trị và định hướng, không một cơ quan tư pháp nào, dù được bầu chọn hay bổ nhiệm, sẽ từng được hoàn toàn tin tưởng. Chiến lược, quản trị và thù lao gắn bó chặt chẽ với nhau, và sự thiếu đồng thuận ở bất kỳ khía cạnh nào cũng sẽ tràn sang những khía cạnh khác.</w:t>
      </w:r>
    </w:p>
    <w:p>
      <w:pPr>
        <w:spacing w:after="80"/>
      </w:pPr>
      <w:r>
        <w:rPr>
          <w:b w:val="0"/>
          <w:i w:val="0"/>
        </w:rPr>
        <w:t xml:space="preserve">Các quyết định thù lao cần được đưa ra trong một bầu không khí không có mưu đồ chính trị, vận động hành lang và lợi ích phe nhóm. Nghiên cứu của tôi đã thuyết phục tôi rằng ủy ban thù lao nên nhỏ: ba đến năm đối tác là lý tưởng, bảy người có thể chấp nhận được. Những quyết định thù lao khó khăn </w:t>
      </w:r>
      <w:r>
        <w:rPr>
          <w:b w:val="0"/>
          <w:i/>
        </w:rPr>
        <w:t>có thể</w:t>
      </w:r>
      <w:r>
        <w:rPr>
          <w:b w:val="0"/>
          <w:i w:val="0"/>
        </w:rPr>
        <w:t xml:space="preserve"> được đưa ra bởi các quan tòa được bầu chọn một cách dân chủ, nhưng không phải thông qua nền dân chủ trực tiếp của việc tranh luận công khai giữa tất cả các phe phái cạnh tranh trong công ty. Việc bỏ phiếu và thỏa hiệp (những thực hành phổ biến trong các ủy ban lớn) không có xu hướng tạo ra sự công bằng trong kết quả. Một nhóm nhỏ phải đưa ra quyết định. Một nhóm giám sát lớn hơn (chẳng hạn như một hội đồng các đối tác) có thể chấp nhận hoặc bác bỏ, nhưng nếu bác bỏ, thì nên gửi trả lại toàn bộ tập hợp các quyết định, thay vì mày mò sửa đổi một vài cái.</w:t>
      </w:r>
    </w:p>
    <w:p>
      <w:pPr>
        <w:pStyle w:val="Heading3"/>
      </w:pPr>
      <w:r>
        <w:rPr>
          <w:rFonts w:ascii="Calibri" w:hAnsi="Calibri"/>
          <w:b/>
          <w:i w:val="0"/>
          <w:sz w:val="26"/>
        </w:rPr>
        <w:t>ĐẶT RA CÁC TIÊU CHÍ</w:t>
      </w:r>
    </w:p>
    <w:p>
      <w:pPr>
        <w:spacing w:after="80"/>
      </w:pPr>
      <w:r>
        <w:rPr>
          <w:b w:val="0"/>
          <w:i w:val="0"/>
        </w:rPr>
        <w:t>Một phần không thể tránh khỏi của vai trò thẩm phán là phải diễn giải những luật lệ và tiền lệ mâu thuẫn nhau, nhưng phải có luật. Các quy tắc dùng để đánh giá các đối tác — những hình thức đóng góp khác nhau cho thành công của công ty sẽ được ghi nhận và thứ tự quan trọng của chúng — phải rõ ràng. Việc đánh giá hiệu suất dựa trên những tiêu chí mơ hồ hoặc thay đổi mà không báo trước thì vừa không công bằng vừa không hợp lý. Một văn bản tuyên bố về chính sách thù lao, bao gồm mô tả chi tiết về quy trình thu thập thông tin, nên được cập nhật và phổ biến mỗi năm.</w:t>
      </w:r>
    </w:p>
    <w:p>
      <w:pPr>
        <w:spacing w:after="80"/>
      </w:pPr>
      <w:r>
        <w:rPr>
          <w:b w:val="0"/>
          <w:i w:val="0"/>
        </w:rPr>
        <w:t>Tuy nhiên, trái với quan điểm dường như được nhiều người đồng tình, ủy ban không nhất thiết phải cho các tiêu chí khác nhau cùng trọng số trong trường hợp của mỗi đối tác. Thật ra, tôi cho rằng, không thể làm vậy. Khi các công ty chuyên môn trưởng thành, các cá nhân và nhóm đóng góp theo những cách khác nhau. Một nhóm có thể được trông đợi cụ thể vào việc tạo ra công việc kinh doanh; một nhóm khác chuyên sâu vào một lĩnh vực mới mà số giờ tính phí và doanh thu còn ít trong ngắn hạn; một nhóm khác nữa có thể đóng vai trò như một bộ phận phục vụ cho phần còn lại của công ty. Nhìn theo cách khác, hình thức đóng góp có thể được kỳ vọng sẽ thay đổi theo thời gian, ví dụ, chú trọng nhiều hơn vào số giờ tính phí ở giai đoạn đầu sự nghiệp của một đối tác và chú trọng nhiều hơn vào việc mang về công việc kinh doanh hoặc quản lý về sau.</w:t>
      </w:r>
    </w:p>
    <w:p>
      <w:pPr>
        <w:spacing w:after="80"/>
      </w:pPr>
      <w:r>
        <w:rPr>
          <w:b w:val="0"/>
          <w:i w:val="0"/>
        </w:rPr>
        <w:t>Trong một môi trường như vậy, một công thức cứng nhắc — "số giờ chiếm 60 phần trăm, công việc kinh doanh mới 30 phần trăm, và lợi nhuận 10 phần trăm" — là không khả thi. Công ty có thể tin rằng phát triển kinh doanh và số giờ tính phí quan trọng hơn việc phát triển các cộng sự và nên thể hiện điều đó, nhưng sẽ là sai lầm nếu áp dụng quy tắc một cách đồng loạt — sẽ chẳng ai buồn quan tâm đến việc phát triển cộng sự. Điều cần thiết là một quy trình "quản lý theo mục tiêu" (management by objectives), theo đó mỗi cá nhân, sau khi bàn bạc với ủy ban điều hành, đồng ý với một tập hợp các mục tiêu cho năm sắp tới, và được đánh giá tương ứng. Cách tiếp cận này làm rõ những gì được kỳ vọng và, bằng cách buộc mỗi đối tác (và do đó cả công ty) phải suy ngẫm về các mục tiêu, khuyến khích việc lập kế hoạch chủ động thay vì hành vi cơ hội, phản ứng thụ động. Trong một thế giới chuyên môn ngày càng đòi hỏi tư duy chiến lược, đây không phải là chuyện nhỏ.</w:t>
      </w:r>
    </w:p>
    <w:p>
      <w:pPr>
        <w:spacing w:after="80"/>
      </w:pPr>
      <w:r>
        <w:rPr>
          <w:b w:val="0"/>
          <w:i w:val="0"/>
        </w:rPr>
        <w:t>Cách tiếp cận quản lý theo mục tiêu cũng cho phép ủy ban thù lao đánh giá mọi hoạt động. Nếu một đối tác chịu trách nhiệm tuyển dụng, thì hiệu suất của người đó có thể được đánh giá trong bối cảnh đó. Nếu một người quản lý chi nhánh dành nhiều thời gian cho các nhiệm vụ quản lý, thì việc đánh giá phụ thuộc vào việc những nhiệm vụ đó được thực hiện tốt đến đâu. Bằng cách này, một công ty có thể tránh "trả lương theo chức danh", tức là tăng thù lao để phản ánh một chức danh công việc. Công việc của một người quản lý là làm cho người khác năng suất và làm cho công ty sinh lợi. Nếu người đó thành công, thì người đó nên được thưởng hậu hĩnh; nếu không, phần thưởng không nên tự động có. (Nhân đây, một trong những nguyên tắc chỉ đạo của tôi là bất kỳ công ty chuyên môn nào trả cho các nhà quản lý của mình nhiều hơn những người sản xuất hàng đầu đều đang gặp rắc rối. Những người sản xuất hàng đầu không nên cố gắng trở thành nhà quản lý để tăng lương và địa vị. Vinh quang, và tiền bạc, luôn nên chảy về những người xuất sắc trong công việc với khách hàng.)</w:t>
      </w:r>
    </w:p>
    <w:p>
      <w:pPr>
        <w:spacing w:after="80"/>
      </w:pPr>
      <w:r>
        <w:rPr>
          <w:b w:val="0"/>
          <w:i w:val="0"/>
        </w:rPr>
        <w:t xml:space="preserve">Việc điều chỉnh thù lao nên dựa trên những </w:t>
      </w:r>
      <w:r>
        <w:rPr>
          <w:b w:val="0"/>
          <w:i/>
        </w:rPr>
        <w:t>cải thiện</w:t>
      </w:r>
      <w:r>
        <w:rPr>
          <w:b w:val="0"/>
          <w:i w:val="0"/>
        </w:rPr>
        <w:t xml:space="preserve"> tương đối về hiệu suất, chứ không phải trên các mức tuyệt đối. Một đối tác có khách hàng được tính phí 2,3 triệu đô la trong năm nay, giảm từ 2,9 triệu đô la năm trước, có lẽ xứng đáng được tăng lương ít hơn (nếu có) so với một người có khách hàng được tính phí 1,5 triệu đô la, tăng từ 700.000 đô la. Làm ngược lại sẽ khuyến khích việc "sống dựa vào thành quả cũ". Mặc dù điều này có vẻ hiển nhiên, trong nhiều công ty tôi đã nghiên cứu, một đối tác có doanh số tính phí cao được thưởng hậu hĩnh, bất kể thay đổi so với năm trước. (Một phần, điều này xảy ra vì các ủy ban thù lao bị ngập trong các con số và do đó không phân tích kỹ lưỡng số liệu thống kê của các năm trước.)</w:t>
      </w:r>
    </w:p>
    <w:p>
      <w:pPr>
        <w:spacing w:after="80"/>
      </w:pPr>
      <w:r>
        <w:rPr>
          <w:b w:val="0"/>
          <w:i w:val="0"/>
        </w:rPr>
        <w:t>Cuối cùng, điều thiết yếu cần lưu ý là trong bất kỳ công ty nào, một cơ cấu thù lao cứng nhắc có khả năng trở nên suy tàn theo thời gian. Trong một thời kỳ, việc mang về công việc kinh doanh có thể đặc biệt quan trọng; trong một thời kỳ khác, ưu tiên có thể là cải thiện lợi nhuận của công việc hiện có của công ty. Khi chiến lược của quan hệ đối tác thay đổi, trọng số của các tiêu chí hiệu suất cũng nên thay đổi theo. Miễn là những thay đổi được thông báo và thảo luận trước khi được thực hiện, việc đánh giá lại là điều đáng ca ngợi chứ không phải để tránh né.</w:t>
      </w:r>
    </w:p>
    <w:p>
      <w:pPr>
        <w:pStyle w:val="Heading3"/>
      </w:pPr>
      <w:r>
        <w:rPr>
          <w:rFonts w:ascii="Calibri" w:hAnsi="Calibri"/>
          <w:b/>
          <w:i w:val="0"/>
          <w:sz w:val="26"/>
        </w:rPr>
        <w:t>NHỮNG PHÁN ĐOÁN TỐT LÀ NHỮNG PHÁN ĐOÁN ĐƯỢC CUNG CẤP ĐẦY ĐỦ THÔNG TIN</w:t>
      </w:r>
    </w:p>
    <w:p>
      <w:pPr>
        <w:spacing w:after="80"/>
      </w:pPr>
      <w:r>
        <w:rPr>
          <w:b w:val="0"/>
          <w:i w:val="0"/>
        </w:rPr>
        <w:t>Một trong những lời phàn nàn phổ biến nhất về các hệ thống đánh giá là các thẩm phán không có khả năng đi đến một quyết định công bằng vì "họ chỉ không có đủ dữ kiện" hoặc họ diễn giải sai những dữ kiện họ có. Trong các hệ thống thù lao, đây thường là một lý do phàn nàn chính đáng — và chắc chắn là nguyên nhân lớn nhất gây ra sự mất lòng tin đối với các thẩm phán. May thay, điều này có thể được giải quyết dễ dàng. Ủy ban thù lao phải mạnh mẽ trong việc thu thập càng nhiều thông tin càng tốt, từ càng nhiều nguồn càng tốt, không chỉ tìm kiếm những dữ kiện "cứng", có thể đo lường được (mà thường ít cứng hơn vẻ ngoài của chúng) mà còn cả những mô tả định tính: mỗi đối tác đã hoàn thành được gì trong năm, người đó đã giúp đỡ các đối tác khác như thế nào, người đó hữu ích đến đâu với vai trò người huấn luyện, v.v. Ủy ban không nên ngại thu thập ý kiến, miễn là chúng được đối xử đúng như bản chất của chúng.</w:t>
      </w:r>
    </w:p>
    <w:p>
      <w:pPr>
        <w:spacing w:after="80"/>
      </w:pPr>
      <w:r>
        <w:rPr>
          <w:b w:val="0"/>
          <w:i w:val="0"/>
        </w:rPr>
        <w:t xml:space="preserve">Có một số cách để thực hiện điều này. Đầu tiên, gửi cho mỗi đối tác một bản tóm tắt số liệu thống kê của người đó và mời bình luận về bất kỳ khả năng diễn giải sai nào. Các thành viên ủy ban nên biết gì về những thành tựu và nuối tiếc đáng kể của đối tác đó? Mặc dù các cuộc gặp mặt trực tiếp giữa các đối tác và các thành viên ủy ban thù lao không phải là điều bất thường, nhiều công ty chỉ làm điều này theo sáng kiến của cá nhân hoặc nhắm vào những người đang gặp rắc rối. Những cuộc gặp như vậy không nên bị hạn chế như thế: Ủy ban nên tận tâm đảm bảo rằng </w:t>
      </w:r>
      <w:r>
        <w:rPr>
          <w:b w:val="0"/>
          <w:i/>
        </w:rPr>
        <w:t>mọi</w:t>
      </w:r>
      <w:r>
        <w:rPr>
          <w:b w:val="0"/>
          <w:i w:val="0"/>
        </w:rPr>
        <w:t xml:space="preserve"> đối tác đều gặp một trong các thành viên của mình. Các đối tác không chỉ có thể đưa ra giải thích, mà còn có thể suy ngẫm về năm qua, thảo luận về những gì họ đã đặt ra để làm và thường xuyên điều chỉnh kế hoạch cho năm tới. Trong số các công ty áp dụng thực hành này, tôi chưa bao giờ không nghe thấy lời khen ngợi dành cho nó.</w:t>
      </w:r>
    </w:p>
    <w:p>
      <w:pPr>
        <w:spacing w:after="80"/>
      </w:pPr>
      <w:r>
        <w:rPr>
          <w:b w:val="0"/>
          <w:i w:val="0"/>
        </w:rPr>
        <w:t>Một nguồn thông tin quan trọng khác về hiệu suất của một đối tác là ý kiến của các đối tác khác. Trong một công ty nhỏ, đồng nhất, nơi các đối tác hành nghề trong các lĩnh vực tương tự với các loại khách hàng tương tự, ủy ban thù lao có thể dễ dàng đánh giá chính xác tất cả các đối tác. Tuy nhiên, trong một công ty lớn gồm nhiều bộ phận hoặc nhiều địa điểm, không có gì đáng ngạc nhiên khi các đối tác lo lắng rằng nhóm nhỏ các thành viên ủy ban có thể không đủ năng lực để đánh giá đóng góp của mọi đối tác. Khoảng cách giữa người đánh giá và người bị đánh giá càng lớn, thì lòng tin và sự tín nhiệm càng ít.</w:t>
      </w:r>
    </w:p>
    <w:p>
      <w:pPr>
        <w:spacing w:after="80"/>
      </w:pPr>
      <w:r>
        <w:rPr>
          <w:b w:val="0"/>
          <w:i w:val="0"/>
        </w:rPr>
        <w:t>Chắc chắn nên thu thập các đánh giá của trưởng bộ phận và trưởng văn phòng chi nhánh; đây là một thực hành phổ biến. Tuy nhiên, việc đánh giá bởi những đồng nghiệp được cung cấp đầy đủ thông tin có thể mở rộng hơn nhiều. Tại một số công ty được điều hành tốt mà tôi đã nghiên cứu, ủy ban mời, bằng bản ghi nhớ hoặc phỏng vấn, tất cả các đối tác trả lời những câu hỏi sau: "Trong năm qua, bạn đã có liên hệ chuyên môn với những đối tác nào khác? Với mỗi người, dựa trên sự tham gia của bạn, bạn sẽ đánh giá hiệu suất và đóng góp của người đó cho công ty như thế nào? Người đó xuất sắc ở những điểm nào? Người đó đã đóng góp cho thành công của công ty theo những cách nào mà chúng tôi có thể không biết? Người đó nên được khen ngợi vì điều gì? Nếu bạn có thể khuyến khích người này làm một điều gì đó khác đi, thì đó sẽ là gì?"</w:t>
      </w:r>
    </w:p>
    <w:p>
      <w:pPr>
        <w:spacing w:after="80"/>
      </w:pPr>
      <w:r>
        <w:rPr>
          <w:b w:val="0"/>
          <w:i w:val="0"/>
        </w:rPr>
        <w:t>Cách tiếp cận này có thể gây choáng ngợp cho những công ty chưa từng thử nó, nhưng nó cho các thẩm phán một cách đọc chính xác về việc một đối tác được các đồng nghiệp của mình nhìn nhận như thế nào và nó phát hiện ra những thông tin thiết yếu, cả thuận lợi lẫn bất lợi. Biết rằng mọi ý kiến sẽ được giữ kín trong ủy ban và rằng không ý kiến nào sẽ được chấp nhận mà không được kiểm tra chéo, các đối tác có khả năng đưa ra những ý kiến chân thành về phẩm chất, điểm mạnh và điểm yếu của người khác. Đây là một quy trình tốn thời gian, nhưng rất xứng đáng với cái giá phải trả.</w:t>
      </w:r>
    </w:p>
    <w:p>
      <w:pPr>
        <w:pStyle w:val="Heading3"/>
      </w:pPr>
      <w:r>
        <w:rPr>
          <w:rFonts w:ascii="Calibri" w:hAnsi="Calibri"/>
          <w:b/>
          <w:i w:val="0"/>
          <w:sz w:val="26"/>
        </w:rPr>
        <w:t>ĐI ĐẾN CÁC QUYẾT ĐỊNH</w:t>
      </w:r>
    </w:p>
    <w:p>
      <w:pPr>
        <w:spacing w:after="80"/>
      </w:pPr>
      <w:r>
        <w:rPr>
          <w:b w:val="0"/>
          <w:i w:val="0"/>
        </w:rPr>
        <w:t>Sự công bằng đòi hỏi rằng, dù các quy tắc của một công ty là gì, chúng cần được áp dụng một cách nhất quán trong toàn công ty. Điều này thường khó thực hiện hơn vẻ ngoài của nó. Trong một công ty cỡ trung bình, chẳng hạn ba mươi đối tác, một ủy ban thù lao có thể phải đối mặt với một bảng tính với mười đến mười lăm cột dữ liệu (nguồn gốc công việc, số giờ, v.v.) cho mỗi đối tác, và bằng cách nào đó phải hấp thụ tất cả dữ liệu này để đi đến ba mươi quyết định phản ánh việc đối xử nhất quán với từng yếu tố được quan tâm.</w:t>
      </w:r>
    </w:p>
    <w:p>
      <w:pPr>
        <w:spacing w:after="80"/>
      </w:pPr>
      <w:r>
        <w:rPr>
          <w:b w:val="0"/>
          <w:i w:val="0"/>
        </w:rPr>
        <w:t>Trong kinh nghiệm nghiên cứu và tư vấn của mình, tôi nhận thấy rằng nhiều ủy ban công ty sẽ cố gắng xử lý lượng dữ liệu khổng lồ này theo một cách rất "ấn tượng chủ nghĩa", cố gắng hấp thụ đồng thời mớ hỗn độn các thông điệp chứa trong hàng trăm (nếu không muốn nói là hàng nghìn) con số, bên cạnh việc cố gắng ghi nhớ những cân nhắc định tính quan trọng. Ngay cả với những ý định tốt nhất, điều này hiếm khi dẫn đến sự nhất quán hoàn toàn hoặc một logic có thể quan sát được trong toàn bộ tập hợp các quyết định. Do cách tiếp cận phi cấu trúc được áp dụng để phân tích thông tin, nó cũng có xu hướng tốn thời gian hơn mức cần thiết. Những quyết định có tầm quan trọng và độ phức tạp như thế này đòi hỏi một cách tiếp cận phân tích chính thức hơn.</w:t>
      </w:r>
    </w:p>
    <w:p>
      <w:pPr>
        <w:spacing w:after="80"/>
      </w:pPr>
      <w:r>
        <w:rPr>
          <w:b w:val="0"/>
          <w:i w:val="0"/>
        </w:rPr>
        <w:t>Thực tế, các công cụ định lượng sẵn có để phân tích dữ liệu kiểu này. (Xem Chương 24, Các mô hình trong Thù lao Đối tác.) Nhiều hãng nói rằng khi đi đến quyết định thù lao, họ xem xét không chỉ hiệu suất của một năm mà còn thưởng cho hiệu suất vượt trội trong một khoảng thời gian. Tuy nhiên, theo kinh nghiệm của tôi, vì quy trình ra quyết định thiếu cấu trúc, rất ít hãng thực sự xem lại các số liệu hiệu suất trong quá khứ mà thay vào đó dựa vào ký ức thường không hoàn hảo, mang tính ấn tượng về hiệu suất các năm trước. Cần nhấn mạnh rằng một cách tiếp cận chính thức để phân tích các khía cạnh đo lường được của hiệu suất không loại trừ việc áp dụng những đánh giá định tính quan trọng. Nó chỉ đảm bảo rằng việc này được thực hiện một cách có ý thức và nhất quán.</w:t>
      </w:r>
    </w:p>
    <w:p>
      <w:pPr>
        <w:pStyle w:val="Heading3"/>
      </w:pPr>
      <w:r>
        <w:rPr>
          <w:rFonts w:ascii="Calibri" w:hAnsi="Calibri"/>
          <w:b/>
          <w:i w:val="0"/>
          <w:sz w:val="26"/>
        </w:rPr>
        <w:t>GIẢI THÍCH CÁC QUYẾT ĐỊNH</w:t>
      </w:r>
    </w:p>
    <w:p>
      <w:pPr>
        <w:spacing w:after="80"/>
      </w:pPr>
      <w:r>
        <w:rPr>
          <w:b w:val="0"/>
          <w:i w:val="0"/>
        </w:rPr>
        <w:t>Sau khi đã trải qua quy trình đánh giá hiệu suất kỹ lưỡng này, ủy ban thù lao sẽ thật ngốc nghếch nếu không cho các đối tác biết họ đã được đánh giá ra sao. Kết thúc bằng việc chỉ đơn thuần công bố phần thù lao của từng đối tác là tự chuốc lấy sự bất mãn. Phải đưa ra phản hồi và phải giải thích các quyết định (tất nhiên vẫn giữ bí mật những ý kiến cụ thể được bày tỏ với ủy ban và trong nội bộ ủy ban).</w:t>
      </w:r>
    </w:p>
    <w:p>
      <w:pPr>
        <w:spacing w:after="80"/>
      </w:pPr>
      <w:r>
        <w:rPr>
          <w:b w:val="0"/>
          <w:i w:val="0"/>
        </w:rPr>
        <w:t>Điều này không thể nhấn mạnh quá mức: Nếu lý do đằng sau một đánh giá được giải thích, nó sẽ dễ được chấp nhận hơn. Hơn nữa, phản hồi khuyến khích sự xuất sắc. Ngay cả khi mức thù lao được chấp nhận là công bằng, câu hỏi tiếp theo tự nhiên vẫn là: "Tôi phải làm gì để năm sau làm tốt hơn?" Ở những hãng không đưa ra phản hồi, các đối tác chỉ còn biết đoán mò—và có thể hiểu sai—thông điệp mà ủy ban thù lao muốn truyền đạt.</w:t>
      </w:r>
    </w:p>
    <w:p>
      <w:pPr>
        <w:pStyle w:val="Heading3"/>
      </w:pPr>
      <w:r>
        <w:rPr>
          <w:rFonts w:ascii="Calibri" w:hAnsi="Calibri"/>
          <w:b/>
          <w:i w:val="0"/>
          <w:sz w:val="26"/>
        </w:rPr>
        <w:t>CÔNG KHAI</w:t>
      </w:r>
    </w:p>
    <w:p>
      <w:pPr>
        <w:spacing w:after="80"/>
      </w:pPr>
      <w:r>
        <w:rPr>
          <w:b w:val="0"/>
          <w:i w:val="0"/>
        </w:rPr>
        <w:t xml:space="preserve">Bất chấp điều đang trở thành thông lệ phổ biến, tôi tin rằng việc công khai thù lao của từng đối tác cho tất cả các đối tác khác có nhiều rủi ro cũng như lợi ích. Có thể hiểu được vì sao các hãng chọn làm điều này: Suy cho cùng, đây là những quan hệ đối tác giữa các chủ sở hữu, nơi dân chủ và tinh thần đồng nghiệp được đánh giá cao. Nhưng nếu thù lao của mọi người đều được công khai, thì sự cám dỗ so sánh gần như không thể cưỡng lại. Và trò chơi này, như mọi người đều dễ dàng thừa nhận, mang tính hủy hoại. Andrew Grove, trong cuốn sách </w:t>
      </w:r>
      <w:r>
        <w:rPr>
          <w:b w:val="0"/>
          <w:i/>
        </w:rPr>
        <w:t>High Output Management</w:t>
      </w:r>
      <w:r>
        <w:rPr>
          <w:b w:val="0"/>
          <w:i w:val="0"/>
        </w:rPr>
        <w:t xml:space="preserve"> của ông, nhận xét rằng nếu người ta quan tâm đến mức thù lao tuyệt đối của mình, thì họ có thể hài lòng. Tuy nhiên, nếu họ tập trung vào vị trí tương đối, thì họ không bao giờ có thể hài lòng.</w:t>
      </w:r>
    </w:p>
    <w:p>
      <w:pPr>
        <w:spacing w:after="80"/>
      </w:pPr>
      <w:r>
        <w:rPr>
          <w:b w:val="0"/>
          <w:i w:val="0"/>
        </w:rPr>
        <w:t>Việc công khai chắc chắn làm giảm bớt hành vi hợp tác vốn cần thiết trong hầu hết hoạt động nghề nghiệp. Nguy cơ hiểu lầm và oán giận rất cao. Quá trình đưa ra các đánh giá định tính rất khó giải thích một cách đơn giản, nhưng nếu chỉ công khai dữ liệu đo lường được, các đối tác có thể diễn giải các quyết định hoàn toàn theo những tiêu chí đó. Một khó khăn nữa là người ta thường đòi hỏi lý giải không chỉ về bản thân mình mà còn về người khác—"Tại sao anh ta được nhiều hơn tôi?"—và điều này có thể đòi hỏi phải tiết lộ hoàn cảnh cá nhân của người khác hoặc ý kiến do bên thứ ba đưa ra.</w:t>
      </w:r>
    </w:p>
    <w:p>
      <w:pPr>
        <w:spacing w:after="80"/>
      </w:pPr>
      <w:r>
        <w:rPr>
          <w:b w:val="0"/>
          <w:i w:val="0"/>
        </w:rPr>
        <w:t>Việc công khai cũng khiến cho những quyết định khó khăn nhất trở nên khó thực hiện—đối phó với đối tác kém năng suất hoặc người có vấn đề cá nhân. Mức thù lao có thể trở thành biểu tượng của địa vị, của vị trí trong thứ bậc. Do đó, việc giảm thù lao ảnh hưởng đến hình ảnh công khai của đối tác—một sự chồng chất hình phạt không cần thiết.</w:t>
      </w:r>
    </w:p>
    <w:p>
      <w:pPr>
        <w:spacing w:after="80"/>
      </w:pPr>
      <w:r>
        <w:rPr>
          <w:b w:val="0"/>
          <w:i w:val="0"/>
        </w:rPr>
        <w:t xml:space="preserve">Các chủ sở hữu </w:t>
      </w:r>
      <w:r>
        <w:rPr>
          <w:b w:val="0"/>
          <w:i/>
        </w:rPr>
        <w:t>có thể</w:t>
      </w:r>
      <w:r>
        <w:rPr>
          <w:b w:val="0"/>
          <w:i w:val="0"/>
        </w:rPr>
        <w:t xml:space="preserve"> được thông tin mà không cần biết </w:t>
      </w:r>
      <w:r>
        <w:rPr>
          <w:b w:val="0"/>
          <w:i/>
        </w:rPr>
        <w:t>mọi thứ</w:t>
      </w:r>
      <w:r>
        <w:rPr>
          <w:b w:val="0"/>
          <w:i w:val="0"/>
        </w:rPr>
        <w:t>. Một bản tóm tắt, tổng hợp theo nhóm tuổi rộng, chuyên môn, hoặc một số hạng mục khác, có thể cho các đối tác hiểu đầy đủ về phạm vi và phân bố thù lao cũng như vị trí của họ trong đó. (Xem Chương 24 để biết một phương pháp thực hiện điều này.)</w:t>
      </w:r>
    </w:p>
    <w:p>
      <w:pPr>
        <w:spacing w:after="80"/>
      </w:pPr>
      <w:r>
        <w:rPr>
          <w:b w:val="0"/>
          <w:i w:val="0"/>
        </w:rPr>
        <w:t xml:space="preserve">Những đòi hỏi công khai tự chúng cũng mang tính biểu tượng: Điều thực sự được tìm kiếm là sự yên tâm rằng những người đánh giá là khách quan, công bằng và nhất quán. Theo hướng này, có một khía cạnh của việc công khai không được bỏ qua: Cách ủy ban thù lao đã xử lý chính mình. Ở đây, một số công khai </w:t>
      </w:r>
      <w:r>
        <w:rPr>
          <w:b w:val="0"/>
          <w:i/>
        </w:rPr>
        <w:t>buộc phải</w:t>
      </w:r>
      <w:r>
        <w:rPr>
          <w:b w:val="0"/>
          <w:i w:val="0"/>
        </w:rPr>
        <w:t xml:space="preserve"> diễn ra, dưới dạng tổng hợp hoặc chi tiết.</w:t>
      </w:r>
    </w:p>
    <w:p>
      <w:pPr>
        <w:pStyle w:val="Heading3"/>
      </w:pPr>
      <w:r>
        <w:rPr>
          <w:rFonts w:ascii="Calibri" w:hAnsi="Calibri"/>
          <w:b/>
          <w:i w:val="0"/>
          <w:sz w:val="26"/>
        </w:rPr>
        <w:t>CÂN BẰNG QUÁ KHỨ VÀ HIỆN TẠI</w:t>
      </w:r>
    </w:p>
    <w:p>
      <w:pPr>
        <w:spacing w:after="80"/>
      </w:pPr>
      <w:r>
        <w:rPr>
          <w:b w:val="0"/>
          <w:i w:val="0"/>
        </w:rPr>
        <w:t>Ở trên tôi đã lập luận rằng thâm niên, tự nó, là một cơ sở kém cỏi và ngày càng khó đứng vững để trao thù lao cho đối tác. Điều này không nên được hiểu là những đóng góp trong quá khứ cho thành công của hãng nên bị gạt bỏ hoàn toàn. Thật vậy, các hãng phải rất cẩn thận để không trở nên quá thiên về ngắn hạn trong thù lao. Một trong những hiểu lầm phổ biến nhất mà tôi thấy ở các hãng chuyên nghiệp là niềm tin rằng giải pháp thay thế cho hệ thống dựa trên thâm niên phải là cách tiếp cận tàn nhẫn kiểu "chỉ xét hiệu suất năm ngoái".</w:t>
      </w:r>
    </w:p>
    <w:p>
      <w:pPr>
        <w:spacing w:after="80"/>
      </w:pPr>
      <w:r>
        <w:rPr>
          <w:b w:val="0"/>
          <w:i w:val="0"/>
        </w:rPr>
        <w:t xml:space="preserve">Đây là một phản ứng thái quá. Trong các ngành nghề chuyên nghiệp, hiệu suất vượt trội chỉ thể hiện rõ qua một khoảng thời gian dài, và cần được đánh giá như vậy. Quyết định thù lao của một năm nhất định nên được xem là một trong một </w:t>
      </w:r>
      <w:r>
        <w:rPr>
          <w:b w:val="0"/>
          <w:i/>
        </w:rPr>
        <w:t>chuỗi</w:t>
      </w:r>
      <w:r>
        <w:rPr>
          <w:b w:val="0"/>
          <w:i w:val="0"/>
        </w:rPr>
        <w:t>, chứ không phải một trò chơi để thắng hay thua mỗi năm, không nhìn đến quá khứ hay tương lai. Những thay đổi đột ngột trong thù lao của bất kỳ ai, trừ khi có sự đồng thuận rõ ràng rằng chúng là xứng đáng, đều cực kỳ gây xáo trộn—cũng như ở thái cực ngược lại, những phân biệt tinh tế dựa trên khác biệt nhỏ trong hiệu suất của một năm.</w:t>
      </w:r>
    </w:p>
    <w:p>
      <w:pPr>
        <w:spacing w:after="80"/>
      </w:pPr>
      <w:r>
        <w:rPr>
          <w:b w:val="0"/>
          <w:i w:val="0"/>
        </w:rPr>
        <w:t>Một cách để cân bằng quá khứ và hiện tại là nghĩ về mức thù lao như một đường trung bình động được làm mượt của hiệu suất, được cập nhật mỗi năm khi có bằng chứng mới. Để làm được điều này, một hãng có thể chọn đưa ra quyết định thù lao dựa trên số liệu thống kê bao trùm giai đoạn ba năm thay vì thời gian một năm. Mỗi năm, tổng tích lũy ba năm của từng đối tác được cập nhật bằng cách cộng thêm kết quả của năm gần nhất và loại bỏ kết quả của bốn năm trước. Như vậy, một năm tốt sẽ tiếp tục xuất hiện trong dữ liệu trong một khoảng thời gian dài, nhưng không phải mãi mãi. Tương tự, tác động của một năm tốt (hoặc xấu) sẽ được giảm bớt khi cộng chung với bốn năm trung bình. Nếu hiệu suất cải thiện mỗi năm, đối tác sẽ có phần chia tăng dần. Nếu nó liên tục giảm, phần chia của anh ta cũng vậy. (Nhân đây, cách này do đó xử lý một cách tự nhiên đối với đối tác đang dần nghỉ hưu.)</w:t>
      </w:r>
    </w:p>
    <w:p>
      <w:pPr>
        <w:spacing w:after="80"/>
      </w:pPr>
      <w:r>
        <w:rPr>
          <w:b w:val="0"/>
          <w:i w:val="0"/>
        </w:rPr>
        <w:t>Một cách thứ hai—đang được ưa chuộng trong giới chuyên nghiệp—là cái mà tôi gọi là "hệ thống hai quỹ", trong đó một tỷ lệ lớn lợi nhuận được phân phối (mang tính tiên liệu) dựa trên những cân nhắc dài hạn, trong khi một quỹ nhỏ hơn (chẳng hạn 5 hoặc 15 phần trăm) được phân phối (mang tính hồi tố) để ghi nhận những đóng góp xuất sắc trong năm hiện tại. Những phần thưởng đặc biệt này rõ ràng nằm ngoài cấu trúc thù lao dài hạn, để một "khoản thưởng" của một năm không trở thành một phần trong kỳ vọng dài hạn của người nhận.</w:t>
      </w:r>
    </w:p>
    <w:p>
      <w:pPr>
        <w:pStyle w:val="Heading3"/>
      </w:pPr>
      <w:r>
        <w:rPr>
          <w:rFonts w:ascii="Calibri" w:hAnsi="Calibri"/>
          <w:b/>
          <w:i w:val="0"/>
          <w:sz w:val="26"/>
        </w:rPr>
        <w:t>THÙ LAO VÀ CHIẾN LƯỢC</w:t>
      </w:r>
    </w:p>
    <w:p>
      <w:pPr>
        <w:spacing w:after="80"/>
      </w:pPr>
      <w:r>
        <w:rPr>
          <w:b w:val="0"/>
          <w:i w:val="0"/>
        </w:rPr>
        <w:t xml:space="preserve">Bất chấp những lời khuyên mang tính chiến thuật và thực dụng ở trên, cuối cùng chỉ có một phép thử duy nhất cho một hệ thống thù lao: liệu nó có khuyến khích đầy đủ mọi hành vi cần thiết cho sự thành công của công ty hay không. Nếu các đối tác đang dành thời gian một cách khôn ngoan và đầy nhiệt huyết cho những việc không chỉ có lợi cho bản thân họ mà còn cho cả công ty, thì hệ thống đang vận hành tốt. Nếu lợi ích tốt nhất của một cá nhân không trùng khớp với lợi ích của công ty, thì hệ thống cần được đại tu. Để áp dụng phép thử mang tính quyết định này, trước tiên người ta phải hiểu điều gì làm nên thành công của công ty. Đâu </w:t>
      </w:r>
      <w:r>
        <w:rPr>
          <w:b w:val="0"/>
          <w:i/>
        </w:rPr>
        <w:t>là</w:t>
      </w:r>
      <w:r>
        <w:rPr>
          <w:b w:val="0"/>
          <w:i w:val="0"/>
        </w:rPr>
        <w:t xml:space="preserve"> những lợi ích tốt nhất của nó? Như nhiều công ty đã khám phá ra, điều này đòi hỏi sự suy nghĩ kỹ lưỡng. Các quyết định về thù lao không thể được đưa ra trong chân không: chúng là một phần không thể tách rời trong những gì định hình nên công ty. Việc gỡ rối những phức tạp này là một nghệ thuật, và có khả năng sẽ vẫn mãi là như vậy.</w:t>
      </w:r>
    </w:p>
    <w:p>
      <w:pPr>
        <w:pStyle w:val="Heading2"/>
      </w:pPr>
      <w:r>
        <w:rPr>
          <w:rFonts w:ascii="Calibri" w:hAnsi="Calibri"/>
          <w:b/>
          <w:i w:val="0"/>
          <w:sz w:val="32"/>
        </w:rPr>
        <w:t>CHƯƠNG 24</w:t>
      </w:r>
    </w:p>
    <w:p>
      <w:pPr>
        <w:pStyle w:val="Heading2"/>
      </w:pPr>
      <w:r>
        <w:rPr>
          <w:rFonts w:ascii="Calibri" w:hAnsi="Calibri"/>
          <w:b/>
          <w:i w:val="0"/>
          <w:sz w:val="32"/>
        </w:rPr>
        <w:t>CÁC MÔ THỨC TRONG THÙ LAO ĐỐI TÁC</w:t>
      </w:r>
    </w:p>
    <w:p>
      <w:pPr>
        <w:spacing w:after="80"/>
      </w:pPr>
      <w:r>
        <w:rPr>
          <w:b w:val="0"/>
          <w:i w:val="0"/>
        </w:rPr>
        <w:t>Thật đáng kinh ngạc khi các hệ thống thù lao của công ty chuyên môn lại thường xuyên thất bại trong việc đạt được một mục tiêu đơn giản—thúc đẩy các đối tác tập trung vào những khía cạnh của hiệu suất sẽ làm nên thành công của công ty.</w:t>
      </w:r>
    </w:p>
    <w:p>
      <w:pPr>
        <w:spacing w:after="80"/>
      </w:pPr>
      <w:r>
        <w:rPr>
          <w:b w:val="0"/>
          <w:i w:val="0"/>
        </w:rPr>
        <w:t>Vấn đề không phải là ủy ban thù lao của công ty nhất thiết thưởng cho những thứ sai lầm (mặc dù một số công ty làm vậy). Vấn đề là đối tác điển hình thường không biết điều gì đang được thưởng, hoặc không tin vào những gì ủy ban thù lao nói về điều đã được thưởng.</w:t>
      </w:r>
    </w:p>
    <w:p>
      <w:pPr>
        <w:spacing w:after="80"/>
      </w:pPr>
      <w:r>
        <w:rPr>
          <w:b w:val="0"/>
          <w:i w:val="0"/>
        </w:rPr>
        <w:t>Những tuyên bố chính thức về chính sách không giải quyết được vấn đề. Hầu hết các công ty đều có một bản tuyên bố về các nguyên tắc thù lao theo dạng "Trong số vô số yếu tố được xem xét có . . ." (theo sau là một danh sách dài dằng dặc các chỉ số hiệu suất định lượng và định tính). Những tuyên bố này đều mơ hồ như nhau và hiếm khi đáp ứng được nhu cầu của các đối tác là biết được những yếu tố nào thực sự được sử dụng và với trọng số ra sao.</w:t>
      </w:r>
    </w:p>
    <w:p>
      <w:pPr>
        <w:spacing w:after="80"/>
      </w:pPr>
      <w:r>
        <w:rPr>
          <w:b w:val="0"/>
          <w:i w:val="0"/>
        </w:rPr>
        <w:t>Có thể đây là một sự thật đáng buồn, nhưng dù sao vẫn đúng, rằng hầu hết các đối tác không sẵn sàng tin tưởng một cách mù quáng rằng ủy ban thù lao đã làm đúng như những gì họ nói. Khi nói đến thù lao, các vấn đề về lòng tin, uy tín và sự tín nhiệm tràn ngập trong các công ty chuyên môn. Đây là một vấn đề kinh doanh nghiêm trọng. Nếu các đối tác hiểu sai về điều đang được thưởng, thì họ sẽ chỉ tập trung sự chú ý và nỗ lực vào những thứ họ nghĩ là được thưởng, và không tập trung vào những lĩnh vực hiệu suất quan trọng khác sẽ ảnh hưởng đến thành công của công ty.</w:t>
      </w:r>
    </w:p>
    <w:p>
      <w:pPr>
        <w:spacing w:after="80"/>
      </w:pPr>
      <w:r>
        <w:rPr>
          <w:b w:val="0"/>
          <w:i w:val="0"/>
        </w:rPr>
        <w:t>Vậy làm thế nào ủy ban thù lao có thể truyền đạt một cách thuyết phục những gì mình đã làm? Chỉ đơn thuần công bố kết quả thù lao thôi thì không đủ. Ngay cả khi tôi biết từng đối tác trong công ty mình kiếm được bao nhiêu trong năm nay, thì việc suy ra điều gì đã được thưởng cũng không phải là một nhiệm vụ đơn giản, trừ khi tôi hiểu tường tận về hiệu suất của từng đối tác một. Điều này khó khăn trong một công ty nhỏ, và bất khả thi trong một công ty lớn. Ngay cả khi, với tư cách là một đối tác, tôi được đưa cho một bảng tính (hay, nhiều khả năng hơn, một tài liệu dày đóng gáy) chứa tất cả thông tin mà ủy ban đã sử dụng, thì việc nhìn chằm chằm vào những cột dữ liệu đồ sộ cũng sẽ rất khó để phát hiện ra các mô thức trong những con số đó.</w:t>
      </w:r>
    </w:p>
    <w:p>
      <w:pPr>
        <w:spacing w:after="80"/>
      </w:pPr>
      <w:r>
        <w:rPr>
          <w:b w:val="0"/>
          <w:i w:val="0"/>
        </w:rPr>
        <w:t>Điều cần thiết là một cách tiếp cận chứng minh một cách rõ ràng điều gì đã được thưởng, tiết lộ rõ ràng mức độ phụ thuộc vào các yếu tố định lượng là bao nhiêu, và vào các yếu tố định tính là bao nhiêu, mà vẫn có thể bảo toàn (khi cần thiết) tính bảo mật của dữ liệu cụ thể của từng đối tác.</w:t>
      </w:r>
    </w:p>
    <w:p>
      <w:pPr>
        <w:spacing w:after="80"/>
      </w:pPr>
      <w:r>
        <w:rPr>
          <w:b w:val="0"/>
          <w:i w:val="0"/>
        </w:rPr>
        <w:t>May mắn thay, một cách tiếp cận như vậy tồn tại—một "Báo cáo của Ủy ban Thù lao" sử dụng các biểu đồ và một số thống kê cơ bản. Để minh họa cho cách tiếp cận này, hãy cùng xem xét một công ty hư cấu gồm ba mươi hai đối tác thu thập dữ liệu định lượng (mô tả) về các đối tác của mình trong sáu lĩnh vực:</w:t>
      </w:r>
    </w:p>
    <w:p>
      <w:pPr>
        <w:spacing w:after="80"/>
      </w:pPr>
      <w:r>
        <w:rPr>
          <w:b w:val="0"/>
          <w:i w:val="0"/>
        </w:rPr>
        <w:t>a. Tuổi tác (một chỉ báo về thâm niên)</w:t>
      </w:r>
    </w:p>
    <w:p>
      <w:pPr>
        <w:spacing w:after="80"/>
      </w:pPr>
      <w:r>
        <w:rPr>
          <w:b w:val="0"/>
          <w:i w:val="0"/>
        </w:rPr>
        <w:t>b. Mức phí tính theo giờ cá nhân</w:t>
      </w:r>
    </w:p>
    <w:p>
      <w:pPr>
        <w:spacing w:after="80"/>
      </w:pPr>
      <w:r>
        <w:rPr>
          <w:b w:val="0"/>
          <w:i w:val="0"/>
        </w:rPr>
        <w:t>c. "Điểm xếp hạng" cho đóng góp vào phát triển kinh doanh</w:t>
      </w:r>
    </w:p>
    <w:p>
      <w:pPr>
        <w:spacing w:after="80"/>
      </w:pPr>
      <w:r>
        <w:rPr>
          <w:b w:val="0"/>
          <w:i w:val="0"/>
        </w:rPr>
        <w:t>d. Tổng số đô-la đã lập hóa đơn với tư cách đối tác khách hàng</w:t>
      </w:r>
    </w:p>
    <w:p>
      <w:pPr>
        <w:spacing w:after="80"/>
      </w:pPr>
      <w:r>
        <w:rPr>
          <w:b w:val="0"/>
          <w:i w:val="0"/>
        </w:rPr>
        <w:t>e. Tỷ lệ phần trăm phí tiêu chuẩn được lập hóa đơn và thu được ("tỷ lệ thực hiện")</w:t>
      </w:r>
    </w:p>
    <w:p>
      <w:pPr>
        <w:spacing w:after="80"/>
      </w:pPr>
      <w:r>
        <w:rPr>
          <w:b w:val="0"/>
          <w:i w:val="0"/>
        </w:rPr>
        <w:t>f. Số giờ tính phí cá nhân</w:t>
      </w:r>
    </w:p>
    <w:p>
      <w:pPr>
        <w:spacing w:after="80"/>
      </w:pPr>
      <w:r>
        <w:rPr>
          <w:b w:val="0"/>
          <w:i w:val="0"/>
        </w:rPr>
        <w:t>Tất nhiên, ủy ban của công ty hư cấu của chúng ta còn xem xét rất nhiều yếu tố định tính khác, nhưng chỉ với những yếu tố này mới có dữ liệu định lượng. Với thông tin trong tay, ủy ban bắt đầu bàn bạc và, dùng phán đoán tốt nhất của mình, xây dựng một bảng "điểm" (hay tỷ lệ chia lợi nhuận) cho từng thành viên. Sau đó ủy ban phát hành một báo cáo trình bày các biểu đồ minh họa ở đây. Chúng ta, cùng với các thành viên trong công ty hư cấu của mình, sẽ lần lượt xem xét từng biểu đồ.</w:t>
      </w:r>
    </w:p>
    <w:p>
      <w:pPr>
        <w:spacing w:after="80"/>
      </w:pPr>
      <w:r>
        <w:rPr>
          <w:b w:val="0"/>
          <w:i w:val="0"/>
        </w:rPr>
        <w:t>Hình 24–1 cho thấy mối quan hệ giữa điểm (tỷ lệ chia lợi nhuận) và độ tuổi. (Ở biểu đồ này, cũng như tất cả các biểu đồ khác, mỗi "chấm" đại diện cho một thành viên.) Liệu thâm niên có đóng vai trò gì trong quyết định của ủy ban không? Như bất kỳ độc giả nào cũng có thể thấy từ biểu đồ, có một xu hướng tăng chung—các thành viên lớn tuổi hơn trung bình có xu hướng nhận được nhiều điểm hơn. Tuy nhiên, cũng có thể thấy rằng có mức độ "phân tán" đáng kể. Yếu tố này không được ủy ban xử lý theo một công thức cứng nhắc nào.</w:t>
      </w:r>
    </w:p>
    <w:p>
      <w:pPr>
        <w:spacing w:after="80"/>
      </w:pPr>
      <w:r>
        <w:rPr>
          <w:b w:val="0"/>
          <w:i w:val="0"/>
        </w:rPr>
        <w:t>Một thành viên chịu khó xem xét bằng chứng kỹ càng có thể nhận thấy rằng "hiệu ứng thâm niên" (xu hướng tăng) khá rõ rệt trong khoảng độ tuổi, chẳng hạn từ 35 đến 41, nhưng sau độ tuổi đó thì không có mô hình rõ ràng nào. Điều mà ủy ban dường như đã làm là chú trọng đến thâm niên trong vài năm đầu làm thành viên, nhưng sau đó thì dựa vào các yếu tố khác (hiệu suất chăng?).</w:t>
      </w:r>
    </w:p>
    <w:p>
      <w:pPr>
        <w:spacing w:after="80"/>
      </w:pPr>
      <w:r>
        <w:rPr>
          <w:b w:val="0"/>
          <w:i w:val="0"/>
        </w:rPr>
        <w:t>Mô hình này có phù hợp không? Đó là việc để ủy ban và các thành viên quyết định, tùy theo triết lý trả thù lao của họ. Tuy nhiên, bằng cách trình bày biểu đồ, các thành viên ít nhất có thể thấy được những gì đã được làm.</w:t>
      </w:r>
    </w:p>
    <w:p>
      <w:pPr>
        <w:spacing w:after="80"/>
      </w:pPr>
      <w:r>
        <w:rPr>
          <w:b w:val="0"/>
          <w:i w:val="0"/>
        </w:rPr>
        <w:t>Con số thống kê ở đầu biểu đồ là thước đo độ mạnh của mối quan hệ, tức là mức độ khớp chặt chẽ giữa hai yếu tố (điểm và độ tuổi). Một con số gần 0 phần trăm nghĩa là không có mối quan hệ quan sát được giữa hai yếu tố. Một con số gần 100 phần trăm nghĩa là hai yếu tố có xu hướng tương quan cao. Con số cụ thể (được biết chính thức là "chỉ số R-squared" và là một tính năng tiêu chuẩn trong hầu hết các chương trình bảng tính) có thể được dùng để trả lời câu hỏi: "Bao nhiêu phần trăm sự biến thiên ở một yếu tố (ví dụ: điểm) có thể được 'giải thích' bởi yếu tố kia (ví dụ: độ tuổi)?"</w:t>
      </w:r>
    </w:p>
    <w:p>
      <w:pPr>
        <w:spacing w:after="80"/>
      </w:pPr>
      <w:r>
        <w:rPr>
          <w:b w:val="0"/>
          <w:i w:val="0"/>
        </w:rPr>
        <w:t>Trong trường hợp này câu trả lời là 39 phần trăm, nghĩa là độ tuổi dường như "giải thích" 39 phần trăm tất cả các khác biệt về số điểm nắm giữ, để lại 61 phần trăm được giải thích bởi các yếu tố khác. Điều này có thể phóng đại sự việc. Có thể thực ra điều đang diễn ra là (giả sử) chính doanh thu phí dịch vụ mới là thứ thực sự chi phối số điểm nắm giữ, và vì các thành viên lớn tuổi có doanh thu phí cao hơn, nên "hiệu ứng độ tuổi (hay kinh nghiệm)" là đánh lừa. May thay, chúng ta có nhiều hơn một biểu đồ, và có thể kiểm chứng giả thuyết đó. Chúng ta có thể khẳng định chắc chắn rằng "hiệu ứng độ tuổi" không vượt quá 39 phần trăm.</w:t>
      </w:r>
    </w:p>
    <w:p>
      <w:pPr>
        <w:spacing w:after="80"/>
      </w:pPr>
      <w:r>
        <w:rPr>
          <w:b w:val="0"/>
          <w:i w:val="0"/>
        </w:rPr>
        <w:t xml:space="preserve">Tất nhiên, phân tích này không nói gì về quá trình lý luận </w:t>
      </w:r>
      <w:r>
        <w:rPr>
          <w:b w:val="0"/>
          <w:i/>
        </w:rPr>
        <w:t>thực tế</w:t>
      </w:r>
      <w:r>
        <w:rPr>
          <w:b w:val="0"/>
          <w:i w:val="0"/>
        </w:rPr>
        <w:t xml:space="preserve"> mà ủy ban trả thù lao đã dùng. Khi nói rằng có tương quan (lên đến) 39 phần trăm giữa độ tuổi và điểm, chúng ta đang nói rằng ủy ban đã hành động </w:t>
      </w:r>
      <w:r>
        <w:rPr>
          <w:b w:val="0"/>
          <w:i/>
        </w:rPr>
        <w:t>như thể</w:t>
      </w:r>
      <w:r>
        <w:rPr>
          <w:b w:val="0"/>
          <w:i w:val="0"/>
        </w:rPr>
        <w:t xml:space="preserve"> trọng số dành cho độ tuổi là mức này. Chúng ta không phân tích quá trình ra quyết định của họ, mà là </w:t>
      </w:r>
      <w:r>
        <w:rPr>
          <w:b w:val="0"/>
          <w:i/>
        </w:rPr>
        <w:t>hệ quả</w:t>
      </w:r>
      <w:r>
        <w:rPr>
          <w:b w:val="0"/>
          <w:i w:val="0"/>
        </w:rPr>
        <w:t xml:space="preserve"> của các quyết định đó. Chúng ta không thể nói gì về quyết định của họ đối với từng thành viên riêng lẻ, nhưng có thể nói rất nhiều về các xu hướng, khái quát hóa và mô hình nổi lên từ các quyết định của họ.</w:t>
      </w:r>
    </w:p>
    <w:p>
      <w:pPr>
        <w:spacing w:after="160"/>
        <w:jc w:val="center"/>
      </w:pPr>
      <w:r>
        <w:rPr>
          <w:rFonts w:ascii="Calibri" w:hAnsi="Calibri"/>
          <w:b w:val="0"/>
          <w:i/>
          <w:sz w:val="19"/>
        </w:rPr>
        <w:t>HÌNH 24–1</w:t>
      </w:r>
    </w:p>
    <w:p>
      <w:pPr>
        <w:jc w:val="center"/>
      </w:pPr>
      <w:r>
        <w:drawing>
          <wp:inline xmlns:a="http://schemas.openxmlformats.org/drawingml/2006/main" xmlns:pic="http://schemas.openxmlformats.org/drawingml/2006/picture">
            <wp:extent cx="4895850" cy="2276475"/>
            <wp:docPr id="26" name="Picture 26"/>
            <wp:cNvGraphicFramePr>
              <a:graphicFrameLocks noChangeAspect="1"/>
            </wp:cNvGraphicFramePr>
            <a:graphic>
              <a:graphicData uri="http://schemas.openxmlformats.org/drawingml/2006/picture">
                <pic:pic>
                  <pic:nvPicPr>
                    <pic:cNvPr id="0" name="Image00030.jpg"/>
                    <pic:cNvPicPr/>
                  </pic:nvPicPr>
                  <pic:blipFill>
                    <a:blip r:embed="rId34"/>
                    <a:stretch>
                      <a:fillRect/>
                    </a:stretch>
                  </pic:blipFill>
                  <pic:spPr>
                    <a:xfrm>
                      <a:off x="0" y="0"/>
                      <a:ext cx="4895850" cy="2276475"/>
                    </a:xfrm>
                    <a:prstGeom prst="rect"/>
                  </pic:spPr>
                </pic:pic>
              </a:graphicData>
            </a:graphic>
          </wp:inline>
        </w:drawing>
      </w:r>
    </w:p>
    <w:p>
      <w:pPr>
        <w:spacing w:after="160"/>
        <w:jc w:val="center"/>
      </w:pPr>
      <w:r>
        <w:rPr>
          <w:rFonts w:ascii="Calibri" w:hAnsi="Calibri"/>
          <w:b w:val="0"/>
          <w:i/>
          <w:sz w:val="19"/>
        </w:rPr>
        <w:t>HÌNH 24–2</w:t>
      </w:r>
    </w:p>
    <w:p>
      <w:pPr>
        <w:jc w:val="center"/>
      </w:pPr>
      <w:r>
        <w:drawing>
          <wp:inline xmlns:a="http://schemas.openxmlformats.org/drawingml/2006/main" xmlns:pic="http://schemas.openxmlformats.org/drawingml/2006/picture">
            <wp:extent cx="4924425" cy="2276475"/>
            <wp:docPr id="27" name="Picture 27"/>
            <wp:cNvGraphicFramePr>
              <a:graphicFrameLocks noChangeAspect="1"/>
            </wp:cNvGraphicFramePr>
            <a:graphic>
              <a:graphicData uri="http://schemas.openxmlformats.org/drawingml/2006/picture">
                <pic:pic>
                  <pic:nvPicPr>
                    <pic:cNvPr id="0" name="Image00031.jpg"/>
                    <pic:cNvPicPr/>
                  </pic:nvPicPr>
                  <pic:blipFill>
                    <a:blip r:embed="rId35"/>
                    <a:stretch>
                      <a:fillRect/>
                    </a:stretch>
                  </pic:blipFill>
                  <pic:spPr>
                    <a:xfrm>
                      <a:off x="0" y="0"/>
                      <a:ext cx="4924425" cy="2276475"/>
                    </a:xfrm>
                    <a:prstGeom prst="rect"/>
                  </pic:spPr>
                </pic:pic>
              </a:graphicData>
            </a:graphic>
          </wp:inline>
        </w:drawing>
      </w:r>
    </w:p>
    <w:p>
      <w:pPr>
        <w:spacing w:after="160"/>
        <w:jc w:val="center"/>
      </w:pPr>
      <w:r>
        <w:rPr>
          <w:rFonts w:ascii="Calibri" w:hAnsi="Calibri"/>
          <w:b w:val="0"/>
          <w:i/>
          <w:sz w:val="19"/>
        </w:rPr>
        <w:t>HÌNH 24–3</w:t>
      </w:r>
    </w:p>
    <w:p>
      <w:pPr>
        <w:jc w:val="center"/>
      </w:pPr>
      <w:r>
        <w:drawing>
          <wp:inline xmlns:a="http://schemas.openxmlformats.org/drawingml/2006/main" xmlns:pic="http://schemas.openxmlformats.org/drawingml/2006/picture">
            <wp:extent cx="4886325" cy="2190750"/>
            <wp:docPr id="28" name="Picture 28"/>
            <wp:cNvGraphicFramePr>
              <a:graphicFrameLocks noChangeAspect="1"/>
            </wp:cNvGraphicFramePr>
            <a:graphic>
              <a:graphicData uri="http://schemas.openxmlformats.org/drawingml/2006/picture">
                <pic:pic>
                  <pic:nvPicPr>
                    <pic:cNvPr id="0" name="Image00032.jpg"/>
                    <pic:cNvPicPr/>
                  </pic:nvPicPr>
                  <pic:blipFill>
                    <a:blip r:embed="rId36"/>
                    <a:stretch>
                      <a:fillRect/>
                    </a:stretch>
                  </pic:blipFill>
                  <pic:spPr>
                    <a:xfrm>
                      <a:off x="0" y="0"/>
                      <a:ext cx="4886325" cy="2190750"/>
                    </a:xfrm>
                    <a:prstGeom prst="rect"/>
                  </pic:spPr>
                </pic:pic>
              </a:graphicData>
            </a:graphic>
          </wp:inline>
        </w:drawing>
      </w:r>
    </w:p>
    <w:p>
      <w:pPr>
        <w:spacing w:after="160"/>
        <w:jc w:val="center"/>
      </w:pPr>
      <w:r>
        <w:rPr>
          <w:rFonts w:ascii="Calibri" w:hAnsi="Calibri"/>
          <w:b w:val="0"/>
          <w:i/>
          <w:sz w:val="19"/>
        </w:rPr>
        <w:t>HÌNH 24–4</w:t>
      </w:r>
    </w:p>
    <w:p>
      <w:pPr>
        <w:jc w:val="center"/>
      </w:pPr>
      <w:r>
        <w:drawing>
          <wp:inline xmlns:a="http://schemas.openxmlformats.org/drawingml/2006/main" xmlns:pic="http://schemas.openxmlformats.org/drawingml/2006/picture">
            <wp:extent cx="4857750" cy="2286000"/>
            <wp:docPr id="29" name="Picture 29"/>
            <wp:cNvGraphicFramePr>
              <a:graphicFrameLocks noChangeAspect="1"/>
            </wp:cNvGraphicFramePr>
            <a:graphic>
              <a:graphicData uri="http://schemas.openxmlformats.org/drawingml/2006/picture">
                <pic:pic>
                  <pic:nvPicPr>
                    <pic:cNvPr id="0" name="Image00033.jpg"/>
                    <pic:cNvPicPr/>
                  </pic:nvPicPr>
                  <pic:blipFill>
                    <a:blip r:embed="rId37"/>
                    <a:stretch>
                      <a:fillRect/>
                    </a:stretch>
                  </pic:blipFill>
                  <pic:spPr>
                    <a:xfrm>
                      <a:off x="0" y="0"/>
                      <a:ext cx="4857750" cy="2286000"/>
                    </a:xfrm>
                    <a:prstGeom prst="rect"/>
                  </pic:spPr>
                </pic:pic>
              </a:graphicData>
            </a:graphic>
          </wp:inline>
        </w:drawing>
      </w:r>
    </w:p>
    <w:p>
      <w:pPr>
        <w:spacing w:after="160"/>
        <w:jc w:val="center"/>
      </w:pPr>
      <w:r>
        <w:rPr>
          <w:rFonts w:ascii="Calibri" w:hAnsi="Calibri"/>
          <w:b w:val="0"/>
          <w:i/>
          <w:sz w:val="19"/>
        </w:rPr>
        <w:t>HÌNH 24–5</w:t>
      </w:r>
    </w:p>
    <w:p>
      <w:pPr>
        <w:jc w:val="center"/>
      </w:pPr>
      <w:r>
        <w:drawing>
          <wp:inline xmlns:a="http://schemas.openxmlformats.org/drawingml/2006/main" xmlns:pic="http://schemas.openxmlformats.org/drawingml/2006/picture">
            <wp:extent cx="4857750" cy="2276475"/>
            <wp:docPr id="30" name="Picture 30"/>
            <wp:cNvGraphicFramePr>
              <a:graphicFrameLocks noChangeAspect="1"/>
            </wp:cNvGraphicFramePr>
            <a:graphic>
              <a:graphicData uri="http://schemas.openxmlformats.org/drawingml/2006/picture">
                <pic:pic>
                  <pic:nvPicPr>
                    <pic:cNvPr id="0" name="Image00034.jpg"/>
                    <pic:cNvPicPr/>
                  </pic:nvPicPr>
                  <pic:blipFill>
                    <a:blip r:embed="rId38"/>
                    <a:stretch>
                      <a:fillRect/>
                    </a:stretch>
                  </pic:blipFill>
                  <pic:spPr>
                    <a:xfrm>
                      <a:off x="0" y="0"/>
                      <a:ext cx="4857750" cy="2276475"/>
                    </a:xfrm>
                    <a:prstGeom prst="rect"/>
                  </pic:spPr>
                </pic:pic>
              </a:graphicData>
            </a:graphic>
          </wp:inline>
        </w:drawing>
      </w:r>
    </w:p>
    <w:p>
      <w:pPr>
        <w:spacing w:after="160"/>
        <w:jc w:val="center"/>
      </w:pPr>
      <w:r>
        <w:rPr>
          <w:rFonts w:ascii="Calibri" w:hAnsi="Calibri"/>
          <w:b w:val="0"/>
          <w:i/>
          <w:sz w:val="19"/>
        </w:rPr>
        <w:t>HÌNH 24–6</w:t>
      </w:r>
    </w:p>
    <w:p>
      <w:pPr>
        <w:jc w:val="center"/>
      </w:pPr>
      <w:r>
        <w:drawing>
          <wp:inline xmlns:a="http://schemas.openxmlformats.org/drawingml/2006/main" xmlns:pic="http://schemas.openxmlformats.org/drawingml/2006/picture">
            <wp:extent cx="4886325" cy="2219325"/>
            <wp:docPr id="31" name="Picture 31"/>
            <wp:cNvGraphicFramePr>
              <a:graphicFrameLocks noChangeAspect="1"/>
            </wp:cNvGraphicFramePr>
            <a:graphic>
              <a:graphicData uri="http://schemas.openxmlformats.org/drawingml/2006/picture">
                <pic:pic>
                  <pic:nvPicPr>
                    <pic:cNvPr id="0" name="Image00035.jpg"/>
                    <pic:cNvPicPr/>
                  </pic:nvPicPr>
                  <pic:blipFill>
                    <a:blip r:embed="rId39"/>
                    <a:stretch>
                      <a:fillRect/>
                    </a:stretch>
                  </pic:blipFill>
                  <pic:spPr>
                    <a:xfrm>
                      <a:off x="0" y="0"/>
                      <a:ext cx="4886325" cy="2219325"/>
                    </a:xfrm>
                    <a:prstGeom prst="rect"/>
                  </pic:spPr>
                </pic:pic>
              </a:graphicData>
            </a:graphic>
          </wp:inline>
        </w:drawing>
      </w:r>
    </w:p>
    <w:p>
      <w:pPr>
        <w:spacing w:after="80"/>
      </w:pPr>
      <w:r>
        <w:rPr>
          <w:b w:val="0"/>
          <w:i w:val="0"/>
        </w:rPr>
        <w:t>Tiếp theo, chúng ta chuyển sang mức phí dịch vụ cá nhân của thành viên (Hình 24–2). Một lần nữa, độc giả có thể tự rút ra kết luận. Tôi thấy một xu hướng rõ ràng, với mức độ phân tán hợp lý. Rõ ràng, các thành viên có mức phí cao trong công ty hư cấu của chúng ta có xu hướng nhận được nhiều điểm hơn.</w:t>
      </w:r>
    </w:p>
    <w:p>
      <w:pPr>
        <w:spacing w:after="80"/>
      </w:pPr>
      <w:r>
        <w:rPr>
          <w:b w:val="0"/>
          <w:i w:val="0"/>
        </w:rPr>
        <w:t>Liệu có phù hợp khi mức phí dịch vụ tương quan chặt chẽ như vậy với số điểm nắm giữ? Một lần nữa, đó là việc để công ty quyết định. Mục đích của chúng ta ở đây rất đơn giản—công bố những gì đã được làm. Tuy nhiên, nếu công ty đặt mức phí dịch vụ cho các thành viên theo thị trường (tức là mức phí cá nhân phản ánh giá trị của thành viên trên thị trường), thì hoàn toàn phù hợp khi mức phí cá nhân cao được phản ánh bằng số điểm nắm giữ cao hơn—những chuyên gia giá trị nhất đang được thưởng hậu hĩnh hơn.</w:t>
      </w:r>
    </w:p>
    <w:p>
      <w:pPr>
        <w:spacing w:after="80"/>
      </w:pPr>
      <w:r>
        <w:rPr>
          <w:b w:val="0"/>
          <w:i w:val="0"/>
        </w:rPr>
        <w:t>Hình 24–2 cho thấy mức phí dịch vụ "giải thích" 52 phần trăm các khác biệt về điểm. Tuy nhiên, chúng ta phải cẩn thận, vì có khả năng các thành viên lớn tuổi cũng có mức phí dịch vụ cao hơn và do đó có sự "chồng lấn" nào đó. Vì lý do này, chúng ta không thể cộng 39 phần trăm từ biểu đồ độ tuổi với 52 phần trăm từ biểu đồ mức phí.</w:t>
      </w:r>
    </w:p>
    <w:p>
      <w:pPr>
        <w:spacing w:after="80"/>
      </w:pPr>
      <w:r>
        <w:rPr>
          <w:b w:val="0"/>
          <w:i w:val="0"/>
        </w:rPr>
        <w:t>May mắn thay, có một phương pháp để xử lý vấn đề này. Trong hầu hết các phần mềm bảng tính đều có một thống kê khác (gọi là "hồi quy bội" - multiple regression) sẽ loại bỏ sự chồng chéo và cho chúng ta biết bao nhiêu phần trăm khác biệt về điểm số có thể được giải thích bởi hai yếu tố tuổi tác và mức phí khi xét cùng nhau, mà không bị tính trùng. Trong trường hợp này, kết quả nó đưa ra là 59 phần trăm, nghĩa là sau khi loại bỏ chồng chéo, tuổi tác và mức phí hóa đơn cùng nhau có thể "giải thích" tổng cộng 59 phần trăm khác biệt về số điểm nắm giữ. Một cách diễn giải điều này là: nếu chỉ riêng tuổi tác có thể giải thích 39 phần trăm khác biệt về số điểm nắm giữ, thì khi thêm mức phí hóa đơn vào có thể giải thích thêm 20 phần trăm nữa (59 trừ 39) của sự khác biệt.</w:t>
      </w:r>
    </w:p>
    <w:p>
      <w:pPr>
        <w:spacing w:after="80"/>
      </w:pPr>
      <w:r>
        <w:rPr>
          <w:b w:val="0"/>
          <w:i w:val="0"/>
        </w:rPr>
        <w:t>Hãy chuyển sang "đóng góp cho phát triển kinh doanh" (Hình 24–3). Đây là một yếu tố định lượng "bán phần" (quasi). Công ty hư cấu của chúng ta thu thập thông tin về nỗ lực và kết quả phát triển kinh doanh của từng partner rồi gán một mức xếp hạng cho đóng góp tổng thể của họ, trên thang điểm từ 2 đến 5, với 5 là mức cao nhất. (Họ định dùng thang 1 đến 5, nhưng trên thực tế chưa bao giờ gán mức 1.)</w:t>
      </w:r>
    </w:p>
    <w:p>
      <w:pPr>
        <w:spacing w:after="80"/>
      </w:pPr>
      <w:r>
        <w:rPr>
          <w:b w:val="0"/>
          <w:i w:val="0"/>
        </w:rPr>
        <w:t>Có thể thấy, ở đây cũng có xu hướng tăng. Trung bình, "điểm" phát triển kinh doanh cao hơn sẽ dẫn đến số điểm cao hơn. Như mọi khi, chúng ta phải xem không chỉ xu hướng mà cả mức độ phân tán quanh xu hướng đó. Có mức phân tán đáng kể, cho thấy xếp hạng phát triển kinh doanh có ảnh hưởng đến thù lao, nhưng không quyết định nó. Xét riêng nó, dường như nó "giải thích" được 28 phần trăm khác biệt về điểm số.</w:t>
      </w:r>
    </w:p>
    <w:p>
      <w:pPr>
        <w:spacing w:after="80"/>
      </w:pPr>
      <w:r>
        <w:rPr>
          <w:b w:val="0"/>
          <w:i w:val="0"/>
        </w:rPr>
        <w:t>Như trước, chúng ta phải cẩn thận với sự chồng chéo. Có thể những partner có mức phí hóa đơn cao cũng là những người giỏi nhất về phát triển kinh doanh. Thống kê "hồi quy bội" đã đề cập ở trên có thể được áp dụng lại và lần này cho thấy rằng khi xét đồng thời ba yếu tố tuổi tác, mức phí hóa đơn và xếp hạng phát triển kinh doanh sẽ "giải thích" tổng cộng 74 phần trăm tất cả khác biệt về điểm số. Con số này tăng từ 59 phần trăm của riêng tuổi tác và mức phí hóa đơn, ngụ ý rằng hiệu quả phát triển kinh doanh giải thích 15 phần trăm khác biệt về điểm số mà tuổi tác và mức phí hóa đơn không giải thích được.</w:t>
      </w:r>
    </w:p>
    <w:p>
      <w:pPr>
        <w:spacing w:after="80"/>
      </w:pPr>
      <w:r>
        <w:rPr>
          <w:b w:val="0"/>
          <w:i w:val="0"/>
        </w:rPr>
        <w:t>Hình 24–4 cho thấy "Tổng số đô-la hóa đơn với vai trò Client Partner" có đóng một vai trò nào đó trong việc xác định thù lao (có phần nào xu hướng tăng), nhưng có lẽ nó không phải là ảnh hưởng chi phối (có rất nhiều phân tán). Mặc dù mối quan hệ này dường như có độ mạnh 21 phần trăm, nhưng có rất nhiều chồng chéo với các yếu tố khác: Thêm yếu tố này vào những yếu tố chúng ta đã xét chỉ làm tăng thêm (theo phân tích phi đồ thị) 2 phần trăm tăng thêm vào 74 phần trăm mà chúng ta đã giải thích được.</w:t>
      </w:r>
    </w:p>
    <w:p>
      <w:pPr>
        <w:spacing w:after="80"/>
      </w:pPr>
      <w:r>
        <w:rPr>
          <w:b w:val="0"/>
          <w:i w:val="0"/>
        </w:rPr>
        <w:t>Hai biểu đồ cuối rất đáng chú ý. Hình 24–5 cho thấy hầu như không quan sát được mối quan hệ giữa điểm số và tỷ lệ phần trăm phí tiêu chuẩn được thu (tức "tỷ lệ thực hiện" - realization rate). (Nếu có gì thì dường như có một xu hướng giảm nhẹ.) Có vẻ như "quản lý lợi nhuận tốt" đã không được áp dụng đồng đều như một yếu tố để xác định điểm số. Điều này không chứng minh rằng ủy ban thù lao đã không xét đến yếu tố này trong từng trường hợp cá nhân. Nó cho thấy rằng họ đã không áp dụng một khuôn mẫu nhất quán trên toàn bộ các partner.</w:t>
      </w:r>
    </w:p>
    <w:p>
      <w:pPr>
        <w:spacing w:after="80"/>
      </w:pPr>
      <w:r>
        <w:rPr>
          <w:b w:val="0"/>
          <w:i w:val="0"/>
        </w:rPr>
        <w:t>Cuối cùng, Hình 24–6 cho thấy công ty hư cấu của chúng ta, dù tốt hay xấu, đã không đặt nhiều trọng lượng vào số giờ tính phí cá nhân của partner khi xác định thù lao—không quan sát được xu hướng nào. (Dù bất thường, đây có thể là một phát hiện phù hợp. Nếu quá nhấn mạnh vào số giờ của từng partner, có thể sẽ tạo động cơ giữ khư khư công việc lẽ ra nên do người khác làm thì thích hợp hơn.)</w:t>
      </w:r>
    </w:p>
    <w:p>
      <w:pPr>
        <w:spacing w:after="80"/>
      </w:pPr>
      <w:r>
        <w:rPr>
          <w:b w:val="0"/>
          <w:i w:val="0"/>
        </w:rPr>
        <w:t xml:space="preserve">Chúng ta đã xem xét từng yếu tố định lượng sẵn có. Có thể nói gì về các yếu tố </w:t>
      </w:r>
      <w:r>
        <w:rPr>
          <w:b w:val="0"/>
          <w:i/>
        </w:rPr>
        <w:t>định tính</w:t>
      </w:r>
      <w:r>
        <w:rPr>
          <w:b w:val="0"/>
          <w:i w:val="0"/>
        </w:rPr>
        <w:t xml:space="preserve"> mà ủy ban đã dùng? Ít nhất điều này: Nếu xét đồng thời cả sáu yếu tố định lượng, thì tổng cộng "chỉ" 76 phần trăm khác biệt về điểm số có thể được giải thích. (Kết quả này đến từ thống kê "hồi quy bội" đã đề cập trước đó.) Do đó, chúng ta có thể kết luận rằng ủy ban thù lao đã dựa vào các yếu tố định tính cho 24 phần trăm việc ra quyết định của mình. Chúng ta không thể biết những yếu tố khác này có hợp lý (chất lượng công việc, đào tạo associate, tinh thần hợp tác, v.v.) hay không (đấu đá chính trị, tùy tiện, v.v.). Nhưng chúng ta đã cho thấy hệ thống của công ty hư cấu này không thuần túy là một công thức được lập trình sẵn. Vậy trọng lượng 24 phần trăm dành cho phán đoán là quá nhiều hay quá ít? Như mọi khi, đó là việc của công ty quyết định. Nhưng ít nhất các partner đã biết.</w:t>
      </w:r>
    </w:p>
    <w:p>
      <w:pPr>
        <w:spacing w:after="80"/>
      </w:pPr>
      <w:r>
        <w:rPr>
          <w:b w:val="0"/>
          <w:i w:val="0"/>
        </w:rPr>
        <w:t>Dù tốt hay xấu, sự mơ hồ của câu hỏi "Ở đây người ta thưởng cho cái gì?" đã được giảm đi đáng kể. Tất nhiên, nó chưa bị loại bỏ hoàn toàn. Vẫn còn 24 phần trăm thành phần phán đoán mà chúng ta không thể giải thích. (Mặc dù đáng lưu ý rằng cách thức dùng để trao một "xếp hạng" cho phát triển kinh doanh có thể được áp dụng trong các lĩnh vực phán đoán khác như huấn luyện associate, qua đó biến một yếu tố phán đoán thành một yếu tố định lượng bán phần.)</w:t>
      </w:r>
    </w:p>
    <w:p>
      <w:pPr>
        <w:spacing w:after="80"/>
      </w:pPr>
      <w:r>
        <w:rPr>
          <w:b w:val="0"/>
          <w:i w:val="0"/>
        </w:rPr>
        <w:t>Vẫn còn một mức độ mơ hồ do sự chồng chéo giữa các yếu tố hiệu suất. Ví dụ, nếu "hóa đơn với vai trò client partner" và "mức phí hóa đơn cá nhân" có xu hướng biến động cùng nhau, thì thực sự cái gì đang được thưởng? Không dễ nói chính xác.</w:t>
      </w:r>
    </w:p>
    <w:p>
      <w:pPr>
        <w:spacing w:after="80"/>
      </w:pPr>
      <w:r>
        <w:rPr>
          <w:b w:val="0"/>
          <w:i w:val="0"/>
        </w:rPr>
        <w:t>Tuy nhiên, đã có tiến bộ. Với sáu biểu đồ đơn giản (và một vài thống kê), chúng ta, cùng các partner của công ty, đã nắm khá rõ điều gì đã được làm ở công ty này. Với tư cách là một partner trong công ty cụ thể này, tôi có thể dễ dàng nói rằng tôi sẽ tốt hơn nếu tập trung vào mức phí hóa đơn và đóng góp cho phát triển kinh doanh như một cách để có thêm điểm, và nên bớt lo lắng một chút về số giờ tính phí của mình. Tôi có thể không thích những kết luận đó, nhưng giờ tôi đã biết điều gì được chú ý và điều gì không. Và tôi không cần phải dựa vào việc tin tưởng hay đặt niềm tin vào ủy ban thù lao.</w:t>
      </w:r>
    </w:p>
    <w:p>
      <w:pPr>
        <w:spacing w:after="80"/>
      </w:pPr>
      <w:r>
        <w:rPr>
          <w:b w:val="0"/>
          <w:i w:val="0"/>
        </w:rPr>
        <w:t>Cần chỉ ra rằng phương pháp đồ thị/thống kê để công bố các khoản thù lao vẫn cho phép giữ được mức độ bảo mật đáng kể nếu công ty muốn như vậy. Những "chấm điểm trên trang giấy" không nhận diện partner nào là ai. Do đó, phương pháp này vẫn có thể được dùng bởi những công ty có chính sách không công bố thù lao cá nhân của từng partner. (Sẽ có khả năng vi phạm bảo mật ở một công ty nhỏ, nơi một hoặc hai partner "vượt trội hẳn khỏi nhóm" và do đó dễ dàng bị nhận diện trên biểu đồ.)</w:t>
      </w:r>
    </w:p>
    <w:p>
      <w:pPr>
        <w:spacing w:after="80"/>
      </w:pPr>
      <w:r>
        <w:rPr>
          <w:b w:val="0"/>
          <w:i w:val="0"/>
        </w:rPr>
        <w:t>Tuy nhiên, nhiều công ty theo chính sách không công bố làm vậy vì họ sợ kết quả bị hiểu sai (tức những câu hỏi kiểu "Tại sao X được nhiều hơn tôi?"). Nếu họ cung cấp kiểu phân tích được khuyến nghị ở đây, trong đó các khuôn mẫu thù lao tổng thể được làm rõ, thì việc công bố thù lao sẽ ít bất lợi hơn.</w:t>
      </w:r>
    </w:p>
    <w:p>
      <w:pPr>
        <w:spacing w:after="80"/>
      </w:pPr>
      <w:r>
        <w:rPr>
          <w:b w:val="0"/>
          <w:i w:val="0"/>
        </w:rPr>
        <w:t>Đương nhiên, bất kỳ ủy ban thù lao nào cũng sẽ muốn xem xét phân tích này trước khi công bố cho các partner. Tôi có thể nghe thấy cuộc trò chuyện ngay bây giờ: "Có phải chúng ta thực sự định dành rất ít hoặc không dành trọng lượng nào cho việc quản lý lợi nhuận của các vụ việc (tỷ lệ thực hiện) sao? Tất nhiên là không! Đó không phải là tín hiệu chúng ta định gửi đi. Chúng ta tưởng rằng mình đã xét đến nó trong các quyết định cá nhân. Vậy mà khi gộp tất cả lại, chẳng có khuôn mẫu nào cả. Có lẽ chúng ta nên xem lại các quyết định!" Theo cách này, phân tích đồ thị (và thống kê), khi được dùng trên cơ sở "cân đối thử" (trial balance), có thể trở thành một công cụ ra quyết định hữu ích trong nội bộ ủy ban để đảm bảo rằng khuôn mẫu các quyết định của mình gửi đúng tín hiệu đến các partner.</w:t>
      </w:r>
    </w:p>
    <w:p>
      <w:pPr>
        <w:spacing w:after="80"/>
      </w:pPr>
      <w:r>
        <w:rPr>
          <w:b w:val="0"/>
          <w:i w:val="0"/>
        </w:rPr>
        <w:t>Đương nhiên, có nhiều cải tiến khả thi cho phương pháp này. Một số công ty có thể muốn phân tích mối quan hệ giữa phần trăm thay đổi về điểm số với các yếu tố hiệu suất, chứ không chỉ mức điểm tuyệt đối. Những công ty khác sẽ muốn xem xét dữ liệu hiệu suất trong một khoảng thời gian (chẳng hạn, trung bình ba năm) thay vì chỉ năm gần nhất. Nhiều cải tiến như vậy là hợp lý. Tuy nhiên, vấn đề then chốt là chia sẻ phân tích với các partner. Một ủy ban thù lao chưa làm xong việc của mình cho đến khi có thể cho các partner thấy (chứ không chỉ nói) chính xác "ở đây người ta thưởng cho cái gì".</w:t>
      </w:r>
    </w:p>
    <w:p>
      <w:pPr>
        <w:pStyle w:val="Heading2"/>
      </w:pPr>
      <w:r>
        <w:rPr>
          <w:rFonts w:ascii="Calibri" w:hAnsi="Calibri"/>
          <w:b/>
          <w:i w:val="0"/>
          <w:sz w:val="32"/>
        </w:rPr>
        <w:t>CHƯƠNG 25</w:t>
      </w:r>
    </w:p>
    <w:p>
      <w:pPr>
        <w:pStyle w:val="Heading2"/>
      </w:pPr>
      <w:r>
        <w:rPr>
          <w:rFonts w:ascii="Calibri" w:hAnsi="Calibri"/>
          <w:b/>
          <w:i w:val="0"/>
          <w:sz w:val="32"/>
        </w:rPr>
        <w:t>CHIA BÁNH</w:t>
      </w:r>
    </w:p>
    <w:p>
      <w:pPr>
        <w:spacing w:after="80"/>
      </w:pPr>
      <w:r>
        <w:rPr>
          <w:b w:val="0"/>
          <w:i w:val="0"/>
        </w:rPr>
        <w:t>Năm 1983, tôi quyết định thực hiện một nghiên cứu đơn giản về cách trả thù lao ở các công ty luật để xem các công ty khác nhau sẽ đối xử với những kiểu partner khác nhau như thế nào. Dù kết quả vừa cũ vừa chỉ đến từ một nghề duy nhất, tôi vẫn nhận được ý kiến từ khách hàng về cuộc khảo sát này và nghe rằng họ vẫn dùng nó để kiểm tra quan điểm trong công ty mình. Nên tôi quyết định đưa nó vào đây.</w:t>
      </w:r>
    </w:p>
    <w:p>
      <w:pPr>
        <w:spacing w:after="80"/>
      </w:pPr>
      <w:r>
        <w:rPr>
          <w:b w:val="0"/>
          <w:i w:val="0"/>
        </w:rPr>
        <w:t xml:space="preserve">Với sự hỗ trợ của Steven Brill, tổng biên tập </w:t>
      </w:r>
      <w:r>
        <w:rPr>
          <w:b w:val="0"/>
          <w:i/>
        </w:rPr>
        <w:t>The American Lawyer</w:t>
      </w:r>
      <w:r>
        <w:rPr>
          <w:b w:val="0"/>
          <w:i w:val="0"/>
        </w:rPr>
        <w:t>, và Bruce Heintz, một chuyên gia tư vấn công ty luật, tôi đã nghĩ ra bảy kiểu partner điển hình của một công ty hư cấu và cung cấp thông tin thống kê lẫn mô tả cho từng người (xem Bảng 25–1). Những người tham gia nghiên cứu được yêu cầu cho biết với mỗi kiểu điển hình, khoảng thù lao khả dĩ (cao nhất và thấp nhất) trong công ty họ sẽ là bao nhiêu so với thù lao của một partner trung bình.</w:t>
      </w:r>
    </w:p>
    <w:p>
      <w:pPr>
        <w:spacing w:after="80"/>
      </w:pPr>
      <w:r>
        <w:rPr>
          <w:b w:val="0"/>
          <w:i w:val="0"/>
        </w:rPr>
        <w:t>Mỗi kiểu điển hình có thể được gán một nhãn ngắn gọn:</w:t>
      </w:r>
    </w:p>
    <w:p>
      <w:pPr>
        <w:spacing w:after="80"/>
      </w:pPr>
      <w:r>
        <w:rPr>
          <w:b w:val="0"/>
          <w:i w:val="0"/>
        </w:rPr>
        <w:t>A là partner trung bình,</w:t>
      </w:r>
    </w:p>
    <w:p>
      <w:pPr>
        <w:spacing w:after="80"/>
      </w:pPr>
      <w:r>
        <w:rPr>
          <w:b w:val="0"/>
          <w:i w:val="0"/>
        </w:rPr>
        <w:t>B là ngôi sao trẻ đang lên,</w:t>
      </w:r>
    </w:p>
    <w:p>
      <w:pPr>
        <w:spacing w:after="80"/>
      </w:pPr>
      <w:r>
        <w:rPr>
          <w:b w:val="0"/>
          <w:i w:val="0"/>
        </w:rPr>
        <w:t>C là partner lớn tuổi kém năng suất,</w:t>
      </w:r>
    </w:p>
    <w:p>
      <w:pPr>
        <w:spacing w:after="80"/>
      </w:pPr>
      <w:r>
        <w:rPr>
          <w:b w:val="0"/>
          <w:i w:val="0"/>
        </w:rPr>
        <w:t>D là người làm việc đơn độc theo chủ nghĩa cá nhân,</w:t>
      </w:r>
    </w:p>
    <w:p>
      <w:pPr>
        <w:spacing w:after="80"/>
      </w:pPr>
      <w:r>
        <w:rPr>
          <w:b w:val="0"/>
          <w:i w:val="0"/>
        </w:rPr>
        <w:t>E là luật sư “hậu trường” chăm chỉ,</w:t>
      </w:r>
    </w:p>
    <w:p>
      <w:pPr>
        <w:spacing w:after="80"/>
      </w:pPr>
      <w:r>
        <w:rPr>
          <w:b w:val="0"/>
          <w:i w:val="0"/>
        </w:rPr>
        <w:t>F là thành viên ban điều hành vẫn tích cực duy trì hành nghề,</w:t>
      </w:r>
    </w:p>
    <w:p>
      <w:pPr>
        <w:spacing w:after="160"/>
        <w:jc w:val="center"/>
      </w:pPr>
      <w:r>
        <w:rPr>
          <w:rFonts w:ascii="Calibri" w:hAnsi="Calibri"/>
          <w:b w:val="0"/>
          <w:i/>
          <w:sz w:val="19"/>
        </w:rPr>
        <w:t>BẢNG 25–1 Các kiểu điển hình: Tám partner của một công ty hư cấu</w:t>
      </w:r>
    </w:p>
    <w:p>
      <w:pPr>
        <w:jc w:val="center"/>
      </w:pPr>
      <w:r>
        <w:drawing>
          <wp:inline xmlns:a="http://schemas.openxmlformats.org/drawingml/2006/main" xmlns:pic="http://schemas.openxmlformats.org/drawingml/2006/picture">
            <wp:extent cx="5238750" cy="2981322"/>
            <wp:docPr id="32" name="Picture 32"/>
            <wp:cNvGraphicFramePr>
              <a:graphicFrameLocks noChangeAspect="1"/>
            </wp:cNvGraphicFramePr>
            <a:graphic>
              <a:graphicData uri="http://schemas.openxmlformats.org/drawingml/2006/picture">
                <pic:pic>
                  <pic:nvPicPr>
                    <pic:cNvPr id="0" name="Image00036.jpg"/>
                    <pic:cNvPicPr/>
                  </pic:nvPicPr>
                  <pic:blipFill>
                    <a:blip r:embed="rId40"/>
                    <a:stretch>
                      <a:fillRect/>
                    </a:stretch>
                  </pic:blipFill>
                  <pic:spPr>
                    <a:xfrm>
                      <a:off x="0" y="0"/>
                      <a:ext cx="5238750" cy="2981322"/>
                    </a:xfrm>
                    <a:prstGeom prst="rect"/>
                  </pic:spPr>
                </pic:pic>
              </a:graphicData>
            </a:graphic>
          </wp:inline>
        </w:drawing>
      </w:r>
    </w:p>
    <w:p>
      <w:pPr>
        <w:jc w:val="center"/>
      </w:pPr>
      <w:r>
        <w:drawing>
          <wp:inline xmlns:a="http://schemas.openxmlformats.org/drawingml/2006/main" xmlns:pic="http://schemas.openxmlformats.org/drawingml/2006/picture">
            <wp:extent cx="5238750" cy="3552825"/>
            <wp:docPr id="33" name="Picture 33"/>
            <wp:cNvGraphicFramePr>
              <a:graphicFrameLocks noChangeAspect="1"/>
            </wp:cNvGraphicFramePr>
            <a:graphic>
              <a:graphicData uri="http://schemas.openxmlformats.org/drawingml/2006/picture">
                <pic:pic>
                  <pic:nvPicPr>
                    <pic:cNvPr id="0" name="Image00037.jpg"/>
                    <pic:cNvPicPr/>
                  </pic:nvPicPr>
                  <pic:blipFill>
                    <a:blip r:embed="rId41"/>
                    <a:stretch>
                      <a:fillRect/>
                    </a:stretch>
                  </pic:blipFill>
                  <pic:spPr>
                    <a:xfrm>
                      <a:off x="0" y="0"/>
                      <a:ext cx="5238750" cy="3552825"/>
                    </a:xfrm>
                    <a:prstGeom prst="rect"/>
                  </pic:spPr>
                </pic:pic>
              </a:graphicData>
            </a:graphic>
          </wp:inline>
        </w:drawing>
      </w:r>
    </w:p>
    <w:p>
      <w:pPr>
        <w:jc w:val="center"/>
      </w:pPr>
      <w:r>
        <w:drawing>
          <wp:inline xmlns:a="http://schemas.openxmlformats.org/drawingml/2006/main" xmlns:pic="http://schemas.openxmlformats.org/drawingml/2006/picture">
            <wp:extent cx="5238750" cy="4781550"/>
            <wp:docPr id="34" name="Picture 34"/>
            <wp:cNvGraphicFramePr>
              <a:graphicFrameLocks noChangeAspect="1"/>
            </wp:cNvGraphicFramePr>
            <a:graphic>
              <a:graphicData uri="http://schemas.openxmlformats.org/drawingml/2006/picture">
                <pic:pic>
                  <pic:nvPicPr>
                    <pic:cNvPr id="0" name="Image00038.jpg"/>
                    <pic:cNvPicPr/>
                  </pic:nvPicPr>
                  <pic:blipFill>
                    <a:blip r:embed="rId42"/>
                    <a:stretch>
                      <a:fillRect/>
                    </a:stretch>
                  </pic:blipFill>
                  <pic:spPr>
                    <a:xfrm>
                      <a:off x="0" y="0"/>
                      <a:ext cx="5238750" cy="4781550"/>
                    </a:xfrm>
                    <a:prstGeom prst="rect"/>
                  </pic:spPr>
                </pic:pic>
              </a:graphicData>
            </a:graphic>
          </wp:inline>
        </w:drawing>
      </w:r>
    </w:p>
    <w:p>
      <w:pPr>
        <w:spacing w:after="80"/>
      </w:pPr>
      <w:r>
        <w:rPr>
          <w:b w:val="0"/>
          <w:i w:val="0"/>
        </w:rPr>
        <w:t>Tất cả con số hiển thị (trừ tuổi) được biểu thị bằng phần trăm so với mức trung bình của tất cả partner trong công ty. Con số trên 100 thể hiện hiệu suất vượt trội: Ví dụ, Partner D làm việc nhiều hơn mức trung bình của công ty 5 phần trăm số giờ tính phí, nhưng ít hơn 8 phần trăm số giờ không tính phí. Về khối lượng công việc thực hiện cho khách hàng nhưng không tính phí (số đô-la chưa xuất hóa đơn), hiệu suất của Partner D chỉ đạt 40 phần trăm, thấp hơn nhiều so với mức trung bình của công ty. Tương tự, hiệu suất thu tiền của anh ta là 50 phần trăm: Anh ta mất gấp đôi thời gian để thu tiền so với partner trung bình.</w:t>
      </w:r>
    </w:p>
    <w:p>
      <w:pPr>
        <w:spacing w:after="80"/>
      </w:pPr>
      <w:r>
        <w:rPr>
          <w:b w:val="0"/>
          <w:i w:val="0"/>
        </w:rPr>
        <w:t>G là người quản lý chi nhánh đang chật vật, và</w:t>
      </w:r>
    </w:p>
    <w:p>
      <w:pPr>
        <w:spacing w:after="80"/>
      </w:pPr>
      <w:r>
        <w:rPr>
          <w:b w:val="0"/>
          <w:i w:val="0"/>
        </w:rPr>
        <w:t>H là tay kiếm khách lớn nhưng không dành nhiều giờ tính phí.</w:t>
      </w:r>
    </w:p>
    <w:p>
      <w:pPr>
        <w:spacing w:after="80"/>
      </w:pPr>
      <w:r>
        <w:rPr>
          <w:b w:val="0"/>
          <w:i w:val="0"/>
        </w:rPr>
        <w:t>Bảng 25–1 cho thấy bức tranh chi tiết hơn về từng người. Trước khi đọc tiếp, bạn có thể muốn hoàn thành cuộc khảo sát bằng cách điền xem mỗi kiểu điển hình sẽ nhận được thù lao bao nhiêu tại công ty bạn, so với mức trung bình. Hoặc bạn có thể muốn chuyền cuộc khảo sát này cho tất cả partner của mình, để xác định mức độ đồng thuận hiện có về việc công ty bạn nên thưởng cho điều gì.</w:t>
      </w:r>
    </w:p>
    <w:p>
      <w:pPr>
        <w:spacing w:after="80"/>
      </w:pPr>
      <w:r>
        <w:rPr>
          <w:b w:val="0"/>
          <w:i w:val="0"/>
        </w:rPr>
        <w:t>Trong cuộc khảo sát của tôi, bốn mươi sáu công ty đã gửi phản hồi dùng được, tỷ lệ phản hồi khoảng 20 phần trăm, tuy thấp nhưng không phải vô lý với kiểu khảo sát này. Các phản hồi mang lại một số phát hiện khá gợi mở.</w:t>
      </w:r>
    </w:p>
    <w:p>
      <w:pPr>
        <w:spacing w:after="80"/>
      </w:pPr>
      <w:r>
        <w:rPr>
          <w:b w:val="0"/>
          <w:i w:val="0"/>
        </w:rPr>
        <w:t>Dù số giờ tính phí thấp và những dấu hiệu văn bản cho thấy sự thiếu hợp tác, partner H — người hội tụ cả thâm niên lẫn khả năng mang về khách hàng lớn — vẫn sẽ nhận được mức thù lao cao nhất ở hầu hết các công ty được khảo sát (Hình 25-1). Điều này cũng dễ hiểu: Mang về khách hàng thường là phẩm chất được đánh giá cao nhất khi quyết định thù lao cho partner.</w:t>
      </w:r>
    </w:p>
    <w:p>
      <w:pPr>
        <w:spacing w:after="80"/>
      </w:pPr>
      <w:r>
        <w:rPr>
          <w:b w:val="0"/>
          <w:i w:val="0"/>
        </w:rPr>
        <w:t xml:space="preserve">Nhưng thông điệp chứa trong các câu trả lời khảo sát lại phức tạp hơn: Dù hầu hết công ty sẽ trả cho partner H nhiều hơn các hình mẫu khác, mức chênh lệch giữa các công ty lại khác nhau một trời một vực. Mức thù lao trung vị cho partner H là 175 phần trăm mức thù lao trung bình của partner, nhưng một phần tư số công ty sẽ trả cho H ít hơn 25 phần trăm so với mức trung bình, và một phần mười sẽ trả ít hơn 10 phần trăm so với mức trung bình. Ba công ty thậm chí còn cho biết họ sẽ gán cho partner H mức thù lao </w:t>
      </w:r>
      <w:r>
        <w:rPr>
          <w:b w:val="0"/>
          <w:i/>
        </w:rPr>
        <w:t>thấp hơn</w:t>
      </w:r>
      <w:r>
        <w:rPr>
          <w:b w:val="0"/>
          <w:i w:val="0"/>
        </w:rPr>
        <w:t xml:space="preserve"> mức trung bình của partner! Ở thái cực ngược lại, một phần mười số công ty sẽ trả cho partner H hơn 210 phần trăm mức trung bình của công ty, và với một phần tư số công ty, con số này sẽ cao hơn hai lần rưỡi mức thù lao trung bình của partner.</w:t>
      </w:r>
    </w:p>
    <w:p>
      <w:pPr>
        <w:spacing w:after="80"/>
      </w:pPr>
      <w:r>
        <w:rPr>
          <w:b w:val="0"/>
          <w:i w:val="0"/>
        </w:rPr>
        <w:t>Khoảng biến thiên thể hiện trong những kết quả này thật sự đáng kinh ngạc. Bỏ qua một phần mười câu trả lời thấp nhất và cao nhất, ta thấy partner H có thể nhận được bất cứ mức nào từ 110 đến 250 phần trăm mức trung bình của công ty.</w:t>
      </w:r>
    </w:p>
    <w:p>
      <w:pPr>
        <w:pStyle w:val="Heading3"/>
      </w:pPr>
      <w:r>
        <w:rPr>
          <w:rFonts w:ascii="Calibri" w:hAnsi="Calibri"/>
          <w:b/>
          <w:i w:val="0"/>
          <w:sz w:val="26"/>
        </w:rPr>
        <w:t>QUY MÔ CÔNG TY KHÔNG TẠO RA KHÁC BIỆT</w:t>
      </w:r>
    </w:p>
    <w:p>
      <w:pPr>
        <w:spacing w:after="80"/>
      </w:pPr>
      <w:r>
        <w:rPr>
          <w:b w:val="0"/>
          <w:i w:val="0"/>
        </w:rPr>
        <w:t>Cách đối xử với partner H (hay bất kỳ partner nào khác) dường như không liên quan đến quy mô công ty của người trả lời. Khi phân tích theo quy mô công ty, các câu trả lời khảo sát cho thấy cùng một kiểu mẫu cơ bản như khi xem xét tổng thể. Trong mỗi nhóm quy mô, mức thù lao cho partner H tập trung vào khoảng 160 đến 190 phần trăm, nhưng có những dao động mạnh mẽ trong từng nhóm lấn át mọi khác biệt thống kê giữa các nhóm. Ví dụ, một công ty nhỏ (từ năm mươi luật sư trở xuống) sẽ trả cho partner H chỉ 62 phần trăm mức trung bình của công ty, trong khi một công ty khác sẽ trả 262 phần trăm. Trong số các công ty lớn nhất (từ 150 luật sư trở lên), câu trả lời dao động từ 115 phần trăm đến 250 phần trăm. (Việc không có mối quan hệ thống kê giữa quy mô công ty và quyết định thù lao đúng với tất cả các hình mẫu, không chỉ riêng partner H.)</w:t>
      </w:r>
    </w:p>
    <w:p>
      <w:pPr>
        <w:spacing w:after="160"/>
        <w:jc w:val="center"/>
      </w:pPr>
      <w:r>
        <w:rPr>
          <w:rFonts w:ascii="Calibri" w:hAnsi="Calibri"/>
          <w:b w:val="0"/>
          <w:i/>
          <w:sz w:val="19"/>
        </w:rPr>
        <w:t>HÌNH 25-1 Bạn Kiếm Được Bao Nhiêu Phụ Thuộc Vào Nơi Bạn Làm Việc</w:t>
      </w:r>
    </w:p>
    <w:p>
      <w:pPr>
        <w:jc w:val="center"/>
      </w:pPr>
      <w:r>
        <w:drawing>
          <wp:inline xmlns:a="http://schemas.openxmlformats.org/drawingml/2006/main" xmlns:pic="http://schemas.openxmlformats.org/drawingml/2006/picture">
            <wp:extent cx="5486400" cy="2783101"/>
            <wp:docPr id="35" name="Picture 35"/>
            <wp:cNvGraphicFramePr>
              <a:graphicFrameLocks noChangeAspect="1"/>
            </wp:cNvGraphicFramePr>
            <a:graphic>
              <a:graphicData uri="http://schemas.openxmlformats.org/drawingml/2006/picture">
                <pic:pic>
                  <pic:nvPicPr>
                    <pic:cNvPr id="0" name="Image00039.jpg"/>
                    <pic:cNvPicPr/>
                  </pic:nvPicPr>
                  <pic:blipFill>
                    <a:blip r:embed="rId43"/>
                    <a:stretch>
                      <a:fillRect/>
                    </a:stretch>
                  </pic:blipFill>
                  <pic:spPr>
                    <a:xfrm>
                      <a:off x="0" y="0"/>
                      <a:ext cx="5486400" cy="2783101"/>
                    </a:xfrm>
                    <a:prstGeom prst="rect"/>
                  </pic:spPr>
                </pic:pic>
              </a:graphicData>
            </a:graphic>
          </wp:inline>
        </w:drawing>
      </w:r>
    </w:p>
    <w:p>
      <w:pPr>
        <w:spacing w:after="80"/>
      </w:pPr>
      <w:r>
        <w:rPr>
          <w:b w:val="0"/>
          <w:i w:val="0"/>
        </w:rPr>
        <w:t>Một câu chuyện tương tự cũng lộ ra khi phân tích các câu trả lời theo hình thức quản trị. Trong số các công ty trả lời, 72 phần trăm tự nhận là nền dân chủ bầu cử, trong khi 22 phần trăm nói họ bị cai trị bởi một nhóm đầu sỏ gồm các partner quyền lực và 6 phần trăm mô tả mình là chế độ độc tài nhân từ. Không có hình mẫu nào cho thấy khác biệt thống kê giữa mức thù lao mà các nền dân chủ sẽ trả và mức mà những nhóm khác sẽ trả. Một lần nữa, thông điệp chính từ dữ liệu là sự biến thiên cực lớn giữa các công ty. Kết luận tương tự cũng đúng với các phương pháp chọn ủy ban thù lao khác nhau: Không có khác biệt có ý nghĩa thống kê giữa 68 phần trăm công ty bầu chọn ủy ban của mình, 15 phần trăm bổ nhiệm ủy ban, và 17 phần trăm có ủy ban thù lao theo kiểu cha truyền con nối.</w:t>
      </w:r>
    </w:p>
    <w:p>
      <w:pPr>
        <w:spacing w:after="80"/>
      </w:pPr>
      <w:r>
        <w:rPr>
          <w:b w:val="0"/>
          <w:i w:val="0"/>
        </w:rPr>
        <w:t>Liệu khoảng trả lời rộng lớn cho các hình mẫu khác nhau có thể là do sự không chắc chắn từ phía người trả lời về việc mỗi hình mẫu sẽ nhận được gì trong công ty của họ không? Có vẻ là không. Với mỗi hình mẫu, người trả lời được mời đưa ra một con số "cao" và một con số "thấp", để tính đến các yếu tố ảnh hưởng đến thù lao mà bài tập không đề cập đến. Phần lớn các công ty đưa ra ước tính chênh lệch không quá 20 phần trăm từ con số cao đến con số thấp, và rất ít công ty (dưới một phần mười) vượt quá khoảng 30 phần trăm. Như vậy, có vẻ như hầu hết người trả lời cảm thấy họ có đủ thông tin để đặt các hình mẫu vào hệ thống của mình một cách hợp lý và chính xác.</w:t>
      </w:r>
    </w:p>
    <w:p>
      <w:pPr>
        <w:pStyle w:val="Heading3"/>
      </w:pPr>
      <w:r>
        <w:rPr>
          <w:rFonts w:ascii="Calibri" w:hAnsi="Calibri"/>
          <w:b/>
          <w:i w:val="0"/>
          <w:sz w:val="26"/>
        </w:rPr>
        <w:t>CÁC CÂU TRẢ LỜI KHÁC: AI NHẬN ĐƯỢC BAO NHIÊU?</w:t>
      </w:r>
    </w:p>
    <w:p>
      <w:pPr>
        <w:spacing w:after="80"/>
      </w:pPr>
      <w:r>
        <w:rPr>
          <w:b w:val="0"/>
          <w:i w:val="0"/>
        </w:rPr>
        <w:t>Chúng ta đã bàn về partner H. Còn các partner còn lại thì sao?</w:t>
      </w:r>
    </w:p>
    <w:p>
      <w:pPr>
        <w:spacing w:after="80"/>
      </w:pPr>
      <w:r>
        <w:rPr>
          <w:b w:val="0"/>
          <w:i w:val="0"/>
        </w:rPr>
        <w:t>Như bất kỳ ai quen với các công ty luật có lẽ sẽ đoán, partner được thưởng cao nhất sau partner H được cho là partner F: thành viên ủy ban điều hành, người có số giờ tính phí gần mức trung bình của công ty, số giờ không tính phí cao hơn gấp đôi mức trung bình, và có "tín dụng khởi tạo khách hàng" cao hơn 75 phần trăm so với trung bình. Mức thù lao trung vị mà bốn mươi sáu công ty dành cho cá nhân này là 155 phần trăm — 50 phần trăm người trả lời sẽ trả ít hơn mức này, và 50 phần trăm trả nhiều hơn. Cũng như với partner H, cách đối xử với thành viên ủy ban điều hành chăm chỉ này ở các công ty khác nhau rất khác biệt. Một phần tư số công ty sẽ trả ít hơn 130 phần trăm mức trung bình của công ty, trong khi một phần tư sẽ gán cho partner F hơn 190 phần trăm. Bỏ qua 10 phần trăm câu trả lời cao nhất và thấp nhất, ta thấy khoảng thù lao từ 120 đến 225 phần trăm mức trung bình của công ty. Dù các công ty có thể có mức trung bình khác nhau đáng kể, đây một lần nữa vẫn là một khoảng biến thiên đáng kinh ngạc.</w:t>
      </w:r>
    </w:p>
    <w:p>
      <w:pPr>
        <w:spacing w:after="80"/>
      </w:pPr>
      <w:r>
        <w:rPr>
          <w:b w:val="0"/>
          <w:i w:val="0"/>
        </w:rPr>
        <w:t>Thật thú vị khi so sánh cách đối xử tương đối với partner H ("người mang về khách hàng lớn") và F ("trụ cột chính của công ty"). Dù mức thù lao trung vị cho F và H chỉ chênh nhau 20 phần trăm, vẫn có sự bất đồng đáng kể giữa bốn mươi sáu công ty được khảo sát về việc ai trong hai người này nên nhận thù lao cao hơn: 54 phần trăm trả nhiều hơn cho partner H, nhưng 46 phần trăm trả nhiều hơn cho partner F. Bài tập được thiết kế để khám phá những phản ứng khác nhau này. Mang về khách hàng là quan trọng, và partner H xuất sắc ở điểm này (cũng như có thâm niên cao hơn). Tuy nhiên, số giờ tính phí và quản lý công ty — những thế mạnh tương đối của partner F — cũng quan trọng, và ông ấy có một chỉ số phát triển kinh doanh đáng nể. Đúng như dự đoán, các công ty khác nhau chia đôi khá đều nhau về việc ai có giá trị hơn với công ty (nếu thật sự một mức thù lao của một năm có thể được hiểu theo nghĩa đó).</w:t>
      </w:r>
    </w:p>
    <w:p>
      <w:pPr>
        <w:spacing w:after="80"/>
      </w:pPr>
      <w:r>
        <w:rPr>
          <w:b w:val="0"/>
          <w:i w:val="0"/>
        </w:rPr>
        <w:t>Hầu hết các công ty đồng ý rằng người mang về khách hàng lớn tuổi hơn và thành viên ủy ban điều hành trung niên sẽ nhận được nhiều hơn đáng kể so với bất kỳ hình mẫu nào khác. Tuy nhiên, sự đánh đổi tương tự giữa việc mang về khách hàng, quản lý công ty và thâm niên lại lộ ra ở cấp độ tiếp theo. Sau H và F, hai partner được thưởng cao tiếp theo là B và G. Partner B là ngôi sao trẻ đang lên của công ty hư cấu của chúng ta, với số giờ tính phí cao hơn 41 phần trăm mức trung bình của công ty, tín dụng khởi tạo khách hàng (và trách nhiệm giám sát) gấp đôi chuẩn mực của công ty, và số giờ không tính phí cao hơn 52 phần trăm mức trung bình — tất cả ở độ tuổi non trẻ 34. Ngược lại, partner G, trưởng chi nhánh, kém hơn tất cả các chuẩn mực của công ty trừ hai điểm: số giờ không tính phí (có lẽ là các hoạt động quản lý) và tuổi tác (49, so với mức trung bình 38).</w:t>
      </w:r>
    </w:p>
    <w:p>
      <w:pPr>
        <w:spacing w:after="80"/>
      </w:pPr>
      <w:r>
        <w:rPr>
          <w:b w:val="0"/>
          <w:i w:val="0"/>
        </w:rPr>
        <w:t>Ai nhận được phần lớn hơn? Một nửa số công ty trong khảo sát chọn ngôi sao trẻ, và một nửa chọn trưởng chi nhánh thâm niên hơn. Trong mỗi trường hợp, mức thù lao trung vị là 112 phần trăm mức trung bình của công ty, dù như trước, sự biến thiên thể hiện giữa bốn mươi sáu công ty là lớn. Ngôi sao trẻ sẽ kiếm được nhiều hơn mức thù lao trung bình ở 29 phần trăm số công ty được khảo sát, trong khi 29 phần trăm khác sẽ trả cho cô ấy hoặc anh ấy hơn 140 phần trăm mức trung bình (với một số lên tới khoảng 190 đến 200 phần trăm). Tương tự, hơn một phần tư số công ty sẽ trả cho trưởng chi nhánh ít hơn mức trung bình của công ty, và một tỷ lệ tương đương sẽ thưởng cho ông ấy hoặc bà ấy hơn 135 phần trăm.</w:t>
      </w:r>
    </w:p>
    <w:p>
      <w:pPr>
        <w:spacing w:after="80"/>
      </w:pPr>
      <w:r>
        <w:rPr>
          <w:b w:val="0"/>
          <w:i w:val="0"/>
        </w:rPr>
        <w:t>Đi xuống bảng xếp hạng, ta thấy D và E là cặp đôi thú vị tiếp theo, cả hai đều được thưởng mức thù lao gần mức trung bình của công ty. Partner D — "người hoạt động đơn độc kiểu prima donna" — làm số giờ tính phí và không tính phí ở mức trung bình nhưng có tín dụng khởi tạo khách hàng thấp hơn khoảng 27 phần trăm so với mức trung bình của công ty. So sánh thì người ta sẽ kỳ vọng A, luật sư trung bình, được đánh giá cao hơn nhờ thành tích phát triển kinh doanh vượt trội của A. Tuy nhiên, 55 phần trăm số công ty sẽ trả cho partner D ít nhất 100 phần trăm mức trung bình của công ty (mức thưởng của partner A), 34 phần trăm sẽ trả ít nhất cao hơn A 10 phần trăm, và 17 phần trăm sẽ thưởng ít nhất cao hơn A 25 phần trăm. Có lẽ tuổi của D (42, so với 38 của A) giải thích cho sự khác biệt này.</w:t>
      </w:r>
    </w:p>
    <w:p>
      <w:pPr>
        <w:spacing w:after="80"/>
      </w:pPr>
      <w:r>
        <w:rPr>
          <w:b w:val="0"/>
          <w:i w:val="0"/>
        </w:rPr>
        <w:t>Hầu hết các công ty xếp partner E, luật sư làm việc hậu trường kiểu thợ lành nghề, thấp hơn đáng kể so với partner D. Phần lớn các công ty sẽ trả cho E ít hơn mức trung bình của công ty, và 15 phần trăm sẽ trả ít hơn 87 phần trăm mức trung bình của công ty. Tuy nhiên, 25 phần trăm khác sẽ trả cho E 110 phần trăm hoặc hơn. Thế mạnh tương đối của partner D là mang về khách hàng, dù ông ấy dưới mức trung bình ở điểm này và có thành tích thu tiền kém; E làm nhiều giờ tính phí hơn, có thành tích thu tiền và xóa nợ tốt hơn, nhưng có ít tín dụng khởi tạo khách hàng hơn đáng kể. Như đã nói, hầu hết các công ty sẽ trả cho D nhiều hơn E, nhưng không nhiều hơn là mấy. Mức thù lao trung vị cho D là 100 phần trăm mức trung bình của công ty, còn cho E là 97 phần trăm.</w:t>
      </w:r>
    </w:p>
    <w:p>
      <w:pPr>
        <w:spacing w:after="80"/>
      </w:pPr>
      <w:r>
        <w:rPr>
          <w:b w:val="0"/>
          <w:i w:val="0"/>
        </w:rPr>
        <w:t>Cuối cùng, phần lớn các công ty trong khảo sát đều đồng ý rằng đối tác bị đánh giá thấp nhất là kiểu mẫu C, vị luật sư 55 tuổi chỉ làm việc bằng 74 phần trăm số giờ tính phí so với đối tác trung bình và đạt điểm dưới mức trung bình ở mọi tiêu chí ngoại trừ tuổi tác và mức phí tính theo giờ. Công ty trung vị trong khảo sát sẽ chỉ trả cho đối tác này 90 phần trăm mức thù lao của đối tác trung bình. (Thâm niên chẳng đáng là bao!) Tuy nhiên, như trong tất cả các trường hợp trước đó, khoảng biến thiên mức thù lao giữa bốn mươi sáu công ty thật đáng kinh ngạc. Một phần mười số công ty trong khảo sát sẽ trả dưới 65 phần trăm, trong khi một phần mười khác sẽ trả ít nhất 170 phần trăm (có lẽ là do thâm niên). Gần một nửa số công ty sẽ trả cho đối tác C ít nhất bằng đối tác D hoặc E, và (theo mắt tôi) thật đáng kinh ngạc khi một phần ba số công ty sẽ trả cho C nhiều hơn cả ngôi sao trẻ, kiểu mẫu B!</w:t>
      </w:r>
    </w:p>
    <w:p>
      <w:pPr>
        <w:pStyle w:val="Heading3"/>
      </w:pPr>
      <w:r>
        <w:rPr>
          <w:rFonts w:ascii="Calibri" w:hAnsi="Calibri"/>
          <w:b/>
          <w:i w:val="0"/>
          <w:sz w:val="26"/>
        </w:rPr>
        <w:t>KHÔNG CÓ SỰ ĐỒNG THUẬN</w:t>
      </w:r>
    </w:p>
    <w:p>
      <w:pPr>
        <w:spacing w:after="80"/>
      </w:pPr>
      <w:r>
        <w:rPr>
          <w:b w:val="0"/>
          <w:i w:val="0"/>
        </w:rPr>
        <w:t>Rõ ràng, bài học quan trọng nhất rút ra từ nghiên cứu này chỉ gói gọn trong một từ: “hoang mang.” Những phần quan trọng nhất của bảng kết quả không phải là thứ hạng tương đối của H, F, D hay E, mà là những khác biệt đáng kinh ngạc thể hiện trong cách chia phần lợi nhuận của các công ty khác nhau, đặc biệt là trọng số tương đối mà họ dành cho các yếu tố thâm niên, khả năng mang về khách hàng, số giờ tính phí, trách nhiệm quản lý và hiệu quả thu hồi công nợ.</w:t>
      </w:r>
    </w:p>
    <w:p>
      <w:pPr>
        <w:spacing w:after="80"/>
      </w:pPr>
      <w:r>
        <w:rPr>
          <w:b w:val="0"/>
          <w:i w:val="0"/>
        </w:rPr>
        <w:t>Những khác biệt trong tiêu chí mà các công ty dùng để chia phần lợi nhuận của quan hệ đối tác là điều dễ hiểu và thực ra là đáng mong muốn. Các vị thế chiến lược khác nhau trên thị trường đòi hỏi những hệ thống thù lao khác nhau. Một công ty có lượng khách hàng tổ chức lớn và các vụ việc đa lĩnh vực có lẽ sẽ cần ít trọng số hơn cho việc tạo nguồn khách hàng và nhiều hơn cho số giờ tính phí cùng trách nhiệm giám sát và quản lý. Một công ty phụ thuộc vào các vụ giao dịch nhỏ sẽ cần một đội ngũ rộng khắp những người mang về khách hàng và do đó có xu hướng đánh giá cao hơn cho công lao tạo nguồn khách hàng. Một công ty đa dạng, có nhiều địa điểm sẽ có nhu cầu lớn hơn về kỹ năng quản lý và có xu hướng thưởng cho điều này cao hơn so với một công ty tương đối đồng nhất, chỉ có một địa điểm.</w:t>
      </w:r>
    </w:p>
    <w:p>
      <w:pPr>
        <w:spacing w:after="80"/>
      </w:pPr>
      <w:r>
        <w:rPr>
          <w:b w:val="0"/>
          <w:i w:val="0"/>
        </w:rPr>
        <w:t>Các chuyên gia về hệ thống thù lao lưu ý rằng bất kỳ phương án thù lao nào, nếu muốn đứng vững theo thời gian, đều phải vượt qua hai bài kiểm tra: tính công bằng nội bộ và tính công bằng bên ngoài. Tính công bằng nội bộ đòi hỏi rằng, dù các quy tắc là gì, chúng phải được áp dụng một cách nhất quán. Ngay cả khi đã đạt được sự nhất quán nội bộ, vẫn còn bài kiểm tra về tính công bằng bên ngoài: Liệu mức thù lao trong công ty có phản ánh thực tế kinh tế của thị trường mở hay không? Trước đây, các công ty luật chưa từng phải đối mặt với vấn đề này bởi vì cho đến gần đây, chưa có một thị trường đáng kể nào cho các đối tác công ty luật. Tuy nhiên, từ kết quả của khảo sát này, rõ ràng là khi thị trường này phát triển, nhiều công ty sẽ buộc phải có những thay đổi đáng kể trong mức thù lao tương đối mà họ phân bổ cho các kiểu đối tác khác nhau.</w:t>
      </w:r>
    </w:p>
    <w:p>
      <w:pPr>
        <w:pStyle w:val="Heading2"/>
      </w:pPr>
      <w:r>
        <w:rPr>
          <w:rFonts w:ascii="Calibri" w:hAnsi="Calibri"/>
          <w:b/>
          <w:i w:val="0"/>
          <w:sz w:val="32"/>
        </w:rPr>
        <w:t>CHƯƠNG 26</w:t>
      </w:r>
    </w:p>
    <w:p>
      <w:pPr>
        <w:pStyle w:val="Heading2"/>
      </w:pPr>
      <w:r>
        <w:rPr>
          <w:rFonts w:ascii="Calibri" w:hAnsi="Calibri"/>
          <w:b/>
          <w:i w:val="0"/>
          <w:sz w:val="32"/>
        </w:rPr>
        <w:t>QUẢN TRỊ QUAN HỆ ĐỐI TÁC</w:t>
      </w:r>
    </w:p>
    <w:p>
      <w:pPr>
        <w:spacing w:after="80"/>
      </w:pPr>
      <w:r>
        <w:rPr>
          <w:b w:val="0"/>
          <w:i w:val="0"/>
        </w:rPr>
        <w:t>Việc thiết kế một hệ thống quản trị cho một quan hệ đối tác chuyên môn là một bài tập xây dựng hiến pháp, và những bài học từ lịch sử cùng khoa học chính trị trong lĩnh vực này rất bổ ích. Hai mô hình quản trị đã từng đối đầu nhau trong lịch sử: mô hình quý tộc (trong đó những nhà lãnh đạo được chỉ định có quyền lực đáng kể để ra quyết định thay mặt người dân) và mô hình dân chủ (nhấn mạnh quyền tự chủ của người dân).</w:t>
      </w:r>
    </w:p>
    <w:p>
      <w:pPr>
        <w:spacing w:after="80"/>
      </w:pPr>
      <w:r>
        <w:rPr>
          <w:b w:val="0"/>
          <w:i w:val="0"/>
        </w:rPr>
        <w:t>Mô hình quý tộc phù hợp khi sự lãnh đạo mạnh mẽ là yếu tố then chốt cho thành công của tổ chức và khi những kỹ năng cần thiết cho việc lãnh đạo có thể được định nghĩa và nhận diện một cách rõ ràng. Tuy nhiên, nó gặp vấn đề khi các tiêu chuẩn về kỹ năng, sự khôn ngoan và đức hạnh không rõ ràng. Rốt cuộc, ai sẽ là người phán xét các quan tòa, và dựa trên tiêu chí nào? Bầu cử phổ thông dường như không sàng lọc được kỹ năng, đức hạnh hay sự khôn ngoan. Quan trọng hơn, trong một hệ thống quý tộc, làm sao chúng ta có thể đảm bảo rằng những nhà lãnh đạo được chọn nhận được sự đồng thuận của người bị trị?</w:t>
      </w:r>
    </w:p>
    <w:p>
      <w:pPr>
        <w:spacing w:after="80"/>
      </w:pPr>
      <w:r>
        <w:rPr>
          <w:b w:val="0"/>
          <w:i w:val="0"/>
        </w:rPr>
        <w:t xml:space="preserve">Những vấn đề của nền dân chủ cũng không kém phần rõ ràng, không kém phần nghiêm trọng. Liệu có </w:t>
      </w:r>
      <w:r>
        <w:rPr>
          <w:b w:val="0"/>
          <w:i/>
        </w:rPr>
        <w:t>thực sự</w:t>
      </w:r>
      <w:r>
        <w:rPr>
          <w:b w:val="0"/>
          <w:i w:val="0"/>
        </w:rPr>
        <w:t xml:space="preserve"> có thể duy trì sự bình đẳng về ảnh hưởng và quyền lực đối với chính quyền hay không? Chẳng phải quyền lực có xu hướng tập trung vào tay một thiểu số có nhiều của cải, kỹ năng chính trị hoặc sự quyết tâm hay sao? Nếu mọi người đều có tiếng nói ngang nhau, làm sao có thể đưa ra quyết định với đầy đủ kiến thức? Làm sao một chính quyền do dân bầu có thể hành động với sức mạnh, tốc độ và sự quyết đoán, đặc biệt là trong khủng hoảng? Làm sao một nền dân chủ có thể xử lý hai vấn đề song hành là sự chuyên chế của đa số và sự cản trở của thiểu số?</w:t>
      </w:r>
    </w:p>
    <w:p>
      <w:pPr>
        <w:spacing w:after="80"/>
      </w:pPr>
      <w:r>
        <w:rPr>
          <w:b w:val="0"/>
          <w:i w:val="0"/>
        </w:rPr>
        <w:t>Một giải pháp là điều chỉnh quan điểm của chúng ta về ý nghĩa của dân chủ. Trong xã hội Hy Lạp sơ khai, đặc biệt là ở Athens, dân chủ có nghĩa tương đương với một cuộc họp thị dân thường trực—mọi quyết định quan trọng đều được đưa ra tại hội nghị công khai. Như nhiều công ty dịch vụ chuyên môn đã tái khám phá, quan điểm này về dân chủ có xu hướng dẫn đến việc lãng phí nhiều thời gian, phản ứng chậm chạp và cực kỳ bảo thủ trong hành động. Việc ra quyết định bằng đồng thuận mà những quy trình như vậy hàm ý chỉ khả thi, theo Rousseau, trong những nhóm người nhỏ và có tính đồng nhất cao. (Ngay cả ở Athens, những công dân gây rối cũng có thể bị trục xuất khỏi cuộc họp thị dân.) Khi phát triển, mọi xã hội đều trở nên đa dạng hơn, và nền dân chủ đồng thuận ngày càng trở nên bất khả thi. Theo đó, thế giới đã thay đổi quan điểm về dân chủ, cho phép các đại diện được bầu chịu trách nhiệm trước dân chúng hành động theo lương tâm và hiểu biết sâu rộng hơn của họ về các sự kiện xung quanh một tình huống cụ thể. Giữa các kỳ bầu cử, chính quyền được tự do hành động mà không cần trưng cầu dân ý liên tục; nó được đánh giá dựa trên hiệu quả dài hạn của mình.</w:t>
      </w:r>
    </w:p>
    <w:p>
      <w:pPr>
        <w:pStyle w:val="Heading3"/>
      </w:pPr>
      <w:r>
        <w:rPr>
          <w:rFonts w:ascii="Calibri" w:hAnsi="Calibri"/>
          <w:b/>
          <w:i w:val="0"/>
          <w:sz w:val="26"/>
        </w:rPr>
        <w:t>ĐIỀU GÌ KHIẾN CÁC NGHỀ CHUYÊN MÔN KHÁC BIỆT?</w:t>
      </w:r>
    </w:p>
    <w:p>
      <w:pPr>
        <w:spacing w:after="80"/>
      </w:pPr>
      <w:r>
        <w:rPr>
          <w:b w:val="0"/>
          <w:i w:val="0"/>
        </w:rPr>
        <w:t>Bất chấp thành công của mô hình này trong đời sống quốc gia, mọi loại công ty dịch vụ chuyên môn vẫn tiếp tục vật lộn với sự căng thẳng giữa mong muốn tự chủ và mong muốn hưởng lợi ích từ việc có chính quyền. Tại sao lại như vậy? Tại sao nền dân chủ kiểu Athens lại được bảo vệ nhiệt thành đến thế trong giới chuyên môn, trong khi trận chiến đó đã thất bại từ nhiều thập kỷ, thậm chí nhiều thế kỷ trước ở các doanh nghiệp thương mại khác?</w:t>
      </w:r>
    </w:p>
    <w:p>
      <w:pPr>
        <w:spacing w:after="80"/>
      </w:pPr>
      <w:r>
        <w:rPr>
          <w:b w:val="0"/>
          <w:i w:val="0"/>
        </w:rPr>
        <w:t>Lời giải thích một phần nằm ở khía cạnh kinh tế. Dân chủ hưng thịnh khi quốc gia đang hòa bình và mùa màng bội thu—đúng như môi trường của giới chuyên môn trong kỷ nguyên hậu Thế chiến II. Tuy nhiên, khi chiến tranh được tuyên bố hoặc mùa màng thất bát, ngay cả nền dân chủ nhiệt thành nhất cũng chọn một chính quyền có thể chỉ huy quân đội và bảo các nhà máy sản xuất gì. Phong cách, nếu không phải là cấu trúc, của chính quyền sẽ thay đổi. Mục tiêu quốc gia đòi hỏi quyền lực tập trung hơn, hành vi có tính áp đặt hơn (nếu không muốn nói là độc đoán). Vì môi trường hòa bình, bội thu mà giới chuyên môn từng hưởng ở thời kỳ đỉnh cao đã không còn nữa, nền dân chủ kiểu Athens ngày càng trở nên không phù hợp. Tuy nhiên, quá trình chuyển đổi này rất khó khăn, phần lớn là do bản chất của công việc chuyên môn và những người chọn theo đuổi nó.</w:t>
      </w:r>
    </w:p>
    <w:p>
      <w:pPr>
        <w:spacing w:after="80"/>
      </w:pPr>
      <w:r>
        <w:rPr>
          <w:b w:val="0"/>
          <w:i w:val="0"/>
        </w:rPr>
        <w:t>Một lời phàn nàn phổ biến là những người làm nghề chuyên môn rất khó quản lý. Trong mọi ngành nghề tôi từng nghiên cứu, các đối tác quản lý đều nói rằng công việc của họ là một nhiệm vụ bất khả thi vì bản tính độc lập của những “ngôi sao” mà họ được cho là phải dẫn dắt. Samuel Butler, đối tác chủ trì của Cravath, Swaine &amp; Moore, đã ví vai trò của mình như chiếc vòi cứu hỏa duy nhất trên con phố có năm mươi con chó. Một đối tác quản lý khác, hiểu biết tường tận về nhiều ngành nghề khác nhau, nhận xét rằng “các công ty dịch vụ chuyên môn được quản lý theo một trong hai cách: tệ hoặc không quản lý gì cả.”</w:t>
      </w:r>
    </w:p>
    <w:p>
      <w:pPr>
        <w:spacing w:after="80"/>
      </w:pPr>
      <w:r>
        <w:rPr>
          <w:b w:val="0"/>
          <w:i w:val="0"/>
        </w:rPr>
        <w:t>Theo kinh nghiệm của tôi, những vấn đề của một công ty bị quản lý kém thường không xuất phát từ việc người quản lý thiếu kỹ năng, mà từ việc những người khác không sẵn lòng cho người quản lý sự tự do để hành động. Kiểu mẫu này—phổ biến trong ngành luật, y khoa, kiến trúc, thực ra là trong mọi ngành nghề chuyên môn—cho thấy có những thế lực trong công việc chuyên môn gây ra tình trạng “khó quản lý” này.</w:t>
      </w:r>
    </w:p>
    <w:p>
      <w:pPr>
        <w:spacing w:after="80"/>
      </w:pPr>
      <w:r>
        <w:rPr>
          <w:b w:val="0"/>
          <w:i w:val="0"/>
        </w:rPr>
        <w:t xml:space="preserve">Một trong những đặc điểm tâm lý nổi bật nhất của những người chọn sự nghiệp chuyên môn là nhu cầu tự chủ mạnh mẽ. Người ta chọn nghề chuyên môn (thay vì, chẳng hạn, sự nghiệp trong doanh nghiệp) </w:t>
      </w:r>
      <w:r>
        <w:rPr>
          <w:b w:val="0"/>
          <w:i/>
        </w:rPr>
        <w:t>bởi vì</w:t>
      </w:r>
      <w:r>
        <w:rPr>
          <w:b w:val="0"/>
          <w:i w:val="0"/>
        </w:rPr>
        <w:t xml:space="preserve"> công việc không mang tính rập khuôn hay được cấu trúc cứng nhắc. Do đó, giới chuyên môn có nhiều người dị ứng với việc bị chỉ đạo hơn mức trung bình. Một trong những đặc điểm quan trọng nhất của quan hệ đối tác là sự vắng mặt dường như của thứ bậc giữa các đối tác. Tất nhiên, thường vẫn có thứ bậc, nhưng trò chơi bình đẳng địa vị được diễn trên bề mặt. Quá trình ra quyết định vừa là một công cụ để xác nhận địa vị—quyền được tham gia—vừa là để hoàn thành công việc.</w:t>
      </w:r>
    </w:p>
    <w:p>
      <w:pPr>
        <w:spacing w:after="80"/>
      </w:pPr>
      <w:r>
        <w:rPr>
          <w:b w:val="0"/>
          <w:i w:val="0"/>
        </w:rPr>
        <w:t>Tôi tin rằng một thuộc tính cuối cùng góp phần vào việc các chuyên gia khó bị quản lý: vai trò hằng ngày của họ như những “chuyên gia.” Trong nhiều ngành nghề, đặc biệt là các ngành tư vấn, khách hàng cần sự tin tưởng và trấn an, và để thành công, các chuyên gia phải thể hiện vẻ ngoài toàn năng và thông tuệ mọi thứ. Đương nhiên, phong thái này lan sang các lĩnh vực khác trong cuộc sống của chuyên gia và nuôi dưỡng cảm giác tự tin, cảm giác tinh thông, có thể dụ dỗ chuyên gia hàng đầu tin rằng mình có thể xử lý mọi thứ. Vì vậy, mỗi đối tác đều có ý kiến về cách điều hành công việc của công ty và tin rằng không quyết định nào nên được đưa ra mà không có ý kiến đóng góp của mình.</w:t>
      </w:r>
    </w:p>
    <w:p>
      <w:pPr>
        <w:pStyle w:val="Heading3"/>
      </w:pPr>
      <w:r>
        <w:rPr>
          <w:rFonts w:ascii="Calibri" w:hAnsi="Calibri"/>
          <w:b/>
          <w:i w:val="0"/>
          <w:sz w:val="26"/>
        </w:rPr>
        <w:t>CHIẾN LƯỢC VÀ QUẢN TRỊ</w:t>
      </w:r>
    </w:p>
    <w:p>
      <w:pPr>
        <w:spacing w:after="80"/>
      </w:pPr>
      <w:r>
        <w:rPr>
          <w:b w:val="0"/>
          <w:i w:val="0"/>
        </w:rPr>
        <w:t>Sự phổ biến của các nền dân chủ có sự tham gia trong quan hệ đối tác chuyên môn có thể được giải thích bởi nhiều yếu tố hơn là các yếu tố kinh tế và tâm lý đã nêu ở trên. Có lẽ quan trọng nhất trong tất cả là bản chất của chính công việc chuyên môn.</w:t>
      </w:r>
    </w:p>
    <w:p>
      <w:pPr>
        <w:spacing w:after="80"/>
      </w:pPr>
      <w:r>
        <w:rPr>
          <w:b w:val="0"/>
          <w:i w:val="0"/>
        </w:rPr>
        <w:t>Trong một dịch vụ mà “công nghệ” đã được thiết lập vững chắc, có thể được cung cấp bằng một chuỗi hành động tương đối rập khuôn, thì chuyên môn hóa và phân công lao động là khả thi (và được thị trường đòi hỏi); các tổ chức cung cấp loại dịch vụ này có xu hướng quan liêu, thứ bậc và được “quản lý.” Khi một dịch vụ được tùy chỉnh hoặc phức tạp đến mức việc thực hiện nó vẫn mang tính nghệ thuật hơn là khoa học, các tổ chức có xu hướng tự do hơn, ít thứ bậc hơn và ít quan liêu hơn. Các nhà xã hội học kinh doanh gọi hai thái cực này là “tổ chức cơ giới” (mechanistic organizations) và “tổ chức hữu cơ” (organic organizations).</w:t>
      </w:r>
    </w:p>
    <w:p>
      <w:pPr>
        <w:spacing w:after="80"/>
      </w:pPr>
      <w:r>
        <w:rPr>
          <w:b w:val="0"/>
          <w:i w:val="0"/>
        </w:rPr>
        <w:t>Tôi cho rằng một phần của sự hỗn loạn ảnh hưởng đến quản trị công ty dịch vụ chuyên môn là do ngày càng nhiều phần công việc trở nên ít mang tính nghệ thuật hơn và dịch chuyển nhiều hơn về phía đầu khoa học của phổ. Trong mọi lĩnh vực hành nghề, các dịch vụ khởi đầu là lãnh địa của chuyên gia sáng tạo, giàu kinh nghiệm chắc chắn sẽ “chín muồi” và có thể được cung cấp bằng cách sử dụng nhân sự cấp thấp hơn và các quy trình tương đối được quy định rõ ràng. Theo đó, khi tỷ lệ các dịch vụ như vậy tăng lên, các công ty dịch vụ chuyên môn đang trở nên ít “hữu cơ” hơn và “cơ giới” hơn. Nếu họ muốn tránh một tương lai quan liêu, họ phải nỗ lực giành được công việc thực sự đòi hỏi tỷ lệ cao các cách tiếp cận sáng tạo, mang tính nghệ thuật. Công việc rập khuôn, dù hấp dẫn về lợi nhuận vì kinh nghiệm quá khứ có thể được tận dụng để cắt giảm chi phí, chắc chắn dẫn đến một môi trường làm việc bị rập khuôn hóa—điều mà những người chọn sự nghiệp chuyên môn cực kỳ ghét.</w:t>
      </w:r>
    </w:p>
    <w:p>
      <w:pPr>
        <w:spacing w:after="80"/>
      </w:pPr>
      <w:r>
        <w:rPr>
          <w:b w:val="0"/>
          <w:i w:val="0"/>
        </w:rPr>
        <w:t>Quyền tự chủ của các đối tác đã được biện minh trong giới chuyên môn vì nhu cầu tùy chỉnh các hoạt động công việc cho phù hợp với nhu cầu của từng khách hàng. Các chuyên gia đã đòi hỏi (nếu không phải lúc nào cũng giữ được) quyền hành nghề theo cách họ thấy phù hợp, với những ràng buộc tối thiểu: Chỉ có nhà cung cấp dịch vụ mới biết hoàn cảnh và nhu cầu cụ thể của một khách hàng; không ai có thể phán đoán thay. Tuy nhiên, quan điểm này đúng hơn vào thời của những người đa năng so với thị trường chuyên môn hóa ngày nay. Các đối tác ngày nay phụ thuộc lẫn nhau nhiều hơn so với khi mỗi người phục vụ nhóm khách hàng ổn định của riêng mình: Giờ đây, việc phối hợp nhiều chuyên gia là một yêu cầu, kéo theo nhu cầu về lãnh đạo.</w:t>
      </w:r>
    </w:p>
    <w:p>
      <w:pPr>
        <w:pStyle w:val="Heading3"/>
      </w:pPr>
      <w:r>
        <w:rPr>
          <w:rFonts w:ascii="Calibri" w:hAnsi="Calibri"/>
          <w:b/>
          <w:i w:val="0"/>
          <w:sz w:val="26"/>
        </w:rPr>
        <w:t>CHUẨN MỰC ĐANG HÌNH THÀNH</w:t>
      </w:r>
    </w:p>
    <w:p>
      <w:pPr>
        <w:spacing w:after="80"/>
      </w:pPr>
      <w:r>
        <w:rPr>
          <w:b w:val="0"/>
          <w:i w:val="0"/>
        </w:rPr>
        <w:t>Mặc dù vẫn đúng là có rất nhiều hệ thống quản trị đa dạng trong các công ty chuyên môn hàng đầu, nhưng vẫn có thể khẳng định rằng đang hình thành một chuẩn mực, bao gồm các thành phần sau:</w:t>
      </w:r>
    </w:p>
    <w:p>
      <w:pPr>
        <w:spacing w:after="80"/>
      </w:pPr>
      <w:r>
        <w:rPr>
          <w:b w:val="0"/>
          <w:i w:val="0"/>
        </w:rPr>
        <w:t>a. Một hội đồng đối tác được bầu chọn, có chức năng thảo luận và giải quyết các vấn đề chính sách của công ty, họp ba đến bốn lần một năm. Hội đồng này không phải là cơ quan điều hành, điều hành công ty, mà thay vào đó tập trung vào các vấn đề chính sách dài hạn.</w:t>
      </w:r>
    </w:p>
    <w:p>
      <w:pPr>
        <w:spacing w:after="80"/>
      </w:pPr>
      <w:r>
        <w:rPr>
          <w:b w:val="0"/>
          <w:i w:val="0"/>
        </w:rPr>
        <w:t>b. Một đối tác quản lý dành một tỷ lệ đáng kể thời gian của mình cho chức năng điều hành (50 đến 100 phần trăm). Cá nhân này hoặc được bầu bởi toàn thể quan hệ đối tác hoặc được bổ nhiệm bởi hội đồng, phổ biến nhất là trường hợp sau.</w:t>
      </w:r>
    </w:p>
    <w:p>
      <w:pPr>
        <w:spacing w:after="80"/>
      </w:pPr>
      <w:r>
        <w:rPr>
          <w:b w:val="0"/>
          <w:i w:val="0"/>
        </w:rPr>
        <w:t>c. Một nhà quản lý kinh doanh cấp cao (hoặc giám đốc tài chính/hành chính) đóng vai trò “cánh tay phải” cho đối tác quản lý, để giải phóng người đó khỏi các nhiệm vụ hành chính và các công việc phân tích kinh doanh.</w:t>
      </w:r>
    </w:p>
    <w:p>
      <w:pPr>
        <w:spacing w:after="80"/>
      </w:pPr>
      <w:r>
        <w:rPr>
          <w:b w:val="0"/>
          <w:i w:val="0"/>
        </w:rPr>
        <w:t>d. Một ủy ban điều hành, được thành lập từ các trưởng bộ phận hành nghề và văn phòng (được bổ nhiệm), những người này là một phần của đội ngũ quản lý do đối tác quản lý đứng đầu.</w:t>
      </w:r>
    </w:p>
    <w:p>
      <w:pPr>
        <w:spacing w:after="80"/>
      </w:pPr>
      <w:r>
        <w:rPr>
          <w:b w:val="0"/>
          <w:i w:val="0"/>
        </w:rPr>
        <w:t>e. Một ủy ban thù lao được thành lập từ ủy ban điều hành, bổ sung thêm các thành viên hoặc được bầu trực tiếp hoặc được bổ nhiệm bởi hội đồng.</w:t>
      </w:r>
    </w:p>
    <w:p>
      <w:pPr>
        <w:spacing w:after="80"/>
      </w:pPr>
      <w:r>
        <w:rPr>
          <w:b w:val="0"/>
          <w:i w:val="0"/>
        </w:rPr>
        <w:t>Giống như quốc gia, những yếu tố này có thể được chia thành ba nhóm. Hội đồng (và đôi khi, toàn thể các đối tác) đại diện cho nhánh lập pháp với nhiệm vụ phê duyệt hoặc không phê duyệt các chính sách mà theo đó thực thể sẽ hoạt động. Đối tác quản lý, cùng với ủy ban điều hành và nhà quản lý kinh doanh, tạo thành nhánh hành pháp. Cuối cùng, ủy ban thù lao đại diện cho nhánh tư pháp.</w:t>
      </w:r>
    </w:p>
    <w:p>
      <w:pPr>
        <w:pStyle w:val="Heading3"/>
      </w:pPr>
      <w:r>
        <w:rPr>
          <w:rFonts w:ascii="Calibri" w:hAnsi="Calibri"/>
          <w:b/>
          <w:i w:val="0"/>
          <w:sz w:val="26"/>
        </w:rPr>
        <w:t>HỘI ĐỒNG</w:t>
      </w:r>
    </w:p>
    <w:p>
      <w:pPr>
        <w:spacing w:after="80"/>
      </w:pPr>
      <w:r>
        <w:rPr>
          <w:b w:val="0"/>
          <w:i w:val="0"/>
        </w:rPr>
        <w:t xml:space="preserve">Cơ quan “phê duyệt” tối cao trong một công ty chuyên nghiệp, tất nhiên, chính là hội đồng thành viên (partnership), nơi giữ quyền phê duyệt các quyết định chính sách quan trọng như sáp nhập, kết nạp thành viên mới và những vấn đề tương tự. Tuy nhiên, ở những công ty lớn nhất, người ta phân biệt rõ giữa vai trò “ra quyết định” và vai trò “phê duyệt” của hội đồng thành viên. Số lượng thành viên quá đông (và ngày càng bị phân tán về mặt địa lý) khiến cho việc tất cả các thành viên cùng nhau tranh luận mọi quyết định chính sách là điều không thể. Do đó, hầu hết các công ty chuyên nghiệp lớn đều </w:t>
      </w:r>
      <w:r>
        <w:rPr>
          <w:b w:val="0"/>
          <w:i/>
        </w:rPr>
        <w:t>bầu ra</w:t>
      </w:r>
      <w:r>
        <w:rPr>
          <w:b w:val="0"/>
          <w:i w:val="0"/>
        </w:rPr>
        <w:t xml:space="preserve"> một ban thành viên (board of partners) với nhiệm vụ xem xét các vấn đề chính sách và hoặc tự quyết định, hoặc trình các quyết định lên hội đồng thành viên để phê chuẩn.</w:t>
      </w:r>
    </w:p>
    <w:p>
      <w:pPr>
        <w:spacing w:after="80"/>
      </w:pPr>
      <w:r>
        <w:rPr>
          <w:b w:val="0"/>
          <w:i w:val="0"/>
        </w:rPr>
        <w:t>Ban thành viên này tương ứng chặt chẽ với mô hình hội đồng quản trị (board of directors) trong công ty cổ phần, đại diện cho lợi ích của các “cổ đông” (trong trường hợp này là các thành viên). Giống như hội đồng quản trị công ty, chức năng chính của cơ quan này là giám sát và theo dõi hoạt động của ban điều hành (thành viên điều hành - managing partner) để đảm bảo lợi ích của các cổ đông được phục vụ. Một số ban thành viên của công ty chuyên nghiệp họp hàng tháng, nhưng cũng như với hội đồng quản trị công ty, mô hình phổ biến hơn là họp ba hoặc bốn lần một năm.</w:t>
      </w:r>
    </w:p>
    <w:p>
      <w:pPr>
        <w:spacing w:after="80"/>
      </w:pPr>
      <w:r>
        <w:rPr>
          <w:b w:val="0"/>
          <w:i w:val="0"/>
        </w:rPr>
        <w:t>Ở hầu hết các công ty chuyên nghiệp lớn, các thành viên của ban thành viên được hội đồng thành viên bầu với nhiệm kỳ thường từ hai đến bốn năm, đôi khi có giới hạn về số nhiệm kỳ liên tiếp mà một cá nhân có thể đảm nhiệm (ví dụ: ba nhiệm kỳ hai năm, hai nhiệm kỳ ba năm, v.v.). Ràng buộc cuối cùng này thường gây hại nhiều hơn là có ích, vì nó có thể buộc một thành viên ban thành viên quý giá, người đang có sự ủng hộ của đồng nghiệp, phải rời ghế. Lập luận ngược lại, rằng cá nhân có thể phục vụ quá lâu, có thể được giải quyết thông qua quá trình bầu cử.</w:t>
      </w:r>
    </w:p>
    <w:p>
      <w:pPr>
        <w:spacing w:after="80"/>
      </w:pPr>
      <w:r>
        <w:rPr>
          <w:b w:val="0"/>
          <w:i w:val="0"/>
        </w:rPr>
        <w:t>Hầu hết các công ty chuyên nghiệp lớn có nhiều địa điểm đều nỗ lực đảm bảo rằng ban thành viên đại diện rộng rãi cho hoạt động của công ty. Điều này thường được thực hiện bằng cách mỗi đơn vị hoạt động trực tiếp bầu ra người đại diện của mình. Đôi khi, người đứng đầu các đơn vị hoạt động (văn phòng hoặc lĩnh vực chuyên môn) trở thành thành viên ban thành viên trên thực tế, mặc dù điều này ít phổ biến hơn, do những người đứng đầu này (xem bên dưới) thường được bổ nhiệm bởi thành viên điều hành, mà thành viên điều hành lại được bổ nhiệm bởi ban thành viên.</w:t>
      </w:r>
    </w:p>
    <w:p>
      <w:pPr>
        <w:spacing w:after="80"/>
      </w:pPr>
      <w:r>
        <w:rPr>
          <w:b w:val="0"/>
          <w:i w:val="0"/>
        </w:rPr>
        <w:t>Cần nhấn mạnh rằng đã có một sự thay đổi đáng kể trong vai trò và trách nhiệm của ban thành viên. Trong quá khứ, nhiều công ty yêu cầu cơ quan được mô tả ở đây là ban thành viên phải điều hành công ty, tức là đảm nhiệm chức năng điều hành chứ không phải chức năng chính sách. Tuy nhiên, một số yếu tố đã dẫn đến sự thay đổi. Thứ nhất, nhiều công ty nhận thấy rằng khi ủy ban cao nhất của công ty vừa đảm nhiệm vai trò chính sách vừa đảm nhiệm vai trò điều hành, thì những chi tiết vụn vặt hàng ngày có xu hướng chi phối các cuộc thảo luận của ủy ban và các cuộc tranh luận chính sách thực sự bị bỏ qua. Do đó, hầu hết các công ty nhận thấy nên tách biệt chức năng chính sách và chức năng điều hành. Kết luận tương tự cũng được rút ra từ việc xem xét “phân chia quyền lực”. Bằng cách tách biệt chức năng chính sách và chức năng điều hành, công ty tránh tập trung quá nhiều quyền lực vào một cơ quan. Cuối cùng, hầu hết các công ty đều nhận ra rằng nhiệm vụ quản lý, bao gồm việc điều hành công ty chuyên nghiệp hàng ngày, đòi hỏi một bộ kỹ năng và khả năng hoàn toàn khác so với những gì cần thiết ở cấp độ chính sách.</w:t>
      </w:r>
    </w:p>
    <w:p>
      <w:pPr>
        <w:pStyle w:val="Heading3"/>
      </w:pPr>
      <w:r>
        <w:rPr>
          <w:rFonts w:ascii="Calibri" w:hAnsi="Calibri"/>
          <w:b/>
          <w:i w:val="0"/>
          <w:sz w:val="26"/>
        </w:rPr>
        <w:t>THÀNH VIÊN ĐIỀU HÀNH</w:t>
      </w:r>
    </w:p>
    <w:p>
      <w:pPr>
        <w:spacing w:after="80"/>
      </w:pPr>
      <w:r>
        <w:rPr>
          <w:b w:val="0"/>
          <w:i w:val="0"/>
        </w:rPr>
        <w:t>Các kỹ năng cần thiết để đảm nhiệm vai trò quản lý chính (thành viên điều hành, giám đốc điều hành, hoặc chủ tịch ủy ban điều hành) là sự kết hợp của cả “kỹ năng kinh doanh” và “kỹ năng cá nhân”. (Xem Chương 19, Cách các Nhà lãnh đạo Hoạt động Tạo giá trị.) Vai trò của người quản lý bao gồm rất nhiều thời gian làm việc với từng thành viên, giúp họ giải quyết các vấn đề của mình và xử lý xung đột, theo mọi nghĩa của từ này.</w:t>
      </w:r>
    </w:p>
    <w:p>
      <w:pPr>
        <w:spacing w:after="80"/>
      </w:pPr>
      <w:r>
        <w:rPr>
          <w:b w:val="0"/>
          <w:i w:val="0"/>
        </w:rPr>
        <w:t>Phần lớn việc quản lý tốt trong một công ty chuyên nghiệp phụ thuộc vào khả năng thuyết phục, giao tiếp giữa các cá nhân, xử lý những vấn đề tế nhị và thường mang tính riêng tư với và vì các thành viên. Người quản lý giỏi nhất thường không phải là chuyên gia xuất sắc nhất, người mang về nhiều khách hàng nhất, hay thậm chí là “bộ não tài chính” giỏi nhất. Thay vào đó, nó đòi hỏi một người có kỹ năng xây dựng sự đồng thuận và có khả năng giải quyết bất đồng. Những kỹ năng như vậy không phải lúc nào cũng nổi bật trong các cuộc bầu cử trực tiếp, công khai và có cạnh tranh. Cụ thể, việc trao quyền cho ban thành viên chọn thành viên điều hành của công ty là điều khôn ngoan. Tuy nhiên, cũng cần nói rằng để có được uy tín lãnh đạo, việc lựa chọn (hoặc đề cử) này nên được các thành viên phê chuẩn thông qua một cuộc bỏ phiếu. Bằng cách này, các thành viên giữ quyền phủ quyết một lựa chọn thiếu khôn ngoan, và “người quản lý” sẽ nhận được sự ủy nhiệm để thực thi chức năng của mình.</w:t>
      </w:r>
    </w:p>
    <w:p>
      <w:pPr>
        <w:spacing w:after="80"/>
      </w:pPr>
      <w:r>
        <w:rPr>
          <w:b w:val="0"/>
          <w:i w:val="0"/>
        </w:rPr>
        <w:t>Thông thường nhất, vị trí thành viên điều hành có nhiệm kỳ (thường từ hai đến năm năm), do đó buộc thành viên điều hành phải tuân theo kỷ luật là nhận được sự ủng hộ của các thành viên (hoặc người đại diện của họ, ban thành viên) để giữ được vị trí của mình. Mặc dù việc tái bổ nhiệm chính thức thành viên điều hành theo định kỳ là điển hình, nhưng ngày càng có nhiều trường hợp khi tìm được một thành viên điều hành hiệu quả, người đó có xu hướng giữ vị trí này trong một thời gian dài đáng kể. Ở các công ty chuyên nghiệp lớn, thời kỳ “luân chuyển” chức năng thành viên điều hành dường như đang suy giảm, nếu không muốn nói là đã biến mất.</w:t>
      </w:r>
    </w:p>
    <w:p>
      <w:pPr>
        <w:spacing w:after="80"/>
      </w:pPr>
      <w:r>
        <w:rPr>
          <w:b w:val="0"/>
          <w:i w:val="0"/>
        </w:rPr>
        <w:t>Một số công ty vẫn duy trì cách làm chia sẻ chức năng điều hành cho một ủy ban điều hành, với thành viên điều hành, trên cương vị chủ tịch ủy ban này, không hơn gì “primus inter pares” (người đứng đầu trong số những người ngang hàng) so với các thành viên khác của ủy ban. Có những nguy hiểm trong mô hình này là dễ mắc phải “bệnh ủy ban”. Nếu quá nhiều người cùng chịu trách nhiệm về việc thực thi công việc của công ty, thì khả năng việc triển khai bị trì hoãn sẽ tăng lên theo cấp số nhân. Do đó, hầu hết các công ty chuyên nghiệp đang tiến hóa sang một mô hình quản trị trong đó các ủy ban điều hành, nếu có, đóng vai trò “cố vấn và đồng thuận” cho thành viên điều hành của ủy ban điều hành, nhưng trách nhiệm quản lý được tập trung vào cá nhân đó.</w:t>
      </w:r>
    </w:p>
    <w:p>
      <w:pPr>
        <w:spacing w:after="80"/>
      </w:pPr>
      <w:r>
        <w:rPr>
          <w:b w:val="0"/>
          <w:i w:val="0"/>
        </w:rPr>
        <w:t xml:space="preserve">Khi thiết kế một hệ thống quản trị, điều quan trọng cần lưu ý là có sự đánh đổi tiềm ẩn giữa </w:t>
      </w:r>
      <w:r>
        <w:rPr>
          <w:b w:val="0"/>
          <w:i/>
        </w:rPr>
        <w:t>cơ cấu</w:t>
      </w:r>
      <w:r>
        <w:rPr>
          <w:b w:val="0"/>
          <w:i w:val="0"/>
        </w:rPr>
        <w:t xml:space="preserve"> và </w:t>
      </w:r>
      <w:r>
        <w:rPr>
          <w:b w:val="0"/>
          <w:i/>
        </w:rPr>
        <w:t>quy trình</w:t>
      </w:r>
      <w:r>
        <w:rPr>
          <w:b w:val="0"/>
          <w:i w:val="0"/>
        </w:rPr>
        <w:t xml:space="preserve">. Ví dụ, nếu những người được giao trách nhiệm áp dụng </w:t>
      </w:r>
      <w:r>
        <w:rPr>
          <w:b w:val="0"/>
          <w:i/>
        </w:rPr>
        <w:t>quy trình</w:t>
      </w:r>
      <w:r>
        <w:rPr>
          <w:b w:val="0"/>
          <w:i w:val="0"/>
        </w:rPr>
        <w:t xml:space="preserve"> tham vấn trước rộng rãi, thì nhu cầu về các đảm bảo mang tính </w:t>
      </w:r>
      <w:r>
        <w:rPr>
          <w:b w:val="0"/>
          <w:i/>
        </w:rPr>
        <w:t>cơ cấu</w:t>
      </w:r>
      <w:r>
        <w:rPr>
          <w:b w:val="0"/>
          <w:i w:val="0"/>
        </w:rPr>
        <w:t xml:space="preserve"> (như các ủy ban đại diện) có thể được giảm bớt. Ngày càng nhiều công ty chuyên nghiệp giảm bớt sự phụ thuộc vào các ủy ban để hoàn thành công việc. Thay vì bổ nhiệm một nhóm với “trách nhiệm chung” (điều mà thường biến thành trách nhiệm của không ai cả), các công ty bổ nhiệm một cá nhân duy nhất chịu trách nhiệm cho một lĩnh vực nhất định, </w:t>
      </w:r>
      <w:r>
        <w:rPr>
          <w:b w:val="0"/>
          <w:i/>
        </w:rPr>
        <w:t>với điều kiện</w:t>
      </w:r>
      <w:r>
        <w:rPr>
          <w:b w:val="0"/>
          <w:i w:val="0"/>
        </w:rPr>
        <w:t xml:space="preserve"> là cá nhân đó được kỳ vọng sẽ tham vấn, lôi kéo người khác vào quá trình lý luận, và xây dựng sự đồng thuận trước khi hành động. Như vậy, những ưu điểm của sự tham gia và việc triển khai đạt được theo cách tiết kiệm thời gian.</w:t>
      </w:r>
    </w:p>
    <w:p>
      <w:pPr>
        <w:spacing w:after="80"/>
      </w:pPr>
      <w:r>
        <w:rPr>
          <w:b w:val="0"/>
          <w:i w:val="0"/>
        </w:rPr>
        <w:t xml:space="preserve">Một giải pháp quy trình tương tự cho vấn đề tham gia là thói quen của các thành viên điều hành hiệu quả trong việc tổ chức các cuộc họp hội đồng thành viên định kỳ, tại đó thành viên điều hành có thể báo cáo những diễn biến mới nhất, cho các thành viên biết những chủ đề sẽ được thảo luận tại các cuộc họp ban thành viên sắp tới, và trả lời câu hỏi. Cách tiếp cận này, nếu được thực hiện tốt, cho phép những người nằm ngoài cơ cấu quyền lực chính thức được tham gia. Tất nhiên, nếu thực hiện kém, quy trình này có thể trở thành một nghi thức vô nghĩa, hình thức mà không đạt được gì. Tuy nhiên, điều này chỉ càng minh họa cho quan điểm rằng các giải pháp cơ cấu đơn giản (“các cuộc họp thành viên bắt buộc” hay “luân chuyển biên bản ban thành viên”) hiếm khi tự mình giải quyết được các vấn đề quản trị. Chính </w:t>
      </w:r>
      <w:r>
        <w:rPr>
          <w:b w:val="0"/>
          <w:i/>
        </w:rPr>
        <w:t>phong cách</w:t>
      </w:r>
      <w:r>
        <w:rPr>
          <w:b w:val="0"/>
          <w:i w:val="0"/>
        </w:rPr>
        <w:t xml:space="preserve"> thực hiện chúng mới quyết định sự thành công của chúng.</w:t>
      </w:r>
    </w:p>
    <w:p>
      <w:pPr>
        <w:pStyle w:val="Heading3"/>
      </w:pPr>
      <w:r>
        <w:rPr>
          <w:rFonts w:ascii="Calibri" w:hAnsi="Calibri"/>
          <w:b/>
          <w:i w:val="0"/>
          <w:sz w:val="26"/>
        </w:rPr>
        <w:t>ĐỘI NGŨ QUẢN LÝ</w:t>
      </w:r>
    </w:p>
    <w:p>
      <w:pPr>
        <w:spacing w:after="80"/>
      </w:pPr>
      <w:r>
        <w:rPr>
          <w:b w:val="0"/>
          <w:i w:val="0"/>
        </w:rPr>
        <w:t>Quan trọng hơn bất kỳ ủy ban điều hành nào là nhóm những cá nhân được giao nhiệm vụ điều hành hoạt động của công ty hàng ngày. Những người đứng đầu đơn vị hoạt động, cùng với thành viên điều hành, tạo thành đội ngũ quản lý, một thực thể riêng biệt với ủy ban điều hành, nhưng phải thực sự hoạt động như một đội trong việc điều hành công ty. Thành viên điều hành nên sử dụng đội ngũ quản lý như một nơi để thử nghiệm ý tưởng và như “tai mắt” của mình về những vấn đề cần được giải quyết.</w:t>
      </w:r>
    </w:p>
    <w:p>
      <w:pPr>
        <w:spacing w:after="80"/>
      </w:pPr>
      <w:r>
        <w:rPr>
          <w:b w:val="0"/>
          <w:i w:val="0"/>
        </w:rPr>
        <w:t>Ở hầu hết các công ty, những người được chỉ định đứng đầu các văn phòng và lĩnh vực hoạt động được chọn bởi thành viên điều hành (thường phải được ban thành viên phê duyệt). Họ nên được chọn ít vì sự nổi bật, khả năng chuyên môn, hay tài năng mang về khách hàng, mà vì kỹ năng quản lý của họ trong việc điều hành một đơn vị hoạt động. (Vì kỹ năng này tương đối khan hiếm, và nhiệm vụ thường nặng nề, nên việc bầu cử trực tiếp bởi các thành viên đơn vị hoạt động đang nhanh chóng mai một như một cách xác định những cá nhân này.)</w:t>
      </w:r>
    </w:p>
    <w:p>
      <w:pPr>
        <w:spacing w:after="80"/>
      </w:pPr>
      <w:r>
        <w:rPr>
          <w:b w:val="0"/>
          <w:i w:val="0"/>
        </w:rPr>
        <w:t>Ở nhiều công ty, vai trò người đứng đầu hoạt động (chịu trách nhiệm về một văn phòng hoặc lĩnh vực chuyên môn) là một vai trò quan trọng trong việc tạo ra kết quả và ảnh hưởng đến tương lai của công ty. Là sản phẩm của ban thành viên, đội ngũ quản lý chịu trách nhiệm trực tiếp trước ban thành viên, và thông qua họ, trước các thành viên.</w:t>
      </w:r>
    </w:p>
    <w:p>
      <w:pPr>
        <w:pStyle w:val="Heading3"/>
      </w:pPr>
      <w:r>
        <w:rPr>
          <w:rFonts w:ascii="Calibri" w:hAnsi="Calibri"/>
          <w:b/>
          <w:i w:val="0"/>
          <w:sz w:val="26"/>
        </w:rPr>
        <w:t>NGƯỜI QUẢN LÝ KINH DOANH</w:t>
      </w:r>
    </w:p>
    <w:p>
      <w:pPr>
        <w:spacing w:after="80"/>
      </w:pPr>
      <w:r>
        <w:rPr>
          <w:b w:val="0"/>
          <w:i w:val="0"/>
        </w:rPr>
        <w:t>Ở hầu hết các công ty chuyên nghiệp ngày nay, một giám đốc tài chính (CFO) quyền lực cao sẽ hỗ trợ đối tác quản lý (managing partner) và đóng vai trò như cánh tay phải của người đó.</w:t>
      </w:r>
    </w:p>
    <w:p>
      <w:pPr>
        <w:spacing w:after="80"/>
      </w:pPr>
      <w:r>
        <w:rPr>
          <w:b w:val="0"/>
          <w:i w:val="0"/>
        </w:rPr>
        <w:t>Một người như vậy nên (và, ở những công ty được điều hành tốt, thực sự đang) gánh vác trách nhiệm cho vô số hoạt động thường ngốn thời gian của chủ tịch ủy ban điều hành (executive committee), bao gồm:</w:t>
      </w:r>
    </w:p>
    <w:p>
      <w:pPr>
        <w:spacing w:after="80"/>
      </w:pPr>
      <w:r>
        <w:rPr>
          <w:b w:val="0"/>
          <w:i w:val="0"/>
        </w:rPr>
        <w:t>• Xem xét các báo cáo tài chính, số liệu vận hành</w:t>
      </w:r>
    </w:p>
    <w:p>
      <w:pPr>
        <w:spacing w:after="80"/>
      </w:pPr>
      <w:r>
        <w:rPr>
          <w:b w:val="0"/>
          <w:i w:val="0"/>
        </w:rPr>
        <w:t>• Giám sát việc chuẩn bị ngân sách</w:t>
      </w:r>
    </w:p>
    <w:p>
      <w:pPr>
        <w:spacing w:after="80"/>
      </w:pPr>
      <w:r>
        <w:rPr>
          <w:b w:val="0"/>
          <w:i w:val="0"/>
        </w:rPr>
        <w:t>• Xử lý các hợp đồng thuê, hợp đồng, máy tính, v.v.</w:t>
      </w:r>
    </w:p>
    <w:p>
      <w:pPr>
        <w:spacing w:after="80"/>
      </w:pPr>
      <w:r>
        <w:rPr>
          <w:b w:val="0"/>
          <w:i w:val="0"/>
        </w:rPr>
        <w:t>• Phân tích các sáng kiến chiến lược mới</w:t>
      </w:r>
    </w:p>
    <w:p>
      <w:pPr>
        <w:spacing w:after="80"/>
      </w:pPr>
      <w:r>
        <w:rPr>
          <w:b w:val="0"/>
          <w:i w:val="0"/>
        </w:rPr>
        <w:t>Điều này giải phóng đối tác quản lý để dành thời gian cho những hoạt động có giá trị cao hơn như:</w:t>
      </w:r>
    </w:p>
    <w:p>
      <w:pPr>
        <w:spacing w:after="80"/>
      </w:pPr>
      <w:r>
        <w:rPr>
          <w:b w:val="0"/>
          <w:i w:val="0"/>
        </w:rPr>
        <w:t>• Thực hiện các buổi đánh giá hiệu suất chính thức và không chính thức</w:t>
      </w:r>
    </w:p>
    <w:p>
      <w:pPr>
        <w:spacing w:after="80"/>
      </w:pPr>
      <w:r>
        <w:rPr>
          <w:b w:val="0"/>
          <w:i w:val="0"/>
        </w:rPr>
        <w:t>• Có những tương tác không chính thức (không theo lịch) với các đối tác khác</w:t>
      </w:r>
    </w:p>
    <w:p>
      <w:pPr>
        <w:spacing w:after="80"/>
      </w:pPr>
      <w:r>
        <w:rPr>
          <w:b w:val="0"/>
          <w:i w:val="0"/>
        </w:rPr>
        <w:t>• Hỗ trợ các đối tác trong các vấn đề khách hàng</w:t>
      </w:r>
    </w:p>
    <w:p>
      <w:pPr>
        <w:spacing w:after="80"/>
      </w:pPr>
      <w:r>
        <w:rPr>
          <w:b w:val="0"/>
          <w:i w:val="0"/>
        </w:rPr>
        <w:t>• Hỗ trợ các đối tác trong các vấn đề nghề nghiệp cá nhân của họ</w:t>
      </w:r>
    </w:p>
    <w:p>
      <w:pPr>
        <w:spacing w:after="80"/>
      </w:pPr>
      <w:r>
        <w:rPr>
          <w:b w:val="0"/>
          <w:i w:val="0"/>
        </w:rPr>
        <w:t>• Thăm công ty hoặc văn phòng của khách hàng và các hoạt động quan hệ khách hàng khác</w:t>
      </w:r>
    </w:p>
    <w:p>
      <w:pPr>
        <w:spacing w:after="80"/>
      </w:pPr>
      <w:r>
        <w:rPr>
          <w:b w:val="0"/>
          <w:i w:val="0"/>
        </w:rPr>
        <w:t xml:space="preserve">Ngày nay, việc giao phó các vấn đề hành chính và việc </w:t>
      </w:r>
      <w:r>
        <w:rPr>
          <w:b w:val="0"/>
          <w:i/>
        </w:rPr>
        <w:t>phân tích</w:t>
      </w:r>
      <w:r>
        <w:rPr>
          <w:b w:val="0"/>
          <w:i w:val="0"/>
        </w:rPr>
        <w:t xml:space="preserve"> các vấn đề kinh doanh lớn cho một chuyên gia kinh doanh đã trở thành chuẩn mực. Một người như vậy không đưa ra quyết định, cũng không (càng ít hơn) giải quyết các vấn đề của đối tác. Tuy nhiên, người này lại giải phóng đối tác quản lý để đưa ra những quyết định đó và xử lý các vấn đề với đối tác bằng cách đóng vai trò như một nguồn lực quyền lực cao cho đối tác quản lý. Kinh nghiệm cho thấy có thể giải phóng tới 25 phần trăm thời gian của đối tác quản lý (tức là khoảng năm trăm giờ) với sự hỗ trợ của một cán bộ kinh doanh đủ kỹ năng. Nếu năm trăm giờ này được dành cho những nhiệm vụ có giá trị cao hơn trong danh sách trên, giá trị tạo ra sẽ đủ để biện minh cho một khoản đầu tư đáng kể vào vị trí quản lý kinh doanh.</w:t>
      </w:r>
    </w:p>
    <w:p>
      <w:pPr>
        <w:pStyle w:val="Heading3"/>
      </w:pPr>
      <w:r>
        <w:rPr>
          <w:rFonts w:ascii="Calibri" w:hAnsi="Calibri"/>
          <w:b/>
          <w:i w:val="0"/>
          <w:sz w:val="26"/>
        </w:rPr>
        <w:t>ỦY BAN THÙ LAO</w:t>
      </w:r>
    </w:p>
    <w:p>
      <w:pPr>
        <w:spacing w:after="80"/>
      </w:pPr>
      <w:r>
        <w:rPr>
          <w:b w:val="0"/>
          <w:i w:val="0"/>
        </w:rPr>
        <w:t>Ở hầu hết các công ty được điều hành tốt, ủy ban thù lao (compensation committee) được tạo thành từ hai phần: toàn bộ hoặc một phần của ủy ban điều hành, bổ sung thêm các thành viên khác được chọn riêng. Ba cách tiếp cận phù hợp như nhau dường như cũng phổ biến như nhau trong việc chọn các thành viên bổ sung này:</w:t>
      </w:r>
    </w:p>
    <w:p>
      <w:pPr>
        <w:spacing w:after="80"/>
      </w:pPr>
      <w:r>
        <w:rPr>
          <w:b w:val="0"/>
          <w:i w:val="0"/>
        </w:rPr>
        <w:t>a. Các thành viên không điều hành của hội đồng quản trị đảm nhận vai trò này</w:t>
      </w:r>
    </w:p>
    <w:p>
      <w:pPr>
        <w:spacing w:after="80"/>
      </w:pPr>
      <w:r>
        <w:rPr>
          <w:b w:val="0"/>
          <w:i w:val="0"/>
        </w:rPr>
        <w:t>b. Các thành viên bổ sung được hội đồng quản trị bổ nhiệm</w:t>
      </w:r>
    </w:p>
    <w:p>
      <w:pPr>
        <w:spacing w:after="80"/>
      </w:pPr>
      <w:r>
        <w:rPr>
          <w:b w:val="0"/>
          <w:i w:val="0"/>
        </w:rPr>
        <w:t>c. Các thành viên bổ sung được chọn qua bầu cử trực tiếp</w:t>
      </w:r>
    </w:p>
    <w:p>
      <w:pPr>
        <w:spacing w:after="80"/>
      </w:pPr>
      <w:r>
        <w:rPr>
          <w:b w:val="0"/>
          <w:i w:val="0"/>
        </w:rPr>
        <w:t>Sự hiện diện của ủy ban điều hành (hay ít nhất là của managing partner - người điều hành chính) trong cơ quan thù lao là điều thiết yếu để đảm bảo sự nhất quán giữa những "tín hiệu" mà ban điều hành đưa ra trong quá trình vận hành hằng ngày của công ty và việc đánh giá hiệu suất hằng năm do ủy ban thù lao thực hiện. Tuy nhiên, nguyên tắc phân tách quyền lực khiến nhiều công ty đi đến kết luận (theo đánh giá của tôi là đúng đắn) rằng chức năng điều hành không nên hoàn toàn trùng khớp với chức năng (xét xử) về thù lao.</w:t>
      </w:r>
    </w:p>
    <w:p>
      <w:pPr>
        <w:spacing w:after="80"/>
      </w:pPr>
      <w:r>
        <w:rPr>
          <w:b w:val="0"/>
          <w:i w:val="0"/>
        </w:rPr>
        <w:t>Hiếm khi có bất kỳ thỏa thuận thù lao đặc biệt nào dành cho các thành viên hội đồng quản trị, ngoài việc giảm khối lượng công việc mục tiêu của họ đi đúng số giờ mà trách nhiệm hội đồng tiêu tốn. (Ví dụ, nếu hoạt động hội đồng chiếm 10 phần trăm thời gian của họ, thì các chỉ số hiệu suất khác như doanh thu cá nhân, v.v., sẽ được điều chỉnh theo tỷ lệ tương ứng.)</w:t>
      </w:r>
    </w:p>
    <w:p>
      <w:pPr>
        <w:spacing w:after="80"/>
      </w:pPr>
      <w:r>
        <w:rPr>
          <w:b w:val="0"/>
          <w:i w:val="0"/>
        </w:rPr>
        <w:t>Không thể đánh giá managing partner theo cách này. Như đã đề cập, nhiệm vụ của managing partner là giúp công ty thành công, và người đó nên được đánh giá dựa trên kết quả trong lĩnh vực này. (Cần nhấn mạnh rằng không đánh giá dựa trên số giờ họ bỏ ra cho công việc, hay dựa trên kết quả hành nghề cá nhân. Cách thứ nhất thưởng cho kiểu "làm cho có việc", còn cách thứ hai phớt lờ mọi đóng góp hoặc điểm yếu trong việc thực hiện chức năng quản lý).</w:t>
      </w:r>
    </w:p>
    <w:p>
      <w:pPr>
        <w:spacing w:after="80"/>
      </w:pPr>
      <w:r>
        <w:rPr>
          <w:b w:val="0"/>
          <w:i w:val="0"/>
        </w:rPr>
        <w:t>Sẽ hiệu quả nhất nếu phần thưởng của managing partner gắn chặt với kết quả tổng thể của công ty. Nếu công ty làm ăn tốt, managing partner là người được lợi nhiều nhất; nếu không, managing partner là người bị ảnh hưởng nhiều nhất đến phần thưởng. Vào một năm tốt đẹp, managing partner nên nhận mức thù lao cao nhất trong toàn công ty. Vào một năm tồi tệ, đó sẽ là khoản đầu tiên bị cắt giảm.</w:t>
      </w:r>
    </w:p>
    <w:p>
      <w:pPr>
        <w:pStyle w:val="Heading3"/>
      </w:pPr>
      <w:r>
        <w:rPr>
          <w:rFonts w:ascii="Calibri" w:hAnsi="Calibri"/>
          <w:b/>
          <w:i w:val="0"/>
          <w:sz w:val="26"/>
        </w:rPr>
        <w:t>ĐÁNH GIÁ MỘT CƠ CẤU QUẢN TRỊ</w:t>
      </w:r>
    </w:p>
    <w:p>
      <w:pPr>
        <w:spacing w:after="80"/>
      </w:pPr>
      <w:r>
        <w:rPr>
          <w:b w:val="0"/>
          <w:i w:val="0"/>
        </w:rPr>
        <w:t>Cơ cấu quản trị được mô tả ở đây không hoàn hảo, và thực tế vẫn tồn tại những biến thể hiệu quả. Tuy nhiên, cơ cấu này vượt qua được một số bài kiểm tra quan trọng mà bất kỳ cơ cấu quản trị nào cũng phải đáp ứng.</w:t>
      </w:r>
    </w:p>
    <w:p>
      <w:pPr>
        <w:spacing w:after="80"/>
      </w:pPr>
      <w:r>
        <w:rPr>
          <w:b w:val="0"/>
          <w:i w:val="0"/>
        </w:rPr>
        <w:t xml:space="preserve">Bằng cách để một hội đồng quản trị được bầu chọn bổ nhiệm, hoặc ít nhất là đề cử, ban điều hành (managing partner và các trưởng bộ phận), cơ cấu này tối đa hóa khả năng rằng </w:t>
      </w:r>
      <w:r>
        <w:rPr>
          <w:b w:val="0"/>
          <w:i/>
        </w:rPr>
        <w:t>những người có kỹ năng phù hợp được đặt vào các vị trí có quyền lực</w:t>
      </w:r>
      <w:r>
        <w:rPr>
          <w:b w:val="0"/>
          <w:i w:val="0"/>
        </w:rPr>
        <w:t xml:space="preserve"> , và rằng </w:t>
      </w:r>
      <w:r>
        <w:rPr>
          <w:b w:val="0"/>
          <w:i/>
        </w:rPr>
        <w:t>họ làm việc cùng nhau như một đội.</w:t>
      </w:r>
    </w:p>
    <w:p>
      <w:pPr>
        <w:spacing w:after="80"/>
      </w:pPr>
      <w:r>
        <w:rPr>
          <w:b w:val="0"/>
          <w:i w:val="0"/>
        </w:rPr>
        <w:t xml:space="preserve">Hội đồng quản trị, với tư cách là ủy ban cấp cao nhất, </w:t>
      </w:r>
      <w:r>
        <w:rPr>
          <w:b w:val="0"/>
          <w:i/>
        </w:rPr>
        <w:t>tạo ra một vị trí cho những đối tác "tay to" nhưng có thể không giỏi quản lý</w:t>
      </w:r>
      <w:r>
        <w:rPr>
          <w:b w:val="0"/>
          <w:i w:val="0"/>
        </w:rPr>
        <w:t xml:space="preserve"> để họ vẫn nắm giữ những vị trí ảnh hưởng quan trọng.</w:t>
      </w:r>
    </w:p>
    <w:p>
      <w:pPr>
        <w:spacing w:after="80"/>
      </w:pPr>
      <w:r>
        <w:rPr>
          <w:b w:val="0"/>
          <w:i/>
        </w:rPr>
        <w:t>Các chức năng chính sách được tách biệt hiệu quả khỏi các chức năng điều hành,</w:t>
      </w:r>
      <w:r>
        <w:rPr>
          <w:b w:val="0"/>
          <w:i w:val="0"/>
        </w:rPr>
        <w:t xml:space="preserve"> và có một vị trí dành cho những người có kỹ năng khác nhau để đóng góp phần của mình.</w:t>
      </w:r>
    </w:p>
    <w:p>
      <w:pPr>
        <w:spacing w:after="80"/>
      </w:pPr>
      <w:r>
        <w:rPr>
          <w:b w:val="0"/>
          <w:i w:val="0"/>
        </w:rPr>
        <w:t xml:space="preserve">Cần có một </w:t>
      </w:r>
      <w:r>
        <w:rPr>
          <w:b w:val="0"/>
          <w:i/>
        </w:rPr>
        <w:t>nhận thức rõ ràng, chung về việc ai chịu trách nhiệm cho việc gì</w:t>
      </w:r>
      <w:r>
        <w:rPr>
          <w:b w:val="0"/>
          <w:i w:val="0"/>
        </w:rPr>
        <w:t xml:space="preserve"> , từ đó loại bỏ khả năng xảy ra bế tắc.</w:t>
      </w:r>
    </w:p>
    <w:p>
      <w:pPr>
        <w:spacing w:after="80"/>
      </w:pPr>
      <w:r>
        <w:rPr>
          <w:b w:val="0"/>
          <w:i w:val="0"/>
        </w:rPr>
        <w:t xml:space="preserve">Cơ cấu này cho phép, dù không đảm bảo, </w:t>
      </w:r>
      <w:r>
        <w:rPr>
          <w:b w:val="0"/>
          <w:i/>
        </w:rPr>
        <w:t>việc ra quyết định nhanh chóng.</w:t>
      </w:r>
    </w:p>
    <w:p>
      <w:pPr>
        <w:spacing w:after="80"/>
      </w:pPr>
      <w:r>
        <w:rPr>
          <w:b w:val="0"/>
          <w:i w:val="0"/>
        </w:rPr>
        <w:t xml:space="preserve">Có một </w:t>
      </w:r>
      <w:r>
        <w:rPr>
          <w:b w:val="0"/>
          <w:i/>
        </w:rPr>
        <w:t>quy trình rõ ràng để loại bỏ những người không còn hiệu quả.</w:t>
      </w:r>
    </w:p>
    <w:p>
      <w:pPr>
        <w:spacing w:after="80"/>
      </w:pPr>
      <w:r>
        <w:rPr>
          <w:b w:val="0"/>
          <w:i w:val="0"/>
        </w:rPr>
        <w:t xml:space="preserve">Cơ cấu này giúp có thể đặt ra </w:t>
      </w:r>
      <w:r>
        <w:rPr>
          <w:b w:val="0"/>
          <w:i/>
        </w:rPr>
        <w:t>các mục tiêu rõ ràng, và buộc mọi người phải chịu trách nhiệm</w:t>
      </w:r>
      <w:r>
        <w:rPr>
          <w:b w:val="0"/>
          <w:i w:val="0"/>
        </w:rPr>
        <w:t xml:space="preserve"> về chúng.</w:t>
      </w:r>
    </w:p>
    <w:p>
      <w:pPr>
        <w:spacing w:after="80"/>
      </w:pPr>
      <w:r>
        <w:rPr>
          <w:b w:val="0"/>
          <w:i w:val="0"/>
        </w:rPr>
        <w:t xml:space="preserve">Những người được giao phụ trách các chức năng điều hành, trong hệ thống này, </w:t>
      </w:r>
      <w:r>
        <w:rPr>
          <w:b w:val="0"/>
          <w:i/>
        </w:rPr>
        <w:t>phải có thời gian để thực hiện chúng</w:t>
      </w:r>
      <w:r>
        <w:rPr>
          <w:b w:val="0"/>
          <w:i w:val="0"/>
        </w:rPr>
        <w:t>.</w:t>
      </w:r>
    </w:p>
    <w:p>
      <w:pPr>
        <w:spacing w:after="80"/>
      </w:pPr>
      <w:r>
        <w:rPr>
          <w:b w:val="0"/>
          <w:i w:val="0"/>
        </w:rPr>
        <w:t xml:space="preserve">Có một phương tiện, hay diễn đàn để bày tỏ sự bất mãn, và </w:t>
      </w:r>
      <w:r>
        <w:rPr>
          <w:b w:val="0"/>
          <w:i/>
        </w:rPr>
        <w:t>những người ngoài kênh chính thức có thể tham gia.</w:t>
      </w:r>
    </w:p>
    <w:p>
      <w:pPr>
        <w:spacing w:after="80"/>
      </w:pPr>
      <w:r>
        <w:rPr>
          <w:b w:val="0"/>
          <w:i w:val="0"/>
        </w:rPr>
        <w:t xml:space="preserve">Những người cai trị nhận được </w:t>
      </w:r>
      <w:r>
        <w:rPr>
          <w:b w:val="0"/>
          <w:i/>
        </w:rPr>
        <w:t>sự đồng thuận của những người bị cai trị.</w:t>
      </w:r>
    </w:p>
    <w:p>
      <w:pPr>
        <w:spacing w:after="80"/>
      </w:pPr>
      <w:r>
        <w:rPr>
          <w:b w:val="0"/>
          <w:i w:val="0"/>
        </w:rPr>
        <w:t xml:space="preserve">Có lẽ quan trọng nhất, </w:t>
      </w:r>
      <w:r>
        <w:rPr>
          <w:b w:val="0"/>
          <w:i/>
        </w:rPr>
        <w:t>tình trạng "hội chứng ủy ban" trong việc ra quyết định được tránh.</w:t>
      </w:r>
    </w:p>
    <w:p>
      <w:pPr>
        <w:spacing w:after="80"/>
      </w:pPr>
      <w:r>
        <w:rPr>
          <w:b w:val="0"/>
          <w:i w:val="0"/>
        </w:rPr>
        <w:t>Danh sách này đại diện cho một nhóm phẩm chất không hề nhỏ: một danh sách mà nhiều cấu trúc quản trị thay thế sẽ khó lòng đáp ứng được.</w:t>
      </w:r>
    </w:p>
    <w:p>
      <w:pPr>
        <w:pStyle w:val="Heading1"/>
      </w:pPr>
      <w:r>
        <w:rPr>
          <w:rFonts w:ascii="Calibri" w:hAnsi="Calibri"/>
          <w:b/>
          <w:i w:val="0"/>
          <w:sz w:val="40"/>
        </w:rPr>
        <w:t>PHẦN SÁU</w:t>
      </w:r>
    </w:p>
    <w:p>
      <w:pPr>
        <w:pStyle w:val="Heading1"/>
      </w:pPr>
      <w:r>
        <w:rPr>
          <w:rFonts w:ascii="Calibri" w:hAnsi="Calibri"/>
          <w:b/>
          <w:i w:val="0"/>
          <w:sz w:val="40"/>
        </w:rPr>
        <w:t>NHỮNG VẤN ĐỀ ĐA ĐỊA ĐIỂM</w:t>
      </w:r>
    </w:p>
    <w:p>
      <w:pPr>
        <w:pStyle w:val="Heading2"/>
      </w:pPr>
      <w:r>
        <w:rPr>
          <w:rFonts w:ascii="Calibri" w:hAnsi="Calibri"/>
          <w:b/>
          <w:i w:val="0"/>
          <w:sz w:val="32"/>
        </w:rPr>
        <w:t>CHƯƠNG 27</w:t>
      </w:r>
    </w:p>
    <w:p>
      <w:pPr>
        <w:pStyle w:val="Heading2"/>
      </w:pPr>
      <w:r>
        <w:rPr>
          <w:rFonts w:ascii="Calibri" w:hAnsi="Calibri"/>
          <w:b/>
          <w:i w:val="0"/>
          <w:sz w:val="32"/>
        </w:rPr>
        <w:t>CÔNG TY "MỘT HÃNG"</w:t>
      </w:r>
    </w:p>
    <w:p>
      <w:pPr>
        <w:spacing w:after="80"/>
      </w:pPr>
      <w:r>
        <w:rPr>
          <w:b w:val="0"/>
          <w:i w:val="0"/>
        </w:rPr>
        <w:t xml:space="preserve">Các nhà ngân hàng đầu tư Goldman Sachs, các nhà tư vấn quản lý McKinsey, các kế toán viên Arthur Andersen, các nhà tư vấn lương thưởng và phúc lợi Hewitt Associates, và các luật sư Latham &amp; Watkins có điểm gì chung? Ngoài việc nằm trong số những hãng sinh lời cao nhất (nếu không muốn nói là </w:t>
      </w:r>
      <w:r>
        <w:rPr>
          <w:b w:val="0"/>
          <w:i/>
        </w:rPr>
        <w:t>hãng</w:t>
      </w:r>
      <w:r>
        <w:rPr>
          <w:b w:val="0"/>
          <w:i w:val="0"/>
        </w:rPr>
        <w:t xml:space="preserve"> sinh lời cao nhất) trong nghề của họ? Ngoài việc được đồng nghiệp coi là một trong những hãng được </w:t>
      </w:r>
      <w:r>
        <w:rPr>
          <w:b w:val="0"/>
          <w:i/>
        </w:rPr>
        <w:t>quản lý</w:t>
      </w:r>
      <w:r>
        <w:rPr>
          <w:b w:val="0"/>
          <w:i w:val="0"/>
        </w:rPr>
        <w:t xml:space="preserve"> tốt nhất trong nghề của họ? Câu trả lời? Tất cả họ đều chia sẻ, ở mức độ ít hay nhiều, một cách tiếp cận quản lý chung mà tôi gọi là hệ thống "một hãng".</w:t>
      </w:r>
    </w:p>
    <w:p>
      <w:pPr>
        <w:spacing w:after="80"/>
      </w:pPr>
      <w:r>
        <w:rPr>
          <w:b w:val="0"/>
          <w:i w:val="0"/>
        </w:rPr>
        <w:t>Trái ngược với nhiều đối thủ cạnh tranh, các công ty "một hãng" có mức độ trung thành với tổ chức và nỗ lực tập thể đáng chú ý, rõ ràng là một thành tố then chốt trong thành công của họ. Sự tương đồng về định hướng tổ chức và cách tiếp cận quản lý này giữa các hãng cho thấy thực sự có một "mô hình" mà các yếu tố cơ bản có thể chuyển giao sang các nghề khác. Mục đích của bài viết này là xác định các yếu tố của mô hình thành công của công ty chuyên nghiệp này, và khám phá cách các yếu tố này tương tác để tạo thành một hệ thống quản lý thành công.</w:t>
      </w:r>
    </w:p>
    <w:p>
      <w:pPr>
        <w:spacing w:after="80"/>
      </w:pPr>
      <w:r>
        <w:rPr>
          <w:b w:val="0"/>
          <w:i w:val="0"/>
        </w:rPr>
        <w:t>Lưu ý cho độc giả: Chương này được viết như một bài báo vào năm 1985. Thông tin về các hãng cụ thể trong bài viết này được thu thập từ nhiều nguồn "công khai" khác nhau, cũng như các cuộc phỏng vấn chọn lọc (có ghi chép và không ghi chép) tại một số công ty dịch vụ chuyên nghiệp, bao gồm nhưng không giới hạn ở những công ty được nêu tên trong đây. Tuy nhiên, không có thông tin nào được trình bày ở đây đại diện cho các tuyên bố "chính thức" của các hãng liên quan.</w:t>
      </w:r>
    </w:p>
    <w:p>
      <w:pPr>
        <w:spacing w:after="80"/>
      </w:pPr>
      <w:r>
        <w:rPr>
          <w:b w:val="0"/>
          <w:i w:val="0"/>
        </w:rPr>
        <w:t>Trong những năm kể từ khi bài viết này ra đời, một số thay đổi đã diễn ra ở một vài hãng trong số này. Tôi đã chọn không cập nhật "bài tường thuật" của mình vì mục đích chính của tôi là (và vẫn là) mô tả một mô hình quản lý hiệu quả, chứ không phải đưa ra bình luận về các hãng cụ thể.</w:t>
      </w:r>
    </w:p>
    <w:p>
      <w:pPr>
        <w:pStyle w:val="Heading3"/>
      </w:pPr>
      <w:r>
        <w:rPr>
          <w:rFonts w:ascii="Calibri" w:hAnsi="Calibri"/>
          <w:b/>
          <w:i w:val="0"/>
          <w:sz w:val="26"/>
        </w:rPr>
        <w:t>"ĐƯỢC QUẢN LÝ TỐT" NGHĨA LÀ GÌ?</w:t>
      </w:r>
    </w:p>
    <w:p>
      <w:pPr>
        <w:spacing w:after="80"/>
      </w:pPr>
      <w:r>
        <w:rPr>
          <w:b w:val="0"/>
          <w:i w:val="0"/>
        </w:rPr>
        <w:t>Các hãng được chọn để thảo luận được xác định theo cách sau. Trong quá trình nghiên cứu và làm tư vấn, tôi đã đặt thành thông lệ việc hỏi đi hỏi lại câu hỏi: "Theo bạn, đâu là hãng được quản lý tốt nhất trong nghề của bạn?" Câu hỏi này, tất nhiên, mang tính mơ hồ. Trong bất kỳ bối cảnh kinh doanh nào, "được quản lý tốt" có thể được hiểu là đề cập đến khả năng sinh lời, sự hài lòng của thành viên, quy mô, tăng trưởng, tính đổi mới, chất lượng sản phẩm hoặc dịch vụ, hay bất kỳ tiêu chí nào khác. Khó khăn trong việc xác định các hãng "thành công" đặc biệt gay gắt trong các nghề chuyên nghiệp vì nhiều chỉ số thông thường về thành công kinh doanh không nhất thiết áp dụng được. Ví dụ, vì có rất ít lợi thế kinh tế theo quy mô trong các nghề chuyên nghiệp, nên cả quy mô lẫn tốc độ tăng trưởng đều không thể được coi là thước đo rõ ràng của thành công: Nhiều hãng đã chọn giới hạn cả hai. Ngay cả khi có số liệu lợi nhuận "trên mỗi đối tác" (mà thực tế là không có), chúng cũng sẽ là những thước đo không đáng tin cậy, vì nhiều công ty chuyên nghiệp sẵn sàng hy sinh một phần việc tối đa hóa lợi nhuận nhân danh các mục tiêu khác như sự hài lòng nghề nghiệp và/hoặc chất lượng cuộc sống công việc. Cuối cùng, vì "chất lượng" của dịch vụ hoặc sản phẩm công việc nổi tiếng là khó đánh giá trong công việc chuyên nghiệp, nên có rất ít chỉ số đáng tin cậy về khía cạnh thành công này có thể thu thập được.</w:t>
      </w:r>
    </w:p>
    <w:p>
      <w:pPr>
        <w:spacing w:after="80"/>
      </w:pPr>
      <w:r>
        <w:rPr>
          <w:b w:val="0"/>
          <w:i w:val="0"/>
        </w:rPr>
        <w:t xml:space="preserve">Bất chấp những khó khăn này, thật đáng chú ý khi những cái tên giống nhau xuất hiện thường xuyên đến vậy trong danh sách các hãng "được quản lý tốt" trong các nghề chuyên nghiệp, theo đánh giá của đồng nghiệp và đối thủ. Các hãng được thảo luận ở đây nằm trong danh sách những hãng được ngưỡng mộ của hầu như tất cả mọi người, thường kèm theo bình luận: "Ước gì chúng tôi có thể làm được như họ." Cần lưu ý rằng những hãng khác, không được thảo luận ở đây, cũng được nhắc đến thường xuyên. Tuy nhiên, như đã trình bày ở trên, điều khiến Arthur Andersen, Goldman Sachs, Hewitt Associates, và Latham &amp; Watkins đáng được chú ý đặc biệt không chỉ là họ thành công và được kính trọng, mà còn là ở chỗ, dù thuộc các nghề khác nhau, họ dường như chia sẻ một cách tiếp cận quản lý chung (hệ thống công ty "một hãng") dễ dàng phân biệt với nhiều đối thủ cạnh tranh. Cách tiếp cận này rõ ràng không phải là cách duy nhất để điều hành một công ty dịch vụ chuyên nghiệp, nhưng nó chắc chắn là </w:t>
      </w:r>
      <w:r>
        <w:rPr>
          <w:b w:val="0"/>
          <w:i/>
        </w:rPr>
        <w:t>một</w:t>
      </w:r>
      <w:r>
        <w:rPr>
          <w:b w:val="0"/>
          <w:i w:val="0"/>
        </w:rPr>
        <w:t xml:space="preserve"> cách đáng được nghiên cứu đặc biệt.</w:t>
      </w:r>
    </w:p>
    <w:p>
      <w:pPr>
        <w:pStyle w:val="Heading3"/>
      </w:pPr>
      <w:r>
        <w:rPr>
          <w:rFonts w:ascii="Calibri" w:hAnsi="Calibri"/>
          <w:b/>
          <w:i w:val="0"/>
          <w:sz w:val="26"/>
        </w:rPr>
        <w:t>HỆ THỐNG “MỘT CÔNG TY”</w:t>
      </w:r>
    </w:p>
    <w:p>
      <w:pPr>
        <w:pStyle w:val="Heading4"/>
      </w:pPr>
      <w:r>
        <w:rPr>
          <w:rFonts w:ascii="Calibri" w:hAnsi="Calibri"/>
          <w:b/>
          <w:i w:val="0"/>
          <w:sz w:val="23"/>
        </w:rPr>
        <w:t>LÒNG TRUNG THÀNH</w:t>
      </w:r>
    </w:p>
    <w:p>
      <w:pPr>
        <w:spacing w:after="80"/>
      </w:pPr>
      <w:r>
        <w:rPr>
          <w:b w:val="0"/>
          <w:i w:val="0"/>
        </w:rPr>
        <w:t>Đặc điểm của hệ thống một công ty là lòng trung thành với tổ chức và tinh thần làm việc tập thể. Trái ngược với nhiều đối thủ cạnh tranh (thường thành công) của họ — những người đề cao tinh thần doanh nhân cá nhân, các trung tâm lợi nhuận tự chủ, cạnh tranh nội bộ và/hoặc các hoạt động độc lập, phi tập trung cao độ — các công ty theo mô hình một công ty đặt trọng tâm lớn vào việc phối hợp ra quyết định trên toàn công ty, bản sắc tập thể, tinh thần hợp tác đồng đội và sự cam kết với tổ chức.</w:t>
      </w:r>
    </w:p>
    <w:p>
      <w:pPr>
        <w:spacing w:after="80"/>
      </w:pPr>
      <w:r>
        <w:rPr>
          <w:b w:val="0"/>
          <w:i w:val="0"/>
        </w:rPr>
        <w:t>Hewitt Associates (được mô tả cùng với Goldman Sachs trong một cuốn sách phổ biến gần đây là một trong “100 công ty tốt nhất nước Mỹ để làm việc”) cho biết trong quá trình tuyển dụng, họ tìm kiếm những “SWAN”: những người Thông minh (Smart), Làm việc chăm chỉ (Work hard), Có tham vọng (Ambitious) và Tử tế (Nice). Trong khi việc đề cao ba phẩm chất đầu tiên là điều phổ biến ở mọi công ty dịch vụ chuyên nghiệp, thì chính sự đề cao phẩm chất cuối cùng lại là điều phân biệt công ty một công ty với tất cả những công ty khác. “Nếu một cá nhân có nhu cầu cái tôi quá cao,” Peter Friedes, đối tác điều hành của Hewitt, nhận xét, “họ có thể trở thành một ảnh hưởng rất gây rối. Công việc của chúng tôi phụ thuộc vào sự hợp tác nội bộ và tinh thần đồng đội.”</w:t>
      </w:r>
    </w:p>
    <w:p>
      <w:pPr>
        <w:spacing w:after="80"/>
      </w:pPr>
      <w:r>
        <w:rPr>
          <w:b w:val="0"/>
          <w:i w:val="0"/>
        </w:rPr>
        <w:t>Geoffrey Boisi, đối tác phụ trách mảng sáp nhập và mua lại tại Goldman Sachs, cũng chia sẻ quan điểm tương tự: “Ngay từ ngày đầu tiên ở đây, bạn sẽ học được rằng chúng tôi cùng nhau xử lý vấn đề. Nếu cái tôi của bạn không cho phép điều đó, bạn sẽ không thể phát huy hiệu quả ở đây.” Theo tiếng tăm chung, Goldman đã đạt được vị thế lẫy lừng của mình với mức độ đấu đá nội bộ tối thiểu — điều vốn đang gặm nhấm hầu hết các công ty trên phố Wall. Trái ngược với nhiều (nếu không muốn nói là hầu hết) đối thủ cạnh tranh trên phố Wall, Goldman không ủng hộ bất cứ điều gì giống như hệ thống ngôi sao.</w:t>
      </w:r>
    </w:p>
    <w:p>
      <w:pPr>
        <w:pStyle w:val="Heading4"/>
      </w:pPr>
      <w:r>
        <w:rPr>
          <w:rFonts w:ascii="Calibri" w:hAnsi="Calibri"/>
          <w:b/>
          <w:i w:val="0"/>
          <w:sz w:val="23"/>
        </w:rPr>
        <w:t>GIẢM NHẸ VĂN HÓA NGÔI SAO</w:t>
      </w:r>
    </w:p>
    <w:p>
      <w:pPr>
        <w:spacing w:after="80"/>
      </w:pPr>
      <w:r>
        <w:rPr>
          <w:b w:val="0"/>
          <w:i w:val="0"/>
        </w:rPr>
        <w:t>Sự tránh né có chủ đích tư duy ngôi sao cũng được thể hiện rõ tại Latham &amp; Watkins. Như Clinton Stevenson, đối tác điều hành của công ty, chỉ ra: “Chúng tôi muốn khuyến khích khách hàng gắn bó với công ty Latham và Watkins, chứ không phải với Clint Stevenson.” Đối tác Jack Walker củng cố thêm quan điểm này: “Tôi không có ý nói nghe sến súa, nhưng ở đây có một sự gắn kết. Mọi người quan tâm đến công việc của công ty.” Triết lý làm việc nhóm tại McKinsey, một đối tác cấp cao giải thích với tôi, được minh họa qua cách tiếp cận công việc dự án: “Khi còn là một tư vấn viên trẻ, bạn học được rằng nhiệm vụ của bạn là giữ vững phần của mình: Bạn có thể yên tâm rằng cả đội sẽ thắng. Tất cả những gì bạn cần làm là hoàn thành phần việc của mình.”</w:t>
      </w:r>
    </w:p>
    <w:p>
      <w:pPr>
        <w:spacing w:after="80"/>
      </w:pPr>
      <w:r>
        <w:rPr>
          <w:b w:val="0"/>
          <w:i w:val="0"/>
        </w:rPr>
        <w:t xml:space="preserve">Trên hết, những người lãnh đạo và quan trọng hơn là tất cả các thành viên khác của những công ty này đều coi mình thuộc về một </w:t>
      </w:r>
      <w:r>
        <w:rPr>
          <w:b w:val="0"/>
          <w:i/>
        </w:rPr>
        <w:t>tổ chức</w:t>
      </w:r>
      <w:r>
        <w:rPr>
          <w:b w:val="0"/>
          <w:i w:val="0"/>
        </w:rPr>
        <w:t xml:space="preserve"> có bản sắc và sự tồn tại riêng, vượt lên trên những cá nhân hiện đang thuộc về nó. Công ty một công ty, so với các đối thủ cạnh tranh, đặt trọng tâm lớn vào lịch sử tổ chức, các giá trị được chia sẻ rộng rãi và danh tiếng mà tất cả mọi người đều tích cực gìn giữ. Lòng trung thành và niềm tự hào đối với công ty cùng những thành tựu của nó gần như đạt đến mức cuồng nhiệt tôn giáo tại những công ty như vậy.</w:t>
      </w:r>
    </w:p>
    <w:p>
      <w:pPr>
        <w:pStyle w:val="Heading4"/>
      </w:pPr>
      <w:r>
        <w:rPr>
          <w:rFonts w:ascii="Calibri" w:hAnsi="Calibri"/>
          <w:b/>
          <w:i w:val="0"/>
          <w:sz w:val="23"/>
        </w:rPr>
        <w:t>TINH THẦN ĐỒNG ĐỘI VÀ SỰ HÒA NHẬP</w:t>
      </w:r>
    </w:p>
    <w:p>
      <w:pPr>
        <w:spacing w:after="80"/>
      </w:pPr>
      <w:r>
        <w:rPr>
          <w:b w:val="0"/>
          <w:i w:val="0"/>
        </w:rPr>
        <w:t>Việc đề cao tinh thần đồng đội và sự “hòa nhập” tạo nên bản sắc không chỉ cho công ty mà còn cho từng thành viên của công ty. Bản sắc này, dù tốt hay xấu, đều dễ dàng được nhận diện bởi thế giới bên ngoài. Những lời nhắc đến các thành viên của công ty một công ty từ đồng nghiệp trong ngành không phải lúc nào cũng mang tính tán dương. Các thành viên của những công ty kế toán lớn khác, đặc biệt là những nơi đề cao chủ nghĩa cá nhân và đóng góp cá nhân, thường gọi họ là “Arthur Androids” (Người máy Arthur). Thuật ngữ “kiểu McKinsey” mang ý nghĩa thực chất trong ngành tư vấn — đôi khi thậm chí còn ám chỉ cả phong cách ăn mặc. Vào những năm 1950, một người từng làm ở McKinsey kể với tôi rằng, một bộ mũ để trong tủ ở phòng tiếp tân của một tập đoàn là dấu hiệu không thể nhầm lẫn rằng các tư vấn viên McKinsey đang có mặt. Những chiếc mũ đã biến mất, nhưng tư duy thì vẫn còn. Các chuyên gia của Goldman Sachs được những nhà đầu tư ngân hàng khác gọi là “những bản sao IBM của phố Wall.”</w:t>
      </w:r>
    </w:p>
    <w:p>
      <w:pPr>
        <w:pStyle w:val="Heading4"/>
      </w:pPr>
      <w:r>
        <w:rPr>
          <w:rFonts w:ascii="Calibri" w:hAnsi="Calibri"/>
          <w:b/>
          <w:i w:val="0"/>
          <w:sz w:val="23"/>
        </w:rPr>
        <w:t>GIỜ LÀM DÀI VÀ LÀM VIỆC CHĂM CHỈ</w:t>
      </w:r>
    </w:p>
    <w:p>
      <w:pPr>
        <w:spacing w:after="80"/>
      </w:pPr>
      <w:r>
        <w:rPr>
          <w:b w:val="0"/>
          <w:i w:val="0"/>
        </w:rPr>
        <w:t xml:space="preserve">Dù đề cao tinh thần đồng đội và kỹ năng giao tiếp, các thành viên của công ty một công ty không hề lười biếng. Tất cả những công ty được thảo luận ở đây đều nổi tiếng với giờ làm dài và làm việc chăm chỉ, thậm chí vượt cả mức chuẩn của những ngành nghề đòi hỏi sự cống hiến toàn tâm toàn ý mà họ đang cạnh tranh. Thật vậy, cách một cá nhân thể hiện sự tham gia và cam kết cao độ của mình với công ty chính là qua việc làm việc chăm chỉ và giờ làm dài. Các luật sư của Latham &amp; Watkins được cho là tính phí </w:t>
      </w:r>
      <w:r>
        <w:rPr>
          <w:b w:val="0"/>
          <w:i/>
        </w:rPr>
        <w:t>trung bình</w:t>
      </w:r>
      <w:r>
        <w:rPr>
          <w:b w:val="0"/>
          <w:i w:val="0"/>
        </w:rPr>
        <w:t xml:space="preserve"> 2,200 giờ mỗi người, với một số người xuất sắc đạt tới đỉnh cao 2,700 giờ trong một số năm. Con số này trái ngược với mức trung bình toàn ngành khoảng 1,750. Tại Goldman Sachs, những ngày làm việc 16 tiếng là chuyện thường. Người ta nói rằng: “Nếu bạn thích trò chơi tiền bạc, thì đây [Goldman] là một đội tốt để chơi cùng. Nếu bạn thích những trò chơi khác, có thể bạn sẽ không có thời gian cho chúng.” James Scott, giáo sư Trường Kinh doanh Columbia, đã nhận xét: “Ở Goldman, tinh thần lan tỏa khắp nơi. Tất cả họ đều làm việc chăm chỉ, đều sẵn sàng thức trắng đêm để hoàn thành công việc thật tốt, mà vẫn giữ được tâm trạng khá vui vẻ.” Tương tự, McKinsey, Hewitt và Arthur Andersen đều là những môi trường làm việc chăm chỉ, vượt trên mức chuẩn của ngành nghề tương ứng.</w:t>
      </w:r>
    </w:p>
    <w:p>
      <w:pPr>
        <w:pStyle w:val="Heading4"/>
      </w:pPr>
      <w:r>
        <w:rPr>
          <w:rFonts w:ascii="Calibri" w:hAnsi="Calibri"/>
          <w:b/>
          <w:i w:val="0"/>
          <w:sz w:val="23"/>
        </w:rPr>
        <w:t>CẢM GIÁC VỀ SỨ MỆNH</w:t>
      </w:r>
    </w:p>
    <w:p>
      <w:pPr>
        <w:spacing w:after="80"/>
      </w:pPr>
      <w:r>
        <w:rPr>
          <w:b w:val="0"/>
          <w:i w:val="0"/>
        </w:rPr>
        <w:t xml:space="preserve">Phần lớn sự cam kết với tổ chức tại các công ty một công ty được tạo ra không chỉ qua lòng trung thành với công ty mà còn qua việc phát triển một cảm giác về “sứ mệnh,” thường được nhìn nhận là phục vụ khách hàng. </w:t>
      </w:r>
      <w:r>
        <w:rPr>
          <w:b w:val="0"/>
          <w:i/>
        </w:rPr>
        <w:t>Tất cả</w:t>
      </w:r>
      <w:r>
        <w:rPr>
          <w:b w:val="0"/>
          <w:i w:val="0"/>
        </w:rPr>
        <w:t xml:space="preserve"> các công ty dịch vụ chuyên nghiệp đều liệt kê trong tuyên bố sứ mệnh của mình cái mà tôi gọi là “3 chữ S”: mục tiêu (dịch vụ) phục vụ khách hàng, (tài chính) thành công và (chuyên môn) thỏa mãn. Điều dễ nhận thấy ở các công ty một công ty là trong truyền thông nội bộ của họ, có một thứ tự ưu tiên rõ ràng giữa những mục tiêu này.</w:t>
      </w:r>
    </w:p>
    <w:p>
      <w:pPr>
        <w:spacing w:after="80"/>
      </w:pPr>
      <w:r>
        <w:rPr>
          <w:b w:val="0"/>
          <w:i w:val="0"/>
        </w:rPr>
        <w:t xml:space="preserve">Trong nội bộ McKinsey, một tư vấn viên mới sẽ sớm học được rằng công ty tin rằng </w:t>
      </w:r>
      <w:r>
        <w:rPr>
          <w:b w:val="0"/>
          <w:i/>
        </w:rPr>
        <w:t>khách hàng là trên hết</w:t>
      </w:r>
      <w:r>
        <w:rPr>
          <w:b w:val="0"/>
          <w:i w:val="0"/>
        </w:rPr>
        <w:t xml:space="preserve">, công ty thứ hai, và cá nhân cuối cùng. Goldman Sachs nổi tiếng là “sẵn sàng hy sinh bất cứ thứ gì — kể cả quan hệ với các công ty khác trên phố Wall — để phục vụ lợi ích của khách hàng.” Tại Hewitt Associates, hệ tư tưởng của công ty là 3 chữ S phải được giữ cân bằng cẩn thận mọi lúc; tuy nhiên, phục vụ khách hàng rõ ràng là ưu tiên số một. Không điều nào trong số này nhằm ám chỉ rằng các công ty một công ty nhất thiết cung cấp dịch vụ tốt hơn cho khách hàng so với đối thủ cạnh tranh; cũng không có nghĩa là họ luôn giải quyết những xung đột hàng ngày không thể tránh khỏi giữa 3 chữ S theo cùng một cách. Điểm mấu chốt là </w:t>
      </w:r>
      <w:r>
        <w:rPr>
          <w:b w:val="0"/>
          <w:i/>
        </w:rPr>
        <w:t>có</w:t>
      </w:r>
      <w:r>
        <w:rPr>
          <w:b w:val="0"/>
          <w:i w:val="0"/>
        </w:rPr>
        <w:t xml:space="preserve"> một hệ tư tưởng của công ty mà mọi người đều hiểu và không ai được phép xem nhẹ.</w:t>
      </w:r>
    </w:p>
    <w:p>
      <w:pPr>
        <w:pStyle w:val="Heading4"/>
      </w:pPr>
      <w:r>
        <w:rPr>
          <w:rFonts w:ascii="Calibri" w:hAnsi="Calibri"/>
          <w:b/>
          <w:i w:val="0"/>
          <w:sz w:val="23"/>
        </w:rPr>
        <w:t>DỊCH VỤ KHÁCH HÀNG</w:t>
      </w:r>
    </w:p>
    <w:p>
      <w:pPr>
        <w:spacing w:after="80"/>
      </w:pPr>
      <w:r>
        <w:rPr>
          <w:b w:val="0"/>
          <w:i w:val="0"/>
        </w:rPr>
        <w:t xml:space="preserve">Điểm nhấn ở các công ty một-hãng (one-firm) rõ ràng là sự chú trọng đáng kể vào việc quản lý quan hệ khách hàng. Ở những hãng này, dịch vụ khách hàng được định nghĩa rộng hơn cả sự xuất sắc về kỹ thuật: nó có nghĩa là sự quan tâm sâu rộng hơn đến nhu cầu của khách hàng và chất lượng tương tác giữa hãng với khách hàng. Goldman Sachs là công ty tiên phong trên Phố Wall trong việc thành lập một nhóm tiếp thị và phát triển kinh doanh mới, với trách nhiệm chính là quản lý giao diện giữa khách hàng và các bộ phận khác nhau của hãng cung cấp dịch vụ kỹ thuật và chuyên môn. Ở hầu hết các hãng khác trên Phố Wall, quan hệ khách hàng là trách nhiệm của từng chuyên gia làm việc trực tiếp, dẫn đến nhiều mối liên hệ (và có thể xung đột) giữa một khách hàng với các bộ phận khác nhau của hãng. Hewitt Associates, độc nhất trong ngành của mình, cũng đã tiên phong thành lập một nhóm "quản lý tài khoản" (account management) như vậy. Tại McKinsey, theo lời một đối tác: "Mọi người đều nhận ra rằng </w:t>
      </w:r>
      <w:r>
        <w:rPr>
          <w:b w:val="0"/>
          <w:i/>
        </w:rPr>
        <w:t>mối quan hệ</w:t>
      </w:r>
      <w:r>
        <w:rPr>
          <w:b w:val="0"/>
          <w:i w:val="0"/>
        </w:rPr>
        <w:t xml:space="preserve"> với khách hàng là tối quan trọng, chứ không phải dự án cụ thể mà chúng ta đang làm vào lúc này."</w:t>
      </w:r>
    </w:p>
    <w:p>
      <w:pPr>
        <w:spacing w:after="80"/>
      </w:pPr>
      <w:r>
        <w:rPr>
          <w:b w:val="0"/>
          <w:i w:val="0"/>
        </w:rPr>
        <w:t xml:space="preserve">Những đặc điểm cam kết cao, làm việc chăm chỉ, định hướng sứ mệnh, đậm tính đội nhóm của các công ty một-hãng gợi nhớ đến một kiểu tổ chức khác: Thủy quân Lục chiến (Marine Corps). Thật vậy, các công ty một-hãng mang trong mình thái độ tinh nhuệ kiểu Thủy quân Lục chiến. Một bầu không khí của câu lạc bộ riêng tư, đặc biệt bao trùm, nơi các thành viên cảm thấy rằng "ở đây chúng ta làm mọi thứ theo cách khác, và hầu hết chúng ta không thể tưởng tượng nổi việc làm ở nơi nào khác." Trong khi mọi hãng chuyên môn đều khẳng định họ có những </w:t>
      </w:r>
      <w:r>
        <w:rPr>
          <w:b w:val="0"/>
          <w:i/>
        </w:rPr>
        <w:t>chuyên gia</w:t>
      </w:r>
      <w:r>
        <w:rPr>
          <w:b w:val="0"/>
          <w:i w:val="0"/>
        </w:rPr>
        <w:t xml:space="preserve"> giỏi nhất trong thành phố, thì các công ty một-hãng tuyên bố họ có </w:t>
      </w:r>
      <w:r>
        <w:rPr>
          <w:b w:val="0"/>
          <w:i/>
        </w:rPr>
        <w:t>hãng</w:t>
      </w:r>
      <w:r>
        <w:rPr>
          <w:b w:val="0"/>
          <w:i w:val="0"/>
        </w:rPr>
        <w:t xml:space="preserve"> tốt nhất trong thành phố - một khác biệt tinh tế nhưng quan trọng.</w:t>
      </w:r>
    </w:p>
    <w:p>
      <w:pPr>
        <w:pStyle w:val="Heading3"/>
      </w:pPr>
      <w:r>
        <w:rPr>
          <w:rFonts w:ascii="Calibri" w:hAnsi="Calibri"/>
          <w:b/>
          <w:i w:val="0"/>
          <w:sz w:val="26"/>
        </w:rPr>
        <w:t>DUY TRÌ VĂN HÓA MỘT-HÃNG</w:t>
      </w:r>
    </w:p>
    <w:p>
      <w:pPr>
        <w:spacing w:after="80"/>
      </w:pPr>
      <w:r>
        <w:rPr>
          <w:b w:val="0"/>
          <w:i w:val="0"/>
        </w:rPr>
        <w:t>Đến đây, chúng ta đã bàn về một kiểu văn hóa công ty - chủ đề được bàn luận nhiều trong các tài liệu quản trị gần đây. Nhiệm vụ của chúng ta bây giờ là cố gắng xác định những thực hành quản lý đã tạo ra và duy trì nền văn hóa này. Không có gì đáng ngạc nhiên, vì tài sản con người chiếm phần lớn nguồn lực sản xuất của hãng dịch vụ chuyên môn, nên hầu hết các thực hành quản lý này đều liên quan đến quản trị nguồn nhân lực.</w:t>
      </w:r>
    </w:p>
    <w:p>
      <w:pPr>
        <w:spacing w:after="80"/>
      </w:pPr>
      <w:r>
        <w:rPr>
          <w:b w:val="0"/>
          <w:i w:val="0"/>
        </w:rPr>
        <w:t xml:space="preserve">Một cái nhìn tổng quan hữu ích về các cơ chế tạo ra văn hóa "nhóm tinh nhuệ", với trọng tâm là </w:t>
      </w:r>
      <w:r>
        <w:rPr>
          <w:b w:val="0"/>
          <w:i/>
        </w:rPr>
        <w:t>nhóm</w:t>
      </w:r>
      <w:r>
        <w:rPr>
          <w:b w:val="0"/>
          <w:i w:val="0"/>
        </w:rPr>
        <w:t>, được cung cấp bởi Tiến sĩ Chip Bell, một chuyên gia tư vấn đào tạo, người gợi ý rằng các yếu tố của bất kỳ đơn vị hiệu suất cao nào bao gồm những điều sau:</w:t>
      </w:r>
    </w:p>
    <w:p>
      <w:pPr>
        <w:spacing w:after="80"/>
      </w:pPr>
      <w:r>
        <w:rPr>
          <w:b w:val="0"/>
          <w:i w:val="0"/>
        </w:rPr>
        <w:t>• Yêu cầu đầu vào để gia nhập nhóm cực kỳ khắt khe.</w:t>
      </w:r>
    </w:p>
    <w:p>
      <w:pPr>
        <w:spacing w:after="80"/>
      </w:pPr>
      <w:r>
        <w:rPr>
          <w:b w:val="0"/>
          <w:i w:val="0"/>
        </w:rPr>
        <w:t xml:space="preserve">• Sau khi được chấp nhận vào nhóm là khóa đào tạo </w:t>
      </w:r>
      <w:r>
        <w:rPr>
          <w:b w:val="0"/>
          <w:i/>
        </w:rPr>
        <w:t>chuyên sâu</w:t>
      </w:r>
      <w:r>
        <w:rPr>
          <w:b w:val="0"/>
          <w:i w:val="0"/>
        </w:rPr>
        <w:t xml:space="preserve"> liên quan đến công việc, tiếp theo là đào tạo theo đội.</w:t>
      </w:r>
    </w:p>
    <w:p>
      <w:pPr>
        <w:spacing w:after="80"/>
      </w:pPr>
      <w:r>
        <w:rPr>
          <w:b w:val="0"/>
          <w:i w:val="0"/>
        </w:rPr>
        <w:t>• Các nhiệm vụ đầy thách thức và rủi ro cao theo nhóm được giao ngay từ giai đoạn đầu sự nghiệp của cá nhân.</w:t>
      </w:r>
    </w:p>
    <w:p>
      <w:pPr>
        <w:spacing w:after="80"/>
      </w:pPr>
      <w:r>
        <w:rPr>
          <w:b w:val="0"/>
          <w:i w:val="0"/>
        </w:rPr>
        <w:t>• Cá nhân liên tục được kiểm tra để đảm bảo họ đáp ứng các tiêu chuẩn tinh nhuệ của đơn vị.</w:t>
      </w:r>
    </w:p>
    <w:p>
      <w:pPr>
        <w:spacing w:after="80"/>
      </w:pPr>
      <w:r>
        <w:rPr>
          <w:b w:val="0"/>
          <w:i w:val="0"/>
        </w:rPr>
        <w:t>• Cá nhân và nhóm được trao quyền tự chủ để chấp nhận những rủi ro thường không được phép ở các hãng khác.</w:t>
      </w:r>
    </w:p>
    <w:p>
      <w:pPr>
        <w:spacing w:after="80"/>
      </w:pPr>
      <w:r>
        <w:rPr>
          <w:b w:val="0"/>
          <w:i w:val="0"/>
        </w:rPr>
        <w:t>• Đào tạo được xem là liên tục và gắn liền với nhiệm vụ.</w:t>
      </w:r>
    </w:p>
    <w:p>
      <w:pPr>
        <w:spacing w:after="80"/>
      </w:pPr>
      <w:r>
        <w:rPr>
          <w:b w:val="0"/>
          <w:i w:val="0"/>
        </w:rPr>
        <w:t>• Phần thưởng cá nhân gắn trực tiếp với kết quả tập thể.</w:t>
      </w:r>
    </w:p>
    <w:p>
      <w:pPr>
        <w:spacing w:after="80"/>
      </w:pPr>
      <w:r>
        <w:rPr>
          <w:b w:val="0"/>
          <w:i w:val="0"/>
        </w:rPr>
        <w:t>• Quản lý được xem là chuyên gia, người dẫn dắt và người cố vấn (chứ không phải là nhà hành chính).</w:t>
      </w:r>
    </w:p>
    <w:p>
      <w:pPr>
        <w:spacing w:after="80"/>
      </w:pPr>
      <w:r>
        <w:rPr>
          <w:b w:val="0"/>
          <w:i w:val="0"/>
        </w:rPr>
        <w:t>Như chúng ta sẽ thấy, tất cả những thực hành này đều có thể được quan sát thấy đang vận hành trong các công ty một-hãng.</w:t>
      </w:r>
    </w:p>
    <w:p>
      <w:pPr>
        <w:pStyle w:val="Heading3"/>
      </w:pPr>
      <w:r>
        <w:rPr>
          <w:rFonts w:ascii="Calibri" w:hAnsi="Calibri"/>
          <w:b/>
          <w:i w:val="0"/>
          <w:sz w:val="26"/>
        </w:rPr>
        <w:t>TUYỂN DỤNG</w:t>
      </w:r>
    </w:p>
    <w:p>
      <w:pPr>
        <w:spacing w:after="80"/>
      </w:pPr>
      <w:r>
        <w:rPr>
          <w:b w:val="0"/>
          <w:i w:val="0"/>
        </w:rPr>
        <w:t xml:space="preserve">Trái ngược với nhiều hãng cạnh tranh, các công ty một-hãng đầu tư một lượng đáng kể thời gian của các chuyên gia </w:t>
      </w:r>
      <w:r>
        <w:rPr>
          <w:b w:val="0"/>
          <w:i/>
        </w:rPr>
        <w:t>cấp cao</w:t>
      </w:r>
      <w:r>
        <w:rPr>
          <w:b w:val="0"/>
          <w:i w:val="0"/>
        </w:rPr>
        <w:t xml:space="preserve"> vào quy trình tuyển dụng, và họ có xu hướng chọn lọc khắt khe hơn nhiều so với đối thủ. Ở các công ty một-hãng, việc tuyển dụng hoặc được tập trung hóa mạnh mẽ, hoặc được điều phối chặt chẽ ở cấp trung tâm. Tại Hewitt Associates, hơn 1,000 sinh viên tại sáu mươi lăm trường đã được phỏng vấn vào năm 1980. Trong số bảy mươi hai lời đề nghị được đưa ra, năm mươi người đã chấp nhận. Mỗi người trong số 198 người được mời đến văn phòng của hãng đều dành nửa ngày với một nhà tâm lý học (chi phí cho hãng là $600 mỗi người) để được tư vấn nghề nghiệp nhằm tìm hiểu xem người đó có phù hợp với công việc ở Hewitt và có hòa nhập được với văn hóa của hãng hay không. Tại Goldman Sachs, 1,000 MBA được phỏng vấn mỗi năm; khoảng ba mươi người được chọn. Phỏng vấn các ứng viên tiềm năng là một trách nhiệm quan trọng của bảy mươi ba đối tác của hãng (hãng có hơn 1,600 chuyên gia). Đối tác Goldman James Gorter lưu ý: "Trách nhiệm tuyển dụng gần như đứng trước cả trách nhiệm kinh doanh của bạn." Tại Latham &amp; Watkins, mọi ứng viên đều trải qua hai mươi lăm đến ba mươi cuộc phỏng vấn, so với chuẩn mực trong ngành luật là khoảng năm đến mười cuộc. Như một đối tác McKinsey đã lưu ý:</w:t>
      </w:r>
    </w:p>
    <w:p>
      <w:pPr>
        <w:spacing w:after="80"/>
      </w:pPr>
      <w:r>
        <w:rPr>
          <w:b w:val="0"/>
          <w:i w:val="0"/>
        </w:rPr>
        <w:t xml:space="preserve">Trong công việc kinh doanh của chúng tôi, thắng thua được quyết định ngay ở khâu tuyển dụng: Chúng tôi cực kỳ coi trọng việc này. Và đây không phải là cuộc chơi về số lượng, mà là cuộc chơi về chất lượng. Bạn phải tìm cho ra những người giỏi nhất có thể, và mấu chốt là hiểu </w:t>
      </w:r>
      <w:r>
        <w:rPr>
          <w:b w:val="0"/>
          <w:i/>
        </w:rPr>
        <w:t>giỏi nhất</w:t>
      </w:r>
      <w:r>
        <w:rPr>
          <w:b w:val="0"/>
          <w:i w:val="0"/>
        </w:rPr>
        <w:t xml:space="preserve"> nghĩa là gì. Đó không chỉ là trí tuệ, không chỉ là vẻ ngoài chỉn chu: Bạn phải cố gắng phát hiện ra con người chuyên nghiệp tiềm năng đã phát triển toàn diện trong ứng viên, chứ không chỉ nhìn vào con người họ </w:t>
      </w:r>
      <w:r>
        <w:rPr>
          <w:b w:val="0"/>
          <w:i/>
        </w:rPr>
        <w:t>hiện tại</w:t>
      </w:r>
      <w:r>
        <w:rPr>
          <w:b w:val="0"/>
          <w:i w:val="0"/>
        </w:rPr>
        <w:t>. Một số công ty tuyển dụng theo kiểu hời hợt, dựa vào hệ thống thăng tiến hoặc ra đi (up-or-out) để sàng lọc những người kém cỏi. Chúng tôi cũng có hệ thống thăng tiến hoặc ra đi, nhưng chúng tôi không dùng nó để thay thế cho các phương pháp tuyển dụng tốt. Với chúng tôi, cái giá của việc thay thế người do sai lầm trong tuyển dụng là quá cao — về tiền bạc, về tinh thần, và về dịch vụ khách hàng — nên không thể xem nhẹ.</w:t>
      </w:r>
    </w:p>
    <w:p>
      <w:pPr>
        <w:pStyle w:val="Heading3"/>
      </w:pPr>
      <w:r>
        <w:rPr>
          <w:rFonts w:ascii="Calibri" w:hAnsi="Calibri"/>
          <w:b/>
          <w:i w:val="0"/>
          <w:sz w:val="26"/>
        </w:rPr>
        <w:t>ĐÀO TẠO</w:t>
      </w:r>
    </w:p>
    <w:p>
      <w:pPr>
        <w:spacing w:after="80"/>
      </w:pPr>
      <w:r>
        <w:rPr>
          <w:b w:val="0"/>
          <w:i w:val="0"/>
        </w:rPr>
        <w:t>Các công ty theo mô hình "một công ty" (one-firm) nổi bật ở chỗ đầu tư vào đào tạo trên toàn công ty, vừa là cách bổ sung kỹ năng chuyên môn thực chất cho nhân viên cấp dưới, vừa là một chức năng xã hội hóa quan trọng của cả tập thể. Ví dụ điển hình nhất cho thực tiễn này là Arthur Andersen và McKinsey. Công ty đầu tiên nổi tiếng trong giới sinh viên kế toán nhờ trung tâm đào tạo ở St. Charles, Illinois (một khuôn viên đại học được trang bị đầy đủ mà công ty đã mua lại và chuyển đổi cho mục đích riêng), nơi các chuyên gia trẻ từ khắp nơi trên thế giới được cử đến. Theo lời một đối tác của Andersen: "Cho đến tận bây giờ, tôi vẫn có những tình bạn hữu ích, được kết nối tại St. Charles với những người thuộc nhiều văn phòng và lĩnh vực khác nhau trong công ty. Nếu tôi cần hoàn thành việc gì đó nằm ngoài chuyên môn của mình, tôi có những người để nhờ cậy, những người sẵn sàng giúp tôi một tay, kể cả khi việc đó khiến họ phải bỏ công sức ra. Họ biết tôi sẽ đáp lại ân tình đó."</w:t>
      </w:r>
    </w:p>
    <w:p>
      <w:pPr>
        <w:spacing w:after="80"/>
      </w:pPr>
      <w:r>
        <w:rPr>
          <w:b w:val="0"/>
          <w:i w:val="0"/>
        </w:rPr>
        <w:t xml:space="preserve">Tương tự, chương trình đào tạo hai tuần cho các chuyên gia mới của McKinsey nổi tiếng trong giới sinh viên trường kinh doanh. Chương trình do một hoặc nhiều chuyên gia cấp cao của công ty điều hành, những người dành một lượng thời gian đáng kể để truyền thụ các giá trị của công ty bằng cách kể những câu chuyện về Marvin Bower — Bower, người đã lãnh đạo công ty trong nhiều năm, phần lớn được ghi công là người đã tạo nên McKinsey như ngày nay. Chương trình đào tạo không phải lúc nào cũng được tổ chức ở Hoa Kỳ mà luân phiên giữa các quốc gia nơi McKinsey có văn phòng. Điều này không chỉ củng cố hình ảnh "một công ty" (thay vì một trụ sở chính với các văn phòng chi nhánh), mà còn có tác động mạnh mẽ đến cách nhìn của các chuyên gia trẻ về công ty. Như một cựu sinh viên của tôi kể với tôi: "Được cử sang châu Âu tham gia chương trình đào tạo hai tuần trong những tháng đầu tiên làm việc tại công ty khiến bạn choáng ngợp. Nó khiến bạn nghĩ: 'Đây đúng là một nơi đẳng cấp.' Nó vừa làm bạn sợ, vừa cho bạn tự tin. Bạn nói: 'Trời ạ, hẳn họ nghĩ mình giỏi lắm nếu họ sẵn sàng chi ngần ấy tiền cho mình.' Nhưng rồi bạn lại lo liệu mình có thể sống xứng đáng với điều đó không: nó rất có tính thúc đẩy." Tất cả các chuyên gia trẻ đều được tặng một cuốn sách lịch sử công ty của Marvin Bower, </w:t>
      </w:r>
      <w:r>
        <w:rPr>
          <w:b w:val="0"/>
          <w:i/>
        </w:rPr>
        <w:t>Perspectives on McKinsey</w:t>
      </w:r>
      <w:r>
        <w:rPr>
          <w:b w:val="0"/>
          <w:i w:val="0"/>
        </w:rPr>
        <w:t>, cuốn này — khác với nhiều cuốn lịch sử của các công ty chuyên nghiệp khác — đầy ắp triết lý và lời khuyên chứ không khô khan chỉ toàn sự kiện lịch sử.</w:t>
      </w:r>
    </w:p>
    <w:p>
      <w:pPr>
        <w:pStyle w:val="Heading3"/>
      </w:pPr>
      <w:r>
        <w:rPr>
          <w:rFonts w:ascii="Calibri" w:hAnsi="Calibri"/>
          <w:b/>
          <w:i w:val="0"/>
          <w:sz w:val="26"/>
        </w:rPr>
        <w:t>"TỰ ĐÀO TẠO" CÁC CHUYÊN GIA CỦA MÌNH</w:t>
      </w:r>
    </w:p>
    <w:p>
      <w:pPr>
        <w:spacing w:after="80"/>
      </w:pPr>
      <w:r>
        <w:rPr>
          <w:b w:val="0"/>
          <w:i w:val="0"/>
        </w:rPr>
        <w:t>Khác với nhiều đối thủ cạnh tranh, tất cả các công ty theo mô hình "một công ty" đều có xu hướng "tự đào tạo" các chuyên gia của mình, thay vì sử dụng đáng kể việc tuyển dụng ngang (lateral hiring) các chuyên gia cấp cao từ bên ngoài. Nói cách khác, trong việc thu hút nguồn nhân lực, họ có xu hướng "làm ra" (make) hơn là "mua" (buy). Điều này không có nghĩa là không có trường hợp tuyển dụng ngang nào — chỉ là chúng diễn ra không thường xuyên và cực kỳ thận trọng. "Tôi đã phải gặp gỡ các cộng sự (tức là không chỉ các đối tác) trước khi công ty [Latham &amp; Watkins] nhận tôi," Carla Hills, cựu Bộ trưởng Bộ Nhà ở và Phát triển Đô thị, nhớ lại. "Việc gia nhập từ bên ngoài là một cú sốc lớn đối với nơi này. Nhưng đó là cách nó nên diễn ra."</w:t>
      </w:r>
    </w:p>
    <w:p>
      <w:pPr>
        <w:pStyle w:val="Heading3"/>
      </w:pPr>
      <w:r>
        <w:rPr>
          <w:rFonts w:ascii="Calibri" w:hAnsi="Calibri"/>
          <w:b/>
          <w:i w:val="0"/>
          <w:sz w:val="26"/>
        </w:rPr>
        <w:t>TRÁNH SÁP NHẬP</w:t>
      </w:r>
    </w:p>
    <w:p>
      <w:pPr>
        <w:spacing w:after="80"/>
      </w:pPr>
      <w:r>
        <w:rPr>
          <w:b w:val="0"/>
          <w:i w:val="0"/>
        </w:rPr>
        <w:t>Một thực tiễn liên quan của các công ty theo mô hình "một công ty" là chủ động tránh tăng trưởng bằng sáp nhập. Arthur Andersen, khác với hầu hết các công ty kế toán lớn, đã không tham gia vào cơn bùng nổ sáp nhập và mua lại của thập niên 1950 và đầu thập niên 1960, nhằm trở thành một phần của mạng lưới nghề kế toán toàn quốc. Thay vào đó, công ty tự phát triển các văn phòng khu vực (và quốc tế) của riêng mình. Tương tự, cơn cuồng sáp nhập kéo dài cả thập kỷ trong ngành ngân hàng đầu tư đã để lại Goldman Sachs — công ty đã chọn đứng ngoài xu hướng này — là một trong số ít các công ty hợp danh độc lập còn lại trên phố Wall. Khác với nhiều công ty tư vấn khác, tất cả các văn phòng ở nước ngoài của McKinsey đều được khởi lập theo cách tự phát triển, ban đầu với nhân sự là người Hoa Kỳ, chứ không phải theo cách mua lại. Với một ngoại lệ gần đây, tất cả các văn phòng chi nhánh của Latham &amp; Watkins đều được phát triển nội bộ.</w:t>
      </w:r>
    </w:p>
    <w:p>
      <w:pPr>
        <w:spacing w:after="80"/>
      </w:pPr>
      <w:r>
        <w:rPr>
          <w:b w:val="0"/>
          <w:i w:val="0"/>
        </w:rPr>
        <w:t>Rõ ràng việc tránh tăng trưởng thông qua tuyển dụng ngang hay sáp nhập đóng một vai trò then chốt trong cả việc tạo dựng lẫn gìn giữ ý thức về bản sắc thể chế — nền tảng của hệ thống "một công ty".</w:t>
      </w:r>
    </w:p>
    <w:p>
      <w:pPr>
        <w:pStyle w:val="Heading3"/>
      </w:pPr>
      <w:r>
        <w:rPr>
          <w:rFonts w:ascii="Calibri" w:hAnsi="Calibri"/>
          <w:b/>
          <w:i w:val="0"/>
          <w:sz w:val="26"/>
        </w:rPr>
        <w:t>TĂNG TRƯỞNG CÓ KIỂM SOÁT</w:t>
      </w:r>
    </w:p>
    <w:p>
      <w:pPr>
        <w:spacing w:after="80"/>
      </w:pPr>
      <w:r>
        <w:rPr>
          <w:b w:val="0"/>
          <w:i w:val="0"/>
        </w:rPr>
        <w:t xml:space="preserve">Vì một tỷ lệ cao nhân viên chuyên nghiệp chia sẻ một lịch sử làm việc chung, lâu dài với công ty theo mô hình "một công ty", nên lòng trung thành với tập thể dễ được vun đắp hơn. Tất nhiên, chiến lược nhân sự này có ảnh hưởng đến </w:t>
      </w:r>
      <w:r>
        <w:rPr>
          <w:b w:val="0"/>
          <w:i/>
        </w:rPr>
        <w:t>tốc độ</w:t>
      </w:r>
      <w:r>
        <w:rPr>
          <w:b w:val="0"/>
          <w:i w:val="0"/>
        </w:rPr>
        <w:t xml:space="preserve"> tăng trưởng mà công ty theo mô hình "một công ty" theo đuổi. Ở những công ty như vậy (khác với nhiều đối thủ), tăng trưởng cao không phải là mục tiêu được tuyên bố. Thay vào đó, những công ty này hướng tới sự tăng trưởng </w:t>
      </w:r>
      <w:r>
        <w:rPr>
          <w:b w:val="0"/>
          <w:i/>
        </w:rPr>
        <w:t>có kiểm soát</w:t>
      </w:r>
      <w:r>
        <w:rPr>
          <w:b w:val="0"/>
          <w:i w:val="0"/>
        </w:rPr>
        <w:t>. Cách tiếp cận là: "Chúng ta sẽ tăng trưởng nhanh nhất có thể trong khả năng đào tạo con người của mình." Như Ron Daniel của McKinsey diễn đạt: "Chúng tôi không né tránh tăng trưởng cũng không tôn thờ nó. Chúng tôi xem nó là sản phẩm phụ của việc đạt được những mục tiêu khác." Tất cả các công ty theo mô hình "một công ty" đều khẳng định rằng ràng buộc lớn nhất đối với sự tăng trưởng của họ không phải là nhu cầu của khách hàng, mà là nguồn cung những người đủ năng lực mà họ có thể tìm được và đào tạo theo cách hành nghề của mình.</w:t>
      </w:r>
    </w:p>
    <w:p>
      <w:pPr>
        <w:pStyle w:val="Heading3"/>
      </w:pPr>
      <w:r>
        <w:rPr>
          <w:rFonts w:ascii="Calibri" w:hAnsi="Calibri"/>
          <w:b/>
          <w:i w:val="0"/>
          <w:sz w:val="26"/>
        </w:rPr>
        <w:t>LỰA CHỌN CÔNG VIỆC KINH DOANH CÓ CHỌN LỌC</w:t>
      </w:r>
    </w:p>
    <w:p>
      <w:pPr>
        <w:spacing w:after="80"/>
      </w:pPr>
      <w:r>
        <w:rPr>
          <w:b w:val="0"/>
          <w:i w:val="0"/>
        </w:rPr>
        <w:t>Liên quan đến vấn đề này là việc các công ty theo mô hình "một công ty" có xu hướng chọn lọc hơn các đối thủ trong loại công việc kinh doanh mà họ theo đuổi. Có thông tin cho rằng một yếu tố thiết yếu của văn hóa Goldman là sự kén chọn có tính toán về những khách hàng mà công ty nhận. Công ty đã để cho cả bên trong lẫn bên ngoài biết rằng họ "tuân thủ những tiêu chuẩn nhất định — và sẽ không thỏa hiệp vì lợi nhuận chớp nhoáng." Tại McKinsey, chiến lược lâu đời của công ty là chỉ làm việc với "người đứng đầu" (tức là tổng giám đốc điều hành) và, như được minh họa nội bộ bằng vô số câu chuyện về Marvin Bower, chỉ thực hiện những dự án mà giá trị tiềm năng mang lại rõ ràng vượt xa mức phí của công ty. Nhân viên cấp dưới tại McKinsey nhanh chóng được nghe những câu chuyện về các dự án mà công ty đã từ chối vì đối tác không tin rằng công ty có thể mang lại đủ giá trị để bù đắp phí của mình. Tương tự, trong khi Andersen là một nhà tiếp thị hung hăng (một đặc điểm chung của tất cả các công ty theo mô hình "một công ty"), Andersen dường như đã có cách tiếp cận phát triển kinh doanh có tính nghiên cứu kỹ lưỡng hơn, ít "cơ hội chủ nghĩa" hơn so với các đối thủ.</w:t>
      </w:r>
    </w:p>
    <w:p>
      <w:pPr>
        <w:spacing w:after="80"/>
      </w:pPr>
      <w:r>
        <w:rPr>
          <w:b w:val="0"/>
          <w:i w:val="0"/>
        </w:rPr>
        <w:t>Do đó, các công ty theo mô hình "một công ty" có xu hướng có cơ cấu hành nghề ít đa dạng hơn và tập khách hàng đồng nhất hơn so với các đối thủ mang tính cá nhân chủ nghĩa rõ rệt hơn. Khác với, chẳng hạn, Booz, Allen, hoạt động của McKinsey tương đối tập trung vào ba lĩnh vực chính: công việc về tổ chức, tư vấn chiến lược, và nghiên cứu vận hành. Vào cuối thập niên 1970 (thời hoàng kim của các "cửa hàng chiến lược"), nhiều người bên ngoài đã bình luận về sự miễn cưỡng của công ty trong việc đuổi theo các chuyên ngành mới đang tăng trưởng nhanh. Nhưng McKinsey, giống như tất cả các công ty theo mô hình "một công ty" khác, bước vào các lĩnh vực mới theo kiểu "hoặc là lớn, hoặc là không làm gì cả." Chiến lược của Andersen trong công việc tư vấn (lĩnh vực tăng trưởng nhanh nhất đối với tất cả các công ty kế toán lớn) đã tập trung rõ ràng hơn vào thiết kế và lắp đặt hệ thống dựa trên máy tính so với các hoạt động đa dạng của hầu hết các đối thủ. Goldman đã đặc biệt chọn lọc trong việc lựa chọn các phân khúc thị trường đầu tư mà họ tham gia, và đã trở thành một tay chơi thống trị ở gần như mọi lĩnh vực mà họ bước vào.</w:t>
      </w:r>
    </w:p>
    <w:p>
      <w:pPr>
        <w:pStyle w:val="Heading3"/>
      </w:pPr>
      <w:r>
        <w:rPr>
          <w:rFonts w:ascii="Calibri" w:hAnsi="Calibri"/>
          <w:b/>
          <w:i w:val="0"/>
          <w:sz w:val="26"/>
        </w:rPr>
        <w:t>HỖ TRỢ TÌM VIỆC SAU KHI RỜI CÔNG TY</w:t>
      </w:r>
    </w:p>
    <w:p>
      <w:pPr>
        <w:spacing w:after="80"/>
      </w:pPr>
      <w:r>
        <w:rPr>
          <w:b w:val="0"/>
          <w:i w:val="0"/>
        </w:rPr>
        <w:t>Một trong những hệ quả may mắn của chiến lược tăng trưởng có kiểm soát ở các công ty theo mô hình "một công ty" cùng với việc tránh tuyển dụng ngang và sáp nhập là những công ty này, khác với nhiều đối thủ, hiếm khi mất những người có giá trị vào tay đối thủ. Tại mỗi công ty được nêu tên ở trên, tôi đã nghe lời khẳng định rằng: "Nhiều người của chúng tôi đã được các đối thủ tiếp cận, đề nghị trả nhiều tiền hơn để giúp họ khởi lập hoặc củng cố một phần hoạt động kinh doanh. Nhưng người của chúng tôi thích ở lại hơn." Trên phố Wall, việc săn lùng các chuyên gia hàng đầu của các công ty đối thủ đã đạt đến mức độ như dịch bệnh; tuy nhiên, điều này không bao gồm Goldman Sachs. Người ta nói rằng một trong những sinh vật hiếm nhất trên phố Wall là một cựu chuyên gia của Goldman: Rất ít người rời bỏ công ty.</w:t>
      </w:r>
    </w:p>
    <w:p>
      <w:pPr>
        <w:spacing w:after="80"/>
      </w:pPr>
      <w:r>
        <w:rPr>
          <w:b w:val="0"/>
          <w:i w:val="0"/>
        </w:rPr>
        <w:t xml:space="preserve">Tỷ lệ thay đổi nhân sự ở các công ty một-hãng (one-firm firm) rõ ràng được quản lý cẩn thận hơn so với các đối thủ cạnh tranh. Những công ty một-hãng có áp dụng hệ thống "thăng tiến hoặc ra đi" (up-or-out) (McKinsey và Andersen) chủ động tìm cách đưa các cựu nhân viên của mình vào những vị trí tốt, ưu tiên là với những khách hàng thân thiết. Các buổi họp mặt cựu nhân viên định kỳ của McKinsey - một minh chứng sống động cho thành công của hãng trong việc nuôi dưỡng lòng trung thành với công ty - được tổ chức hai hoặc ba lần một năm. Một phần nhờ vào cách đối xử chu đáo với nhân viên cấp dưới, các công ty một-hãng có thể đạt được chiến lược đòn bẩy cao (high-leverage strategy) rất sinh lời (tức là tỷ lệ nhân viên cấp dưới so với nhân viên cấp cao cao) mà không cần </w:t>
      </w:r>
      <w:r>
        <w:rPr>
          <w:b w:val="0"/>
          <w:i/>
        </w:rPr>
        <w:t>quá mức</w:t>
      </w:r>
      <w:r>
        <w:rPr>
          <w:b w:val="0"/>
          <w:i w:val="0"/>
        </w:rPr>
        <w:t xml:space="preserve"> áp lực tăng trưởng để tạo cơ hội thăng tiến.</w:t>
      </w:r>
    </w:p>
    <w:p>
      <w:pPr>
        <w:pStyle w:val="Heading3"/>
      </w:pPr>
      <w:r>
        <w:rPr>
          <w:rFonts w:ascii="Calibri" w:hAnsi="Calibri"/>
          <w:b/>
          <w:i w:val="0"/>
          <w:sz w:val="26"/>
        </w:rPr>
        <w:t>THÙ LAO</w:t>
      </w:r>
    </w:p>
    <w:p>
      <w:pPr>
        <w:spacing w:after="80"/>
      </w:pPr>
      <w:r>
        <w:rPr>
          <w:b w:val="0"/>
          <w:i w:val="0"/>
        </w:rPr>
        <w:t xml:space="preserve">Các quy trình quản lý nội bộ tại các công ty một-hãng không ngừng củng cố khái niệm làm việc nhóm. Quan trọng nhất, hệ thống thù lao (đặc biệt là đối với các đối tác) được thiết kế để khuyến khích sự hợp tác trong nội bộ công ty. Trong khi nhiều công ty khác sử dụng nhiều lợi nhuận của phòng ban hoặc văn phòng địa phương để ấn định thù lao (tức là theo hướng </w:t>
      </w:r>
      <w:r>
        <w:rPr>
          <w:b w:val="0"/>
          <w:i/>
        </w:rPr>
        <w:t>đo lường</w:t>
      </w:r>
      <w:r>
        <w:rPr>
          <w:b w:val="0"/>
          <w:i w:val="0"/>
        </w:rPr>
        <w:t xml:space="preserve">, cách tiếp cận trung tâm lợi nhuận), các công ty một-hãng có xu hướng ấn định thù lao (cả cho đối tác </w:t>
      </w:r>
      <w:r>
        <w:rPr>
          <w:b w:val="0"/>
          <w:i/>
        </w:rPr>
        <w:t>và</w:t>
      </w:r>
      <w:r>
        <w:rPr>
          <w:b w:val="0"/>
          <w:i w:val="0"/>
        </w:rPr>
        <w:t xml:space="preserve"> nhân viên cấp dưới) thông qua một quy trình </w:t>
      </w:r>
      <w:r>
        <w:rPr>
          <w:b w:val="0"/>
          <w:i/>
        </w:rPr>
        <w:t>phán đoán</w:t>
      </w:r>
      <w:r>
        <w:rPr>
          <w:b w:val="0"/>
          <w:i w:val="0"/>
        </w:rPr>
        <w:t>, đánh giá tổng thể đóng góp cho công ty. Khác biệt so với các hãng kế toán lớn khác, Andersen có một quỹ chia sẻ chi phí hợp danh toàn cầu duy nhất (thay vì các trung tâm lợi nhuận riêng theo từng quốc gia): Các đối tác cá nhân chia sẻ lợi ích kinh tế chung của toàn công ty, chứ không chỉ của quốc gia (hoặc văn phòng địa phương) của họ. "Ưu điểm của hệ thống 'một quỹ' so với việc chia nhiều trung tâm lợi nhuận là một cá nhân xuất sắc trong một văn phòng có lợi nhuận kém vẫn có thể được thưởng xứng đáng," một đối tác của Andersen chỉ ra. "Tương tự, một cá nhân yếu hơn trong một văn phòng thành công sẽ không nhận được khoản lợi bất ngờ. Hơn nữa, nếu bạn gắn thù lao của từng đối tác quá chặt với lợi nhuận của phòng ban hay văn phòng, thì rất khó tính đến hoàn cảnh cụ thể của văn phòng đó. Một người đạt lợi nhuận trung bình trong một thị trường khó khăn có lẽ xứng đáng được thưởng nhiều hơn một người có lợi nhuận cao hơn trong một thị trường dễ dàng, nơi chúng ta đã có thị phần cao."</w:t>
      </w:r>
    </w:p>
    <w:p>
      <w:pPr>
        <w:spacing w:after="80"/>
      </w:pPr>
      <w:r>
        <w:rPr>
          <w:b w:val="0"/>
          <w:i w:val="0"/>
        </w:rPr>
        <w:t xml:space="preserve">Hewitt Associates chỉ ấn định mức thù lao cho các đối tác sau khi tất cả các đối tác đã được mời đưa ra ý kiến về những đóng góp (cả định tính </w:t>
      </w:r>
      <w:r>
        <w:rPr>
          <w:b w:val="0"/>
          <w:i/>
        </w:rPr>
        <w:t>và</w:t>
      </w:r>
      <w:r>
        <w:rPr>
          <w:b w:val="0"/>
          <w:i w:val="0"/>
        </w:rPr>
        <w:t xml:space="preserve"> định lượng) của các đối tác khác cho các dự án "của họ" và các công việc chung của công ty. Những nỗ lực mạnh mẽ được thực hiện để đánh giá những đóng góp cho công ty mà không thể hiện qua các yếu tố đo lường được. Peter Friedes lưu ý:</w:t>
      </w:r>
    </w:p>
    <w:p>
      <w:pPr>
        <w:spacing w:after="80"/>
      </w:pPr>
      <w:r>
        <w:rPr>
          <w:b w:val="0"/>
          <w:i w:val="0"/>
        </w:rPr>
        <w:t>Chúng tôi cho rằng việc không có trung tâm lợi nhuận là một lợi thế lớn đối với chúng tôi. Các tổ chức khác không nhận ra họ lãng phí bao nhiêu thời gian để tranh cãi về việc phân bổ chi phí chung, phí chuyển khoản và các cơ chế khác do tư duy trung tâm lợi nhuận gây ra. Mỗi khi có trung tâm lợi nhuận, sự hợp tác giữa các nhóm bị ảnh hưởng nghiêm trọng. Tất nhiên, chúng tôi phải trả giá vì không có chúng: trách nhiệm cụ thể rất khó xác định rõ ràng. Chúng tôi thường không biết chính xác thời gian của ai đang bị xóa sổ, hoặc chính xác ai đã mang về khách hàng mới đó. Nhưng ít nhất chúng tôi không tranh cãi về điều đó: chúng tôi tiếp tục công việc của mình. Nhân viên của chúng tôi biết rằng, theo thời gian, hiệu suất tốt sẽ được công nhận và thưởng xứng đáng.</w:t>
      </w:r>
    </w:p>
    <w:p>
      <w:pPr>
        <w:spacing w:after="80"/>
      </w:pPr>
      <w:r>
        <w:rPr>
          <w:b w:val="0"/>
          <w:i w:val="0"/>
        </w:rPr>
        <w:t>Goldman Sachs cũng vận hành một hệ thống thù lao dựa trên phán đoán (thay vì dựa trên đo lường), bao gồm "một quá trình đánh giá kéo dài một tháng, trong đó hiệu suất không chỉ được xem xét bởi cấp trên của một người mà còn bởi các đối tác khác, và cuối cùng là bởi ủy ban quản lý. Trong quá trình đánh giá đó, 'bạn làm tốt đến đâu khi các bộ phận khác của công ty nhờ bạn giúp đỡ trong một dự án nào đó' đóng một vai trò lớn." Tại Latham &amp; Watkins, "15 phần trăm thu nhập của công ty được trích ra thành một quỹ riêng, từ đó ủy ban điều hành, theo toàn quyền quyết định của mình, trao thêm thù lao cho các đối tác dựa trên đóng góp chung của họ cho công ty, xét theo các yếu tố như quan hệ khách hàng, số giờ tính phí, và thậm chí cả việc văn phòng kinh doanh 'chấm điểm' mức độ kịp thời mà đối tác ghi nhận thời gian của chính mình, gửi đi và thu hồi hóa đơn, và nói chung là giúp nơi này vận hành tốt."</w:t>
      </w:r>
    </w:p>
    <w:p>
      <w:pPr>
        <w:pStyle w:val="Heading3"/>
      </w:pPr>
      <w:r>
        <w:rPr>
          <w:rFonts w:ascii="Calibri" w:hAnsi="Calibri"/>
          <w:b/>
          <w:i w:val="0"/>
          <w:sz w:val="26"/>
        </w:rPr>
        <w:t>ĐẦU TƯ VÀO NGHIÊN CỨU VÀ PHÁT TRIỂN</w:t>
      </w:r>
    </w:p>
    <w:p>
      <w:pPr>
        <w:spacing w:after="80"/>
      </w:pPr>
      <w:r>
        <w:rPr>
          <w:b w:val="0"/>
          <w:i w:val="0"/>
        </w:rPr>
        <w:t>Ở hầu hết các công ty dịch vụ chuyên nghiệp, đặc biệt là những công ty chú trọng mạnh vào kết quả ngắn hạn hoặc đánh giá hiệu suất theo từng năm, bất kỳ hoạt động nào khiến một cá nhân rời xa công việc tạo doanh thu trực tiếp đều bị coi là đi chệch khỏi con đường thành công chuyên nghiệp trong công ty và do đó bị tránh né. Điều này không đúng với các công ty một-hãng.</w:t>
      </w:r>
    </w:p>
    <w:p>
      <w:pPr>
        <w:spacing w:after="80"/>
      </w:pPr>
      <w:r>
        <w:rPr>
          <w:b w:val="0"/>
          <w:i w:val="0"/>
        </w:rPr>
        <w:t xml:space="preserve">Vì văn hóa một-hãng dựa trên cách tiếp cận hệ thống phán đoán theo tinh thần "người chơi đồng đội" đối với việc đánh giá và thù lao (ở cả cấp đối tác và cấp dưới), nên các công ty một-hãng </w:t>
      </w:r>
      <w:r>
        <w:rPr>
          <w:b w:val="0"/>
          <w:i/>
        </w:rPr>
        <w:t>tương đối</w:t>
      </w:r>
      <w:r>
        <w:rPr>
          <w:b w:val="0"/>
          <w:i w:val="0"/>
        </w:rPr>
        <w:t xml:space="preserve"> dễ dàng hơn (mặc dù chưa bao giờ là dễ) trong việc khiến những chuyên gia giỏi nhất của mình tham gia vào các hoạt động không tính phí, mang tính nhân viên như nghiên cứu và phát triển (R&amp;D), nghiên cứu thị trường, và các khoản đầu tư khác vào tương lai của công ty. Ví dụ, McKinsey nổi tiếng trong giới tư vấn nhờ các dự án R&amp;D do nội bộ tài trợ, trong đó ví dụ nổi tiếng nhất là công trình dẫn đến cuốn sách bán chạy nhất, </w:t>
      </w:r>
      <w:r>
        <w:rPr>
          <w:b w:val="0"/>
          <w:i/>
        </w:rPr>
        <w:t>In Search of Excellence.</w:t>
      </w:r>
      <w:r>
        <w:rPr>
          <w:b w:val="0"/>
          <w:i w:val="0"/>
        </w:rPr>
        <w:t xml:space="preserve"> Tuy nhiên, cuốn sách này chỉ là một trong số rất nhiều dự án nhân viên liên tục được tiến hành trong công ty. Một cựu sinh viên của tôi lưu ý rằng "tại McKinsey, được chọn để làm điều gì đó cho công ty là một vinh dự: Đó là cách nhanh chóng để trở nên nổi tiếng trong công ty nếu bạn thành công. Và tất nhiên, bạn được kỳ vọng là sẽ thành công. Các dự án của công ty được đối xử nghiêm túc như công việc cho khách hàng, và hiệu suất của bạn được xem xét kỹ lưỡng. Tuy nhiên, bạn bè tôi ở các công ty khác nói với tôi rằng các dự án của công ty là một việc làm đầy rủi ro: Họ lo lắng liệu số giờ tính phí thấp của mình có bị quy trách nhiệm sau này hay không."</w:t>
      </w:r>
    </w:p>
    <w:p>
      <w:pPr>
        <w:spacing w:after="80"/>
      </w:pPr>
      <w:r>
        <w:rPr>
          <w:b w:val="0"/>
          <w:i w:val="0"/>
        </w:rPr>
        <w:t>Andersen cũng đầu tư mạnh vào các hoạt động toàn công ty. Chẳng hạn, công ty tiến hành các chương trình ngành liên văn phòng và liên chức năng rộng khắp, nhằm điều phối tất cả các hoạt động của công ty đối với các ngành cụ thể. Trên thực tế, có tin đồn - mặc dù không ai có số liệu thống kê - rằng Andersen đầu tư tỷ lệ tổng doanh thu của mình vào các hoạt động đầu tư toàn công ty cao hơn bất kỳ công ty nào khác.</w:t>
      </w:r>
    </w:p>
    <w:p>
      <w:pPr>
        <w:spacing w:after="80"/>
      </w:pPr>
      <w:r>
        <w:rPr>
          <w:b w:val="0"/>
          <w:i w:val="0"/>
        </w:rPr>
        <w:t>Cam kết của Goldman trong việc đầu tư vào tương lai của chính mình được minh họa bằng chính sách buộc các đối tác phải giữ vốn của họ trong công ty thay vì nhận thu nhập cao đột biến. Cam kết của Hewitt đối với R&amp;D được tích hợp vào cơ cấu tổ chức của công ty. Thay vì phân tán các chuyên gia chuyên môn của mình khắp hệ thống nhiều văn phòng (chủ yếu được biên chế bằng các quản lý kế toán), công ty chọn tập trung các nhóm chuyên môn của mình tại ba địa điểm để thúc đẩy sự giao thoa nhanh chóng các ý tưởng chuyên môn. Thời gian chuyên môn đáng kể được đầu tư vào công việc nghiên cứu không tính phí dưới sự hướng dẫn của các quản lý nhóm chuyên môn, những người lập ngân sách cho công việc đó thông qua thương lượng với đối tác quản lý.</w:t>
      </w:r>
    </w:p>
    <w:p>
      <w:pPr>
        <w:pStyle w:val="Heading3"/>
      </w:pPr>
      <w:r>
        <w:rPr>
          <w:rFonts w:ascii="Calibri" w:hAnsi="Calibri"/>
          <w:b/>
          <w:i w:val="0"/>
          <w:sz w:val="26"/>
        </w:rPr>
        <w:t>GIAO TIẾP</w:t>
      </w:r>
    </w:p>
    <w:p>
      <w:pPr>
        <w:spacing w:after="80"/>
      </w:pPr>
      <w:r>
        <w:rPr>
          <w:b w:val="0"/>
          <w:i w:val="0"/>
        </w:rPr>
        <w:t xml:space="preserve">Giao tiếp tại một công ty một-hãng cực kỳ cởi mở và rõ ràng được sử dụng như một kỹ thuật gắn kết để giữ công ty lại với nhau. Tất cả các công ty được mô tả ở trên đều sử dụng </w:t>
      </w:r>
      <w:r>
        <w:rPr>
          <w:b w:val="0"/>
          <w:i/>
        </w:rPr>
        <w:t>rất nhiều</w:t>
      </w:r>
      <w:r>
        <w:rPr>
          <w:b w:val="0"/>
          <w:i w:val="0"/>
        </w:rPr>
        <w:t xml:space="preserve"> bản ghi nhớ để giữ mọi người được thông báo về những gì đang diễn ra ở các bộ phận khác của công ty, vượt xa những nỗ lực mang tính hình thức thường thấy ở các công ty khác. Các cuộc họp toàn công ty thường xuyên được tổ chức, với sự nhấn mạnh vào các cuộc tụ họp xuyên biên giới (tức là liên văn phòng và liên phòng ban). Những cuộc họp như vậy được coi trọng (và rõ ràng được thiết kế) không kém vì tương tác xã hội so với bất kỳ chương trình nghị sự nào: Mọi người đến dự các cuộc họp. (Tại nhiều công ty khác mà tôi đã quan sát, các cuộc họp bị coi là sự xao nhãng khỏi công việc kinh doanh của công ty, hoặc của cá nhân, và mọi người rút lui bất cứ khi nào có thể.)</w:t>
      </w:r>
    </w:p>
    <w:p>
      <w:pPr>
        <w:spacing w:after="80"/>
      </w:pPr>
      <w:r>
        <w:rPr>
          <w:b w:val="0"/>
          <w:i w:val="0"/>
        </w:rPr>
        <w:t>Ở hầu hết các công ty một-hãng, giao tiếp cởi mở cũng mở rộng đến các vấn đề tài chính. Tại Hewitt, họ tin rằng "bất kỳ ai cũng có quyền biết bất cứ điều gì về công ty, ngoại trừ chuyện riêng tư của một cá nhân khác." Tại một cuộc họp thường niên với tất cả nhân viên cấp dưới (bao gồm thư ký và nhân viên hỗ trợ khác), đối tác quản lý tiết lộ kết quả kinh tế của công ty và trả lời mọi câu hỏi từ khán giả. Tại Latham &amp; Watkins, các cộng sự cấp dưới tham gia đáng kể vào tất cả các ủy ban chính của công ty, bao gồm tuyển dụng, chọn đối tác mới, trao thưởng cho cộng sự, v.v. Mọi vấn đề quan trọng về công ty đều được các cộng sự biết rõ.</w:t>
      </w:r>
    </w:p>
    <w:p>
      <w:pPr>
        <w:pStyle w:val="Heading3"/>
      </w:pPr>
      <w:r>
        <w:rPr>
          <w:rFonts w:ascii="Calibri" w:hAnsi="Calibri"/>
          <w:b/>
          <w:i w:val="0"/>
          <w:sz w:val="26"/>
        </w:rPr>
        <w:t>KHÔNG CÓ BIỂU TƯỢNG ĐỊA VỊ</w:t>
      </w:r>
    </w:p>
    <w:p>
      <w:pPr>
        <w:spacing w:after="80"/>
      </w:pPr>
      <w:r>
        <w:rPr>
          <w:b w:val="0"/>
          <w:i w:val="0"/>
        </w:rPr>
        <w:t>Nỗ lực hết mình để lôi cuốn những người không phải đối tác vào công việc của công ty và giành được cam kết của họ cho thành công của công ty là dấu ấn của công ty một-hãng, và được củng cố bởi thực tiễn phổ biến rộng rãi là chia sẻ lợi nhuận công ty sâu rộng hơn trong tổ chức so với mức thường thấy ở các công ty khác. (Tỷ lệ giữa đối tác được trả cao nhất và đối tác được trả thấp nhất có xu hướng thấp hơn rõ rệt ở các công ty một-hãng so với các đối thủ cạnh tranh của họ.) Cũng có sự triệt tiêu các khác biệt địa vị giữa thành viên cấp cao và cấp dưới của công ty: một hoạt động quan trọng nếu công ty đang cố gắng khiến mọi người, cả cấp dưới lẫn cấp cao, đều cảm thấy mình là một phần của đội ngũ. Tại Hewitt Associates, việc giảm nhẹ địa vị còn mở rộng đến môi trường vật chất: mọi người, từ người mới được tuyển đến đối tác lâu năm nhất, đều có văn phòng cùng kích thước.</w:t>
      </w:r>
    </w:p>
    <w:p>
      <w:pPr>
        <w:spacing w:after="80"/>
      </w:pPr>
      <w:r>
        <w:rPr>
          <w:b w:val="0"/>
          <w:i w:val="0"/>
        </w:rPr>
        <w:t xml:space="preserve">Việc không có xung đột địa vị trong các công ty một-công-ty cũng dễ nhận thấy xuyên suốt các phòng ban. Trong thế giới ngày nay với những đại công ty chuyên nghiệp gồm các phòng ban chuyên về những lĩnh vực vô cùng khác biệt, một trong những nguy hiểm lớn nhất là các chuyên gia trong một lĩnh vực có thể bắt đầu xem lĩnh vực </w:t>
      </w:r>
      <w:r>
        <w:rPr>
          <w:b w:val="0"/>
          <w:i/>
        </w:rPr>
        <w:t>của họ</w:t>
      </w:r>
      <w:r>
        <w:rPr>
          <w:b w:val="0"/>
          <w:i w:val="0"/>
        </w:rPr>
        <w:t xml:space="preserve"> như thể bằng cách nào đó cao cấp hơn, thú vị hơn, sinh lời hơn, hay quan trọng hơn đối với công ty so với một lĩnh vực khác. Lòng trung thành của họ là dành cho phòng ban của họ, hay văn phòng địa phương của họ, chứ không phải cho công ty. Thế nhưng thành công của công ty rõ ràng phụ thuộc vào việc làm tốt ở tất cả các lĩnh vực. Trên phố Wall, sự khác biệt về hồ sơ tâm lý và mối ác cảm giữa, chẳng hạn, các trader và các banker đầu tư là điều tai tiếng. Ở một số công ty luật, các luật sư doanh nghiệp và luật sư tranh tụng thường được xem là những giống người khác biệt, nhìn thế giới theo những cách khác nhau. Ở một số công ty kế toán, sự nghi ngờ lẫn nhau giữa các đối tác kiểm toán, thuế, và tư vấn là tràn lan. Ở các công ty tư vấn, thường xuyên có những xung đột địa vị giữa những người xử lý khách hàng ở "phòng trước" và các chuyên gia kỹ thuật ở "phòng sau".</w:t>
      </w:r>
    </w:p>
    <w:p>
      <w:pPr>
        <w:spacing w:after="80"/>
      </w:pPr>
      <w:r>
        <w:rPr>
          <w:b w:val="0"/>
          <w:i w:val="0"/>
        </w:rPr>
        <w:t xml:space="preserve">Điều gây ấn tượng với bất kỳ vị khách nào đến thăm một công ty một-công-ty là sự tôn trọng lẫn nhau được giữ sâu sắc xuyên qua các ranh giới phòng ban, địa lý, và chức năng. Các thành viên của những công ty một-công-ty rõ ràng </w:t>
      </w:r>
      <w:r>
        <w:rPr>
          <w:b w:val="0"/>
          <w:i/>
        </w:rPr>
        <w:t>thích</w:t>
      </w:r>
      <w:r>
        <w:rPr>
          <w:b w:val="0"/>
          <w:i w:val="0"/>
        </w:rPr>
        <w:t xml:space="preserve"> (và tôn trọng) những người đồng cấp của họ ở các lĩnh vực khác, điều này tạo nên sự phối hợp xuyên ranh giới thành công vốn ngày càng thiết yếu trong thị trường ngày nay. Jonathan Cohen của Goldman Sachs ghi nhận rằng việc giao lưu ngoài giờ làm việc giữa các chuyên gia Goldman dường như diễn ra thường xuyên hơn so với ở các công ty khác trên phố Wall. Marvin Bower đã nghỉ hưu của McKinsey khẳng định rằng một trong những yếu tố tạo nên văn hóa một-công-ty là sự tin tưởng lẫn nhau, cả theo chiều ngang lẫn chiều dọc. Bầu không khí này được tạo ra chủ yếu bởi hành vi của ban lãnh đạo công ty, những người phải định hình phong cách cho công ty. Không giống nhiều công ty khác, các nhà lãnh đạo của những công ty một-công-ty làm việc chăm chỉ để không bị đồng nhất hay bị gán nhãn là gần gũi với nhóm này hơn nhóm khác. Sự tôn trọng xuyên ranh giới cũng đạt được ở hầu hết các công ty một-công-ty nhờ thông lệ phổ biến là luân chuyển các chuyên gia cấp cao giữa các văn phòng và phòng ban khác nhau của công ty.</w:t>
      </w:r>
    </w:p>
    <w:p>
      <w:pPr>
        <w:pStyle w:val="Heading3"/>
      </w:pPr>
      <w:r>
        <w:rPr>
          <w:rFonts w:ascii="Calibri" w:hAnsi="Calibri"/>
          <w:b/>
          <w:i w:val="0"/>
          <w:sz w:val="26"/>
        </w:rPr>
        <w:t>QUẢN TRỊ: PHONG CÁCH XÂY DỰNG ĐỒNG THUẬN</w:t>
      </w:r>
    </w:p>
    <w:p>
      <w:pPr>
        <w:spacing w:after="80"/>
      </w:pPr>
      <w:r>
        <w:rPr>
          <w:b w:val="0"/>
          <w:i w:val="0"/>
        </w:rPr>
        <w:t xml:space="preserve">Các công ty một-công-ty được quản trị như thế nào? Chúng là dân chủ hay chuyên chế? Không có ngoại lệ, các công ty một-công-ty được </w:t>
      </w:r>
      <w:r>
        <w:rPr>
          <w:b w:val="0"/>
          <w:i/>
        </w:rPr>
        <w:t>lãnh đạo</w:t>
      </w:r>
      <w:r>
        <w:rPr>
          <w:b w:val="0"/>
          <w:i w:val="0"/>
        </w:rPr>
        <w:t xml:space="preserve"> (chứ không phải </w:t>
      </w:r>
      <w:r>
        <w:rPr>
          <w:b w:val="0"/>
          <w:i/>
        </w:rPr>
        <w:t>quản lý</w:t>
      </w:r>
      <w:r>
        <w:rPr>
          <w:b w:val="0"/>
          <w:i w:val="0"/>
        </w:rPr>
        <w:t>) theo một phong cách xây dựng đồng thuận. Tất cả đều có (hoặc đã từng có) những nhà lãnh đạo mạnh mẽ, những người tham vấn rộng rãi trước khi đưa ra các quyết định lớn. Điều quan trọng cần lưu ý là tất cả những công ty này thực sự đều có người lãnh đạo: Chúng không phải là những nền dân chủ vô chính phủ, cũng không phải là những chế độ độc tài. Dù ta đọc về hai ông John của Goldman (Weinberg và Whitehead), Marvin Bower và Ron Daniels (đã nghỉ hưu) của McKinsey, Clinton Stevenson của Latham &amp; Watkin, hay Peter Friedes của Hewitt, đều rõ ràng rằng ta đang tìm hiểu về những nhà giao tiếp lão luyện, những người xem vai trò của mình là người gìn giữ "chính đạo". Trên hết, họ là những người cổ vũ, biết kìm nén cái tôi của bản thân vì danh nghĩa của những thể chế mà họ đứng đầu. Những công ty như vậy cũng có sự liên tục trong lãnh đạo: Trong khi nhiều công ty trong số họ có hệ thống bầu cử để quản trị, các nhà lãnh đạo có xu hướng tại vị trong thời gian dài. Hơn nữa, văn hóa của công ty còn tồn tại lâu hơn nhiệm kỳ của bất kỳ cá nhân nào.</w:t>
      </w:r>
    </w:p>
    <w:p>
      <w:pPr>
        <w:spacing w:after="80"/>
      </w:pPr>
      <w:r>
        <w:rPr>
          <w:b w:val="0"/>
          <w:i w:val="0"/>
        </w:rPr>
        <w:t xml:space="preserve">Tất nhiên, thành công của cách tiếp cận xây dựng đồng thuận trong quản trị công ty và sự liên tục của lãnh đạo ở các công ty một-công-ty không phải là ngẫu nhiên. Vì toàn bộ triết lý của họ (và, như tôi đã cố gắng trình bày, thực tiễn quản lý thực chất của họ) được xây dựng trên tinh thần làm việc nhóm hợp tác, nên đồng thuận dễ đạt được ở đây hơn so với ở các công ty khác. Sự sẵn lòng cho phép các nhà lãnh đạo tự do đưa ra quyết định thay mặt công ty (điều mà sự thiếu vắng nó đã cản trở nhiều công ty "dân chủ" khác) đã được "lập trình sẵn" vào hệ thống từ lâu, vì mọi người đều chia sẻ những giá trị giống nhau. Hệ thống một-công-ty </w:t>
      </w:r>
      <w:r>
        <w:rPr>
          <w:b w:val="0"/>
          <w:i/>
        </w:rPr>
        <w:t>là</w:t>
      </w:r>
      <w:r>
        <w:rPr>
          <w:b w:val="0"/>
          <w:i w:val="0"/>
        </w:rPr>
        <w:t xml:space="preserve"> một hệ thống.</w:t>
      </w:r>
    </w:p>
    <w:p>
      <w:pPr>
        <w:pStyle w:val="Heading3"/>
      </w:pPr>
      <w:r>
        <w:rPr>
          <w:rFonts w:ascii="Calibri" w:hAnsi="Calibri"/>
          <w:b/>
          <w:i w:val="0"/>
          <w:sz w:val="26"/>
        </w:rPr>
        <w:t>KẾT LUẬN: NHỮNG ĐIỂM YẾU TIỀM ẨN</w:t>
      </w:r>
    </w:p>
    <w:p>
      <w:pPr>
        <w:spacing w:after="80"/>
      </w:pPr>
      <w:r>
        <w:rPr>
          <w:b w:val="0"/>
          <w:i w:val="0"/>
        </w:rPr>
        <w:t xml:space="preserve">Rõ ràng, hệ thống công ty một-công-ty rất mạnh mẽ. Đâu là những điểm yếu của nó? Những nguy hiểm của cách tiếp cận này khá hiển nhiên. Trên hết, có nguy cơ tự mãn tự tán dương: Một công ty có một hệ thống tích hợp </w:t>
      </w:r>
      <w:r>
        <w:rPr>
          <w:b w:val="0"/>
          <w:i/>
        </w:rPr>
        <w:t>vận hành hiệu quả</w:t>
      </w:r>
      <w:r>
        <w:rPr>
          <w:b w:val="0"/>
          <w:i w:val="0"/>
        </w:rPr>
        <w:t xml:space="preserve"> có thể, nếu không cẩn thận, trở nên vô cảm với những thay đổi trong môi trường đòi hỏi phải thay đổi hệ thống. Chính sự cam kết với "cách làm việc của công ty chúng ta", vốn là điểm mạnh của công ty một-công-ty, cũng có thể là điểm yếu lớn nhất của nó. Điều này đặc biệt đúng vì khả năng "cận huyết" đến từ việc "tự nuôi dưỡng" các chuyên gia của mình. Để đối phó với điều này, có một thành phần cuối cùng cần thiết trong công thức: tự phê bình. Tại McKinsey, Andersen, Goldman, và Hewitt, các đối tác đã khẳng định với tôi rằng "chúng tôi không có nhà phê bình nào khắt khe hơn chính bản thân mình: Chúng tôi không ngừng tìm cách cải thiện những gì mình làm." Tuy nhiên, phải thừa nhận rằng, nếu không có sự đa dạng vốn phổ biến ở các công ty dịch vụ chuyên nghiệp khác, những công ty một-công-ty với văn hóa mạnh mẽ có nguy cơ biến cả việc tự phê bình thành một nghi thức hình thức.</w:t>
      </w:r>
    </w:p>
    <w:p>
      <w:pPr>
        <w:spacing w:after="80"/>
      </w:pPr>
      <w:r>
        <w:rPr>
          <w:b w:val="0"/>
          <w:i w:val="0"/>
        </w:rPr>
        <w:t>Một điểm yếu tiềm ẩn khác của văn hóa công ty một-công-ty là nó có nguy cơ thiếu tinh thần khởi nghiệp, ít nhất là trong ngắn hạn. Những công ty mang tính cá nhân cao hơn, vốn thúc đẩy và thưởng cho hành vi cơ hội của các cá nhân và các trung tâm lợi nhuận riêng biệt, có thể giỏi hơn trong việc tái tổ chức và tận dụng các xu hướng mới nổi sớm trong quá trình phát triển của chúng. Mặc dù có thể dẫn ra những ví dụ ngược lại, các công ty một-công-ty hiếm khi là "những người tiên phong": Họ cố gắng (và thường thành công) trong việc gia nhập các thị trường mới nổi với tư cách kẻ đến sau, thứ hai hoặc thứ ba. Nhưng nhờ cuộc tấn công tập trung trên toàn công ty mà họ có thể tạo ra, họ thường thành công trong việc này. (Sự tương đồng với IBM về phương diện này, cũng như phần lớn những gì đã được thảo luận ở trên, rất dễ nhận thấy.)</w:t>
      </w:r>
    </w:p>
    <w:p>
      <w:pPr>
        <w:spacing w:after="80"/>
      </w:pPr>
      <w:r>
        <w:rPr>
          <w:b w:val="0"/>
          <w:i w:val="0"/>
        </w:rPr>
        <w:t xml:space="preserve">Cách tiếp cận một-công-ty </w:t>
      </w:r>
      <w:r>
        <w:rPr>
          <w:b w:val="0"/>
          <w:i/>
        </w:rPr>
        <w:t>không phải</w:t>
      </w:r>
      <w:r>
        <w:rPr>
          <w:b w:val="0"/>
          <w:i w:val="0"/>
        </w:rPr>
        <w:t xml:space="preserve"> là cách duy nhất để điều hành một công ty dịch vụ chuyên nghiệp. Tuy nhiên, nó rõ ràng là một cách rất thành công để điều hành một công ty. "Tinh thần đồng đội" của những công ty được mô tả ở đây được các đối thủ cạnh tranh ngưỡng mộ rộng rãi và không dễ sao chép. Như tôi đã cố gắng trình bày, hệ thống công ty một-công-ty </w:t>
      </w:r>
      <w:r>
        <w:rPr>
          <w:b w:val="0"/>
          <w:i/>
        </w:rPr>
        <w:t>nhất quán về mặt nội tại</w:t>
      </w:r>
      <w:r>
        <w:rPr>
          <w:b w:val="0"/>
          <w:i w:val="0"/>
        </w:rPr>
        <w:t>: Tất cả các thực tiễn của nó, từ tuyển dụng đến trả thù lao, đánh giá hiệu suất, cách tiếp cận thị trường, quản trị, hệ thống kiểm soát, và trên hết là văn hóa cùng chiến lược nguồn nhân lực, đều tạo nên một chỉnh thể nhất quán.</w:t>
      </w:r>
    </w:p>
    <w:p>
      <w:pPr>
        <w:pStyle w:val="Heading2"/>
      </w:pPr>
      <w:r>
        <w:rPr>
          <w:rFonts w:ascii="Calibri" w:hAnsi="Calibri"/>
          <w:b/>
          <w:i w:val="0"/>
          <w:sz w:val="32"/>
        </w:rPr>
        <w:t>CHƯƠNG 28</w:t>
      </w:r>
    </w:p>
    <w:p>
      <w:pPr>
        <w:pStyle w:val="Heading2"/>
      </w:pPr>
      <w:r>
        <w:rPr>
          <w:rFonts w:ascii="Calibri" w:hAnsi="Calibri"/>
          <w:b/>
          <w:i w:val="0"/>
          <w:sz w:val="32"/>
        </w:rPr>
        <w:t>THỢ SĂN VÀ NÔNG DÂN</w:t>
      </w:r>
    </w:p>
    <w:p>
      <w:pPr>
        <w:spacing w:after="80"/>
      </w:pPr>
      <w:r>
        <w:rPr>
          <w:b w:val="0"/>
          <w:i w:val="0"/>
        </w:rPr>
        <w:t>Trong chương trước (Công ty Một-Công-Ty) tôi đã cố gắng mô tả một (không phải duy nhất) mô hình thành công trong việc điều hành một công ty chuyên nghiệp. Điều tôi hy vọng đã trở nên rõ ràng trong phần mô tả này là việc làm cho cách tiếp cận "hợp tác" này trong hành nghề vận hành hiệu quả đòi hỏi nhiều hơn chỉ một "văn hóa làm việc nhóm" khó nắm bắt. Thay vào đó, nó đạt được bằng cách đưa ra một số quyết định dứt khoát về các hệ thống kinh doanh "cứng" như trả thù lao, tuyển dụng, đào tạo, tổ chức, và lựa chọn các dòng dịch vụ.</w:t>
      </w:r>
    </w:p>
    <w:p>
      <w:pPr>
        <w:spacing w:after="80"/>
      </w:pPr>
      <w:r>
        <w:rPr>
          <w:b w:val="0"/>
          <w:i w:val="0"/>
        </w:rPr>
        <w:t>Trong những năm gần đây, tôi đã dần gọi những công ty này là "Nông dân" vì, giống như những cộng đồng nông nghiệp, các công ty này cân nhắc kỹ lưỡng xem nên gieo trồng cây gì, đi đến một quyết định (đầy gan dạ), rồi sau đó "đặt cược cả trang trại" vào vụ mùa đó. Nói cách khác, các công ty một-công-ty tập trung vào những dịch vụ mà họ mang ra thị trường, và xây dựng thành công bằng cách đầu tư mạnh mẽ vào những lĩnh vực đã chọn. Họ thành công nhờ sự tập trung, sức mạnh, và những nỗ lực dồn sức vào một vài lĩnh vực được chọn lọc kỹ càng. Sự hợp tác và làm việc nhóm vốn là dấu ấn của những công ty một-công-ty hay Nông dân không xuất phát từ một sở thích thẩm mỹ (đối với tinh thần đồng đội) mà từ một thực tế đơn giản rằng vì công ty đã "đặt cược cả trang trại", nên thành công của cộng đồng phụ thuộc vào việc vụ mùa có thu hoạch được hay không (tức là công ty đã đặt cược thành công về việc thị trường muốn gì). Trong khi một số cá nhân có thể gieo hạt, những người khác vá hàng rào, và những người khác nữa nấu ăn, tất cả đều phải làm phần việc của mình để trang trại thành công. Điều được tính đến không phải là hiệu suất cá nhân, mà là đóng góp vào thành công tổng thể. Tinh thần đồng đội đến từ việc thực sự "cùng chung tay trong việc này". Không có cách nào để một cá nhân làm tốt trừ khi tổ chức nói chung thành công.</w:t>
      </w:r>
    </w:p>
    <w:p>
      <w:pPr>
        <w:spacing w:after="80"/>
      </w:pPr>
      <w:r>
        <w:rPr>
          <w:b w:val="0"/>
          <w:i w:val="0"/>
        </w:rPr>
        <w:t>Lý do cho sự thành công của mô hình Nông nghiệp hẳn dễ thấy. Nếu chúng ta biết mình đang cố gắng mang gì ra thị trường, thì thật dễ để hình dung mình cần những công cụ gì, cần đào tạo những gì, cần thuê kiểu người nào, nên tập trung marketing như thế nào và ở đâu. Việc các công ty một-công-ty nổi tiếng về đào tạo, phát triển phương pháp luận, tuyển dụng, và marketing tập trung không phải là chuyện ngẫu nhiên.</w:t>
      </w:r>
    </w:p>
    <w:p>
      <w:pPr>
        <w:spacing w:after="80"/>
      </w:pPr>
      <w:r>
        <w:rPr>
          <w:b w:val="0"/>
          <w:i w:val="0"/>
        </w:rPr>
        <w:t>Đức tính lớn nhất của Nông dân cũng chính là điểm yếu lớn nhất của nó. Như chúng ta đã thấy, hầu hết những điểm mạnh của cách tiếp cận này đều bắt nguồn từ sự tập trung: việc một số lượng lớn các chuyên gia làm cùng một việc hoặc theo cùng một cách tiếp cận trong hành nghề. Các công ty Nông dân gia nhập thị trường mới theo kiểu "lớn hoặc không làm gì cả". Tuy nhiên, trong khi tập trung là một đức tính kinh doanh, nó không phải là đức tính duy nhất. Những doanh nghiệp thành công có thể được, và đã được, xây dựng trên những đức tính như tinh thần khởi nghiệp, chủ nghĩa cơ hội, tính linh hoạt, sự đa dạng, và khả năng phản ứng nhanh nhạy với những nhu cầu mới nổi của khách hàng. Không đức tính nào trong số này đặc biệt phát huy thế mạnh của Nông dân. Thay vào đó, chúng là những đức tính của cái mà tôi gọi là hệ thống "Thợ săn".</w:t>
      </w:r>
    </w:p>
    <w:p>
      <w:pPr>
        <w:spacing w:after="80"/>
      </w:pPr>
      <w:r>
        <w:rPr>
          <w:b w:val="0"/>
          <w:i w:val="0"/>
        </w:rPr>
        <w:t>Hãy nghĩ theo cách này: Bạn có một công ty gồm năm đối tác, và bạn phải đưa ra một trong hai lựa chọn. Lựa chọn thứ nhất là các bạn cùng nhau quyết định hành nghề cùng một chuyên môn, theo cùng một cách, và phát triển các kế hoạch marketing chung. Trên cơ sở toàn công ty, các bạn cùng nhau đầu tư vào cùng những phương pháp luận và công cụ hành nghề. Công ty của bạn sẽ, nếu thành công, trở nên nổi tiếng về một điều gì đó rất đặc thù. Lựa chọn còn lại của bạn là đa dạng hóa rủi ro. Năm người các bạn chọn những chuyên môn khác nhau, nhờ đó có thể cung cấp cho thị trường một loạt dịch vụ. Các bạn sẽ khó khăn hơn trong việc hình dung nên phát triển những phương pháp luận nào, vì mỗi người hành nghề ở một lĩnh vực khác nhau, nhưng các bạn sẽ sẵn lòng từ bỏ những lợi ích của sự tập trung để đạt được sức mạnh của sự đa dạng. Thành công của các bạn giờ đây sẽ phụ thuộc vào khả năng khởi nghiệp của từng đối tác trong số năm người các bạn.</w:t>
      </w:r>
    </w:p>
    <w:p>
      <w:pPr>
        <w:spacing w:after="80"/>
      </w:pPr>
      <w:r>
        <w:rPr>
          <w:b w:val="0"/>
          <w:i w:val="0"/>
        </w:rPr>
        <w:t>Các công ty Hunter cố gắng tối đa hóa tinh thần khởi nghiệp của các thành viên, bằng cách tạo ra mức độ tự chủ cá nhân cao nhất có thể. Thay vì bị "ràng buộc" bởi những lựa chọn chung của toàn công ty về việc phục vụ thị trường nào và cung cấp dịch vụ gì, các công ty Hunter khuyến khích mỗi cá nhân (và mỗi nhóm nhỏ) phản ứng và thích nghi với thị trường địa phương. Những lợi ích (và hạn chế) của sự nhất quán toàn công ty (về dịch vụ, về thị trường và về cách tiếp cận) bị hy sinh để nắm bắt những lợi ích từ các cơ hội thị trường địa phương.</w:t>
      </w:r>
    </w:p>
    <w:p>
      <w:pPr>
        <w:spacing w:after="80"/>
      </w:pPr>
      <w:r>
        <w:rPr>
          <w:b w:val="0"/>
          <w:i w:val="0"/>
        </w:rPr>
        <w:t>Giống như hệ thống Farmer, cách tiếp cận Hunter chỉ hiệu quả khi được thực hiện đúng cách. Cần có những hệ thống quản lý rất cụ thể để kéo chiến lược này thành công. Để thành công, công ty Hunter phải thu hút, thúc đẩy và thưởng xứng đáng cho những doanh nhân giỏi nhất. Khác với mô hình Farmer, nơi phần thưởng phải được thiết kế để nhấn mạnh tinh thần đồng đội và đóng góp của cả nhóm, hệ thống Hunter đòi hỏi mỗi cá nhân thăng tiến hay sa sút tùy theo kết quả từ chính nỗ lực khởi nghiệp của họ.</w:t>
      </w:r>
    </w:p>
    <w:p>
      <w:pPr>
        <w:spacing w:after="80"/>
      </w:pPr>
      <w:r>
        <w:rPr>
          <w:b w:val="0"/>
          <w:i w:val="0"/>
        </w:rPr>
        <w:t>Về bản chất, trong một công ty Hunter, việc của mọi người là "đuổi theo con trâu." Nếu trâu tuyệt chủng, mỗi cá nhân được tự do đuổi theo hươu. Và nếu trong lúc đi săn, họ phát hiện một đàn ngỗng, họ không cần phải hỏi lại bất kỳ ủy ban trung tâm hay đối tác quản lý nào xem liệu ngỗng có "đúng chiến lược" hay không. Thông điệp rất đơn giản: Không có chiến lược trung tâm nào cả—chỉ cần giết được thịt!</w:t>
      </w:r>
    </w:p>
    <w:p>
      <w:pPr>
        <w:spacing w:after="80"/>
      </w:pPr>
      <w:r>
        <w:rPr>
          <w:b w:val="0"/>
          <w:i w:val="0"/>
        </w:rPr>
        <w:t>Để thành công, các hệ thống Hunter cần tập trung vào phần thưởng ngắn hạn hơn. Ai giết được thịt thì được thưởng. Ai không còn giết được thịt nữa—à, thì hỗ trợ họ thì tốt đấy, nhưng nếu chúng ta chuyển quá nhiều phần thưởng khỏi những thợ săn giỏi nhất, chúng ta có thể dập tắt tinh thần khởi nghiệp của họ. Vậy nên, thông điệp cuối cùng chắc chắn sẽ là: bạn giỏi ngang với con số mới nhất của bạn.</w:t>
      </w:r>
    </w:p>
    <w:p>
      <w:pPr>
        <w:spacing w:after="80"/>
      </w:pPr>
      <w:r>
        <w:rPr>
          <w:b w:val="0"/>
          <w:i w:val="0"/>
        </w:rPr>
        <w:t>Một điểm mấu chốt về sự phân biệt Hunter-Farmer cần được nhấn mạnh ngay lập tức. Thứ nhất, dù tôi đã khiến nó nghe có vẻ hơi "thô bạo," cách tiếp cận Hunter thực sự là một mô hình thành công. Tinh thần khởi nghiệp, sự linh hoạt, khả năng phản ứng nhanh và thích nghi nhanh với nhu cầu thị trường đang thay đổi là những đức tính kinh doanh mạnh mẽ. Bất kỳ công ty nào tối đa hóa được những điều này một cách thành công sẽ là một đối thủ đáng gờm.</w:t>
      </w:r>
    </w:p>
    <w:p>
      <w:pPr>
        <w:spacing w:after="80"/>
      </w:pPr>
      <w:r>
        <w:rPr>
          <w:b w:val="0"/>
          <w:i w:val="0"/>
        </w:rPr>
        <w:t>Tiếp theo, điều quan trọng cần lưu ý là những thuật ngữ này không đề cập đến sự khác biệt về mức độ hung hăng trong tiếp thị. Tương tự, người đọc cũng không nên nghĩ Hunter là "những người kiếm khách hàng" và Farmer là "những người làm việc." Các công ty Farmer không hề "yếu đuối" khi nói đến tiếp thị. Thật vậy, những Farmer giỏi nhất cực kỳ xuất sắc trong tiếp thị. Điểm khác biệt then chốt là Farmer tiếp cận tiếp thị như một hoạt động có tổ chức, chung tay, được thực hiện theo nhóm, trong khi Hunter xem tiếp thị là trách nhiệm của từng cá nhân.</w:t>
      </w:r>
    </w:p>
    <w:p>
      <w:pPr>
        <w:spacing w:after="80"/>
      </w:pPr>
      <w:r>
        <w:rPr>
          <w:b w:val="0"/>
          <w:i w:val="0"/>
        </w:rPr>
        <w:t>Giờ chúng ta đến với câu hỏi khó. Liệu một tổ chức duy nhất có thể nắm bắt cả lợi ích của Hunter lẫn Farmer không? Liệu một công ty duy nhất có thể đạt được cả những đức tính của sự tập trung và cách tiếp cận toàn công ty ở một phía, lẫn tinh thần khởi nghiệp, sự linh hoạt và khả năng thích nghi ở phía kia không?</w:t>
      </w:r>
    </w:p>
    <w:p>
      <w:pPr>
        <w:spacing w:after="80"/>
      </w:pPr>
      <w:r>
        <w:rPr>
          <w:b w:val="0"/>
          <w:i w:val="0"/>
        </w:rPr>
        <w:t>Kết luận của riêng tôi là không. Như tôi đã cố gắng lập luận, chỉ "kiểu kiểu" Farmer thôi thì không đủ. Để nắm bắt lợi ích của sự tập trung, cần phải đưa ra một loạt quyết định kinh doanh và quản lý rất chi tiết. Tương tự, để trở thành một Hunter giỏi, cần có những hệ thống cụ thể (và rất khác biệt).</w:t>
      </w:r>
    </w:p>
    <w:p>
      <w:pPr>
        <w:spacing w:after="80"/>
      </w:pPr>
      <w:r>
        <w:rPr>
          <w:b w:val="0"/>
          <w:i w:val="0"/>
        </w:rPr>
        <w:t>Để kiểm chứng mệnh đề này, tôi so sánh và đối chiếu trong Bảng 28–1 những lựa chọn quản lý chính mà mỗi cách tiếp cận đòi hỏi. Có thể dễ dàng thấy rằng hai cách tiếp cận hiếm khi tương thích với nhau. Bạn có thể dùng danh sách này như một bài kiểm tra chẩn đoán, bằng cách khoanh tròn mục trong mỗi hàng mô tả đúng nhất về công ty bạn. Theo quan điểm của tôi, sự nhất quán nội bộ giữa các hệ thống quản lý của một công ty là điều rất đáng giá. Nếu bạn khoanh tròn phần lớn các mục trong một cột, bạn sẽ ở tình trạng tốt hơn so với việc khoanh tròn số lượng bằng nhau ở cả hai cột. Nếu cuối cùng bạn chủ yếu nghiêng về một cột, thì bạn có thể muốn suy nghĩ đôi chút về những mục xuất hiện ở cột kia.</w:t>
      </w:r>
    </w:p>
    <w:p>
      <w:pPr>
        <w:spacing w:after="80"/>
      </w:pPr>
      <w:r>
        <w:rPr>
          <w:b w:val="0"/>
          <w:i w:val="0"/>
        </w:rPr>
        <w:t xml:space="preserve">Bởi vì những thực hành quản lý này gần như luôn xung đột giữa cách tiếp cận Hunter và Farmer, các công ty cố gắng nắm bắt </w:t>
      </w:r>
      <w:r>
        <w:rPr>
          <w:b w:val="0"/>
          <w:i/>
        </w:rPr>
        <w:t>cả hai</w:t>
      </w:r>
      <w:r>
        <w:rPr>
          <w:b w:val="0"/>
          <w:i w:val="0"/>
        </w:rPr>
        <w:t xml:space="preserve"> nhóm lợi ích (tinh thần khởi nghiệp cá nhân và chiến lược hợp tác) buộc phải thỏa hiệp đáng kể trong thực hành quản lý, điều mà theo tôi thường dẫn đến hiệu suất bị giảm sút. Theo đó, các công ty chuyên nghiệp phải quyết định (hoặc khám phá) xem họ là Hunter hay Farmer, và học cách tận dụng thế mạnh của mô hình mình đã chọn. Có một sự cám dỗ khiến các công ty tin rằng "cỏ bên kia đồi luôn xanh hơn." Các công ty hợp tác thường khao khát có thêm tinh thần khởi nghiệp, trong khi các công ty cá nhân chủ nghĩa lại than phiền về sự thiếu tổ chức của mình. Tuy nhiên, trong hành trình tìm kiếm cả hai, các công ty phải cẩn thận đừng đánh đổi thế mạnh cơ bản của mình.</w:t>
      </w:r>
    </w:p>
    <w:p>
      <w:pPr>
        <w:spacing w:after="160"/>
        <w:jc w:val="center"/>
      </w:pPr>
      <w:r>
        <w:rPr>
          <w:rFonts w:ascii="Calibri" w:hAnsi="Calibri"/>
          <w:b w:val="0"/>
          <w:i/>
          <w:sz w:val="19"/>
        </w:rPr>
        <w:t>BẢNG 28–1</w:t>
      </w:r>
    </w:p>
    <w:p>
      <w:pPr>
        <w:jc w:val="center"/>
      </w:pPr>
      <w:r>
        <w:drawing>
          <wp:inline xmlns:a="http://schemas.openxmlformats.org/drawingml/2006/main" xmlns:pic="http://schemas.openxmlformats.org/drawingml/2006/picture">
            <wp:extent cx="3438525" cy="5238750"/>
            <wp:docPr id="36" name="Picture 36"/>
            <wp:cNvGraphicFramePr>
              <a:graphicFrameLocks noChangeAspect="1"/>
            </wp:cNvGraphicFramePr>
            <a:graphic>
              <a:graphicData uri="http://schemas.openxmlformats.org/drawingml/2006/picture">
                <pic:pic>
                  <pic:nvPicPr>
                    <pic:cNvPr id="0" name="Image00040.jpg"/>
                    <pic:cNvPicPr/>
                  </pic:nvPicPr>
                  <pic:blipFill>
                    <a:blip r:embed="rId44"/>
                    <a:stretch>
                      <a:fillRect/>
                    </a:stretch>
                  </pic:blipFill>
                  <pic:spPr>
                    <a:xfrm>
                      <a:off x="0" y="0"/>
                      <a:ext cx="3438525" cy="5238750"/>
                    </a:xfrm>
                    <a:prstGeom prst="rect"/>
                  </pic:spPr>
                </pic:pic>
              </a:graphicData>
            </a:graphic>
          </wp:inline>
        </w:drawing>
      </w:r>
    </w:p>
    <w:p>
      <w:pPr>
        <w:jc w:val="center"/>
      </w:pPr>
      <w:r>
        <w:drawing>
          <wp:inline xmlns:a="http://schemas.openxmlformats.org/drawingml/2006/main" xmlns:pic="http://schemas.openxmlformats.org/drawingml/2006/picture">
            <wp:extent cx="3800475" cy="5238750"/>
            <wp:docPr id="37" name="Picture 37"/>
            <wp:cNvGraphicFramePr>
              <a:graphicFrameLocks noChangeAspect="1"/>
            </wp:cNvGraphicFramePr>
            <a:graphic>
              <a:graphicData uri="http://schemas.openxmlformats.org/drawingml/2006/picture">
                <pic:pic>
                  <pic:nvPicPr>
                    <pic:cNvPr id="0" name="Image00041.jpg"/>
                    <pic:cNvPicPr/>
                  </pic:nvPicPr>
                  <pic:blipFill>
                    <a:blip r:embed="rId45"/>
                    <a:stretch>
                      <a:fillRect/>
                    </a:stretch>
                  </pic:blipFill>
                  <pic:spPr>
                    <a:xfrm>
                      <a:off x="0" y="0"/>
                      <a:ext cx="3800475" cy="5238750"/>
                    </a:xfrm>
                    <a:prstGeom prst="rect"/>
                  </pic:spPr>
                </pic:pic>
              </a:graphicData>
            </a:graphic>
          </wp:inline>
        </w:drawing>
      </w:r>
    </w:p>
    <w:p>
      <w:pPr>
        <w:jc w:val="center"/>
      </w:pPr>
      <w:r>
        <w:drawing>
          <wp:inline xmlns:a="http://schemas.openxmlformats.org/drawingml/2006/main" xmlns:pic="http://schemas.openxmlformats.org/drawingml/2006/picture">
            <wp:extent cx="5238750" cy="3409950"/>
            <wp:docPr id="38" name="Picture 38"/>
            <wp:cNvGraphicFramePr>
              <a:graphicFrameLocks noChangeAspect="1"/>
            </wp:cNvGraphicFramePr>
            <a:graphic>
              <a:graphicData uri="http://schemas.openxmlformats.org/drawingml/2006/picture">
                <pic:pic>
                  <pic:nvPicPr>
                    <pic:cNvPr id="0" name="Image00042.jpg"/>
                    <pic:cNvPicPr/>
                  </pic:nvPicPr>
                  <pic:blipFill>
                    <a:blip r:embed="rId46"/>
                    <a:stretch>
                      <a:fillRect/>
                    </a:stretch>
                  </pic:blipFill>
                  <pic:spPr>
                    <a:xfrm>
                      <a:off x="0" y="0"/>
                      <a:ext cx="5238750" cy="3409950"/>
                    </a:xfrm>
                    <a:prstGeom prst="rect"/>
                  </pic:spPr>
                </pic:pic>
              </a:graphicData>
            </a:graphic>
          </wp:inline>
        </w:drawing>
      </w:r>
    </w:p>
    <w:p>
      <w:pPr>
        <w:pStyle w:val="Heading2"/>
      </w:pPr>
      <w:r>
        <w:rPr>
          <w:rFonts w:ascii="Calibri" w:hAnsi="Calibri"/>
          <w:b/>
          <w:i w:val="0"/>
          <w:sz w:val="32"/>
        </w:rPr>
        <w:t>CHƯƠNG 29</w:t>
      </w:r>
    </w:p>
    <w:p>
      <w:pPr>
        <w:pStyle w:val="Heading2"/>
      </w:pPr>
      <w:r>
        <w:rPr>
          <w:rFonts w:ascii="Calibri" w:hAnsi="Calibri"/>
          <w:b/>
          <w:i w:val="0"/>
          <w:sz w:val="32"/>
        </w:rPr>
        <w:t>LÀM CHO MẠNG LƯỚI VẬN HÀNH</w:t>
      </w:r>
    </w:p>
    <w:p>
      <w:pPr>
        <w:spacing w:after="80"/>
      </w:pPr>
      <w:r>
        <w:rPr>
          <w:b w:val="0"/>
          <w:i w:val="0"/>
        </w:rPr>
        <w:t>Nhiều, nếu không muốn nói là hầu hết, các công ty chuyên nghiệp ngày nay đều hoạt động ở nhiều địa điểm. Các kế toán viên, nhà tư vấn, công ty quảng cáo và những người khác đã dần dần xây dựng sự hiện diện quốc tế của mình. Ở Hoa Kỳ và châu Âu, các công ty đa thành phố đã xuất hiện trong những ngành nghề mà trước đây chúng chưa từng tồn tại. Những mạng lưới này có vẻ đã sẵn sàng để cạnh tranh trên thị trường hiện đại. Tuy nhiên, trước khi làm được điều đó, chúng còn phải giải quyết một số vấn đề quản lý nội bộ quan trọng: thách thức làm cho mạng lưới của mình vận hành được.</w:t>
      </w:r>
    </w:p>
    <w:p>
      <w:pPr>
        <w:spacing w:after="80"/>
      </w:pPr>
      <w:r>
        <w:rPr>
          <w:b w:val="0"/>
          <w:i w:val="0"/>
        </w:rPr>
        <w:t>Vấn đề có thể được mô tả dễ dàng. Khác với khách hàng của mình, hầu hết các công ty quốc tế không phải là những công ty có thứ bậc với một chuỗi mệnh lệnh đơn giản. Với những ngoại lệ hiếm hoi, hầu hết chúng thực chất là những liên bang gồm các tổ chức địa phương cùng kinh doanh dưới một thương hiệu. Rất ít công ty, nếu có, đã có thể gắn kết những tổ chức riêng biệt này lại với nhau để tận dụng (một cách thường xuyên, có hệ thống) sức mạnh tập thể của mình; tức là, để tạo thành một mạng lưới thực sự gắn kết.</w:t>
      </w:r>
    </w:p>
    <w:p>
      <w:pPr>
        <w:spacing w:after="80"/>
      </w:pPr>
      <w:r>
        <w:rPr>
          <w:b w:val="0"/>
          <w:i w:val="0"/>
        </w:rPr>
        <w:t>Sự hợp tác và cộng tác xuyên qua các ranh giới (nội bộ) được rao giảng trong nội bộ, và được khao khát một cách mãnh liệt, nhưng lại khó đạt được. Không phải vì quản lý kém, mà vì nhiệm vụ quản lý phức tạp là vươn tới lợi ích của cả quyền tự chủ địa phương lẫn hành động hợp tác.</w:t>
      </w:r>
    </w:p>
    <w:p>
      <w:pPr>
        <w:spacing w:after="80"/>
      </w:pPr>
      <w:r>
        <w:rPr>
          <w:b w:val="0"/>
          <w:i w:val="0"/>
        </w:rPr>
        <w:t>Một nguyên nhân chính của vấn đề nằm ở bản chất của hành nghề chuyên môn. Đúng theo định nghĩa, công việc chuyên môn đòi hỏi sự tùy biến và nhu cầu điều chỉnh cách hành nghề cho phù hợp với những nhu cầu đặc thù, riêng biệt của một nhóm khách hàng địa phương. Điều này lại ngụ ý rằng mức độ tự chủ địa phương cao là yếu tố thiết yếu đối với bất kỳ hoạt động hành nghề chuyên môn nào. Khác với nhiều khách hàng sản xuất của họ, các công ty chuyên môn không thể bị "cai trị từ trung tâm" bằng cách áp đặt những quy trình vận hành tiêu chuẩn buộc phải tuân theo ở mọi nơi. Nếu họ muốn hành động hài hòa với nhau, điều đó chỉ có thể đến từ một quá trình xây dựng liên minh giữa những người đồng nghiệp quyền lực, độc lập và tự chủ, chứ không phải thông qua những sắc lệnh tập trung từ một "tầng lớp tinh hoa" của tập đoàn.</w:t>
      </w:r>
    </w:p>
    <w:p>
      <w:pPr>
        <w:spacing w:after="80"/>
      </w:pPr>
      <w:r>
        <w:rPr>
          <w:b w:val="0"/>
          <w:i w:val="0"/>
        </w:rPr>
        <w:t xml:space="preserve">Tầm quan trọng của quyền tự chủ địa phương tạo ra một tình thế tiến thoái lưỡng nan đặc biệt cho công ty dịch vụ chuyên môn có nhiều chi nhánh. Nếu hoạt động hành nghề địa phương chịu trách nhiệm giành được hợp đồng từ khách hàng, giải quyết vấn đề của họ và phục vụ họ chu đáo, thì vai trò của toàn bộ công ty là gì? </w:t>
      </w:r>
      <w:r>
        <w:rPr>
          <w:b w:val="0"/>
          <w:i/>
        </w:rPr>
        <w:t>Nó</w:t>
      </w:r>
      <w:r>
        <w:rPr>
          <w:b w:val="0"/>
          <w:i w:val="0"/>
        </w:rPr>
        <w:t xml:space="preserve"> làm gì? Làm thế nào công ty (hay mạng lưới) "gia tăng giá trị" vượt trên những gì mà hoạt động hành nghề địa phương mang lại? Khách hàng nhận được giá trị gì khi đến với công ty có nhiều chi nhánh mà họ không thể có được khi đến với một công ty địa phương giỏi? Hoạt động hành nghề địa phương nhận được giá trị gì từ mạng lưới khi mà nó vẫn phải chịu trách nhiệm (phần lớn) cho việc tạo ra và phục vụ công việc kinh doanh của chính mình? Tóm lại, giá trị của mạng lưới là gì?</w:t>
      </w:r>
    </w:p>
    <w:p>
      <w:pPr>
        <w:spacing w:after="80"/>
      </w:pPr>
      <w:r>
        <w:rPr>
          <w:b w:val="0"/>
          <w:i w:val="0"/>
        </w:rPr>
        <w:t>Những lý lẽ biện minh tiềm năng cho mạng lưới rơi vào hai loại. Thứ nhất, mạng lưới có thể có giá trị nếu nó giúp hoạt động hành nghề địa phương thực hiện tốt hơn các nhiệm vụ địa phương của mình, và/hoặc nếu khách hàng địa phương nhận được nhiều giá trị hơn vì nhà cung cấp địa phương của họ được trao quyền nhiều hơn nhờ là một phần của mạng lưới. Tôi gọi đây là vấn đề "giá trị địa phương". Thứ hai, mạng lưới có thể có giá trị trong việc theo đuổi và phục vụ những khách hàng đa địa điểm (hoặc quốc tế) mà không một hoạt động hành nghề đơn lẻ nào có thể theo đuổi một mình. Đây là vấn đề "khách hàng đa địa điểm". Hai lý lẽ biện minh này đại diện cho hai mục đích (hay lý do) hoàn toàn khác nhau của mạng lưới, đòi hỏi những phương thức quản lý khác biệt đáng kể để thực thi.</w:t>
      </w:r>
    </w:p>
    <w:p>
      <w:pPr>
        <w:spacing w:after="80"/>
      </w:pPr>
      <w:r>
        <w:rPr>
          <w:b w:val="0"/>
          <w:i w:val="0"/>
        </w:rPr>
        <w:t>Trong hai điều đó, điều quan trọng nhất đối với các công ty chuyên môn là đảm bảo rằng mạng lưới vận hành tốt trong việc giải quyết vấn đề "giá trị địa phương"; nghĩa là, đảm bảo rằng hoạt động hành nghề địa phương, nhờ sự liên kết với mạng lưới, có khả năng tốt hơn để giành được và phục vụ khách hàng địa phương. Lý do cho kết luận này là vì, ít nhất cho đến nay và trong tương lai có thể thấy trước, hoạt động hành nghề địa phương chiếm ưu thế, về quy mô và tầm quan trọng, trong thị trường dịch vụ chuyên môn. Những khách hàng đa hoạt động hành nghề hoặc đa quốc gia thì hào nhoáng, thú vị, và thậm chí có lẽ còn sinh lợi; nhưng họ không phải là phần lớn của công việc kinh doanh và khó có thể trở thành như vậy. Theo đó, cơ hội tốt nhất để mạng lưới gia tăng giá trị là trở nên hữu ích trên khắp khối lượng lớn của hoạt động hành nghề địa phương.</w:t>
      </w:r>
    </w:p>
    <w:p>
      <w:pPr>
        <w:spacing w:after="80"/>
      </w:pPr>
      <w:r>
        <w:rPr>
          <w:b w:val="0"/>
          <w:i w:val="0"/>
        </w:rPr>
        <w:t xml:space="preserve">Một lập luận thứ hai cũng ủng hộ kết luận này. Khi các công ty </w:t>
      </w:r>
      <w:r>
        <w:rPr>
          <w:b w:val="0"/>
          <w:i/>
        </w:rPr>
        <w:t>thực sự</w:t>
      </w:r>
      <w:r>
        <w:rPr>
          <w:b w:val="0"/>
          <w:i w:val="0"/>
        </w:rPr>
        <w:t xml:space="preserve"> theo đuổi công việc kinh doanh quốc tế, họ nhanh chóng khám phá ra rằng một "sự hiện diện địa phương mạnh mẽ" tại các quốc gia mục tiêu là điều kiện tiên quyết để giành được những hợp đồng đa quốc gia. Do đó, việc đảm bảo rằng mạng lưới trước tiên vận hành tốt ở vấn đề địa phương trước khi cố gắng giải quyết mục đích đa quốc gia là vì lợi ích của công ty. Cũng có thể kể đến một lý do thứ ba. Vì công việc đa quốc gia đòi hỏi sự hợp tác, và điều này lại dựa trên sự tin tưởng lẫn nhau, sự tôn trọng và sự tín nhiệm, khả năng thành công sẽ được thúc đẩy nếu hoạt động hành nghề địa phương có một lịch sử thu được lợi ích từ mạng lưới, tương tác với các hoạt động hành nghề khác vì mục đích này và thiết lập các mối quan hệ trong toàn công ty.</w:t>
      </w:r>
    </w:p>
    <w:p>
      <w:pPr>
        <w:pStyle w:val="Heading3"/>
      </w:pPr>
      <w:r>
        <w:rPr>
          <w:rFonts w:ascii="Calibri" w:hAnsi="Calibri"/>
          <w:b/>
          <w:i w:val="0"/>
          <w:sz w:val="26"/>
        </w:rPr>
        <w:t>TRAO QUYỀN CHO HOẠT ĐỘNG HÀNH NGHỀ ĐỊA PHƯƠNG</w:t>
      </w:r>
    </w:p>
    <w:p>
      <w:pPr>
        <w:spacing w:after="80"/>
      </w:pPr>
      <w:r>
        <w:rPr>
          <w:b w:val="0"/>
          <w:i w:val="0"/>
        </w:rPr>
        <w:t xml:space="preserve">Vậy thì, mạng lưới có thể làm gì cho hoạt động hành nghề địa phương mà nó không thể tự đạt được? Một lợi ích hiển nhiên của việc thuộc về mạng lưới, cả đối với hoạt động hành nghề lẫn khách hàng của nó, là sức mạnh của </w:t>
      </w:r>
      <w:r>
        <w:rPr>
          <w:b w:val="0"/>
          <w:i/>
        </w:rPr>
        <w:t>tên thương hiệu</w:t>
      </w:r>
      <w:r>
        <w:rPr>
          <w:b w:val="0"/>
          <w:i w:val="0"/>
        </w:rPr>
        <w:t xml:space="preserve">. Đối với khách hàng, sự liên kết của hoạt động hành nghề với mạng lưới quốc tế mang lại sự an tâm, sự tin cậy và (người ta hy vọng) sự đảm bảo về chất lượng: về bản chất là hiệu ứng "Bạn không thể bị chỉ trích vì đã chọn IBM". Mặc dù điều này chắc chắn rất mạnh mẽ, nhưng có thể là một sai lầm nếu dựa dẫm quá nhiều vào lý lẽ biện minh này cho mạng lưới. Suy cho cùng, trong hầu hết các ngành nghề đều có ít nhất một vài tên thương hiệu nổi bật tương đương. Mặc dù một tên thương hiệu có thể giúp bạn </w:t>
      </w:r>
      <w:r>
        <w:rPr>
          <w:b w:val="0"/>
          <w:i/>
        </w:rPr>
        <w:t>bắt đầu</w:t>
      </w:r>
      <w:r>
        <w:rPr>
          <w:b w:val="0"/>
          <w:i w:val="0"/>
        </w:rPr>
        <w:t xml:space="preserve"> một mối quan hệ, nhưng nó không hữu ích lắm sau đó. Tuy nhiên, trong một số mạng lưới công ty chuyên môn mà tôi đã quan sát, tên thương hiệu vẫn là lợi ích chính mà hoạt động hành nghề địa phương nhận được.</w:t>
      </w:r>
    </w:p>
    <w:p>
      <w:pPr>
        <w:spacing w:after="80"/>
      </w:pPr>
      <w:r>
        <w:rPr>
          <w:b w:val="0"/>
          <w:i w:val="0"/>
        </w:rPr>
        <w:t>Mạng lưới còn có thể cung cấp gì nữa? Một câu trả lời thường được đưa ra là "khách hàng được tiếp cận với chuyên môn xuyên suốt mạng lưới". Một lần nữa, điều này rất có giá trị, miễn là khách hàng địa phương thực sự có nhu cầu về điều đó. Theo quan sát của tôi, các công ty chuyên môn giỏi trong việc mang lại lợi ích này ở những vấn đề "tiên phong", nơi chuyên gia của công ty dễ dàng được nhận diện, và sự tham gia của người đó có thể được tính phí cho khách hàng. Tuy nhiên, nếu khách hàng (và do đó là hoạt động hành nghề) đang cố gắng khai thác kinh nghiệm tích lũy trong quá khứ của công ty (hoặc về một chủ đề chức năng nhất định hoặc trong ngành của khách hàng) để thực hiện hợp đồng hiện tại một cách hiệu quả hoặc hiệu suất hơn, thì đây là một lợi ích khó mang lại hơn.</w:t>
      </w:r>
    </w:p>
    <w:p>
      <w:pPr>
        <w:spacing w:after="80"/>
      </w:pPr>
      <w:r>
        <w:rPr>
          <w:b w:val="0"/>
          <w:i w:val="0"/>
        </w:rPr>
        <w:t xml:space="preserve">Theo kinh nghiệm của tôi, ít công ty có ngân hàng dữ liệu về các dự án trong quá khứ, danh mục kỹ năng và kinh nghiệm chính thức, hay bất kỳ cơ chế nào khác để khai thác trí tuệ tích lũy của công ty. Vì một lý do rất chính đáng: những cơ chế như vậy khó duy trì, đòi hỏi đầu tư đáng kể, và hiếm khi có thể tính phí cho khách hàng. Theo đó, khi một vấn đề "phi tiên phong" nảy sinh mà có thể được hưởng lợi từ sự hỗ trợ từ nơi khác trong công ty, ít hoạt động hành nghề nào chịu bận tâm "khai thác mạng lưới". Trong hầu hết các ngành nghề, công ty nào có thể thiết kế được một cơ chế chia sẻ kiến thức và kinh nghiệm </w:t>
      </w:r>
      <w:r>
        <w:rPr>
          <w:b w:val="0"/>
          <w:i/>
        </w:rPr>
        <w:t>hiệu quả</w:t>
      </w:r>
      <w:r>
        <w:rPr>
          <w:b w:val="0"/>
          <w:i w:val="0"/>
        </w:rPr>
        <w:t xml:space="preserve"> sẽ có được một lợi thế cạnh tranh đáng kể.</w:t>
      </w:r>
    </w:p>
    <w:p>
      <w:pPr>
        <w:spacing w:after="80"/>
      </w:pPr>
      <w:r>
        <w:rPr>
          <w:b w:val="0"/>
          <w:i w:val="0"/>
        </w:rPr>
        <w:t xml:space="preserve">Hai phương tiện khác, </w:t>
      </w:r>
      <w:r>
        <w:rPr>
          <w:b w:val="0"/>
          <w:i/>
        </w:rPr>
        <w:t>đào tạo</w:t>
      </w:r>
      <w:r>
        <w:rPr>
          <w:b w:val="0"/>
          <w:i w:val="0"/>
        </w:rPr>
        <w:t xml:space="preserve"> và </w:t>
      </w:r>
      <w:r>
        <w:rPr>
          <w:b w:val="0"/>
          <w:i/>
        </w:rPr>
        <w:t>chia sẻ phương pháp luận</w:t>
      </w:r>
      <w:r>
        <w:rPr>
          <w:b w:val="0"/>
          <w:i w:val="0"/>
        </w:rPr>
        <w:t xml:space="preserve">, được hầu hết các công ty chuyên môn sử dụng, và sử dụng tốt. Tuy nhiên, điều thú vị là, ở phần lớn các công ty, những phương tiện này chủ yếu liên quan đến nhân viên cấp dưới. Theo kinh nghiệm của tôi, có tương đối ít tổ chức chính thức về việc đào tạo và chia sẻ </w:t>
      </w:r>
      <w:r>
        <w:rPr>
          <w:b w:val="0"/>
          <w:i/>
        </w:rPr>
        <w:t>những</w:t>
      </w:r>
      <w:r>
        <w:rPr>
          <w:b w:val="0"/>
          <w:i w:val="0"/>
        </w:rPr>
        <w:t xml:space="preserve"> ý tưởng và cách tiếp cận </w:t>
      </w:r>
      <w:r>
        <w:rPr>
          <w:b w:val="0"/>
          <w:i/>
        </w:rPr>
        <w:t>mới nhất</w:t>
      </w:r>
      <w:r>
        <w:rPr>
          <w:b w:val="0"/>
          <w:i w:val="0"/>
        </w:rPr>
        <w:t xml:space="preserve"> giữa các nhân viên cấp cao. Theo quan điểm của tôi, có một cơ hội đáng kể ở đây để tận dụng tốt hơn mạng lưới trong lĩnh vực này.</w:t>
      </w:r>
    </w:p>
    <w:p>
      <w:pPr>
        <w:spacing w:after="80"/>
      </w:pPr>
      <w:r>
        <w:rPr>
          <w:b w:val="0"/>
          <w:i w:val="0"/>
        </w:rPr>
        <w:t xml:space="preserve">Về nguyên tắc, mạng lưới có thể hỗ trợ các hoạt động hành nghề địa phương bằng cách tổng hợp và phân tích </w:t>
      </w:r>
      <w:r>
        <w:rPr>
          <w:b w:val="0"/>
          <w:i/>
        </w:rPr>
        <w:t>kinh tế học so sánh</w:t>
      </w:r>
      <w:r>
        <w:rPr>
          <w:b w:val="0"/>
          <w:i w:val="0"/>
        </w:rPr>
        <w:t xml:space="preserve"> của các hoạt động hành nghề khác nhau và </w:t>
      </w:r>
      <w:r>
        <w:rPr>
          <w:b w:val="0"/>
          <w:i/>
        </w:rPr>
        <w:t>hỗ trợ các nhà quản lý</w:t>
      </w:r>
      <w:r>
        <w:rPr>
          <w:b w:val="0"/>
          <w:i w:val="0"/>
        </w:rPr>
        <w:t xml:space="preserve"> của các hoạt động hành nghề điều hành công việc kinh doanh của họ hiệu quả hơn. Theo kinh nghiệm của tôi, mặc dù một số công ty đang thử nghiệm trong lĩnh vực này, ít người đứng đầu hoạt động hành nghề địa phương nào coi đây là một trong những lợi ích to lớn của việc thuộc về mạng lưới.</w:t>
      </w:r>
    </w:p>
    <w:p>
      <w:pPr>
        <w:spacing w:after="80"/>
      </w:pPr>
      <w:r>
        <w:rPr>
          <w:b w:val="0"/>
          <w:i w:val="0"/>
        </w:rPr>
        <w:t xml:space="preserve">Cuối cùng, nhưng không kém phần quan trọng, chúng ta nên thừa nhận tầm quan trọng của </w:t>
      </w:r>
      <w:r>
        <w:rPr>
          <w:b w:val="0"/>
          <w:i/>
        </w:rPr>
        <w:t>việc giới thiệu</w:t>
      </w:r>
      <w:r>
        <w:rPr>
          <w:b w:val="0"/>
          <w:i w:val="0"/>
        </w:rPr>
        <w:t>. Nhiều hoạt động hành nghề địa phương báo cáo rằng đây là lợi ích lớn nhất mà họ nhận được khi thuộc về mạng lưới: những lời giới thiệu đến các hoạt động địa phương của các công ty đa quốc gia được công ty phục vụ ở nơi khác. Đây rõ ràng là một lợi ích thực sự.</w:t>
      </w:r>
    </w:p>
    <w:p>
      <w:pPr>
        <w:pStyle w:val="Heading3"/>
      </w:pPr>
      <w:r>
        <w:rPr>
          <w:rFonts w:ascii="Calibri" w:hAnsi="Calibri"/>
          <w:b/>
          <w:i w:val="0"/>
          <w:sz w:val="26"/>
        </w:rPr>
        <w:t>THEO ĐUỔI KHÁCH HÀNG ĐA ĐỊA ĐIỂM</w:t>
      </w:r>
    </w:p>
    <w:p>
      <w:pPr>
        <w:spacing w:after="80"/>
      </w:pPr>
      <w:r>
        <w:rPr>
          <w:b w:val="0"/>
          <w:i w:val="0"/>
        </w:rPr>
        <w:t>Vấn đề giới thiệu đưa chúng ta một cách thích hợp đến câu hỏi về việc sử dụng mạng lưới để theo đuổi và phục vụ khách hàng đa địa điểm.</w:t>
      </w:r>
    </w:p>
    <w:p>
      <w:pPr>
        <w:spacing w:after="80"/>
      </w:pPr>
      <w:r>
        <w:rPr>
          <w:b w:val="0"/>
          <w:i w:val="0"/>
        </w:rPr>
        <w:t xml:space="preserve">Điểm đầu tiên cần nêu ở đây là, theo kinh nghiệm của tôi, </w:t>
      </w:r>
      <w:r>
        <w:rPr>
          <w:b w:val="0"/>
          <w:i/>
        </w:rPr>
        <w:t>mọi</w:t>
      </w:r>
      <w:r>
        <w:rPr>
          <w:b w:val="0"/>
          <w:i w:val="0"/>
        </w:rPr>
        <w:t xml:space="preserve"> công ty dịch vụ chuyên môn quốc tế đều có ưu tiên chiến lược là mục tiêu phục vụ khách hàng đa quốc gia của mình tại nhiều quốc gia. Ngay cả những ngành nghề mà mạng lưới quốc tế không phổ biến, chẳng hạn như luật, cũng đang tích cực xem xét vấn đề này. Điều này được thúc đẩy bởi nhận thức rằng kinh doanh đã (như câu cửa miệng vẫn nói) "trở nên toàn cầu hóa"—rằng có một kỷ nguyên mới mà trong đó các công ty có thể giành được công việc kinh doanh mới từ một khách hàng, không chỉ từng quốc gia một, mà dưới hình thức những hợp đồng đa quốc gia.</w:t>
      </w:r>
    </w:p>
    <w:p>
      <w:pPr>
        <w:spacing w:after="80"/>
      </w:pPr>
      <w:r>
        <w:rPr>
          <w:b w:val="0"/>
          <w:i w:val="0"/>
        </w:rPr>
        <w:t>Có hai vấn đề với quan điểm này. Thứ nhất, vẫn còn phải xem có bao nhiêu tập đoàn đa quốc gia thực sự sẽ mua các dịch vụ chuyên môn của họ trên cơ sở đa quốc gia, và bao nhiêu tập đoàn sẽ tiếp tục theo chuẩn mực đã ăn sâu bám rễ trong quá khứ là phân quyền việc mua dịch vụ chuyên môn cho người đứng đầu hoạt động của họ tại mỗi quốc gia. Không ai biết chắc chắn mọi việc sẽ diễn ra theo hướng nào, nhưng việc mua thực sự đa quốc gia ngày nay chỉ chiếm một tỷ lệ nhỏ trong hầu hết các thị trường chuyên môn, ngay cả khi nó có khả năng sinh lợi nhất.</w:t>
      </w:r>
    </w:p>
    <w:p>
      <w:pPr>
        <w:spacing w:after="80"/>
      </w:pPr>
      <w:r>
        <w:rPr>
          <w:b w:val="0"/>
          <w:i w:val="0"/>
        </w:rPr>
        <w:t>Thứ hai, nếu các công ty muốn giành được mảng kinh doanh này, họ phải có khả năng cung cấp đúng thứ mà người mua đa quốc gia đang tìm kiếm: sự phối hợp, kiểm soát và nhất quán trên nhiều quốc gia. Thế nhưng lợi ích cốt lõi này lại đi ngược hoàn toàn với cách mà hầu hết các công ty chuyên môn được tổ chức — như những trung tâm lợi nhuận độc lập, riêng biệt (hoặc các công ty hợp danh, công ty sở hữu riêng).</w:t>
      </w:r>
    </w:p>
    <w:p>
      <w:pPr>
        <w:spacing w:after="80"/>
      </w:pPr>
      <w:r>
        <w:rPr>
          <w:b w:val="0"/>
          <w:i w:val="0"/>
        </w:rPr>
        <w:t>Chính vì cấu trúc này, việc tổ chức để phục vụ khách hàng đa quốc gia tạo ra áp lực lên cách mà mạng lưới vốn được vận hành từ trước tới nay. Các văn phòng địa phương đã quen với việc kiểm soát mối quan hệ khách hàng của mình. Trong một hợp đồng đa quốc gia, để mang lại lợi ích cho khách hàng, cần phải có một người chịu trách nhiệm xuyên biên giới. Đương nhiên, các văn phòng địa phương sợ mất quyền kiểm soát, và lo lắng bị người khác áp đặt.</w:t>
      </w:r>
    </w:p>
    <w:p>
      <w:pPr>
        <w:spacing w:after="80"/>
      </w:pPr>
      <w:r>
        <w:rPr>
          <w:b w:val="0"/>
          <w:i w:val="0"/>
        </w:rPr>
        <w:t>Thêm vào đó, họ lo về khả năng sinh lời. Ai sẽ là người đàm phán phí cho hợp đồng này? Doanh thu sẽ được phân bổ như thế nào giữa các văn phòng khác nhau tham gia? Tại sao chúng ta phải bỏ thời gian để giành một hợp đồng đa quốc gia khi chúng ta gánh hết chi phí tiếp thị mà chỉ nhận được một phần doanh thu?</w:t>
      </w:r>
    </w:p>
    <w:p>
      <w:pPr>
        <w:spacing w:after="80"/>
      </w:pPr>
      <w:r>
        <w:rPr>
          <w:b w:val="0"/>
          <w:i w:val="0"/>
        </w:rPr>
        <w:t xml:space="preserve">Nhiều công ty khác nhau đã thử nghiệm các cơ chế khác nhau để giải quyết những vấn đề này. Ít nhất một công ty quảng cáo đã chỉ định một giám sát viên toàn cầu cho mỗi khách hàng đa quốc gia, với quyền hạn đảm bảo rằng khách hàng được phục vụ theo cách mà khách hàng yêu cầu trên toàn thế giới. Về nguyên tắc thì điều này rõ ràng là đúng, nhưng hành động này sẽ tạo ra không ít khó khăn trong triển khai ở nhiều công ty. Chính xác thì người này có "quyền hạn" </w:t>
      </w:r>
      <w:r>
        <w:rPr>
          <w:b w:val="0"/>
          <w:i/>
        </w:rPr>
        <w:t>làm</w:t>
      </w:r>
      <w:r>
        <w:rPr>
          <w:b w:val="0"/>
          <w:i w:val="0"/>
        </w:rPr>
        <w:t xml:space="preserve"> gì ở một phần của công ty mà người đó không thuộc về (tức là ở một trung tâm lợi nhuận khác)? Ở những nơi tôi thấy vai trò này hoạt động được, cá nhân đó vận hành ít dựa vào quyền hạn mà chủ yếu dựa vào sự thuyết phục, làm việc thông qua chuỗi chỉ huy tại địa phương, và </w:t>
      </w:r>
      <w:r>
        <w:rPr>
          <w:b w:val="0"/>
          <w:i/>
        </w:rPr>
        <w:t>trao đổi ân huệ</w:t>
      </w:r>
      <w:r>
        <w:rPr>
          <w:b w:val="0"/>
          <w:i w:val="0"/>
        </w:rPr>
        <w:t>.</w:t>
      </w:r>
    </w:p>
    <w:p>
      <w:pPr>
        <w:spacing w:after="80"/>
      </w:pPr>
      <w:r>
        <w:rPr>
          <w:b w:val="0"/>
          <w:i w:val="0"/>
        </w:rPr>
        <w:t xml:space="preserve">Một cơ chế khác mà một số công ty đã cố gắng dùng để vượt qua rào cản hợp tác là sử dụng "thanh toán chuyển khoản" (transfer payments) (tức là hạch toán nội bộ giữa các đơn vị vận hành) để đền bù cho những cá nhân (và trung tâm lợi nhuận) đã thực hiện các hoạt động vì "lợi ích chung" của những người khác trong mạng lưới. Không thể thiết kế một hệ thống thanh toán chuyển khoản đơn giản mà có thể tạo đủ động lực cho mọi hành vi mong muốn, nhưng những hệ thống này có thể hạ thấp rào cản hợp tác (nếu không xóa bỏ được chúng). Một vấn đề ở nhiều công ty khi áp dụng giải pháp này là, theo truyền thống, công việc mà một cá nhân ở văn phòng này làm cho một văn phòng khác trong công ty được </w:t>
      </w:r>
      <w:r>
        <w:rPr>
          <w:b w:val="0"/>
          <w:i/>
        </w:rPr>
        <w:t>trả với mức chiết khấu so với phí tiêu chuẩn</w:t>
      </w:r>
      <w:r>
        <w:rPr>
          <w:b w:val="0"/>
          <w:i w:val="0"/>
        </w:rPr>
        <w:t xml:space="preserve"> (để khuyến khích các chuyên gia tập trung vào công việc cho khách hàng). Đương nhiên, điều này không tạo ra nhiều động lực để tham gia vào công việc ngoài văn phòng gốc. Ở những nơi (như tôi từng thấy được áp dụng) công việc đa quốc gia được trả với mức phụ trội trong hồ sơ nội bộ, thì có thể tìm được nhiều người tình nguyện tham gia hơn vào công việc mang tính chiến lược (được cho là) quan trọng này.</w:t>
      </w:r>
    </w:p>
    <w:p>
      <w:pPr>
        <w:spacing w:after="80"/>
      </w:pPr>
      <w:r>
        <w:rPr>
          <w:b w:val="0"/>
          <w:i w:val="0"/>
        </w:rPr>
        <w:t>Một thử nghiệm phổ biến mà các công ty chuyên môn đang thực hiện là thành lập một nhóm đa quốc gia riêng biệt, không gắn với bất kỳ phần nào của mạng lưới (tức là giải quyết vấn đề hợp tác trong mạng lưới bằng cách đưa vấn đề ra khỏi mạng lưới). Những nhóm này đảm nhận bất kỳ hoặc tất cả ba vai trò: Chúng là mái nhà cho các chuyên gia đa quốc gia được tuyển dụng (hoặc phát triển) đặc biệt; chúng tài trợ và phát triển các dịch vụ đặc biệt cho thị trường đa quốc gia; và chúng đóng vai trò là cánh tay tiếp thị đa quốc gia.</w:t>
      </w:r>
    </w:p>
    <w:p>
      <w:pPr>
        <w:spacing w:after="80"/>
      </w:pPr>
      <w:r>
        <w:rPr>
          <w:b w:val="0"/>
          <w:i w:val="0"/>
        </w:rPr>
        <w:t xml:space="preserve">Điều này nghe rất hợp lý, cho đến khi ta xét đến chính trị nội bộ của công ty chuyên môn. Suy cho cùng, ai sẽ là người chi trả cho các hoạt động của nhóm này, vốn hiếm khi tự trang trải được? Đương nhiên câu trả lời là các văn phòng địa phương thông qua phần đóng góp của họ vào "chi phí chung" (overhead). Như có thể đoán trước, các văn phòng địa phương nghi ngờ khoản chi phí chung này (thứ mà họ không kiểm soát), và có xu hướng tài trợ cho nó một cách eo hẹp, nếu có tài trợ chút nào. Thứ hai, nhóm "tinh hoa" này đang nhắm đến ai? Chính những khách hàng mà văn phòng địa phương đang theo đuổi cho các hợp đồng địa phương! Thứ ba, ai sẽ là người </w:t>
      </w:r>
      <w:r>
        <w:rPr>
          <w:b w:val="0"/>
          <w:i/>
        </w:rPr>
        <w:t>làm</w:t>
      </w:r>
      <w:r>
        <w:rPr>
          <w:b w:val="0"/>
          <w:i w:val="0"/>
        </w:rPr>
        <w:t xml:space="preserve"> công việc đa quốc gia? Văn phòng địa phương sẽ muốn làm phần liên quan đến địa bàn của mình, nhưng (một lần nữa) ai là người phụ trách nếu người khác đang nắm mối quan hệ với khách hàng?</w:t>
      </w:r>
    </w:p>
    <w:p>
      <w:pPr>
        <w:pStyle w:val="Heading3"/>
      </w:pPr>
      <w:r>
        <w:rPr>
          <w:rFonts w:ascii="Calibri" w:hAnsi="Calibri"/>
          <w:b/>
          <w:i w:val="0"/>
          <w:sz w:val="26"/>
        </w:rPr>
        <w:t>MỘT VÀI Ý TƯỞNG VỀ HỢP TÁC</w:t>
      </w:r>
    </w:p>
    <w:p>
      <w:pPr>
        <w:spacing w:after="80"/>
      </w:pPr>
      <w:r>
        <w:rPr>
          <w:b w:val="0"/>
          <w:i w:val="0"/>
        </w:rPr>
        <w:t xml:space="preserve">Theo kinh nghiệm của tôi, không có giải pháp "cấu trúc" nào (như những giải pháp đã bàn ở trên: thay đổi tuyến quyền hạn, thanh toán chuyển khoản, hay tạo ra các nhóm riêng biệt) có thể giải quyết được vấn đề mạng lưới. Thay vào đó, vấn đề </w:t>
      </w:r>
      <w:r>
        <w:rPr>
          <w:b w:val="0"/>
          <w:i/>
        </w:rPr>
        <w:t>thực sự</w:t>
      </w:r>
      <w:r>
        <w:rPr>
          <w:b w:val="0"/>
          <w:i w:val="0"/>
        </w:rPr>
        <w:t xml:space="preserve"> phải được giải quyết trực diện: Làm </w:t>
      </w:r>
      <w:r>
        <w:rPr>
          <w:b w:val="0"/>
          <w:i/>
        </w:rPr>
        <w:t>thế nào</w:t>
      </w:r>
      <w:r>
        <w:rPr>
          <w:b w:val="0"/>
          <w:i w:val="0"/>
        </w:rPr>
        <w:t xml:space="preserve"> để có được sự hợp tác trong một môi trường gồm các đơn vị tự chủ?</w:t>
      </w:r>
    </w:p>
    <w:p>
      <w:pPr>
        <w:spacing w:after="80"/>
      </w:pPr>
      <w:r>
        <w:rPr>
          <w:b w:val="0"/>
          <w:i w:val="0"/>
        </w:rPr>
        <w:t xml:space="preserve">Một vài nguyên tắc cơ bản về bản chất con người có thể giúp ích ở đây. Quy tắc đầu tiên tôi muốn đưa ra là: </w:t>
      </w:r>
      <w:r>
        <w:rPr>
          <w:b w:val="0"/>
          <w:i/>
        </w:rPr>
        <w:t>Các nhóm không hợp tác với nhau, con người mới hợp tác.</w:t>
      </w:r>
      <w:r>
        <w:rPr>
          <w:b w:val="0"/>
          <w:i w:val="0"/>
        </w:rPr>
        <w:t xml:space="preserve"> Một cá nhân ở nơi này có thể không cảm thấy mặn mà lắm khi giúp đỡ một cá nhân ở nơi khác. Nhưng nếu người đó đã từng làm việc với một người cụ thể ở đó, thì khả năng nhận được sự giúp đỡ sẽ cao hơn. Điều này có nghĩa là, để thúc đẩy hợp tác xuyên biên giới, các công ty nên tạo càng nhiều cơ hội càng tốt để </w:t>
      </w:r>
      <w:r>
        <w:rPr>
          <w:b w:val="0"/>
          <w:i/>
        </w:rPr>
        <w:t>các cá nhân</w:t>
      </w:r>
      <w:r>
        <w:rPr>
          <w:b w:val="0"/>
          <w:i w:val="0"/>
        </w:rPr>
        <w:t xml:space="preserve"> hiểu nhau và làm việc cùng nhau. Các khả năng bao gồm: luân chuyển nhân sự theo các nhiệm vụ tạm thời; bố trí nhân sự chéo cho công việc khách hàng ngay cả khi không thật cần thiết; các cuộc họp thường xuyên để thảo luận về những phát triển và kỹ thuật mới nhất; v.v. Dù thoạt nhìn có vẻ không phải là những bước đi ấn tượng, những hành động này sẽ góp phần rất lớn vào việc nuôi dưỡng tinh thần hợp tác mà môi trường mới dường như đòi hỏi.</w:t>
      </w:r>
    </w:p>
    <w:p>
      <w:pPr>
        <w:spacing w:after="80"/>
      </w:pPr>
      <w:r>
        <w:rPr>
          <w:b w:val="0"/>
          <w:i w:val="0"/>
        </w:rPr>
        <w:t xml:space="preserve">Với tinh thần tương tự, quy tắc thứ hai tôi muốn đưa ra là: </w:t>
      </w:r>
      <w:r>
        <w:rPr>
          <w:b w:val="0"/>
          <w:i/>
        </w:rPr>
        <w:t>Bắt đầu từ việc nhỏ và hướng tới thành công sớm.</w:t>
      </w:r>
      <w:r>
        <w:rPr>
          <w:b w:val="0"/>
          <w:i w:val="0"/>
        </w:rPr>
        <w:t xml:space="preserve"> Nếu công ty muốn mọi người háo hức hợp tác xuyên biên giới, không có cách nào tốt hơn là tìm một cơ hội để chứng minh rằng nó </w:t>
      </w:r>
      <w:r>
        <w:rPr>
          <w:b w:val="0"/>
          <w:i/>
        </w:rPr>
        <w:t>hiệu quả</w:t>
      </w:r>
      <w:r>
        <w:rPr>
          <w:b w:val="0"/>
          <w:i w:val="0"/>
        </w:rPr>
        <w:t xml:space="preserve"> (với tất cả các bên). Nói cách khác, thay vì cố gắng thuyết phục cả tổ chức về việc </w:t>
      </w:r>
      <w:r>
        <w:rPr>
          <w:b w:val="0"/>
          <w:i/>
        </w:rPr>
        <w:t>hành động hợp tác</w:t>
      </w:r>
      <w:r>
        <w:rPr>
          <w:b w:val="0"/>
          <w:i w:val="0"/>
        </w:rPr>
        <w:t xml:space="preserve">, hãy tìm một dự án giới hạn mà những người sẵn sàng thử có thể bắt tay vào làm. Ví dụ, hãy lặng lẽ theo đuổi </w:t>
      </w:r>
      <w:r>
        <w:rPr>
          <w:b w:val="0"/>
          <w:i/>
        </w:rPr>
        <w:t>một</w:t>
      </w:r>
      <w:r>
        <w:rPr>
          <w:b w:val="0"/>
          <w:i w:val="0"/>
        </w:rPr>
        <w:t xml:space="preserve"> hợp đồng đa quốc gia duy nhất và chứng minh nó có thể thành công. Nếu những lợi ích hợp tác hiện hữu, chúng có thể được công bố rộng rãi và chương trình mới sẽ được "triển khai".</w:t>
      </w:r>
    </w:p>
    <w:p>
      <w:pPr>
        <w:spacing w:after="80"/>
      </w:pPr>
      <w:r>
        <w:rPr>
          <w:b w:val="0"/>
          <w:i w:val="0"/>
        </w:rPr>
        <w:t xml:space="preserve">Cuối cùng, tôi muốn đưa ra: </w:t>
      </w:r>
      <w:r>
        <w:rPr>
          <w:b w:val="0"/>
          <w:i/>
        </w:rPr>
        <w:t>Mạng lưới được xây dựng từng mắt xích một.</w:t>
      </w:r>
      <w:r>
        <w:rPr>
          <w:b w:val="0"/>
          <w:i w:val="0"/>
        </w:rPr>
        <w:t xml:space="preserve"> Điều này có nghĩa là trách nhiệm không chỉ thuộc về công ty, mà còn thuộc về từng văn phòng địa phương. Thay vì cố gắng tận dụng cả công ty, các nhà quản lý văn phòng địa phương nên nghĩ xem trong vô số mối liên kết của mình với các văn phòng khác trong công ty, mối liên kết nào có thể được củng cố thông qua hợp tác song phương. Nhiệm vụ này dễ thực hiện hơn, và mang lại kết quả nhanh hơn.</w:t>
      </w:r>
    </w:p>
    <w:p>
      <w:pPr>
        <w:spacing w:after="80"/>
      </w:pPr>
      <w:r>
        <w:rPr>
          <w:b w:val="0"/>
          <w:i w:val="0"/>
        </w:rPr>
        <w:t>Những gợi ý này rõ ràng không giải quyết được các vấn đề mà các công ty chuyên môn đang đối mặt trong lĩnh vực này, nhưng chúng có thể giúp ích phần nào. Vấn đề hợp tác giữa các đơn vị tự chủ là một trong những bài toán quản lý khó hơn của thế giới kinh doanh. Trong chương tiếp theo, Xây dựng công ty hợp tác, chúng ta sẽ đi sâu hơn vào các giải pháp khả thi</w:t>
      </w:r>
    </w:p>
    <w:p>
      <w:pPr>
        <w:pStyle w:val="Heading2"/>
      </w:pPr>
      <w:r>
        <w:rPr>
          <w:rFonts w:ascii="Calibri" w:hAnsi="Calibri"/>
          <w:b/>
          <w:i w:val="0"/>
          <w:sz w:val="32"/>
        </w:rPr>
        <w:t>CHƯƠNG 30</w:t>
      </w:r>
    </w:p>
    <w:p>
      <w:pPr>
        <w:pStyle w:val="Heading2"/>
      </w:pPr>
      <w:r>
        <w:rPr>
          <w:rFonts w:ascii="Calibri" w:hAnsi="Calibri"/>
          <w:b/>
          <w:i w:val="0"/>
          <w:sz w:val="32"/>
        </w:rPr>
        <w:t>XÂY DỰNG CÔNG TY HỢP TÁC</w:t>
      </w:r>
    </w:p>
    <w:p>
      <w:pPr>
        <w:spacing w:after="80"/>
      </w:pPr>
      <w:r>
        <w:rPr>
          <w:b w:val="0"/>
          <w:i w:val="0"/>
        </w:rPr>
        <w:t>Như đã đề cập ở chương trước, các công ty dịch vụ chuyên môn lớn, được chia thành nhiều phòng ban khác nhau hoặc vô số văn phòng địa phương, luôn phải đối mặt với một tình thế tiến thoái lưỡng nan. Một mặt, công ty muốn khuyến khích và thưởng cho tính chủ động cá nhân ở mỗi phòng ban hay văn phòng. Mặt khác, công ty cần có hành động phối hợp, hỗ trợ lẫn nhau và chia sẻ trách nhiệm. Để đạt được điều này, công ty phải thưởng cho những cá nhân, có phần nào đó quên mình, đã đóng góp vào thành công của toàn công ty, ngay cả khi sự đóng góp này không được phản ánh (ít nhất là trong ngắn hạn) trong các thước đo hiệu suất cá nhân của họ.</w:t>
      </w:r>
    </w:p>
    <w:p>
      <w:pPr>
        <w:spacing w:after="80"/>
      </w:pPr>
      <w:r>
        <w:rPr>
          <w:b w:val="0"/>
          <w:i w:val="0"/>
        </w:rPr>
        <w:t>Sự căng thẳng giữa các nhóm riêng lẻ và nhu cầu của toàn công ty thường lộ rõ khi các trung tâm lợi nhuận riêng lẻ từ bỏ những hoạt động (chẳng hạn như nghiên cứu thị trường về một ngành cụ thể) mà lợi ích mang lại cho toàn công ty đủ lớn để biện minh cho chi phí, nhưng lợi ích cho trung tâm lợi nhuận riêng lẻ lại không đủ để khiến họ tham gia vào hoạt động đó. Ngay cả khi trung tâm lợi nhuận (hay cá nhân) được đảm bảo rằng đóng góp cho thành công chung của công ty sẽ được ghi nhận và thưởng (thông qua một quy trình đánh giá nào đó), những phần thưởng như vậy thường được xem là bấp bênh và rủi ro hơn so với bằng chứng “cứng” về khả năng sinh lời của trung tâm lợi nhuận riêng lẻ hay doanh thu do cá nhân tạo ra.</w:t>
      </w:r>
    </w:p>
    <w:p>
      <w:pPr>
        <w:spacing w:after="80"/>
      </w:pPr>
      <w:r>
        <w:rPr>
          <w:b w:val="0"/>
          <w:i w:val="0"/>
        </w:rPr>
        <w:t>Vấn đề này cũng tồn tại ở các công ty chỉ có một địa điểm. Hầu như tất cả các công ty chuyên môn đa lĩnh vực đều nhiệt thành cổ vũ việc bán chéo toàn bộ dải dịch vụ của công ty cho những khách hàng chỉ sử dụng một bộ phận. Thế nhưng, đáng chú ý là rất ít công ty trong số này biến việc bán chéo thành một phần bình thường trong hành vi hằng ngày. Phổ biến hơn nhiều là kiểu hành vi trong đó các cá nhân tập trung vào việc cải thiện khả năng sinh lời của nhóm mình, thay vì hỗ trợ các nhóm khác để thâm nhập vào tệp khách hàng của họ.</w:t>
      </w:r>
    </w:p>
    <w:p>
      <w:pPr>
        <w:spacing w:after="80"/>
      </w:pPr>
      <w:r>
        <w:rPr>
          <w:b w:val="0"/>
          <w:i w:val="0"/>
        </w:rPr>
        <w:t xml:space="preserve">Đây là một vấn đề khó, không có câu trả lời dễ dàng. Tuy nhiên, có thể thiết lập một số nguyên tắc. Đầu tiên trong số đó là vai trò thiết yếu của </w:t>
      </w:r>
      <w:r>
        <w:rPr>
          <w:b w:val="0"/>
          <w:i/>
        </w:rPr>
        <w:t>tương tác lặp đi lặp lại lâu dài giữa cùng những con người đó.</w:t>
      </w:r>
      <w:r>
        <w:rPr>
          <w:b w:val="0"/>
          <w:i w:val="0"/>
        </w:rPr>
        <w:t xml:space="preserve"> Hợp tác nảy sinh khi người ta thấy có lợi cho mình khi làm ơn cho nhau, giúp đỡ lẫn nhau. Tuy nhiên, những ân huệ này hiếm khi diễn ra đồng thời. Thay vào đó, đó là trường hợp “Bây giờ anh giúp tôi một việc, tôi sẽ nợ anh một ân huệ: lần tới anh nhờ, tôi sẽ giúp anh giải quyết vấn đề của anh.” Để duy trì điều này, tương lai phải có một cái bóng đủ lớn: những người sẽ hợp tác phải có đủ khả năng gặp lại nhau và cần đến nhau trong tương lai.</w:t>
      </w:r>
    </w:p>
    <w:p>
      <w:pPr>
        <w:spacing w:after="80"/>
      </w:pPr>
      <w:r>
        <w:rPr>
          <w:b w:val="0"/>
          <w:i w:val="0"/>
        </w:rPr>
        <w:t>Theo nhiều cách, quan điểm này về hợp tác và cộng tác đẩy các cá nhân và công ty vào một tình thế tiến thoái lưỡng nan (Catch-22). Nếu trước đây tôi chưa từng hợp tác với X, thì tôi ít có khả năng hợp tác với anh ấy hoặc cô ấy trong tương lai hơn. Những người tôi đã từng cộng tác có khả năng sẽ nhận được sự hợp tác của tôi một lần nữa. Những công ty có lịch sử cộng tác sẽ hợp tác nhiều hơn trong tương lai. Những công ty đang cố gắng khởi động nó sẽ phải gieo trồng và vun đắp cái cây mong manh ấy trước khi nó có thể tự sống được.</w:t>
      </w:r>
    </w:p>
    <w:p>
      <w:pPr>
        <w:spacing w:after="80"/>
      </w:pPr>
      <w:r>
        <w:rPr>
          <w:b w:val="0"/>
          <w:i/>
        </w:rPr>
        <w:t>Nền tảng của hợp tác thực ra không phải là lòng tin, mà là độ bền của mối quan hệ.</w:t>
      </w:r>
      <w:r>
        <w:rPr>
          <w:b w:val="0"/>
          <w:i w:val="0"/>
        </w:rPr>
        <w:t xml:space="preserve"> Dễ thấy rằng những công ty phát triển qua sáp nhập và tuyển dụng từ bên ngoài (ở cấp cao) luôn có ít sự hợp tác nội bộ hơn những công ty phát triển từ bên trong. Dù điều này có vẻ hiển nhiên đến đâu, quan sát này vẫn gieo nghi ngờ đáng kể vào những công ty đã theo đuổi chiến lược cố gắng biện minh cho lợi ích của các vụ sáp nhập thông qua việc bán chéo và giới thiệu chéo các dịch vụ mới được mua lại.</w:t>
      </w:r>
    </w:p>
    <w:p>
      <w:pPr>
        <w:spacing w:after="80"/>
      </w:pPr>
      <w:r>
        <w:rPr>
          <w:b w:val="0"/>
          <w:i w:val="0"/>
        </w:rPr>
        <w:t xml:space="preserve">Chúng ta đã lưu ý rằng </w:t>
      </w:r>
      <w:r>
        <w:rPr>
          <w:b w:val="0"/>
          <w:i/>
        </w:rPr>
        <w:t>các nhóm không hợp tác, con người mới hợp tác.</w:t>
      </w:r>
      <w:r>
        <w:rPr>
          <w:b w:val="0"/>
          <w:i w:val="0"/>
        </w:rPr>
        <w:t xml:space="preserve"> Nếu hợp tác dựa trên những ân huệ có đi có lại, tách biệt theo thời gian, thì một đối tác kiểm toán ở Milan khó có khả năng làm ơn cho bộ phận tư vấn hay cho văn phòng Brussels, với niềm tin rằng ân huệ đó sẽ được ghi nhớ và đền đáp. Nhưng anh ấy hoặc cô ấy có nhiều khả năng tin rằng một ân huệ dành cho một cá nhân cụ thể sẽ được ghi nhớ và đền đáp hơn. Những nỗ lực nhằm khiến bộ phận kiểm toán (với tư cách một nhóm) hợp tác với bộ phận tư vấn hay văn phòng Brussels (với tư cách các nhóm) chắc chắn sẽ thất bại. Các công ty phải tạo ra một tình huống trong đó cùng những con người từ các bộ phận khác nhau (hoặc các địa điểm địa lý khác nhau) này tương tác thường xuyên với nhau.</w:t>
      </w:r>
    </w:p>
    <w:p>
      <w:pPr>
        <w:spacing w:after="80"/>
      </w:pPr>
      <w:r>
        <w:rPr>
          <w:b w:val="0"/>
          <w:i w:val="0"/>
        </w:rPr>
        <w:t xml:space="preserve">Điều quan trọng cần lưu ý là </w:t>
      </w:r>
      <w:r>
        <w:rPr>
          <w:b w:val="0"/>
          <w:i/>
        </w:rPr>
        <w:t>hợp tác phải là con đường hai chiều:</w:t>
      </w:r>
      <w:r>
        <w:rPr>
          <w:b w:val="0"/>
          <w:i w:val="0"/>
        </w:rPr>
        <w:t xml:space="preserve"> Nó chỉ có thể phát triển khi cả hai bên đều ở vị thế có thể giúp ích cho bên kia. Nếu một bên luôn </w:t>
      </w:r>
      <w:r>
        <w:rPr>
          <w:b w:val="0"/>
          <w:i/>
        </w:rPr>
        <w:t>cho đi</w:t>
      </w:r>
      <w:r>
        <w:rPr>
          <w:b w:val="0"/>
          <w:i w:val="0"/>
        </w:rPr>
        <w:t xml:space="preserve"> ân huệ, còn bên kia nhận lấy, thì tình huống đó không ổn định và khó có thể kéo dài. Việc thiếu điều này đã khiến nhiều nỗ lực cộng tác phải chết yểu. Ví dụ, các đối tác kiểm toán liên tục phàn nàn rằng “các anh chị tư vấn cứ nhờ tôi giới thiệu với khách hàng của tôi, nhưng các anh chị chẳng bao giờ mang về cho tôi một hợp đồng kiểm toán—tôi phải tự làm việc đó. Vậy nếu các anh chị không giúp được tôi, tại sao tôi phải bỏ công sức ra?” Điều tương tự cũng được nghe thấy trên bình diện quốc tế: các văn phòng ở nước lớn “mệt mỏi” với việc giúp đỡ các văn phòng ở nước nhỏ của chính công ty mình, trừ khi họ thấy cơ hội nhận được lợi ích trực tiếp để đáp lại.</w:t>
      </w:r>
    </w:p>
    <w:p>
      <w:pPr>
        <w:spacing w:after="80"/>
      </w:pPr>
      <w:r>
        <w:rPr>
          <w:b w:val="0"/>
          <w:i w:val="0"/>
        </w:rPr>
        <w:t xml:space="preserve">Để vượt qua điều này, cần đưa ra một nguyên tắc khác: Để </w:t>
      </w:r>
      <w:r>
        <w:rPr>
          <w:b w:val="0"/>
          <w:i/>
        </w:rPr>
        <w:t>nhận được một ân huệ, bạn phải cho đi một ân huệ trước</w:t>
      </w:r>
      <w:r>
        <w:rPr>
          <w:b w:val="0"/>
          <w:i w:val="0"/>
        </w:rPr>
        <w:t xml:space="preserve"> . Những nhà tư vấn muốn một đối tác kiểm toán giúp mình nên trước tiên tìm cách giúp ích (miễn phí hoặc không ràng buộc nghĩa vụ ngay lập tức) cho đối tác kiểm toán mà khách hàng của họ đang là mục tiêu nhắm tới. Cho đi ân huệ trước không phải lúc nào cũng hiệu quả. Những người làm điều này có thể bị “cháy” vài lần bởi những kẻ không đền đáp ân huệ. Nhưng về lâu dài, họ sẽ nhận được nhiều sự hợp tác hơn (và những lợi ích của sự hợp tác) so với những người từ chối là người hành động trước.</w:t>
      </w:r>
    </w:p>
    <w:p>
      <w:pPr>
        <w:spacing w:after="80"/>
      </w:pPr>
      <w:r>
        <w:rPr>
          <w:b w:val="0"/>
          <w:i w:val="0"/>
        </w:rPr>
        <w:t>Một khi đã được thiết lập, hoạt động cộng tác có thể lan tỏa—nếu hợp tác thực sự đáng giá, thì những người đang làm điều đó sẽ được thấy rõ là đang hưởng lợi. Tuy nhiên, nó phải được khởi động ở đâu đó, theo một cách dễ thấy, để “dụ” người khác vào hành vi tin tưởng. Theo đó, các nhà quản lý công ty chuyên môn nên tìm kiếm cơ hội tạo ra những ví dụ nhỏ nhưng rất dễ thấy về hành vi cộng tác, để các đối tác có thể vượt qua nỗi sợ, sự cám dỗ và hoài nghi của mình mà thực sự thử hợp tác một lần.</w:t>
      </w:r>
    </w:p>
    <w:p>
      <w:pPr>
        <w:spacing w:after="80"/>
      </w:pPr>
      <w:r>
        <w:rPr>
          <w:b w:val="0"/>
          <w:i w:val="0"/>
        </w:rPr>
        <w:t>Trong Bảng 30–1, tôi đã liệt kê nhiều chiến thuật “cộng tác mạng lưới” mà các công ty chuyên môn đa địa điểm lớn cân nhắc khi cố gắng thúc đẩy nhiều hợp tác hơn trong mạng lưới của họ. Dựa trên cả quan sát trực tiếp của tôi về các chiến thuật này khi chúng được áp dụng, lẫn lý luận đã trình bày ở trên, tôi đã sắp xếp các chiến thuật này theo thứ tự mà tôi đánh giá là mức độ hiệu quả của chúng.</w:t>
      </w:r>
    </w:p>
    <w:p>
      <w:pPr>
        <w:spacing w:after="80"/>
      </w:pPr>
      <w:r>
        <w:rPr>
          <w:b w:val="0"/>
          <w:i w:val="0"/>
        </w:rPr>
        <w:t>Vì cả hai đều liên quan đến việc những người từ các nhóm khác nhau cùng làm việc trong một dự án khách hàng, nên hai chiến thuật tốt nhất để nuôi dưỡng sự cộng tác trong tương lai là bố trí nhân sự chéo cho các hợp đồng (tức là các chuyên gia từ những trung tâm lợi nhuận hay bộ phận khác nhau cùng tham gia một dự án khách hàng) và luân chuyển nhân sự bán thường trực (tức là phân công các cá nhân trong một nhóm sang làm việc trong một khoảng thời gian, chẳng hạn một năm, ở một nhóm khác).</w:t>
      </w:r>
    </w:p>
    <w:p>
      <w:pPr>
        <w:spacing w:after="160"/>
        <w:jc w:val="center"/>
      </w:pPr>
      <w:r>
        <w:rPr>
          <w:rFonts w:ascii="Calibri" w:hAnsi="Calibri"/>
          <w:b w:val="0"/>
          <w:i/>
          <w:sz w:val="19"/>
        </w:rPr>
        <w:t>BẢNG 30–1 Các chiến thuật để đạt được lợi ích mạng lưới và sự cộng tác</w:t>
      </w:r>
    </w:p>
    <w:p>
      <w:pPr>
        <w:spacing w:after="80"/>
      </w:pPr>
      <w:r>
        <w:rPr>
          <w:b w:val="0"/>
          <w:i w:val="0"/>
        </w:rPr>
        <w:t>(Theo thứ tự hiệu quả gần đúng)</w:t>
      </w:r>
    </w:p>
    <w:p>
      <w:pPr>
        <w:spacing w:after="80"/>
      </w:pPr>
      <w:r>
        <w:rPr>
          <w:b w:val="0"/>
          <w:i w:val="0"/>
        </w:rPr>
        <w:t>Bố trí nhân sự chéo</w:t>
      </w:r>
    </w:p>
    <w:p>
      <w:pPr>
        <w:spacing w:after="80"/>
      </w:pPr>
      <w:r>
        <w:rPr>
          <w:b w:val="0"/>
          <w:i w:val="0"/>
        </w:rPr>
        <w:t>Luân chuyển nhân sự</w:t>
      </w:r>
    </w:p>
    <w:p>
      <w:pPr>
        <w:spacing w:after="80"/>
      </w:pPr>
      <w:r>
        <w:rPr>
          <w:b w:val="0"/>
          <w:i w:val="0"/>
        </w:rPr>
        <w:t>Tạo ra công việc khách hàng tích hợp</w:t>
      </w:r>
    </w:p>
    <w:p>
      <w:pPr>
        <w:spacing w:after="80"/>
      </w:pPr>
      <w:r>
        <w:rPr>
          <w:b w:val="0"/>
          <w:i w:val="0"/>
        </w:rPr>
        <w:t>Tổ chức lại xoay quanh những người mà chúng ta muốn hợp tác nhiều hơn</w:t>
      </w:r>
    </w:p>
    <w:p>
      <w:pPr>
        <w:spacing w:after="80"/>
      </w:pPr>
      <w:r>
        <w:rPr>
          <w:b w:val="0"/>
          <w:i w:val="0"/>
        </w:rPr>
        <w:t>Tập trung hóa một số quyết định về mạng lưới</w:t>
      </w:r>
    </w:p>
    <w:p>
      <w:pPr>
        <w:spacing w:after="80"/>
      </w:pPr>
      <w:r>
        <w:rPr>
          <w:b w:val="0"/>
          <w:i w:val="0"/>
        </w:rPr>
        <w:t>Cấp vốn ở cấp công ty cho các hoạt động hợp tác (nguồn lực "miễn phí")</w:t>
      </w:r>
    </w:p>
    <w:p>
      <w:pPr>
        <w:spacing w:after="80"/>
      </w:pPr>
      <w:r>
        <w:rPr>
          <w:b w:val="0"/>
          <w:i w:val="0"/>
        </w:rPr>
        <w:t>Hệ thống các "đối tác quan hệ khách hàng" xuyên ranh giới</w:t>
      </w:r>
    </w:p>
    <w:p>
      <w:pPr>
        <w:spacing w:after="80"/>
      </w:pPr>
      <w:r>
        <w:rPr>
          <w:b w:val="0"/>
          <w:i w:val="0"/>
        </w:rPr>
        <w:t>Bổ nhiệm các điều phối viên lĩnh vực thực hành</w:t>
      </w:r>
    </w:p>
    <w:p>
      <w:pPr>
        <w:spacing w:after="80"/>
      </w:pPr>
      <w:r>
        <w:rPr>
          <w:b w:val="0"/>
          <w:i w:val="0"/>
        </w:rPr>
        <w:t>Thưởng cho sự hợp tác trong hệ thống lương thưởng</w:t>
      </w:r>
    </w:p>
    <w:p>
      <w:pPr>
        <w:spacing w:after="80"/>
      </w:pPr>
      <w:r>
        <w:rPr>
          <w:b w:val="0"/>
          <w:i w:val="0"/>
        </w:rPr>
        <w:t>Đào tạo chung</w:t>
      </w:r>
    </w:p>
    <w:p>
      <w:pPr>
        <w:spacing w:after="80"/>
      </w:pPr>
      <w:r>
        <w:rPr>
          <w:b w:val="0"/>
          <w:i w:val="0"/>
        </w:rPr>
        <w:t>Các ủy ban chung</w:t>
      </w:r>
    </w:p>
    <w:p>
      <w:pPr>
        <w:spacing w:after="80"/>
      </w:pPr>
      <w:r>
        <w:rPr>
          <w:b w:val="0"/>
          <w:i w:val="0"/>
        </w:rPr>
        <w:t>Các khoản thanh toán chuyển giao và những công cụ kế toán khác</w:t>
      </w:r>
    </w:p>
    <w:p>
      <w:pPr>
        <w:spacing w:after="80"/>
      </w:pPr>
      <w:r>
        <w:rPr>
          <w:b w:val="0"/>
          <w:i w:val="0"/>
        </w:rPr>
        <w:t>Chia sẻ thông tin</w:t>
      </w:r>
    </w:p>
    <w:p>
      <w:pPr>
        <w:spacing w:after="80"/>
      </w:pPr>
      <w:r>
        <w:rPr>
          <w:b w:val="0"/>
          <w:i w:val="0"/>
        </w:rPr>
        <w:t>Cơ sở dữ liệu để tạo điều kiện tiếp cận chuyên môn</w:t>
      </w:r>
    </w:p>
    <w:p>
      <w:pPr>
        <w:spacing w:after="80"/>
      </w:pPr>
      <w:r>
        <w:rPr>
          <w:b w:val="0"/>
          <w:i w:val="0"/>
        </w:rPr>
        <w:t>Giáo dục/nâng cao nhận thức về các nguồn lực sẵn có</w:t>
      </w:r>
    </w:p>
    <w:p>
      <w:pPr>
        <w:spacing w:after="80"/>
      </w:pPr>
      <w:r>
        <w:rPr>
          <w:b w:val="0"/>
          <w:i w:val="0"/>
        </w:rPr>
        <w:t>Ở những công ty cam kết nuôi dưỡng sự hợp tác, những chiến thuật này được sử dụng ngay cả khi dự án khách hàng cụ thể không đòi hỏi việc bố trí nhân sự chéo. Ví dụ, một công ty có thể phân công một nhân viên tư vấn trở thành một phần của nhóm kiểm toán, thực hiện công việc kiểm toán, dù người đó sẽ kém năng suất hơn trong hợp đồng kiểm toán. Khoản "đầu tư" này được thực hiện với niềm tin rằng sự hợp tác trong tương lai giữa nhà tư vấn đó và các nhân viên kiểm toán mà người ấy từng làm việc cùng sẽ đền đáp xứng đáng cho sự mất mát hiệu quả khi làm nhiệm vụ hôm nay. Việc phân công "bán thường trực" nhân sự từ nhóm này (ví dụ, một địa điểm địa lý) sang nhóm khác cũng theo logic tương tự.</w:t>
      </w:r>
    </w:p>
    <w:p>
      <w:pPr>
        <w:spacing w:after="80"/>
      </w:pPr>
      <w:r>
        <w:rPr>
          <w:b w:val="0"/>
          <w:i w:val="0"/>
        </w:rPr>
        <w:t>Một chiến thuật liên quan, và đầy sức mạnh, là sử dụng các nỗ lực phát triển lĩnh vực thực hành của công ty để tạo ra loại dự án khách hàng thực sự đòi hỏi nhiều lĩnh vực chuyên môn (hoặc nhiều địa điểm) trong cùng một dự án. Điều quan trọng cần lưu ý là đây không phải là "bán chéo" đơn thuần, nơi các nhóm khác nhau làm những dự án khác nhau cho cùng một khách hàng. Cách tiếp cận đó không mang lại cho mọi người từ các nhóm khác nhau những trải nghiệm công việc chung; và do đó không tạo cơ hội để họ hiểu nhau và từ đó tin tưởng nhau. Thay vì "bán chéo" những dự án riêng biệt, mục tiêu là bán những dự án đồng thời đòi hỏi việc bố trí nhân sự tích hợp. (Cách tiếp cận này cũng có lợi ích không hề nhỏ là dễ bán hơn—khách hàng có lý do rõ ràng để muốn sử dụng nhân sự từ cùng một công ty. Trong một thương vụ bán chéo thuần túy, không có sự chồng lấn giữa các nhóm làm việc, khách hàng khó thấy được giá trị gia tăng nào có được từ việc mua từ một công ty.)</w:t>
      </w:r>
    </w:p>
    <w:p>
      <w:pPr>
        <w:spacing w:after="80"/>
      </w:pPr>
      <w:r>
        <w:rPr>
          <w:b w:val="0"/>
          <w:i w:val="0"/>
        </w:rPr>
        <w:t>Rõ ràng, các chiến thuật bố trí nhân sự chéo, luân chuyển, và bán các dự án tích hợp vừa chậm vừa tốn kém, và vì lý do đó thường bị né tránh. Nhưng chúng vẫn là những công cụ hiệu quả nhất để đặt nền móng cho sự hợp tác trong tương lai. Nhiều công ty đã học được rằng, nếu nền móng không được đặt, thì những chiến thuật khác được mô tả dưới đây sẽ mất đi hiệu lực. Không có "đường tắt" nào để tạo ra sự hợp tác: Các công ty phải đầu tư nếu muốn nhận được lợi ích.</w:t>
      </w:r>
    </w:p>
    <w:p>
      <w:pPr>
        <w:spacing w:after="80"/>
      </w:pPr>
      <w:r>
        <w:rPr>
          <w:b w:val="0"/>
          <w:i w:val="0"/>
        </w:rPr>
        <w:t>Tiếp theo trong danh sách của tôi là tái tổ chức. Nhiều công ty đã nhận ra rằng cách hiệu quả nhất để khiến các cá nhân hợp tác là đặt họ vào cùng một trung tâm lợi nhuận. Ví dụ, một hãng luật lớn đã quyết định phân bổ lại nhân sự sao cho tất cả những người hành nghề phục vụ cùng một ngành đều nằm trong cùng một nhóm, bất kể lĩnh vực chính thức của họ (luật doanh nghiệp, thuế, quyền của chủ nợ, v.v.). Giờ đây, phục vụ ngành đó không còn đòi hỏi "bộ phận" doanh nghiệp (hay các cá nhân trong đó) phải làm hoặc nhận ân huệ từ "bộ phận" thuế: Họ ở cùng một nhóm, cùng hướng tới một mục tiêu. Một xu hướng tương tự về việc tái tổ chức thành các nhóm ngành (đa lĩnh vực) cũng rõ rệt ở các công ty tư vấn và ngày càng nhiều ở các công ty kế toán.</w:t>
      </w:r>
    </w:p>
    <w:p>
      <w:pPr>
        <w:spacing w:after="80"/>
      </w:pPr>
      <w:r>
        <w:rPr>
          <w:b w:val="0"/>
          <w:i w:val="0"/>
        </w:rPr>
        <w:t>Với tinh thần tương tự – tạo ra những mối quan hệ tương tác cá nhân “bị ép buộc” ở quy mô nhỏ, dẫn đến sự hợp tác tự nguyện trong tương lai – một số công ty tạo ra các ngân sách toàn công ty cho phép họ cung cấp nguồn lực “miễn phí” cho từng nhóm riêng lẻ (ví dụ: quyền tiếp cận các chuyên gia), khuyến khích họ tận dụng nguồn lực toàn công ty. Hoặc, các quỹ này được dùng để quản lý các khoản đầu tư ở cấp công ty vào R&amp;D, nghiên cứu thị trường, phát triển sản phẩm, v.v. Những cách tiếp cận này, vốn đã chứng minh được hiệu quả rất cao, tạo ra sự hợp tác ở nơi trước đây không hề có, bởi vì chúng loại bỏ quyết định hợp tác hay không ra khỏi tay các cá nhân liên quan. Niềm tin và sự tin tưởng rằng ân huệ sẽ được đáp lại không còn cần thiết nữa. Thay vào đó, một cơ quan duy nhất ở cấp toàn công ty sẽ đưa ra quyết định.</w:t>
      </w:r>
    </w:p>
    <w:p>
      <w:pPr>
        <w:spacing w:after="80"/>
      </w:pPr>
      <w:r>
        <w:rPr>
          <w:b w:val="0"/>
          <w:i w:val="0"/>
        </w:rPr>
        <w:t>Một số công ty đã thử nghiệm việc tạo ra sự hợp tác lớn hơn bằng cách bổ nhiệm các vị trí tổ chức xuyên ranh giới (tức là giữa các trung tâm lợi nhuận), chẳng hạn như “giám đốc phụ trách khách hàng toàn cầu” hay “trưởng nhóm ngành toàn quốc”. Thành công của những vị trí này rất khác nhau. Kinh nghiệm của tôi cho thấy chìa khóa để chiến thuật này thành công là (không có gì ngạc nhiên) tiền. Nếu người đảm nhận vai trò này có tiền để chi (cho nghiên cứu thị trường, hỗ trợ đề xuất, phát triển phương pháp luận, v.v.), thì người đó có thể trở thành nguồn hỗ trợ cho từng văn phòng riêng lẻ. Theo đó, người này có thể thu thập các “phiếu ghi nợ” (IOU) cho những ân huệ đã làm, và từ đó có thể yêu cầu ân huệ để giúp một văn phòng khác, cũng như yêu cầu sự hợp tác với chương trình nghị sự toàn công ty của chính mình. (Xem Chương 31, Điều phối các Nhóm Chuyên ngành Ngành.)</w:t>
      </w:r>
    </w:p>
    <w:p>
      <w:pPr>
        <w:spacing w:after="80"/>
      </w:pPr>
      <w:r>
        <w:rPr>
          <w:b w:val="0"/>
          <w:i w:val="0"/>
        </w:rPr>
        <w:t xml:space="preserve">Một số tổ chức đã cố gắng thúc đẩy sự hợp tác bằng cách dành riêng một phần quỹ toàn công ty để phân bổ (hồi tố) cho những cá nhân (hoặc nhóm) đã thể hiện </w:t>
      </w:r>
      <w:r>
        <w:rPr>
          <w:b w:val="0"/>
          <w:i/>
        </w:rPr>
        <w:t>tinh thần công dân tốt</w:t>
      </w:r>
      <w:r>
        <w:rPr>
          <w:b w:val="0"/>
          <w:i w:val="0"/>
        </w:rPr>
        <w:t xml:space="preserve"> bằng cách hợp tác theo những cách không nhất thiết xuất hiện trong các yếu tố thường chi phối quyết định trả thù lao (hoặc phân bổ lợi nhuận). Những cách tiếp cận này có thể hiệu quả, nhưng theo kinh nghiệm của tôi, chúng có xu hướng chỉ tạo ra những hình thức hợp tác rất dễ thấy (các sự kiện đặc biệt) thay vì sự hợp tác hàng ngày liên tục – vốn là bản chất của một mạng lưới thực sự. Chiến thuật này nhìn chung là một ý tưởng hay, nhưng hiếm khi đủ để đứng một mình như một công cụ độc lập.</w:t>
      </w:r>
    </w:p>
    <w:p>
      <w:pPr>
        <w:spacing w:after="80"/>
      </w:pPr>
      <w:r>
        <w:rPr>
          <w:b w:val="0"/>
          <w:i w:val="0"/>
        </w:rPr>
        <w:t>Nhiều công ty nổi bật đã đạt được thành công nhờ sử dụng các khóa đào tạo và ủy ban chung (xuyên trung tâm lợi nhuận). Những hoạt động này đạt được kết quả hợp tác không phải thông qua nội dung của khóa đào tạo hay chương trình nghị sự của cuộc họp ủy ban, mà thông qua một thực tế đơn giản là các cá nhân được đưa lại gần nhau trong một môi trường làm việc. Dù không mạnh mẽ bằng (theo đánh giá của tôi) các chiến thuật luân chuyển và điều động nhân sự xuyên phòng ban đã nêu trước đó, nguyên lý ở đây vẫn giống nhau.</w:t>
      </w:r>
    </w:p>
    <w:p>
      <w:pPr>
        <w:spacing w:after="80"/>
      </w:pPr>
      <w:r>
        <w:rPr>
          <w:b w:val="0"/>
          <w:i w:val="0"/>
        </w:rPr>
        <w:t>Mặc dù các khoản thanh toán chuyển giao (thuộc nhiều loại khác nhau, chẳng hạn như hoa hồng cho công việc được một nhóm giới thiệu cho nhóm khác) có sức hấp dẫn nhất định, nhưng quan sát của tôi cho thấy chúng là những “công cụ thô sơ”. Chúng khó tinh chỉnh (hoặc thưởng quá mức hoặc thưởng quá ít), và do đó thất bại cũng nhiều như thành công.</w:t>
      </w:r>
    </w:p>
    <w:p>
      <w:pPr>
        <w:spacing w:after="80"/>
      </w:pPr>
      <w:r>
        <w:rPr>
          <w:b w:val="0"/>
          <w:i w:val="0"/>
        </w:rPr>
        <w:t xml:space="preserve">Ví dụ, nếu phí giới thiệu (hoặc hoa hồng) được trả khi một nhóm giới thiệu một khách hàng mới cho một nhóm (nội bộ) khác, thì làm sao quyết định được mức nỗ lực nào là đủ để xứng đáng với khoản phí đó? Liệu giá chuyển giao có giống nhau khi một khách hàng mới được “dâng tận miệng” so với khi chỉ đơn thuần là một </w:t>
      </w:r>
      <w:r>
        <w:rPr>
          <w:b w:val="0"/>
          <w:i/>
        </w:rPr>
        <w:t>lời giới thiệu</w:t>
      </w:r>
      <w:r>
        <w:rPr>
          <w:b w:val="0"/>
          <w:i w:val="0"/>
        </w:rPr>
        <w:t>, và nhóm tiếp nhận vẫn phải trải qua toàn bộ quá trình làm đề xuất để giành được hợp đồng? Nếu không giống nhau, thì ranh giới phân định nằm ở đâu? Chính trên những vấn đề cơ bản như vậy mà hầu hết các kế hoạch định giá chuyển giao đều sụp đổ.</w:t>
      </w:r>
    </w:p>
    <w:p>
      <w:pPr>
        <w:spacing w:after="80"/>
      </w:pPr>
      <w:r>
        <w:rPr>
          <w:b w:val="0"/>
          <w:i w:val="0"/>
        </w:rPr>
        <w:t>Cuối cùng, chúng ta chuyển sang những gì tôi gọi là các “chất xúc tác” cho sự hợp tác: cơ sở dữ liệu; chia sẻ thông tin và đào tạo chéo về nguồn lực; các sản phẩm và kỹ năng sẵn có ở nơi khác trong mạng lưới. Tôi đã học được rằng những chiến thuật như vậy là một bước cuối tốt (giúp việc triển khai hợp tác trở nên dễ dàng hơn khi nó đã được thúc đẩy bởi các chiến thuật khác), nhưng lại là một bước đầu tồi.</w:t>
      </w:r>
    </w:p>
    <w:p>
      <w:pPr>
        <w:spacing w:after="80"/>
      </w:pPr>
      <w:r>
        <w:rPr>
          <w:b w:val="0"/>
          <w:i w:val="0"/>
        </w:rPr>
        <w:t>Như phần thảo luận ở trên đã cố gắng cho thấy, vấn đề hợp tác không phải là vấn đề thiếu hiểu biết về các cơ hội và lợi ích của việc cộng tác; mà đúng hơn, đó là một vấn đề quản lý – tạo ra môi trường mà ở đó mọi người hiểu rõ về những người đồng cấp của mình ở các nhóm khác đến mức việc cộng tác (đặt cược rằng một ân huệ trao đi sẽ được đáp lại) trở thành một canh bạc công bằng.</w:t>
      </w:r>
    </w:p>
    <w:p>
      <w:pPr>
        <w:spacing w:after="80"/>
      </w:pPr>
      <w:r>
        <w:rPr>
          <w:b w:val="0"/>
          <w:i w:val="0"/>
        </w:rPr>
        <w:t>Không có chiến thuật nào được trình bày ở đây có thể một mình giải quyết vấn đề cộng tác trong một mạng lưới. Tuy nhiên, có đủ số lượng chiến thuật sẵn có để cho thấy rằng, nếu được xử lý đúng cách, mục tiêu có thể đạt được. Nhưng không nhanh được: Sự cộng tác phải được nuôi dưỡng – không thể nhồi nhét bằng vũ lực.</w:t>
      </w:r>
    </w:p>
    <w:p>
      <w:pPr>
        <w:pStyle w:val="Heading2"/>
      </w:pPr>
      <w:r>
        <w:rPr>
          <w:rFonts w:ascii="Calibri" w:hAnsi="Calibri"/>
          <w:b/>
          <w:i w:val="0"/>
          <w:sz w:val="32"/>
        </w:rPr>
        <w:t>CHƯƠNG 31</w:t>
      </w:r>
    </w:p>
    <w:p>
      <w:pPr>
        <w:pStyle w:val="Heading2"/>
      </w:pPr>
      <w:r>
        <w:rPr>
          <w:rFonts w:ascii="Calibri" w:hAnsi="Calibri"/>
          <w:b/>
          <w:i w:val="0"/>
          <w:sz w:val="32"/>
        </w:rPr>
        <w:t>ĐIỀU PHỐI CÁC NHÓM CHUYÊN NGÀNH NGÀNH</w:t>
      </w:r>
    </w:p>
    <w:p>
      <w:pPr>
        <w:spacing w:after="80"/>
      </w:pPr>
      <w:r>
        <w:rPr>
          <w:b w:val="0"/>
          <w:i w:val="0"/>
        </w:rPr>
        <w:t>Trong một công ty dịch vụ chuyên nghiệp đa địa điểm điển hình, nguyên tắc tổ chức chi phối chủ yếu là địa lý. Các đối tác quản lý văn phòng địa phương (OMP) có tiếng nói chi phối trong các công việc hàng ngày của công ty. Chính họ, chứ không phải bất kỳ nhóm “trụ sở chính” nào, là những người cùng nhau kiểm soát nguồn lực tài chính và nhân sự của công ty. Họ không chỉ gây ảnh hưởng đáng kể lên định hướng thị trường của các hoạt động địa phương mà họ phụ trách, mà còn kiểm soát những động cơ chính vận hành công ty: việc phân công, đánh giá, trả thù lao và thăng chức cho đội ngũ nhân sự chuyên nghiệp.</w:t>
      </w:r>
    </w:p>
    <w:p>
      <w:pPr>
        <w:spacing w:after="80"/>
      </w:pPr>
      <w:r>
        <w:rPr>
          <w:b w:val="0"/>
          <w:i w:val="0"/>
        </w:rPr>
        <w:t>Sự nhấn mạnh vào tính chủ động và độc lập của văn phòng địa phương này rất dễ hiểu. Bất chấp tầm quan trọng ngày càng tăng của các dịch vụ và sản phẩm được “đóng gói”, tiêu chuẩn hóa, phần lớn công việc chuyên nghiệp vẫn là một hoạt động mang tính tùy biến cao, và đòi hỏi tùy biến cao, với nhu cầu đáng kể về tính chủ động cá nhân cả trong việc giành khách hàng lẫn trong quá trình thực hiện công việc. Thường thì cần phải điều chỉnh các dịch vụ của công ty cho phù hợp với nhu cầu của thị trường địa phương, tạo ra yêu cầu về việc ra quyết định phi tập trung hóa ở mức độ lớn. Nguồn lực và bản sắc địa phương thường quan trọng trong cạnh tranh không kém gì năng lực và hình ảnh quốc gia, và trách nhiệm đối với yếu tố địa phương đương nhiên thuộc về OMP. Nhìn vào nội bộ, rõ ràng rằng các chức năng then chốt như huấn luyện, chỉ đạo, đánh giá và thưởng cho nhân sự chuyên nghiệp đều đòi hỏi sự hiểu biết chi tiết về từng cá nhân cụ thể. Một lần nữa, OMP địa phương là người ở vị trí tốt nhất để nắm quyền kiểm soát những đòn bẩy then chốt này.</w:t>
      </w:r>
    </w:p>
    <w:p>
      <w:pPr>
        <w:spacing w:after="80"/>
      </w:pPr>
      <w:r>
        <w:rPr>
          <w:b w:val="0"/>
          <w:i w:val="0"/>
        </w:rPr>
        <w:t>Tuy nhiên, khi cạnh tranh trong các ngành nghề chuyên môn ngày càng gay gắt, các công ty ngày càng phải đối mặt với nhu cầu tích hợp hoạt động của mình xuyên qua ranh giới văn phòng. Họ phải nỗ lực đảm bảo rằng các chuyên gia làm việc trong cùng chuyên môn chức năng hoặc chuyên ngành ngành có cách tiếp cận nhất quán với thị trường và có thể tận dụng trí tuệ cùng kinh nghiệm tích lũy của công ty trong lĩnh vực hành nghề đó. Khách hàng ngày càng lựa chọn nhà cung cấp dịch vụ chuyên nghiệp của mình không chỉ dựa trên sự hiện diện địa phương và chuyên môn chức năng, mà còn dựa trên mức độ mà nhà cung cấp có kinh nghiệm và hiểu biết đặc biệt về những vấn đề và nhu cầu đặc thù của ngành của khách hàng. Giờ đây, công ty chuyên nghiệp phải điều phối các hoạt động của mình xuyên qua ranh giới văn phòng không chỉ về chuyên môn chức năng, mà còn về kinh nghiệm ngành. Theo đó, một trong những chức danh tăng trưởng nhanh nhất trong thế giới dịch vụ chuyên nghiệp là trưởng nhóm ngành, điều phối viên ngành, hay đại loại như vậy.</w:t>
      </w:r>
    </w:p>
    <w:p>
      <w:pPr>
        <w:spacing w:after="80"/>
      </w:pPr>
      <w:r>
        <w:rPr>
          <w:b w:val="0"/>
          <w:i w:val="0"/>
        </w:rPr>
        <w:t>Tình cảnh của những trưởng nhóm ngành này không hề đáng ghen tị. Thông thường, họ phải chịu trách nhiệm đáng kể đối với hoạt động tổng thể của công ty trong ngành được chỉ định của mình, nhưng lại có rất ít quyền lực trực tiếp đối với các nguồn lực then chốt của công ty (quan trọng nhất là con người). Nghiên cứu của tôi, vốn bao gồm việc nghiên cứu sâu rộng các công ty trong nhiều ngành nghề khác nhau, cho thấy rằng việc triển khai thành công các chương trình ngành vẫn là một trong những lĩnh vực quản lý khó khăn nhất trong công ty dịch vụ chuyên nghiệp đa địa điểm. Tôi nhận thấy rằng một phần nguyên nhân là do toàn bộ sự phức tạp của vấn đề chuyên môn hóa theo ngành trong công ty đa địa điểm thường bị đánh giá thấp. Trong chương này, tôi sẽ khám phá những sự phức tạp đó, cố gắng làm rõ các lựa chọn thay thế sẵn có để xử lý chúng, và đưa ra các khuyến nghị ở những nơi nghiên cứu của tôi đã phát hiện ra những ví dụ về “thực hành tốt”.</w:t>
      </w:r>
    </w:p>
    <w:p>
      <w:pPr>
        <w:spacing w:after="80"/>
      </w:pPr>
      <w:r>
        <w:rPr>
          <w:b w:val="0"/>
          <w:i w:val="0"/>
        </w:rPr>
        <w:t>Phần lớn thảo luận tiếp theo không chỉ áp dụng cho các chương trình chuyên ngành ngành, mà còn cho bất kỳ hình thức điều phối xuyên văn phòng nào giữa các lĩnh vực hành nghề. Nhiều vấn đề và giải pháp được thảo luận ở đây cũng có thể áp dụng cho công ty đơn địa điểm được phân chia thành các phòng ban, khi công ty này đang cố gắng điều phối các hoạt động ngành khác nhau của mình xuyên qua ranh giới các phòng ban chức năng, cũng như cho các vấn đề điều phối của những công ty hành nghề ở các quốc gia khác nhau.</w:t>
      </w:r>
    </w:p>
    <w:p>
      <w:pPr>
        <w:pStyle w:val="Heading3"/>
      </w:pPr>
      <w:r>
        <w:rPr>
          <w:rFonts w:ascii="Calibri" w:hAnsi="Calibri"/>
          <w:b/>
          <w:i w:val="0"/>
          <w:sz w:val="26"/>
        </w:rPr>
        <w:t>GẦN GŨI TẠO DỰNG TINH THẦN</w:t>
      </w:r>
    </w:p>
    <w:p>
      <w:pPr>
        <w:spacing w:after="80"/>
      </w:pPr>
      <w:r>
        <w:rPr>
          <w:b w:val="0"/>
          <w:i w:val="0"/>
        </w:rPr>
        <w:t>Về lý thuyết, lợi ích tiềm năng của việc phối hợp ngành nghề giữa các văn phòng là rất nhiều. Nó có thể mang lại sự cộng hưởng, đòn bẩy, năng suất và chất lượng cao hơn trong cả việc tiếp thị dịch vụ của công ty lẫn việc cung cấp dịch vụ trong thực tế. Từ góc nhìn của khách hàng, sự tiếp xúc gần gũi giữa các chuyên gia ở những văn phòng khác nhau cùng làm những công việc tương tự lẽ ra phải dẫn đến mức độ phục vụ cao hơn, vì tài năng, kỹ năng và chuyên môn của công ty có thể được tận dụng để phục vụ một nhóm khách hàng rộng lớn hơn.</w:t>
      </w:r>
    </w:p>
    <w:p>
      <w:pPr>
        <w:spacing w:after="80"/>
      </w:pPr>
      <w:r>
        <w:rPr>
          <w:b w:val="0"/>
          <w:i w:val="0"/>
        </w:rPr>
        <w:t>Năng lực của các chuyên gia làm việc trong một lĩnh vực hành nghề nhất định có khả năng được nâng cao nhanh chóng hơn nếu những bài học kinh nghiệm thu được ở một bộ phận của công ty được phổ biến kịp thời đến tất cả các văn phòng của công ty. Từ góc độ tiếp thị, sự tích hợp chặt chẽ của một lĩnh vực hành nghề xuyên suốt các văn phòng cho phép công ty thể hiện một hình ảnh nhất quán hơn trên thị trường và đảm bảo rằng các hoạt động tiếp thị (thường là phi tập trung) của mình đang phối hợp hài hòa với nhau. Ngoài tất cả những điều đó, việc phối hợp giữa các văn phòng, bằng cách tập hợp đội ngũ chuyên gia từ các văn phòng khác nhau của công ty, có thể mang lại tác động tích cực đối với niềm tự hào và tinh thần làm việc.</w:t>
      </w:r>
    </w:p>
    <w:p>
      <w:pPr>
        <w:spacing w:after="80"/>
      </w:pPr>
      <w:r>
        <w:rPr>
          <w:b w:val="0"/>
          <w:i w:val="0"/>
        </w:rPr>
        <w:t>Với một loạt lợi ích tiềm năng như vậy, tại sao việc tích hợp lĩnh vực hành nghề thành công lại khó đạt được đến thế? Một phần là chính phạm vi rộng lớn của những lợi ích tiềm năng được theo đuổi đã tạo ra nhiều vấn đề. Hãy xem, ví dụ, đoạn trích ngắn này từ trách nhiệm của một trưởng ngành tại một công ty tư vấn lớn:</w:t>
      </w:r>
    </w:p>
    <w:p>
      <w:pPr>
        <w:spacing w:after="80"/>
      </w:pPr>
      <w:r>
        <w:rPr>
          <w:b w:val="0"/>
          <w:i w:val="0"/>
        </w:rPr>
        <w:t>Trưởng ngành phải xây dựng và đề xuất, sau khi tham khảo ý kiến các trưởng văn phòng, một chiến lược tổng thể cho hoạt động hành nghề của công ty trong ngành của mình. Ông ấy sẽ chịu trách nhiệm đánh giá và theo dõi thị trường cũng như đối thủ cạnh tranh trong ngành được chỉ định, đồng thời phát triển và phổ biến các công cụ hỗ trợ hành nghề và các công cụ tiếp thị khác để sử dụng trong toàn công ty. Ông ấy sẽ hỗ trợ xác định các cơ hội khách hàng mới quan trọng và điều phối việc thành lập các nhóm đề xuất và nhóm thực hiện hợp đồng được huy động từ khắp công ty nhằm nâng cao cơ hội thành công của công ty trong các hợp đồng quan trọng. Ông ấy sẽ chịu trách nhiệm phát triển các sản phẩm và dịch vụ mới cho ngành của mình và đảm bảo chúng được áp dụng trong toàn công ty. Ông ấy sẽ xác định và tuyển chọn nhân sự trong các văn phòng để làm việc trong ngành của mình, và sẽ giám sát sự phát triển chuyên môn của những người này, bao gồm các chương trình đào tạo được cho là phù hợp. Ông ấy cũng chịu trách nhiệm đảm bảo rằng mọi công việc được thực hiện trong ngành này đều tuân thủ các tiêu chuẩn chất lượng công việc của công ty.</w:t>
      </w:r>
    </w:p>
    <w:p>
      <w:pPr>
        <w:spacing w:after="80"/>
      </w:pPr>
      <w:r>
        <w:rPr>
          <w:b w:val="0"/>
          <w:i w:val="0"/>
        </w:rPr>
        <w:t>Với một loạt trách nhiệm như vậy, dễ thấy tại sao việc quản lý lĩnh vực hành nghề lại có thể rắc rối đến thế, cả đối với cá nhân (hoặc nhóm) được giao những trách nhiệm này lẫn đối với các OMP (đối tác quản lý văn phòng) quyền lực, những người mà quyền tự chủ và thẩm quyền có thể bị suy giảm nếu tất cả các chức năng này được thực thi bởi một cá nhân hay nhóm khác. Để hoàn thành tất cả các nhiệm vụ được mô tả ở trên, một cá nhân sẽ cần phải có được quyền lực và ảnh hưởng đáng kể trong công ty.</w:t>
      </w:r>
    </w:p>
    <w:p>
      <w:pPr>
        <w:spacing w:after="80"/>
      </w:pPr>
      <w:r>
        <w:rPr>
          <w:b w:val="0"/>
          <w:i w:val="0"/>
        </w:rPr>
        <w:t>Vấn đề càng trầm trọng hơn bởi thực tế là phần lớn công việc quản lý lĩnh vực hành nghề liên quan đến công việc nhân sự không tính phí, chẳng hạn như nghiên cứu thị trường, cập nhật tài liệu quảng cáo, hoặc đầu tư vào phát triển sản phẩm mới. Khác với các tập đoàn công nghiệp, các tổ chức hành nghề chuyên môn theo truyền thống có bộ máy tinh gọn với tối thiểu các vai trò nhân sự. Con đường dẫn đến vinh quang xưa nay luôn là mang về và thực hiện các hợp đồng khách hàng. Do đó, các hoạt động quản lý lĩnh vực hành nghề bị xem là mối đe dọa đối với quyền tự chủ địa phương, mà còn bị coi là gánh nặng chi phí gián tiếp bị nhìn với ánh mắt nghi ngờ và liên tục bị chất vấn.</w:t>
      </w:r>
    </w:p>
    <w:p>
      <w:pPr>
        <w:pStyle w:val="Heading3"/>
      </w:pPr>
      <w:r>
        <w:rPr>
          <w:rFonts w:ascii="Calibri" w:hAnsi="Calibri"/>
          <w:b/>
          <w:i w:val="0"/>
          <w:sz w:val="26"/>
        </w:rPr>
        <w:t>NĂM CÁCH CHIA SẺ KIẾN THỨC</w:t>
      </w:r>
    </w:p>
    <w:p>
      <w:pPr>
        <w:spacing w:after="80"/>
      </w:pPr>
      <w:r>
        <w:rPr>
          <w:b w:val="0"/>
          <w:i w:val="0"/>
        </w:rPr>
        <w:t>Vì những lo ngại này, nhiều công ty đã cố gắng đạt được sự phối hợp giữa các văn phòng mà không cần chỉ định chính thức các trưởng nhóm hành nghề theo ngành hay tái cấu trúc tổ chức nào khác. Người ta tìm kiếm những cơ chế phối hợp khác, cơ bản hơn, dễ chấp nhận hơn về mặt tổ chức, đòi hỏi ít gánh nặng hành chính hơn, và ít đàn áp sáng kiến địa phương hơn. Vì chúng vẫn được sử dụng ngay cả khi các chương trình phối hợp tổ chức chính thức đã được triển khai, nên đáng để thảo luận ngắn gọn về những phương pháp này.</w:t>
      </w:r>
    </w:p>
    <w:p>
      <w:pPr>
        <w:spacing w:after="80"/>
      </w:pPr>
      <w:r>
        <w:rPr>
          <w:b w:val="0"/>
          <w:i w:val="0"/>
        </w:rPr>
        <w:t>Cơ bản nhất là các phương pháp phối hợp dựa trên chia sẻ thông tin, chẳng hạn như "cơ sở dữ liệu kiểm kê kỹ năng", bao gồm việc thu thập và phổ biến thông tin về chuyên môn lĩnh vực hành nghề của các thành viên nhân sự, để những cá nhân cần hỗ trợ từ người khác trong công ty có thể nhanh chóng tiếp cận những người có chuyên môn đặc biệt. Dù khái niệm này đơn giản đến đâu, nó vẫn có thể là một hệ thống rắc rối để triển khai và cập nhật, đặc biệt là trong một công ty lớn. Ngoài ra, sự tồn tại đơn thuần của thông tin không đảm bảo rằng nó sẽ được sử dụng.</w:t>
      </w:r>
    </w:p>
    <w:p>
      <w:pPr>
        <w:spacing w:after="80"/>
      </w:pPr>
      <w:r>
        <w:rPr>
          <w:b w:val="0"/>
          <w:i w:val="0"/>
        </w:rPr>
        <w:t>Một phương pháp chung khác để phối hợp ngành nghề là sử dụng hệ thống "định giá chuyển nhượng", theo đó một văn phòng có thể mua dịch vụ của các chuyên gia từ các văn phòng khác trong công ty để tạo điều kiện chia sẻ chuyên môn. Tuy nhiên, thường thì hệ thống thanh toán chuyển nhượng mà các công ty hành nghề chuyên môn sử dụng lại có tác dụng ngược lại. Ví dụ, hệ thống có thể hạch toán thành công thời gian tính phí của một đối tác cấp cao làm việc "ngoài văn phòng", nhưng lại không ghi nhận đầy đủ chi phí cơ hội của doanh thu bị mất đối với văn phòng gốc do sự gián đoạn trong hoạt động phát triển kinh doanh của đối tác đó. Kết quả là, các OMP địa phương ngần ngại tình nguyện cử những người giỏi nhất của mình tham gia vào các hoạt động toàn công ty. (Vấn đề này đặc biệt nghiêm trọng trong các công ty đặt trọng tâm lớn vào kế toán trung tâm lợi nhuận và gắn chặt phần thưởng cá nhân với kết quả của trung tâm lợi nhuận.) Những rào cản từ hệ thống kế toán đối với việc tích hợp lĩnh vực hành nghề càng phức tạp bởi thực tế là thường chính những văn phòng (thường là nhỏ) là những bên tìm kiếm sự hỗ trợ chính, và cũng chính những văn phòng (thường là lớn) là những bên cung cấp lặp đi lặp lại.</w:t>
      </w:r>
    </w:p>
    <w:p>
      <w:pPr>
        <w:spacing w:after="80"/>
      </w:pPr>
      <w:r>
        <w:rPr>
          <w:b w:val="0"/>
          <w:i w:val="0"/>
        </w:rPr>
        <w:t>Cách tiếp cận cơ bản thứ ba để khuyến khích phối hợp là sử dụng hệ thống thù lao để khuyến khích hành vi hợp tác và thưởng cho nó một cách thỏa đáng. Nhiều công ty đưa "đóng góp chung cho thành công của công ty" vào hệ thống đánh giá cả nhân sự lẫn đối tác, và cố gắng dựa một phần vào những đóng góp đó để xác định mức thù lao. Tuy nhiên, cách thức tiến hành đánh giá hiệu suất trên thực tế thường tạo ra những yếu tố phản khích đối với cá nhân khi tham gia vào các hoạt động toàn công ty. Như đã đề cập ở trên, thường chính OMP của văn phòng địa phương là người có tiếng nói chính trong việc đánh giá và thù lao cho nhân sự trong văn phòng của mình. Do đó, các chuyên gia ngần ngại tham gia công việc ngoài văn phòng (tức là làm việc cho các hợp đồng được điều hành từ một văn phòng khác), vì sợ rằng đóng góp của họ sẽ không được OMP tại văn phòng gốc ghi nhận và thưởng thỏa đáng.</w:t>
      </w:r>
    </w:p>
    <w:p>
      <w:pPr>
        <w:spacing w:after="80"/>
      </w:pPr>
      <w:r>
        <w:rPr>
          <w:b w:val="0"/>
          <w:i w:val="0"/>
        </w:rPr>
        <w:t>Cách tiếp cận phối hợp thứ tư là sử dụng rộng rãi các ủy ban "thảo luận", tập hợp những cá nhân có cơ sở khách hàng tương tự lại với nhau để thảo luận về các mối quan tâm chung, cơ hội chung và vấn đề chung. Dù những ủy ban này được ưa chuộng vì chúng không đưa ra các quyết định ràng buộc có thể xâm phạm quyền tự chủ địa phương, chúng thường không hiệu quả cũng chính vì lý do đó, và cũng thường bị phản đối vì thời gian không tính phí mà chúng đòi hỏi.</w:t>
      </w:r>
    </w:p>
    <w:p>
      <w:pPr>
        <w:spacing w:after="80"/>
      </w:pPr>
      <w:r>
        <w:rPr>
          <w:b w:val="0"/>
          <w:i w:val="0"/>
        </w:rPr>
        <w:t>Cách tiếp cận chung cuối cùng để phối hợp ngành nghề là chia sẻ mục tiêu: đảm bảo rằng chiến lược tổng thể của công ty được hiểu rõ và phổ biến, để các OMP địa phương (và những người khác) có thể tích hợp các quyết định của mình vào chiến lược đó. Điều này cũng thường không hiệu quả. Ở nhiều hơn một công ty, tôi đã nghe lời phàn nàn: "Chúng ta có thể cố gắng nói cho các văn phòng biết những ngành nào mà chúng ta, với tư cách là một công ty, dự định tập trung vào, nhưng chúng ta không có cách nào để thực thi điều đó. Các văn phòng vẫn tiếp tục theo đuổi bất kỳ cơ hội nào có vẻ hợp lý trong khu vực của họ."</w:t>
      </w:r>
    </w:p>
    <w:p>
      <w:pPr>
        <w:pStyle w:val="Heading3"/>
      </w:pPr>
      <w:r>
        <w:rPr>
          <w:rFonts w:ascii="Calibri" w:hAnsi="Calibri"/>
          <w:b/>
          <w:i w:val="0"/>
          <w:sz w:val="26"/>
        </w:rPr>
        <w:t>NƠI HÀNH ĐỘNG PHẢI ĐƯỢC TẬP TRUNG HÓA</w:t>
      </w:r>
    </w:p>
    <w:p>
      <w:pPr>
        <w:spacing w:after="80"/>
      </w:pPr>
      <w:r>
        <w:rPr>
          <w:b w:val="0"/>
          <w:i w:val="0"/>
        </w:rPr>
        <w:t>Một trong những đặc điểm chung của tất cả các cơ chế phối hợp được mô tả ở trên là chúng hoạt động trên cơ sở phi tập trung: Không cơ chế nào đòi hỏi một thực thể tập trung có thể đe dọa quyền tự chủ của các văn phòng. Tuy nhiên, hầu hết các công ty nhanh chóng nhận ra rằng bất chấp tầm quan trọng của quyền tự chủ và sáng kiến địa phương, có những hoạt động đặc thù theo ngành mà các văn phòng địa phương không thể, không nên, hoặc không muốn tự mình thực hiện, điều này biện minh cho những cách tiếp cận tập trung hóa hơn.</w:t>
      </w:r>
    </w:p>
    <w:p>
      <w:pPr>
        <w:spacing w:after="80"/>
      </w:pPr>
      <w:r>
        <w:rPr>
          <w:b w:val="0"/>
          <w:i w:val="0"/>
        </w:rPr>
        <w:t>Có thể xác định được ít nhất sáu lý do biện minh riêng biệt: Thứ nhất là những hoạt động mà nếu để các văn phòng tự làm, có thể dẫn đến trùng lặp công việc. (Việc thu thập thông tin thị trường về một ngành có thể nằm trong nhóm này.) Tiếp theo là những hoạt động mà các văn phòng né tránh vì chi phí không thể biện minh bằng lợi ích mà một văn phòng đơn lẻ nhận được, ngay cả khi lợi ích tổng thể cho toàn công ty có thể xứng đáng với khoản đầu tư. Đây, tất nhiên, chính là lập luận về lợi thế kinh tế theo quy mô (economies of scale). (Trong vô số hoạt động khác, việc đào tạo theo ngành có thể thuộc nhóm này.) Thứ ba là những hoạt động mà một văn phòng có thể né tránh vì rủi ro cao, chẳng hạn như đầu tư vào nghiên cứu và phát triển sản phẩm, dịch vụ mới. Một nhóm ngành tập trung, hành động thay mặt cho toàn công ty, được kỳ vọng sẽ có hồ sơ rủi ro khác với một văn phòng riêng lẻ, và do đó có thể tham gia vào nhiều hoạt động mang tính đầu cơ hơn mức mà một văn phòng có thể biện minh. Lý do thứ tư cho các hoạt động ngành tập trung (hoặc ít nhất là được điều phối tập trung) là một nhóm thực hành ngành trung tâm sẽ có khả năng duy trì tầm nhìn dài hạn hơn về các khoản đầu tư vào hoạt động ngành của công ty so với một văn phòng đơn lẻ, vì áp lực phải có kết quả ngắn hạn mà văn phòng địa phương thông thường phải chịu.</w:t>
      </w:r>
    </w:p>
    <w:p>
      <w:pPr>
        <w:spacing w:after="80"/>
      </w:pPr>
      <w:r>
        <w:rPr>
          <w:b w:val="0"/>
          <w:i w:val="0"/>
        </w:rPr>
        <w:t>Một nhóm ngành trung tâm cũng được kỳ vọng có thể đưa ra quyết định sáng suốt hơn về hoạt động ngành của công ty, nhờ khả năng tiếp cận thông tin toàn cầu hơn. Ví dụ, một văn phòng địa phương có thể không nhận ra những xu hướng ngành quan trọng đòi hỏi công ty phải có phản ứng được nghiên cứu kỹ lưỡng. Các hoạt động ngành tập trung cũng có thể được biện minh dựa trên nhu cầu nhất quán trong cách tiếp cận thị trường, một nhu cầu có thể phát sinh từ các cân nhắc về marketing, vận hành, hoặc thậm chí (trong trường hợp các dịch vụ như kiểm toán) từ các cân nhắc về quy định pháp lý. Cuối cùng, việc ra quyết định ngành tập trung có thể được biện minh dựa trên lý do chiến lược: nhu cầu tối đa hóa cơ hội thâm nhập ngành bằng cách nhắm đến cùng loại khách hàng với cùng loại dịch vụ.</w:t>
      </w:r>
    </w:p>
    <w:p>
      <w:pPr>
        <w:spacing w:after="80"/>
      </w:pPr>
      <w:r>
        <w:rPr>
          <w:b w:val="0"/>
          <w:i w:val="0"/>
        </w:rPr>
        <w:t xml:space="preserve">Như có thể thấy, lập luận cho việc thành lập các nhóm ngành trong toàn công ty là rất mạnh mẽ. Các lập luận về trùng lặp, quy mô, rủi ro, tầm nhìn dài hạn, thông tin hạn chế, tính nhất quán và chiến lược có thể được dùng để biện minh cho một loạt các quyết định tập trung. Tuy nhiên, nếu chấp nhận hoàn toàn những lập luận này và tập trung hóa quá nhiều, có thể có nguy cơ biến tổ chức thành một bộ máy quan liêu thiếu nhạy cảm, với việc đàn áp quá mức tinh thần khởi nghiệp của văn phòng địa phương – thứ mà hầu hết các công ty chuyên nghiệp được xây dựng dựa trên đó. Do đó, ở hầu hết các công ty có nhóm chuyên môn ngành đã được thiết lập, điều lệ của các nhóm này là điều phối các hoạt động trong toàn công ty, chứ không phải tập trung hóa chúng. Nhóm được thiết kế để hoạt động như một bộ phận </w:t>
      </w:r>
      <w:r>
        <w:rPr>
          <w:b w:val="0"/>
          <w:i/>
        </w:rPr>
        <w:t>cố vấn</w:t>
      </w:r>
      <w:r>
        <w:rPr>
          <w:b w:val="0"/>
          <w:i w:val="0"/>
        </w:rPr>
        <w:t>, với vai trò hỗ trợ và hậu thuẫn cho các hoạt động trực tiếp tại từng văn phòng, chứ không phải chỉ đạo chúng. Họ được kỳ vọng là những người điều phối, xúc tác và kết nối, chứ không phải là những ông vua. Kết quả là, những người chịu trách nhiệm về các hoạt động ngành trong toàn công ty thường có nhiều trách nhiệm hơn quyền hạn.</w:t>
      </w:r>
    </w:p>
    <w:p>
      <w:pPr>
        <w:pStyle w:val="Heading3"/>
      </w:pPr>
      <w:r>
        <w:rPr>
          <w:rFonts w:ascii="Calibri" w:hAnsi="Calibri"/>
          <w:b/>
          <w:i w:val="0"/>
          <w:sz w:val="26"/>
        </w:rPr>
        <w:t>CÁC TRƯỞNG NHÓM NGÀNH CẦN NHỮNG KỸ NĂNG THEN CHỐT</w:t>
      </w:r>
    </w:p>
    <w:p>
      <w:pPr>
        <w:spacing w:after="80"/>
      </w:pPr>
      <w:r>
        <w:rPr>
          <w:b w:val="0"/>
          <w:i w:val="0"/>
        </w:rPr>
        <w:t>Một giám đốc cấp cao của một công ty tư vấn lớn từng nhận xét với tôi rằng yếu tố quyết định quan trọng nhất đối với sự thành công của một lĩnh vực thực hành ngành chính là việc chọn người đứng đầu lĩnh vực đó. Kết luận này đã được chứng minh nhiều lần trong quá trình nghiên cứu và tư vấn của tôi với các công ty dịch vụ chuyên nghiệp có nhiều chi nhánh. Lý do không khó để nhận ra: vai trò trưởng nhóm thực hành là một vai trò mơ hồ, đòi hỏi một cá nhân có những kỹ năng rất đặc biệt.</w:t>
      </w:r>
    </w:p>
    <w:p>
      <w:pPr>
        <w:spacing w:after="80"/>
      </w:pPr>
      <w:r>
        <w:rPr>
          <w:b w:val="0"/>
          <w:i w:val="0"/>
        </w:rPr>
        <w:t>Ở một số công ty, trách nhiệm trưởng nhóm thực hành được giao cho chuyên gia nổi bật nhất của công ty trong lĩnh vực đó – thường với lý do rằng nhờ sự nổi bật của mình, người này phù hợp nhất để giúp công ty giành được khách hàng mới – hoặc giao cho người có kỹ năng chuyên môn cao nhất trong lĩnh vực – với lý do rằng cá nhân này ở vị trí tốt nhất để đóng vai trò “người dẫn dắt tư tưởng” (thought leader) cho lĩnh vực thực hành và giữ công ty đi đầu trong các dịch vụ, sản phẩm đổi mới để cung cấp cho khách hàng. Nghiên cứu của tôi đã dẫn tôi đến kết luận rằng cả hai cách tiếp cận này, có thể được gọi chung là cách tiếp cận siêu sao, đều không phải là cách tốt nhất để tiến hành. Thay vào đó, tôi nhận ra rằng các công ty nên chọn làm trưởng nhóm thực hành ngành những cá nhân sở hữu kỹ năng quản lý và lãnh đạo xuất sắc nhất, đặc biệt là những người giỏi về chính trị tổ chức.</w:t>
      </w:r>
    </w:p>
    <w:p>
      <w:pPr>
        <w:spacing w:after="80"/>
      </w:pPr>
      <w:r>
        <w:rPr>
          <w:b w:val="0"/>
          <w:i w:val="0"/>
        </w:rPr>
        <w:t>Vì quyền hạn có hạn, một trưởng nhóm thực hành phải giành được sự hợp tác của nhiều văn phòng riêng biệt thông qua thuyết phục hoặc truyền cảm hứng. Anh ta phải thuyết phục các OMP và những người khác trong văn phòng dành sự chú ý cho ngành hoặc lĩnh vực thực hành “của mình” trong các hoạt động phát triển kinh doanh của họ. Vì anh ta không thể tự mình thực hiện tất cả các hoạt động của lĩnh vực thực hành (như nghiên cứu thị trường, phát triển chương trình đào tạo, v.v.), anh ta phải khiến các văn phòng (và các cá nhân trong đó) đồng ý dành thời gian cho chương trình của mình. Trên hết, trưởng nhóm ngành phải khiến các cá nhân tham gia vào lĩnh vực của mình vì lợi ích của công ty, chứ không phải vì nhu cầu hẹp hòi của văn phòng địa phương họ, bất chấp những thế lực mạnh mẽ khiến các cá nhân tập trung vào mục tiêu ngắn hạn trước mắt. Anh ta phải làm tất cả những điều này trong sự cạnh tranh với các trưởng nhóm ngành hoặc lĩnh vực thực hành khác, những người cũng đang cố giành nguồn lực tiền bạc hoặc thời gian chuyên môn từ các văn phòng hoặc ủy ban quản lý của công ty.</w:t>
      </w:r>
    </w:p>
    <w:p>
      <w:pPr>
        <w:spacing w:after="80"/>
      </w:pPr>
      <w:r>
        <w:rPr>
          <w:b w:val="0"/>
          <w:i w:val="0"/>
        </w:rPr>
        <w:t xml:space="preserve">Để đạt được tất cả những điều này, một trưởng nhóm thực hành ngành cần có kỹ năng chính trị tốt: khả năng nhận biết và lắng nghe nhu cầu (và giá trị) của nhóm cử tri của mình (các văn phòng địa phương), khả năng truyền cảm hứng để nhóm cử tri đó chia sẻ sự nhiệt huyết với chương trình nghị sự của mình, và khả năng “trao đổi qua lại” các ân huệ theo thời gian để sự giúp đỡ và hỗ trợ luôn sẵn sàng khi cần. Một trưởng nhóm thực hành trong môi trường nhiều văn phòng không thể dùng sự ép buộc độc đoán hay quyền lực thưởng phạt để đạt mục tiêu. Thay vào đó, anh ta phải </w:t>
      </w:r>
      <w:r>
        <w:rPr>
          <w:b w:val="0"/>
          <w:i/>
        </w:rPr>
        <w:t>đạt được</w:t>
      </w:r>
      <w:r>
        <w:rPr>
          <w:b w:val="0"/>
          <w:i w:val="0"/>
        </w:rPr>
        <w:t xml:space="preserve"> ảnh hưởng bằng cách trở thành người có vai trò thiết yếu trong việc giúp người khác đạt được mục tiêu của họ. Anh ta phải là chuyên gia trong việc tìm kiếm hoặc tạo ra sự đồng thuận, điểm chung, mục đích chung.</w:t>
      </w:r>
    </w:p>
    <w:p>
      <w:pPr>
        <w:spacing w:after="80"/>
      </w:pPr>
      <w:r>
        <w:rPr>
          <w:b w:val="0"/>
          <w:i w:val="0"/>
        </w:rPr>
        <w:t>Một trưởng nhóm thực hành phải là người nhiệt huyết, có khả năng diễn đạt rõ ràng, có thể truyền đạt tầm nhìn cho những người khác trong công ty – những người được đề nghị đóng góp dịch vụ của mình vì lợi ích chung. Để thành công trong việc giành được sự hợp tác từ các văn phòng, trưởng nhóm thực hành phải có khả năng truyền đạt tầm quan trọng của chuyên môn mình cũng như những cơ hội trong đó. Anh ta phải giỏi bán những ý tưởng mới cả trong nội bộ lẫn ra bên ngoài, và phải có sự sáng suốt để từ bỏ những ý tưởng tồi khi tổ chức không ủng hộ chúng. Anh ta phải là, theo lời một đối tác quản lý, một “người cuồng tín có chiến thuật nhưng đầy cam kết.”</w:t>
      </w:r>
    </w:p>
    <w:p>
      <w:pPr>
        <w:spacing w:after="80"/>
      </w:pPr>
      <w:r>
        <w:rPr>
          <w:b w:val="0"/>
          <w:i w:val="0"/>
        </w:rPr>
        <w:t>Trong nhiều công ty dịch vụ chuyên nghiệp khác nhau mà tôi đã làm việc về chủ đề này, tôi đã tạo thói quen hỏi từng trưởng nhóm ngành về một hoạt động mà họ nghĩ mình nên dành nhiều thời gian hơn để tăng hiệu quả. Các câu trả lời thường nhắc đến những cụm từ như:</w:t>
      </w:r>
    </w:p>
    <w:p>
      <w:pPr>
        <w:spacing w:after="80"/>
      </w:pPr>
      <w:r>
        <w:rPr>
          <w:b w:val="0"/>
          <w:i w:val="0"/>
        </w:rPr>
        <w:t>• “xây dựng mạng lưới quan hệ”</w:t>
      </w:r>
    </w:p>
    <w:p>
      <w:pPr>
        <w:spacing w:after="80"/>
      </w:pPr>
      <w:r>
        <w:rPr>
          <w:b w:val="0"/>
          <w:i w:val="0"/>
        </w:rPr>
        <w:t>• “truyền cảm hứng nhiệt huyết”</w:t>
      </w:r>
    </w:p>
    <w:p>
      <w:pPr>
        <w:spacing w:after="80"/>
      </w:pPr>
      <w:r>
        <w:rPr>
          <w:b w:val="0"/>
          <w:i w:val="0"/>
        </w:rPr>
        <w:t>• “lắng nghe nhu cầu của các OMP”</w:t>
      </w:r>
    </w:p>
    <w:p>
      <w:pPr>
        <w:spacing w:after="80"/>
      </w:pPr>
      <w:r>
        <w:rPr>
          <w:b w:val="0"/>
          <w:i w:val="0"/>
        </w:rPr>
        <w:t>• “khuyến khích sự tham gia bằng cách ghi nhận kịp thời và rõ ràng những người giúp đỡ”</w:t>
      </w:r>
    </w:p>
    <w:p>
      <w:pPr>
        <w:spacing w:after="80"/>
      </w:pPr>
      <w:r>
        <w:rPr>
          <w:b w:val="0"/>
          <w:i w:val="0"/>
        </w:rPr>
        <w:t>• “đi lại nhiều để gần gũi với tuyến đầu”</w:t>
      </w:r>
    </w:p>
    <w:p>
      <w:pPr>
        <w:spacing w:after="80"/>
      </w:pPr>
      <w:r>
        <w:rPr>
          <w:b w:val="0"/>
          <w:i w:val="0"/>
        </w:rPr>
        <w:t>• “tạo dựng và nuôi dưỡng tinh thần làm việc nhóm”</w:t>
      </w:r>
    </w:p>
    <w:p>
      <w:pPr>
        <w:spacing w:after="80"/>
      </w:pPr>
      <w:r>
        <w:rPr>
          <w:b w:val="0"/>
          <w:i w:val="0"/>
        </w:rPr>
        <w:t>• “thường xuyên gắn kết mọi người lại với nhau để mang lại cảm giác thuộc về một điều gì đó lớn lao hơn văn phòng địa phương của họ”</w:t>
      </w:r>
    </w:p>
    <w:p>
      <w:pPr>
        <w:spacing w:after="80"/>
      </w:pPr>
      <w:r>
        <w:rPr>
          <w:b w:val="0"/>
          <w:i w:val="0"/>
        </w:rPr>
        <w:t>Những lời khuyên này đều xoay quanh việc học cách chơi trò chính trị tổ chức (organizational politics)—để giành được sự nhiệt tình và cam kết của người khác đối với chương trình nghị sự của trưởng bộ phận ngành.</w:t>
      </w:r>
    </w:p>
    <w:p>
      <w:pPr>
        <w:pStyle w:val="Heading3"/>
      </w:pPr>
      <w:r>
        <w:rPr>
          <w:rFonts w:ascii="Calibri" w:hAnsi="Calibri"/>
          <w:b/>
          <w:i w:val="0"/>
          <w:sz w:val="26"/>
        </w:rPr>
        <w:t>DUY TRÌ SỰ CÂN BẰNG HỢP LÝ VỀ CHI PHÍ</w:t>
      </w:r>
    </w:p>
    <w:p>
      <w:pPr>
        <w:spacing w:after="80"/>
      </w:pPr>
      <w:r>
        <w:rPr>
          <w:b w:val="0"/>
          <w:i w:val="0"/>
        </w:rPr>
        <w:t>Một trong những nguy hiểm của việc bổ nhiệm những trưởng bộ phận thực hành ngành đầy nhiệt huyết là họ sẽ liên tục thúc đẩy đầu tư thêm nguồn lực của công ty vào chuyên môn cụ thể của họ. (Họ sẽ không làm tròn công việc của mình nếu không làm vậy.) Nỗi lo ngại trong các đối tác trực tiếp rằng các hoạt động ngành tập trung và các hoạt động lĩnh vực thực hành khác có thể tiêu tốn nhiều nguồn lực hơn mức xứng đáng là có cơ sở thực tế. Một phần, nguy hiểm này là do phạm vi các hoạt động khả thi có thể được biện minh dưới danh nghĩa điều phối ngành là rất lớn. Hãy xem, ví dụ, đoạn trích từ “điều lệ” của trưởng bộ phận ngành được đưa ra trước đó. Trong mô tả ngắn gọn đó, chúng ta có thể xác định ít nhất tám vai trò riêng biệt và có khả năng xung đột với nhau cần được thực hiện. Sử dụng phép so sánh với các chức năng tương đương trong một tập đoàn công nghiệp, chúng ta có thể thấy rằng một nhóm ngành có thể hoạt động như một:</w:t>
      </w:r>
    </w:p>
    <w:p>
      <w:pPr>
        <w:spacing w:after="80"/>
      </w:pPr>
      <w:r>
        <w:rPr>
          <w:b w:val="0"/>
          <w:i w:val="0"/>
        </w:rPr>
        <w:t xml:space="preserve">• Bộ phận </w:t>
      </w:r>
      <w:r>
        <w:rPr>
          <w:b w:val="0"/>
          <w:i/>
        </w:rPr>
        <w:t>nghiên cứu thị trường</w:t>
      </w:r>
      <w:r>
        <w:rPr>
          <w:b w:val="0"/>
          <w:i w:val="0"/>
        </w:rPr>
        <w:t xml:space="preserve"> (market research), thu thập dữ liệu thị trường và thực hiện phân tích để xác định cơ hội thị trường</w:t>
      </w:r>
    </w:p>
    <w:p>
      <w:pPr>
        <w:spacing w:after="80"/>
      </w:pPr>
      <w:r>
        <w:rPr>
          <w:b w:val="0"/>
          <w:i w:val="0"/>
        </w:rPr>
        <w:t xml:space="preserve">• Bộ phận </w:t>
      </w:r>
      <w:r>
        <w:rPr>
          <w:b w:val="0"/>
          <w:i/>
        </w:rPr>
        <w:t>hoạch định chiến lược</w:t>
      </w:r>
      <w:r>
        <w:rPr>
          <w:b w:val="0"/>
          <w:i w:val="0"/>
        </w:rPr>
        <w:t xml:space="preserve"> (strategic planning), quyết định cách triển khai tốt nhất nguồn lực của công ty trong một lĩnh vực nhất định</w:t>
      </w:r>
    </w:p>
    <w:p>
      <w:pPr>
        <w:spacing w:after="80"/>
      </w:pPr>
      <w:r>
        <w:rPr>
          <w:b w:val="0"/>
          <w:i w:val="0"/>
        </w:rPr>
        <w:t xml:space="preserve">• Bộ phận </w:t>
      </w:r>
      <w:r>
        <w:rPr>
          <w:b w:val="0"/>
          <w:i/>
        </w:rPr>
        <w:t>xúc tiến bán hàng</w:t>
      </w:r>
      <w:r>
        <w:rPr>
          <w:b w:val="0"/>
          <w:i w:val="0"/>
        </w:rPr>
        <w:t xml:space="preserve"> (sales promotion), phát triển các tài liệu quảng cáo, bài viết, sách nhỏ và các công cụ hỗ trợ bán hàng khác</w:t>
      </w:r>
    </w:p>
    <w:p>
      <w:pPr>
        <w:spacing w:after="80"/>
      </w:pPr>
      <w:r>
        <w:rPr>
          <w:b w:val="0"/>
          <w:i w:val="0"/>
        </w:rPr>
        <w:t xml:space="preserve">• Bộ phận </w:t>
      </w:r>
      <w:r>
        <w:rPr>
          <w:b w:val="0"/>
          <w:i/>
        </w:rPr>
        <w:t>nghiên cứu và phát triển</w:t>
      </w:r>
      <w:r>
        <w:rPr>
          <w:b w:val="0"/>
          <w:i w:val="0"/>
        </w:rPr>
        <w:t xml:space="preserve"> (research and development), làm việc để nâng cao các sản phẩm và dịch vụ mà công ty cung cấp</w:t>
      </w:r>
    </w:p>
    <w:p>
      <w:pPr>
        <w:spacing w:after="80"/>
      </w:pPr>
      <w:r>
        <w:rPr>
          <w:b w:val="0"/>
          <w:i w:val="0"/>
        </w:rPr>
        <w:t xml:space="preserve">• Bộ phận </w:t>
      </w:r>
      <w:r>
        <w:rPr>
          <w:b w:val="0"/>
          <w:i/>
        </w:rPr>
        <w:t>kiểm soát chất lượng</w:t>
      </w:r>
      <w:r>
        <w:rPr>
          <w:b w:val="0"/>
          <w:i w:val="0"/>
        </w:rPr>
        <w:t xml:space="preserve"> (quality control), đảm bảo công việc tuân thủ các thông số kỹ thuật</w:t>
      </w:r>
    </w:p>
    <w:p>
      <w:pPr>
        <w:spacing w:after="80"/>
      </w:pPr>
      <w:r>
        <w:rPr>
          <w:b w:val="0"/>
          <w:i w:val="0"/>
        </w:rPr>
        <w:t xml:space="preserve">• Bộ phận </w:t>
      </w:r>
      <w:r>
        <w:rPr>
          <w:b w:val="0"/>
          <w:i/>
        </w:rPr>
        <w:t>đào tạo</w:t>
      </w:r>
      <w:r>
        <w:rPr>
          <w:b w:val="0"/>
          <w:i w:val="0"/>
        </w:rPr>
        <w:t xml:space="preserve"> (training), chịu trách nhiệm phát triển cả kỹ năng bán hàng lẫn kỹ năng vận hành</w:t>
      </w:r>
    </w:p>
    <w:p>
      <w:pPr>
        <w:spacing w:after="80"/>
      </w:pPr>
      <w:r>
        <w:rPr>
          <w:b w:val="0"/>
          <w:i w:val="0"/>
        </w:rPr>
        <w:t xml:space="preserve">• Bộ phận </w:t>
      </w:r>
      <w:r>
        <w:rPr>
          <w:b w:val="0"/>
          <w:i/>
        </w:rPr>
        <w:t>quản lý bán hàng</w:t>
      </w:r>
      <w:r>
        <w:rPr>
          <w:b w:val="0"/>
          <w:i w:val="0"/>
        </w:rPr>
        <w:t xml:space="preserve"> (sales management), đảm bảo các chuyên gia của công ty được cung cấp cho các văn phòng địa phương để giúp giành được các hợp đồng quan trọng</w:t>
      </w:r>
    </w:p>
    <w:p>
      <w:pPr>
        <w:spacing w:after="80"/>
      </w:pPr>
      <w:r>
        <w:rPr>
          <w:b w:val="0"/>
          <w:i w:val="0"/>
        </w:rPr>
        <w:t xml:space="preserve">• Bộ phận </w:t>
      </w:r>
      <w:r>
        <w:rPr>
          <w:b w:val="0"/>
          <w:i/>
        </w:rPr>
        <w:t>lập lịch sản xuất</w:t>
      </w:r>
      <w:r>
        <w:rPr>
          <w:b w:val="0"/>
          <w:i w:val="0"/>
        </w:rPr>
        <w:t xml:space="preserve"> (production scheduling), gây ảnh hưởng đến việc phân công nhân sự chủ chốt cho các hợp đồng quan trọng</w:t>
      </w:r>
    </w:p>
    <w:p>
      <w:pPr>
        <w:spacing w:after="80"/>
      </w:pPr>
      <w:r>
        <w:rPr>
          <w:b w:val="0"/>
          <w:i w:val="0"/>
        </w:rPr>
        <w:t>Không phải tất cả các hoạt động này đều cần thiết cùng lúc trong mọi lĩnh vực thực hành ngành, nhưng nếu chuyên môn ngành thực sự là một mũi nhọn chiến lược của công ty chứ không chỉ là một nhãn tiếp thị tiện lợi, thì hầu hết đều sẽ cần đến vào một thời điểm nào đó trong vòng đời của lĩnh vực thực hành. Rõ ràng, một trong những yếu tố quan trọng nhất trong việc quản lý tốt lĩnh vực thực hành ngành là thiết lập sự hiểu biết rõ ràng về những nhu cầu cụ thể, tại một thời điểm nhất định, của một lĩnh vực thực hành cụ thể. Trong giai đoạn đầu của vòng đời một lĩnh vực thực hành ngành mới, trọng tâm có thể là nghiên cứu thị trường và hoạch định chiến lược. Trong một lĩnh vực thực hành đã trưởng thành, nên hướng nhiều sự chú ý hơn (và nhiều kinh phí hơn) vào đào tạo và kiểm soát chất lượng.</w:t>
      </w:r>
    </w:p>
    <w:p>
      <w:pPr>
        <w:spacing w:after="80"/>
      </w:pPr>
      <w:r>
        <w:rPr>
          <w:b w:val="0"/>
          <w:i w:val="0"/>
        </w:rPr>
        <w:t xml:space="preserve">Việc phân bổ vốn đầu tư giữa các hoạt động khác nhau này và giữa các chuyên môn ngành khác nhau của công ty là một trong những quyết định chiến lược quan trọng nhất mà một công ty dịch vụ chuyên nghiệp có thể đưa ra. Chính nhờ việc cung cấp các nguồn lực </w:t>
      </w:r>
      <w:r>
        <w:rPr>
          <w:b w:val="0"/>
          <w:i/>
        </w:rPr>
        <w:t>miễn phí</w:t>
      </w:r>
      <w:r>
        <w:rPr>
          <w:b w:val="0"/>
          <w:i w:val="0"/>
        </w:rPr>
        <w:t xml:space="preserve"> trong các ngành được ưu tiên mà các lãnh đạo của công ty có thể gây ảnh hưởng từ trung tâm đến trọng tâm chiến lược của các văn phòng địa phương, đồng thời vẫn bảo toàn quyền tự chủ địa phương trong việc ra quyết định. Một chương trình ngành được tài trợ tốt có thể cung cấp nhiều dịch vụ (miễn phí) hơn cho các văn phòng địa phương, và do đó gây ảnh hưởng đến định hướng hoạt động của họ. Một chương trình được tài trợ kém sẽ cung cấp ít dịch vụ và sẽ gặp nhiều khó khăn hơn trong việc thuyết phục các văn phòng địa phương tham gia.</w:t>
      </w:r>
    </w:p>
    <w:p>
      <w:pPr>
        <w:spacing w:after="80"/>
      </w:pPr>
      <w:r>
        <w:rPr>
          <w:b w:val="0"/>
          <w:i w:val="0"/>
        </w:rPr>
        <w:t>Việc quyết định mức độ và phân bổ tài trợ cho chương trình ngành là một quá trình khó khăn, phần lớn là do những khó khăn trong việc đánh giá hiệu quả của một chương trình ngành. Một công ty có thể đo lường được sự tăng trưởng khối lượng công việc trong một ngành nhất định, hoặc thậm chí, nếu hệ thống kế toán chi phí của công ty đủ tinh vi, có thể đo lường được lợi nhuận mà một ngành tạo ra trên toàn công ty. Nhưng vẫn sẽ rất khó để liên hệ điều này với mức đầu tư vào chương trình lĩnh vực thực hành của ngành đó. Do những khó khăn này, các chương trình ngành phải được đánh giá bằng một quy trình dựa trên phán đoán, mang tính thủ tục, thay vì một hệ thống định hướng đo lường bằng con số. Những đánh giá này không nên được thực hiện trên cơ sở ngắn hạn. Xét cho cùng, đầu tư vào chương trình ngành là những lựa chọn chiến lược.</w:t>
      </w:r>
    </w:p>
    <w:p>
      <w:pPr>
        <w:spacing w:after="80"/>
      </w:pPr>
      <w:r>
        <w:rPr>
          <w:b w:val="0"/>
          <w:i w:val="0"/>
        </w:rPr>
        <w:t xml:space="preserve">Các yếu tố cơ bản của một hệ thống quản lý chương trình ngành hiệu quả sẽ bao gồm những điều sau. Thứ nhất, để tránh những cám dỗ của việc </w:t>
      </w:r>
      <w:r>
        <w:rPr>
          <w:b w:val="0"/>
          <w:i/>
        </w:rPr>
        <w:t>xây dựng đế chế</w:t>
      </w:r>
      <w:r>
        <w:rPr>
          <w:b w:val="0"/>
          <w:i w:val="0"/>
        </w:rPr>
        <w:t xml:space="preserve"> (empire building), và để duy trì khả năng quản lý được một trách nhiệm vốn dĩ đã khó khăn, các lĩnh vực thực hành ngành nên được định nghĩa theo những phạm vi tương đối hẹp. Các chương trình lớn nên được chia nhỏ để dễ quản lý hơn. Tài trợ cho các chương trình nên dựa trên trọng tâm chiến lược, chứ không phải dựa trên quy mô. Một lĩnh vực thực hành ngành chiếm tỷ trọng lớn trong phí của công ty không nhất thiết đáng được đầu tư nhiều hơn một lĩnh vực nhỏ nhưng đang mới nổi.</w:t>
      </w:r>
    </w:p>
    <w:p>
      <w:pPr>
        <w:spacing w:after="80"/>
      </w:pPr>
      <w:r>
        <w:rPr>
          <w:b w:val="0"/>
          <w:i w:val="0"/>
        </w:rPr>
        <w:t>Như với bất kỳ quy trình ra quyết định đầu tư nào, một yêu cầu xin kinh phí nên được hậu thuẫn bằng một đề xuất chi tiết từ trưởng bộ phận ngành, biện minh cho yêu cầu đó. Một đề xuất như vậy nên chỉ rõ tỷ lệ kinh phí nào sẽ được chi cho từng hoạt động riêng biệt được liệt kê ở đầu mục này. Như một sự gắn kết tự nhiên, nên lên lịch đánh giá hồi cứu các thành tựu cho mỗi chương trình vài năm một lần. (Tôi không khuyến nghị làm việc này hằng năm. Bản chất của các khoản đầu tư vào hoạt động ngành vốn là những khoản đầu tư dài hạn, rủi ro, và nên được đánh giá tương xứng.) Tôi coi việc áp đặt chính sách "hết hạn" (sunset) đối với các hoạt động ngành là một thông lệ tốt, theo đó chúng phải biện minh cho sự tồn tại của chính mình sau một số năm nhất định. Không có chính sách như vậy, sẽ có nguy cơ rằng quán tính sẽ trở thành một nhân tố chính trong việc phân bổ đầu tư vào các lĩnh vực hoạt động. Thông thường cũng là một chính sách khôn ngoan khi biến vị trí trưởng bộ phận ngành thành một nhiệm vụ không thường trực, để có thể mang luồng máu mới và tư duy mới vào một hoạt động ngành cứ năm đến mười năm một lần. (Những cân nhắc về sự kiệt sức, trong một vị trí mà chúng ta đã thấy là khó khăn, cũng ảnh hưởng đến kết luận này.)</w:t>
      </w:r>
    </w:p>
    <w:p>
      <w:pPr>
        <w:spacing w:after="80"/>
      </w:pPr>
      <w:r>
        <w:rPr>
          <w:b w:val="0"/>
          <w:i w:val="0"/>
        </w:rPr>
        <w:t>Cuối cùng, bất kỳ chương trình ngành nào cũng phải được kiểm nghiệm dựa trên tiêu chí khắt khe là sự chấp nhận của các văn phòng tuyến (line office), mà ý kiến đánh giá của họ về các lĩnh vực hoạt động cụ thể nên được tìm kiếm một cách lặp đi lặp lại và mạnh mẽ. Các OMP và những đối tác tuyến khác nên được thăm dò ý kiến về giá trị của các báo cáo, sản phẩm và dịch vụ khác nhau do lĩnh vực hoạt động tạo ra. Họ nên được hỏi rằng sự tồn tại và cách vận hành của lĩnh vực hoạt động đã hữu ích đến mức nào đối với họ, với tư cách là một văn phòng. Với sự hoài nghi của tuyến đối với các hoạt động "chi phí chung" (overhead) toàn công ty, bài kiểm tra này là một bài kiểm tra khó. Tuy nhiên nó lại rất then chốt. Một trưởng bộ phận ngành trong một công ty dịch vụ chuyên nghiệp đa văn phòng, như chúng ta đã thấy, có thứ gì đó để "bán", và khách hàng của anh ta là các văn phòng tuyến. Chỉ bằng cách khéo léo thuyết phục khách hàng của mình về giá trị các dịch vụ của mình, anh ta mới có thể hoàn thành mục tiêu và đạt được thành công. Đây chưa bao giờ là một nhiệm vụ dễ dàng, nhưng nếu công ty muốn phát triển và tiếp thị chuyên môn ngành trên cơ sở phối hợp đa địa điểm (một yêu cầu ngày càng quan trọng để thành công), thì đây luôn là một nhiệm vụ quan trọng.</w:t>
      </w:r>
    </w:p>
    <w:p>
      <w:pPr>
        <w:pStyle w:val="Heading1"/>
      </w:pPr>
      <w:r>
        <w:rPr>
          <w:rFonts w:ascii="Calibri" w:hAnsi="Calibri"/>
          <w:b/>
          <w:i w:val="0"/>
          <w:sz w:val="40"/>
        </w:rPr>
        <w:t>PHẦN BẢY</w:t>
      </w:r>
    </w:p>
    <w:p>
      <w:pPr>
        <w:pStyle w:val="Heading1"/>
      </w:pPr>
      <w:r>
        <w:rPr>
          <w:rFonts w:ascii="Calibri" w:hAnsi="Calibri"/>
          <w:b/>
          <w:i w:val="0"/>
          <w:sz w:val="40"/>
        </w:rPr>
        <w:t>NHỮNG SUY NGHĨ CUỐI CÙNG</w:t>
      </w:r>
    </w:p>
    <w:p>
      <w:pPr>
        <w:pStyle w:val="Heading2"/>
      </w:pPr>
      <w:r>
        <w:rPr>
          <w:rFonts w:ascii="Calibri" w:hAnsi="Calibri"/>
          <w:b/>
          <w:i w:val="0"/>
          <w:sz w:val="32"/>
        </w:rPr>
        <w:t>CHƯƠNG 32</w:t>
      </w:r>
    </w:p>
    <w:p>
      <w:pPr>
        <w:pStyle w:val="Heading2"/>
      </w:pPr>
      <w:r>
        <w:rPr>
          <w:rFonts w:ascii="Calibri" w:hAnsi="Calibri"/>
          <w:b/>
          <w:i w:val="0"/>
          <w:sz w:val="32"/>
        </w:rPr>
        <w:t>QUẢN LÝ TÀI SẢN</w:t>
      </w:r>
    </w:p>
    <w:p>
      <w:pPr>
        <w:spacing w:after="80"/>
      </w:pPr>
      <w:r>
        <w:rPr>
          <w:b w:val="0"/>
          <w:i w:val="0"/>
        </w:rPr>
        <w:t>Nếu có một chủ đề chính xuyên suốt cuốn sách này, thì đó là chìa khóa để đảm bảo tương lai của bất kỳ công ty chuyên nghiệp nào chính là việc quản lý khôn ngoan hai tài sản then chốt của nó:</w:t>
      </w:r>
    </w:p>
    <w:p>
      <w:pPr>
        <w:spacing w:after="80"/>
      </w:pPr>
      <w:r>
        <w:rPr>
          <w:b w:val="0"/>
          <w:i w:val="0"/>
        </w:rPr>
        <w:t>a. Kho kỹ năng, tài năng, kiến thức và năng lực của nó</w:t>
      </w:r>
    </w:p>
    <w:p>
      <w:pPr>
        <w:spacing w:after="80"/>
      </w:pPr>
      <w:r>
        <w:rPr>
          <w:b w:val="0"/>
          <w:i w:val="0"/>
        </w:rPr>
        <w:t>b. Sức mạnh của các mối quan hệ khách hàng và danh tiếng của nó</w:t>
      </w:r>
    </w:p>
    <w:p>
      <w:pPr>
        <w:spacing w:after="80"/>
      </w:pPr>
      <w:r>
        <w:rPr>
          <w:b w:val="0"/>
          <w:i w:val="0"/>
        </w:rPr>
        <w:t>Đạt được kết quả báo cáo thu nhập tốt là một điều kiện cần để thành công của công ty chuyên nghiệp, nhưng nó còn xa mới là một tiêu chí đủ. Để được đánh giá là một năm tốt, một công ty không chỉ phải đạt được các mục tiêu về khối lượng và lợi nhuận, mà còn phải làm điều đó theo cách vừa xây dựng các kỹ năng mới vừa củng cố các mối quan hệ khách hàng.</w:t>
      </w:r>
    </w:p>
    <w:p>
      <w:pPr>
        <w:spacing w:after="80"/>
      </w:pPr>
      <w:r>
        <w:rPr>
          <w:b w:val="0"/>
          <w:i w:val="0"/>
        </w:rPr>
        <w:t>Một cách tiếp cận quản lý tài sản sẽ trông như thế nào? Phần tiếp theo là tóm tắt một số quy trình quản lý "mới" được thảo luận trong cuốn sách này.</w:t>
      </w:r>
    </w:p>
    <w:p>
      <w:pPr>
        <w:pStyle w:val="Heading3"/>
      </w:pPr>
      <w:r>
        <w:rPr>
          <w:rFonts w:ascii="Calibri" w:hAnsi="Calibri"/>
          <w:b/>
          <w:i w:val="0"/>
          <w:sz w:val="26"/>
        </w:rPr>
        <w:t>CÁCH TIẾP CẬN 1: ĐÁNH GIÁ CƠ CẤU NHÌN LẠI</w:t>
      </w:r>
    </w:p>
    <w:p>
      <w:pPr>
        <w:spacing w:after="80"/>
      </w:pPr>
      <w:r>
        <w:rPr>
          <w:b w:val="0"/>
          <w:i w:val="0"/>
        </w:rPr>
        <w:t xml:space="preserve">Trong Chương 13, Tài sản của bạn thế nào, chúng tôi đã lập luận rằng công việc khách hàng có thể nằm ở bất cứ đâu trên một phổ từ "vắt sữa tài sản" (asset milking) đến "xây dựng tài sản" (asset building). Theo đó, việc quản lý khôn ngoan công ty sẽ đòi hỏi công ty phải đánh giá thành công của mình một phần dựa trên </w:t>
      </w:r>
      <w:r>
        <w:rPr>
          <w:b w:val="0"/>
          <w:i/>
        </w:rPr>
        <w:t>loại</w:t>
      </w:r>
      <w:r>
        <w:rPr>
          <w:b w:val="0"/>
          <w:i w:val="0"/>
        </w:rPr>
        <w:t xml:space="preserve"> công việc mà nó đang tạo ra. Tuy nhiên, trong khi hầu hết các công ty đều có mục tiêu khối lượng cho nỗ lực phát triển kinh doanh mới của mình, thì ít công ty có cơ chế để đánh giá cơ cấu định tính của công việc mà họ mang về.</w:t>
      </w:r>
    </w:p>
    <w:p>
      <w:pPr>
        <w:spacing w:after="80"/>
      </w:pPr>
      <w:r>
        <w:rPr>
          <w:b w:val="0"/>
          <w:i w:val="0"/>
        </w:rPr>
        <w:t>Theo đó, nhân viên của họ đi ra ngoài và bán cái gì để đạt được các mục tiêu kinh doanh mới? Cái quen thuộc hay cái mới? Bán một dự án về thứ mà bạn nổi tiếng, có tài liệu tham chiếu, có phương pháp luận, và có thể thuyết phục rằng bạn giải quyết được, thì dễ hơn nhiều so với bán một dự án xây dựng tài sản mà bạn không thể cung cấp năm tài liệu tham chiếu, một dự án sẽ giúp bạn học các kỹ năng mới hoặc phát triển các phương pháp luận mới. Không chỉ dễ hơn, mà còn thoải mái hơn khi làm dự án quen thuộc: Bạn cảm thấy tự tin hơn về khả năng giải quyết vấn đề của khách hàng.</w:t>
      </w:r>
    </w:p>
    <w:p>
      <w:pPr>
        <w:spacing w:after="80"/>
      </w:pPr>
      <w:r>
        <w:rPr>
          <w:b w:val="0"/>
          <w:i w:val="0"/>
        </w:rPr>
        <w:t>Nếu có một sự cám dỗ đối với các công ty thành công là khai thác danh tiếng của mình, thay vì dùng hoạt động của mình để xây dựng bảng cân đối kế toán, thì vấn đề còn lớn hơn đối với các công ty ít tên tuổi hơn đang trong giai đoạn xây dựng. Đói việc, họ sẽ (một cách hợp lý) háo hức chấp nhận bất cứ thứ gì họ có thể có được. Đối với họ, rủi ro rằng các cân nhắc về báo cáo thu nhập sẽ chi phối các mối quan tâm về bảng cân đối kế toán còn lớn hơn nữa. Đáng tiếc thay, có một hiệu ứng xoáy trôn ốc đang vận hành. Nếu một công ty khởi đầu với một bảng cân đối kế toán yếu, nó có thể trở nên quá đói việc và cần mang về bất kỳ công việc nào, bất kể công việc đó có làm lớn bảng cân đối kế toán hay không. Do đó, nó cuối cùng lại làm lớn bảng cân đối kế toán của mình chậm hơn so với một công ty đã tự định vị để có thể chọn lọc hơn về các dự án của mình. Một công ty ít đói việc hơn có nhiều khả năng phát triển tài sản của mình nhanh hơn, giả sử nó sử dụng một cách khôn ngoan những lợi ích từ danh tiếng của mình.</w:t>
      </w:r>
    </w:p>
    <w:p>
      <w:pPr>
        <w:spacing w:after="80"/>
      </w:pPr>
      <w:r>
        <w:rPr>
          <w:b w:val="0"/>
          <w:i w:val="0"/>
        </w:rPr>
        <w:t xml:space="preserve">Giải pháp là các công ty phải thiết lập các cơ chế để đánh giá chất lượng hoạt động của mình, cũng như khối lượng của nó. Một phương pháp như vậy là đánh giá cơ cấu nhìn lại định kỳ. Cứ ba tháng một lần (hoặc một khoảng thời gian tương tự), các công ty nên lấy ra danh sách các dự án mà họ đã làm việc và cho mỗi dự án một điểm (chẳng hạn từ 1 đến 5) trên mỗi tiêu chí "xây dựng bảng cân đối kế toán" được chọn lựa. </w:t>
      </w:r>
      <w:r>
        <w:rPr>
          <w:b w:val="0"/>
          <w:i/>
        </w:rPr>
        <w:t>Dự án này có:</w:t>
      </w:r>
    </w:p>
    <w:p>
      <w:pPr>
        <w:spacing w:after="80"/>
      </w:pPr>
      <w:r>
        <w:rPr>
          <w:b w:val="0"/>
          <w:i w:val="0"/>
        </w:rPr>
        <w:t>a. Cho phép chúng ta phát triển những kỹ năng mới?</w:t>
      </w:r>
    </w:p>
    <w:p>
      <w:pPr>
        <w:spacing w:after="80"/>
      </w:pPr>
      <w:r>
        <w:rPr>
          <w:b w:val="0"/>
          <w:i w:val="0"/>
        </w:rPr>
        <w:t>b. Mang đến cho chúng ta một khách hàng mới quan trọng?</w:t>
      </w:r>
    </w:p>
    <w:p>
      <w:pPr>
        <w:spacing w:after="80"/>
      </w:pPr>
      <w:r>
        <w:rPr>
          <w:b w:val="0"/>
          <w:i w:val="0"/>
        </w:rPr>
        <w:t>c. Cho phép chúng ta đào tạo các nhân viên cấp dưới?</w:t>
      </w:r>
    </w:p>
    <w:p>
      <w:pPr>
        <w:spacing w:after="80"/>
      </w:pPr>
      <w:r>
        <w:rPr>
          <w:b w:val="0"/>
          <w:i w:val="0"/>
        </w:rPr>
        <w:t>d. Làm sâu sắc thêm (chứ không chỉ duy trì) mối quan hệ với một khách hàng hiện hữu quan trọng?</w:t>
      </w:r>
    </w:p>
    <w:p>
      <w:pPr>
        <w:spacing w:after="80"/>
      </w:pPr>
      <w:r>
        <w:rPr>
          <w:b w:val="0"/>
          <w:i w:val="0"/>
        </w:rPr>
        <w:t>e. Cho phép chúng ta làm việc ở vị trí cao hơn trong tổ chức của khách hàng?</w:t>
      </w:r>
    </w:p>
    <w:p>
      <w:pPr>
        <w:spacing w:after="80"/>
      </w:pPr>
      <w:r>
        <w:rPr>
          <w:b w:val="0"/>
          <w:i w:val="0"/>
        </w:rPr>
        <w:t>f. Giới thiệu chúng ta đến một phân khúc thị trường mới quan trọng?</w:t>
      </w:r>
    </w:p>
    <w:p>
      <w:pPr>
        <w:spacing w:after="80"/>
      </w:pPr>
      <w:r>
        <w:rPr>
          <w:b w:val="0"/>
          <w:i w:val="0"/>
        </w:rPr>
        <w:t>Nếu được thực hiện thường xuyên và nghiêm túc, việc đánh giá "chất lượng" của hoạt động hành nghề này — chứ không chỉ khối lượng tổng hợp của nó — sẽ cung cấp định hướng cho các nỗ lực phát triển kinh doanh mới trong tương lai, và đóng vai trò như một thước đo "lương tâm". Dù không thể kỳ vọng mọi hợp đồng đều đạt điểm cao ở tất cả các tiêu chí, việc đánh giá tổng thể cơ cấu này sẽ là hướng dẫn tốt để biết liệu các nỗ lực phát triển hoạt động hành nghề có đang giúp ích cho bảng cân đối kế toán (balance sheet) cũng như báo cáo thu nhập (income statement) hay không.</w:t>
      </w:r>
    </w:p>
    <w:p>
      <w:pPr>
        <w:pStyle w:val="Heading3"/>
      </w:pPr>
      <w:r>
        <w:rPr>
          <w:rFonts w:ascii="Calibri" w:hAnsi="Calibri"/>
          <w:b/>
          <w:i w:val="0"/>
          <w:sz w:val="26"/>
        </w:rPr>
        <w:t>CÁCH TIẾP CẬN 2: ĐO LƯỜNG VÀ THƯỞNG MỘT CÁCH RÕ RÀNG CHO VIỆC CHUYỂN GIAO KỸ NĂNG</w:t>
      </w:r>
    </w:p>
    <w:p>
      <w:pPr>
        <w:spacing w:after="80"/>
      </w:pPr>
      <w:r>
        <w:rPr>
          <w:b w:val="0"/>
          <w:i w:val="0"/>
        </w:rPr>
        <w:t>Vấn đề quản lý tài sản không chỉ đơn thuần (hoặc có lẽ thậm chí không chủ yếu) là vấn đề tiếp thị. Quan trọng không kém việc mang về những gì là vấn đề xử lý chúng như thế nào. Trong ngắn hạn, luôn kinh tế hơn khi giao nhiệm vụ cho những người đã biết cách làm. Nhưng nếu đây luôn là nguyên tắc vận hành, thì làm sao công ty có thể chuyển giao và phát triển kỹ năng của mình? Đến một lúc nào đó, công ty phải sử dụng hệ thống phân công nhân sự để giao người vào dự án dù họ chưa có kỹ năng, để họ có thể học hỏi từ các trưởng dự án. Vậy mà có bao nhiêu trưởng dự án chịu tìm những người mới vào nghề để giúp họ thực hiện dự án? Lợi ích của trưởng dự án là có được ngôi sao đang lên của văn phòng vào dự án của mình, chứ không phải người cần được phát triển.</w:t>
      </w:r>
    </w:p>
    <w:p>
      <w:pPr>
        <w:spacing w:after="80"/>
      </w:pPr>
      <w:r>
        <w:rPr>
          <w:b w:val="0"/>
          <w:i w:val="0"/>
        </w:rPr>
        <w:t>Hầu hết các công ty nói rằng họ thưởng cho việc "xây dựng kỹ năng ở người khác" trong chương trình đãi ngộ của mình, nhưng ít chuyên gia cấp cao mà tôi từng gặp trong các công ty này tin rằng yếu tố này đóng vai trò gần bằng tăng trưởng doanh thu (tổng hợp), lợi nhuận hiện tại và khối lượng công việc cá nhân. Do đó, không có gì ngạc nhiên khi nó được nói suông nhiều hơn là được thực thi. Vậy vấn đề là làm sao để biến nó thành đáng tin cậy và có thể vận hành được. Trong Chương 4, Giải quyết vấn đề ủy thác chưa đủ (Solving the Underdelegation Problem), chúng ta đã xem xét một phương pháp tạo ra trách nhiệm giải trình nghiêm ngặt: hệ thống "phản hồi ngược lên" (upward feedback) hay "Đánh giá trải nghiệm tham gia dự án của bạn" (Rate your Engagement Experience).</w:t>
      </w:r>
    </w:p>
    <w:p>
      <w:pPr>
        <w:pStyle w:val="Heading3"/>
      </w:pPr>
      <w:r>
        <w:rPr>
          <w:rFonts w:ascii="Calibri" w:hAnsi="Calibri"/>
          <w:b/>
          <w:i w:val="0"/>
          <w:sz w:val="26"/>
        </w:rPr>
        <w:t>CÁCH TIẾP CẬN 3: ĐO LƯỜNG VÀ THƯỞNG CHO MỨC ĐỘ HÀI LÒNG CỦA KHÁCH HÀNG</w:t>
      </w:r>
    </w:p>
    <w:p>
      <w:pPr>
        <w:spacing w:after="80"/>
      </w:pPr>
      <w:r>
        <w:rPr>
          <w:b w:val="0"/>
          <w:i w:val="0"/>
        </w:rPr>
        <w:t>Có lẽ không có tài sản nào quý giá hơn đối với một công ty bằng sự hài lòng của khách hàng. Vậy mà ít công ty có phương tiện hệ thống nào để theo dõi mức độ hài lòng của khách hàng hay thưởng cho những người xuất sắc trong lĩnh vực này. Trong Chương 8, Chương trình chất lượng dịch vụ (A Service Quality Program), chúng ta đã xem xét một phương pháp thiết lập các thước đo và phần thưởng rõ ràng cho hoạt động này bằng cách bắt buộc áp dụng một hệ thống phản hồi khách hàng không thể tránh khỏi. Trong mọi trường hợp hệ thống này được triển khai, hành vi của tất cả các chuyên gia đều thay đổi để chú ý hơn đến những hoạt động xây dựng tài sản, nâng cao uy tín này.</w:t>
      </w:r>
    </w:p>
    <w:p>
      <w:pPr>
        <w:pStyle w:val="Heading3"/>
      </w:pPr>
      <w:r>
        <w:rPr>
          <w:rFonts w:ascii="Calibri" w:hAnsi="Calibri"/>
          <w:b/>
          <w:i w:val="0"/>
          <w:sz w:val="26"/>
        </w:rPr>
        <w:t>CÁCH TIẾP CẬN 4: ĐƯA CÁC CÂU HỎI VỀ BẢNG CÂN ĐỐI KẾ TOÁN VÀO VIỆC ĐẶT MỤC TIÊU, ĐÁNH GIÁ VÀ THƯỞNG CHO THÀNH VIÊN GÓP VỐN</w:t>
      </w:r>
    </w:p>
    <w:p>
      <w:pPr>
        <w:spacing w:after="80"/>
      </w:pPr>
      <w:r>
        <w:rPr>
          <w:b w:val="0"/>
          <w:i w:val="0"/>
        </w:rPr>
        <w:t>Hầu hết các chương trình đãi ngộ cho chuyên gia cấp cao đều nhấn mạnh các thước đo của báo cáo thu nhập — doanh thu, khối lượng công việc, lợi nhuận. Ít chương trình công nhận hay khuyến khích đầu tư vào các hoạt động xây dựng tài sản như phát triển phương pháp luận mới hay chuyển giao kỹ năng. Các thước đo được đề xuất trong Cách tiếp cận 2 và 3 ở trên cung cấp những bảng điểm có hệ thống về chuyển giao kỹ năng và sự hài lòng của khách hàng, có thể được dùng trong các hệ thống thưởng để chuyển trọng tâm sang những hoạt động mang lại lợi ích lâu dài.</w:t>
      </w:r>
    </w:p>
    <w:p>
      <w:pPr>
        <w:spacing w:after="80"/>
      </w:pPr>
      <w:r>
        <w:rPr>
          <w:b w:val="0"/>
          <w:i w:val="0"/>
        </w:rPr>
        <w:t>Ngoài những điều này, chúng ta đã thấy trong Chương 22 (Tư vấn hiệu suất cho thành viên góp vốn - Partner Performance Counseling) rằng có thể đưa các câu hỏi về "bảng cân đối kế toán" vào hệ thống đánh giá hiệu suất cho các chuyên gia cấp cao. Ví dụ, họ có thể được yêu cầu trả lời các câu hỏi "Bạn đã làm gì để chúng ta mạnh mẽ hơn cho tương lai?" hoặc "Bạn có giá trị hơn trên thị trường so với năm ngoái ở khía cạnh nào?"</w:t>
      </w:r>
    </w:p>
    <w:p>
      <w:pPr>
        <w:spacing w:after="80"/>
      </w:pPr>
      <w:r>
        <w:rPr>
          <w:b w:val="0"/>
          <w:i w:val="0"/>
        </w:rPr>
        <w:t>Những câu hỏi này thực chất tạo thành một hệ thống "lập kế hoạch chiến lược cá nhân" (xem Chương 20, Cách tạo ra một chiến lược - How to Create a Strategy). Nếu chúng trở thành một phần không thể tách rời của hệ thống đặt mục tiêu, đánh giá hiệu suất và thưởng cho chuyên gia cấp cao, chúng có thể thúc đẩy các chuyên gia cấp cao tập trung hơn vào các hoạt động xây dựng tài sản.</w:t>
      </w:r>
    </w:p>
    <w:p>
      <w:pPr>
        <w:pStyle w:val="Heading3"/>
      </w:pPr>
      <w:r>
        <w:rPr>
          <w:rFonts w:ascii="Calibri" w:hAnsi="Calibri"/>
          <w:b/>
          <w:i w:val="0"/>
          <w:sz w:val="26"/>
        </w:rPr>
        <w:t>CÁCH TIẾP CẬN 5: TẬP TRUNG NHIỀU HƠN VÀO VIỆC MARKETING ĐẾN KHÁCH HÀNG HIỆN HỮU</w:t>
      </w:r>
    </w:p>
    <w:p>
      <w:pPr>
        <w:spacing w:after="80"/>
      </w:pPr>
      <w:r>
        <w:rPr>
          <w:b w:val="0"/>
          <w:i w:val="0"/>
        </w:rPr>
        <w:t>Ở trên chúng ta đã lưu ý rằng, để phát triển kỹ năng của mình, bất kỳ công ty hành nghề nào cũng cần đưa vào một tỷ lệ nhất định các dự án mà công ty chưa có phương pháp luận được thiết lập vững chắc, chưa thể cung cấp các tham chiếu sẵn có, và chưa có danh tiếng trong lĩnh vực đó. Ai là người có khả năng giao một dự án như vậy cho công ty? Một khách hàng tiềm năng mới hay một khách hàng hiện hữu? Với xác suất áp đảo, những dự án xây dựng tài sản như thế thường đến từ khách hàng hiện hữu, nếu chúng được theo đuổi một cách rõ ràng. Theo đó, như chúng ta đã thảo luận ở Chương 9, các công ty nên xây dựng kế hoạch marketing và ngân sách marketing rõ ràng để thâm nhập vào khách hàng hiện hữu.</w:t>
      </w:r>
    </w:p>
    <w:p>
      <w:pPr>
        <w:pStyle w:val="Heading3"/>
      </w:pPr>
      <w:r>
        <w:rPr>
          <w:rFonts w:ascii="Calibri" w:hAnsi="Calibri"/>
          <w:b/>
          <w:i w:val="0"/>
          <w:sz w:val="26"/>
        </w:rPr>
        <w:t>CÁCH TIẾP CẬN 6: TỔNG KẾT CÓ HỆ THỐNG SAU MỖI HỢP ĐỒNG</w:t>
      </w:r>
    </w:p>
    <w:p>
      <w:pPr>
        <w:spacing w:after="80"/>
      </w:pPr>
      <w:r>
        <w:rPr>
          <w:b w:val="0"/>
          <w:i w:val="0"/>
        </w:rPr>
        <w:t>Thật hiển nhiên khi nhận xét rằng phần lớn việc học mới (tích lũy kỹ năng, tài năng và kiến thức) trong các công ty hành nghề diễn ra trong các hợp đồng. Tuy nhiên, điều không hề hiển nhiên là việc chỉ ra rằng nhiều công ty (và cá nhân) đã không nắm bắt và phổ biến phần lớn tiềm năng học hỏi này.</w:t>
      </w:r>
    </w:p>
    <w:p>
      <w:pPr>
        <w:spacing w:after="80"/>
      </w:pPr>
      <w:r>
        <w:rPr>
          <w:b w:val="0"/>
          <w:i w:val="0"/>
        </w:rPr>
        <w:t>Về nguyên tắc, một trong những lợi thế cạnh tranh của các công ty lớn là giá trị mà họ có thể mang đến thị trường không chỉ là tài năng cá nhân của từng người hành nghề, mà là cá nhân đó được trao quyền bởi kiến thức, sự khôn ngoan, hệ thống, phương pháp luận và kinh nghiệm tích lũy của công ty. Việc hiện thực hóa giá trị tiềm năng này đòi hỏi nỗ lực và sự chú ý. Nó đòi hỏi những nỗ lực có hệ thống để tổng kết các hợp đồng và ghi lại (trên giấy hoặc băng video) "chúng ta đã học được gì từ dự án này", để kiến thức mới, dù chỉ là từng bước nhỏ, có thể được đưa vào sử dụng trong lần tới không chỉ bởi cá nhân người đã làm dự án mà còn bởi những người khác trong cùng bộ phận hành nghề.</w:t>
      </w:r>
    </w:p>
    <w:p>
      <w:pPr>
        <w:spacing w:after="80"/>
      </w:pPr>
      <w:r>
        <w:rPr>
          <w:b w:val="0"/>
          <w:i w:val="0"/>
        </w:rPr>
        <w:t>Một vài công ty mà tôi biết rất siêng năng trong việc này. Họ biến việc ghi chép "chúng ta đã học được gì từ dự án này" thành một yêu cầu bắt buộc đối với mỗi trưởng dự án: một trách nhiệm không thể trốn tránh, cũng như việc gửi hóa đơn vậy. Họ tổ chức các cuộc họp nhóm hành nghề định kỳ với mục đích duy nhất là chia sẻ những ý tưởng, chiến thuật và cách tiếp cận mới nhất (xem Chương 14, Cách Xây Dựng Vốn Con Người). Than ôi, phần lớn các công ty mà tôi biết lại kỳ vọng điều này sẽ diễn ra "một cách tự nhiên". Vì là một hoạt động "không tính phí", nó bị hoãn vô thời hạn, và việc nắm bắt kiến thức chẳng đâu vào đâu.</w:t>
      </w:r>
    </w:p>
    <w:p>
      <w:pPr>
        <w:pStyle w:val="Heading3"/>
      </w:pPr>
      <w:r>
        <w:rPr>
          <w:rFonts w:ascii="Calibri" w:hAnsi="Calibri"/>
          <w:b/>
          <w:i w:val="0"/>
          <w:sz w:val="26"/>
        </w:rPr>
        <w:t>CÁCH TIẾP CẬN 7: NGHIÊN CỨU KỸ THUẬT CÔNG NGHIỆP VỀ PHƯƠNG PHÁP LUẬN DỰ ÁN.</w:t>
      </w:r>
    </w:p>
    <w:p>
      <w:pPr>
        <w:spacing w:after="80"/>
      </w:pPr>
      <w:r>
        <w:rPr>
          <w:b w:val="0"/>
          <w:i w:val="0"/>
        </w:rPr>
        <w:t>Như đã thảo luận ở Chương 2, Vòng Đời Của Công Ty Hành Nghề Chuyên Nghiệp, mọi dịch vụ chuyên nghiệp đều trải qua một vòng đời, đòi hỏi các công ty phải học cách sử dụng ngày càng nhiều nhân sự có chi phí thấp hơn để thực hiện hợp đồng khi dịch vụ trưởng thành. Một phép thử tốt để xem điều này có đang diễn ra hay không (tức là công ty có đang bổ sung tài sản bằng cách phát triển các phương pháp luận có giá trị để cung cấp dịch vụ với chi phí thấp hơn hay không) là so sánh nhân sự của các hợp đồng tương tự được thực hiện cách nhau hai hoặc ba năm. Hy vọng rằng công ty sẽ nhận thấy rằng, trong khoảng thời gian đó, họ đã học được cách thực hiện những hợp đồng "tương tự" này với nhiều phương pháp luận hơn, ít thời gian của nhân sự cấp cao hơn, và nhiều công cụ hành nghề hơn. Nếu không, công ty có thể muốn đặt hàng một nghiên cứu đặc biệt để phân tích từng nhiệm vụ công việc mà hợp đồng yêu cầu, và, giống như trong bất kỳ nghiên cứu kỹ thuật công nghiệp nào, tìm cách định nghĩa lại các nhiệm vụ công việc và phát triển công cụ để cho phép "sản xuất" hiệu quả hơn trong tương lai.</w:t>
      </w:r>
    </w:p>
    <w:p>
      <w:pPr>
        <w:pStyle w:val="Heading3"/>
      </w:pPr>
      <w:r>
        <w:rPr>
          <w:rFonts w:ascii="Calibri" w:hAnsi="Calibri"/>
          <w:b/>
          <w:i w:val="0"/>
          <w:sz w:val="26"/>
        </w:rPr>
        <w:t>KẾT LUẬN</w:t>
      </w:r>
    </w:p>
    <w:p>
      <w:pPr>
        <w:spacing w:after="80"/>
      </w:pPr>
      <w:r>
        <w:rPr>
          <w:b w:val="0"/>
          <w:i w:val="0"/>
        </w:rPr>
        <w:t>Những cách tiếp cận được liệt kê ở đây còn xa mới đầy đủ trong việc đưa ra các cách để công ty quản lý bảng cân đối kế toán của mình. Tuy nhiên, chúng chỉ ra loại quy trình quản lý cần thiết nếu các công ty muốn đảm bảo một tương lai lành mạnh. Thách thức của tương lai đối với các công ty hành nghề chuyên nghiệp không nằm ở việc giỏi dự báo. Thay vào đó, nó nằm ở việc sử dụng các hoạt động của ngày hôm nay để đảm bảo rằng công ty đủ mạnh để đối mặt với những thách thức của ngày mai. Tin tốt là tư duy theo báo cáo thu nhập không nhất thiết phải bị hy sinh để đảm bảo một bảng cân đối kế toán tốt. Nếu làm đúng, người ta có thể kiếm được nhiều tiền từ công việc xây dựng tài sản cũng như từ công việc khai thác tài sản sẵn có. Người ta có thể kiếm tiền thông qua việc chia sẻ và phát triển kỹ năng dễ dàng như sống dựa vào chúng. Tin xấu là điều đó không diễn ra một cách tự nhiên. Các công ty phải quản lý để đạt được nó.</w:t>
      </w:r>
    </w:p>
    <w:p>
      <w:pPr>
        <w:pStyle w:val="Heading1"/>
      </w:pPr>
      <w:r>
        <w:rPr>
          <w:rFonts w:ascii="Calibri" w:hAnsi="Calibri"/>
          <w:b/>
          <w:i w:val="0"/>
          <w:sz w:val="40"/>
        </w:rPr>
        <w:t>TÀI LIỆU THAM KHẢO VÀ NGUỒN</w:t>
      </w:r>
    </w:p>
    <w:p>
      <w:pPr>
        <w:pStyle w:val="Heading4"/>
      </w:pPr>
      <w:r>
        <w:rPr>
          <w:rFonts w:ascii="Calibri" w:hAnsi="Calibri"/>
          <w:b/>
          <w:i w:val="0"/>
          <w:sz w:val="23"/>
        </w:rPr>
        <w:t>CHƯƠNG 11. THU HÚT KHÁCH HÀNG MỚI</w:t>
      </w:r>
    </w:p>
    <w:p>
      <w:pPr>
        <w:spacing w:after="80"/>
      </w:pPr>
      <w:r>
        <w:rPr>
          <w:b w:val="0"/>
          <w:i w:val="0"/>
        </w:rPr>
        <w:t xml:space="preserve">1. Gerald M. Weinberg, </w:t>
      </w:r>
      <w:r>
        <w:rPr>
          <w:b w:val="0"/>
          <w:i/>
        </w:rPr>
        <w:t>The Secrets of Consulting: A Guide to Giving and Getting Advice Successfully</w:t>
      </w:r>
      <w:r>
        <w:rPr>
          <w:b w:val="0"/>
          <w:i w:val="0"/>
        </w:rPr>
        <w:t xml:space="preserve"> (New York: Dorset House Publishing, 1985).</w:t>
      </w:r>
    </w:p>
    <w:p>
      <w:pPr>
        <w:pStyle w:val="Heading4"/>
      </w:pPr>
      <w:r>
        <w:rPr>
          <w:rFonts w:ascii="Calibri" w:hAnsi="Calibri"/>
          <w:b/>
          <w:i w:val="0"/>
          <w:sz w:val="23"/>
        </w:rPr>
        <w:t>CHƯƠNG 12. QUẢN LÝ NỖ LỰC MARKETING</w:t>
      </w:r>
    </w:p>
    <w:p>
      <w:pPr>
        <w:spacing w:after="80"/>
      </w:pPr>
      <w:r>
        <w:rPr>
          <w:b w:val="0"/>
          <w:i w:val="0"/>
        </w:rPr>
        <w:t>Tôi xin chân thành cảm ơn những đóng góp của Mike Cummings và Barry Schneider thuộc SAGE, Inc. cho bản thảo đầu tiên của chương này.</w:t>
      </w:r>
    </w:p>
    <w:p>
      <w:pPr>
        <w:pStyle w:val="Heading4"/>
      </w:pPr>
      <w:r>
        <w:rPr>
          <w:rFonts w:ascii="Calibri" w:hAnsi="Calibri"/>
          <w:b/>
          <w:i w:val="0"/>
          <w:sz w:val="23"/>
        </w:rPr>
        <w:t>CHƯƠNG 15. CUỘC KHỦNG HOẢNG ĐỘNG LỰC</w:t>
      </w:r>
    </w:p>
    <w:p>
      <w:pPr>
        <w:spacing w:after="80"/>
      </w:pPr>
      <w:r>
        <w:rPr>
          <w:b w:val="0"/>
          <w:i w:val="0"/>
        </w:rPr>
        <w:t xml:space="preserve">1. Tracy Kidder, </w:t>
      </w:r>
      <w:r>
        <w:rPr>
          <w:b w:val="0"/>
          <w:i/>
        </w:rPr>
        <w:t>The Soul of a New Machine</w:t>
      </w:r>
      <w:r>
        <w:rPr>
          <w:b w:val="0"/>
          <w:i w:val="0"/>
        </w:rPr>
        <w:t xml:space="preserve"> (Boston: Little, Brown, 1981).</w:t>
      </w:r>
    </w:p>
    <w:p>
      <w:pPr>
        <w:spacing w:after="80"/>
      </w:pPr>
      <w:r>
        <w:rPr>
          <w:b w:val="0"/>
          <w:i w:val="0"/>
        </w:rPr>
        <w:t xml:space="preserve">2. Morgan W. McCall, Jr., “Leadership and the Professional,” trong T. Connolly, chủ biên, </w:t>
      </w:r>
      <w:r>
        <w:rPr>
          <w:b w:val="0"/>
          <w:i/>
        </w:rPr>
        <w:t>Scientists, Engineers, and Organizations</w:t>
      </w:r>
      <w:r>
        <w:rPr>
          <w:b w:val="0"/>
          <w:i w:val="0"/>
        </w:rPr>
        <w:t xml:space="preserve"> (Monterey, Calif.: Brooks/Cole Engineering Division, 1983).</w:t>
      </w:r>
    </w:p>
    <w:p>
      <w:pPr>
        <w:pStyle w:val="Heading4"/>
      </w:pPr>
      <w:r>
        <w:rPr>
          <w:rFonts w:ascii="Calibri" w:hAnsi="Calibri"/>
          <w:b/>
          <w:i w:val="0"/>
          <w:sz w:val="23"/>
        </w:rPr>
        <w:t>CHƯƠNG 19 . CÁCH CÁC NHÀ LÃNH ĐẠO HÀNH NGHỊ TẠO THÊM GIÁ TRỊ</w:t>
      </w:r>
    </w:p>
    <w:p>
      <w:pPr>
        <w:spacing w:after="80"/>
      </w:pPr>
      <w:r>
        <w:rPr>
          <w:b w:val="0"/>
          <w:i w:val="0"/>
        </w:rPr>
        <w:t xml:space="preserve">1. David Ogilvy, </w:t>
      </w:r>
      <w:r>
        <w:rPr>
          <w:b w:val="0"/>
          <w:i/>
        </w:rPr>
        <w:t>On Advertising</w:t>
      </w:r>
      <w:r>
        <w:rPr>
          <w:b w:val="0"/>
          <w:i w:val="0"/>
        </w:rPr>
        <w:t xml:space="preserve"> (New York: Vintage Books, 1983).</w:t>
      </w:r>
    </w:p>
    <w:p>
      <w:pPr>
        <w:pStyle w:val="Heading4"/>
      </w:pPr>
      <w:r>
        <w:rPr>
          <w:rFonts w:ascii="Calibri" w:hAnsi="Calibri"/>
          <w:b/>
          <w:i w:val="0"/>
          <w:sz w:val="23"/>
        </w:rPr>
        <w:t>CHƯƠNG 23 . NGHỆ THUẬT PHÂN CHIA LỢI NHUẬN CHO THÀNH VIÊN HỢP DANH</w:t>
      </w:r>
    </w:p>
    <w:p>
      <w:pPr>
        <w:spacing w:after="80"/>
      </w:pPr>
      <w:r>
        <w:rPr>
          <w:b w:val="0"/>
          <w:i w:val="0"/>
        </w:rPr>
        <w:t xml:space="preserve">1. Andrew S. Grove, </w:t>
      </w:r>
      <w:r>
        <w:rPr>
          <w:b w:val="0"/>
          <w:i/>
        </w:rPr>
        <w:t>High Output Management</w:t>
      </w:r>
      <w:r>
        <w:rPr>
          <w:b w:val="0"/>
          <w:i w:val="0"/>
        </w:rPr>
        <w:t xml:space="preserve"> (New York: Random House, 1985).</w:t>
      </w:r>
    </w:p>
    <w:p>
      <w:pPr>
        <w:pStyle w:val="Heading4"/>
      </w:pPr>
      <w:r>
        <w:rPr>
          <w:rFonts w:ascii="Calibri" w:hAnsi="Calibri"/>
          <w:b/>
          <w:i w:val="0"/>
          <w:sz w:val="23"/>
        </w:rPr>
        <w:t>CHƯƠNG 27 . CÔNG TY MỘT HÃNG</w:t>
      </w:r>
    </w:p>
    <w:p>
      <w:pPr>
        <w:spacing w:after="80"/>
      </w:pPr>
      <w:r>
        <w:rPr>
          <w:b w:val="0"/>
          <w:i w:val="0"/>
        </w:rPr>
        <w:t xml:space="preserve">1. R. Levering, M. Moskowitz, và M. Katz, </w:t>
      </w:r>
      <w:r>
        <w:rPr>
          <w:b w:val="0"/>
          <w:i/>
        </w:rPr>
        <w:t>The 100 Best Companies to Work for in America</w:t>
      </w:r>
      <w:r>
        <w:rPr>
          <w:b w:val="0"/>
          <w:i w:val="0"/>
        </w:rPr>
        <w:t xml:space="preserve"> (Reading, MA: Addison-Wesley, 1984).</w:t>
      </w:r>
    </w:p>
    <w:p>
      <w:pPr>
        <w:spacing w:after="80"/>
      </w:pPr>
      <w:r>
        <w:rPr>
          <w:b w:val="0"/>
          <w:i w:val="0"/>
        </w:rPr>
        <w:t xml:space="preserve">2. B. McGoldrick, “Inside the Goldman Sachs Culture,” </w:t>
      </w:r>
      <w:r>
        <w:rPr>
          <w:b w:val="0"/>
          <w:i/>
        </w:rPr>
        <w:t>Institutional Investor,</w:t>
      </w:r>
      <w:r>
        <w:rPr>
          <w:b w:val="0"/>
          <w:i w:val="0"/>
        </w:rPr>
        <w:t xml:space="preserve"> tháng 1 năm 1984.</w:t>
      </w:r>
    </w:p>
    <w:p>
      <w:pPr>
        <w:spacing w:after="80"/>
      </w:pPr>
      <w:r>
        <w:rPr>
          <w:b w:val="0"/>
          <w:i w:val="0"/>
        </w:rPr>
        <w:t xml:space="preserve">3. S. Brill, “Is Latham &amp; Watkins America’s Best Run Firm?” </w:t>
      </w:r>
      <w:r>
        <w:rPr>
          <w:b w:val="0"/>
          <w:i/>
        </w:rPr>
        <w:t>American Lawyer,</w:t>
      </w:r>
      <w:r>
        <w:rPr>
          <w:b w:val="0"/>
          <w:i w:val="0"/>
        </w:rPr>
        <w:t xml:space="preserve"> tháng 8 năm 1981, tr. 12-14.</w:t>
      </w:r>
    </w:p>
    <w:p>
      <w:pPr>
        <w:spacing w:after="80"/>
      </w:pPr>
      <w:r>
        <w:rPr>
          <w:b w:val="0"/>
          <w:i w:val="0"/>
        </w:rPr>
        <w:t>4. Ibid.</w:t>
      </w:r>
    </w:p>
    <w:p>
      <w:pPr>
        <w:spacing w:after="80"/>
      </w:pPr>
      <w:r>
        <w:rPr>
          <w:b w:val="0"/>
          <w:i w:val="0"/>
        </w:rPr>
        <w:t>5. Levering và cộng sự (1984).</w:t>
      </w:r>
    </w:p>
    <w:p>
      <w:pPr>
        <w:spacing w:after="80"/>
      </w:pPr>
      <w:r>
        <w:rPr>
          <w:b w:val="0"/>
          <w:i w:val="0"/>
        </w:rPr>
        <w:t>6. McGoldrick (tháng 1 năm 1984).</w:t>
      </w:r>
    </w:p>
    <w:p>
      <w:pPr>
        <w:spacing w:after="80"/>
      </w:pPr>
      <w:r>
        <w:rPr>
          <w:b w:val="0"/>
          <w:i w:val="0"/>
        </w:rPr>
        <w:t>7. Ibid.</w:t>
      </w:r>
    </w:p>
    <w:p>
      <w:pPr>
        <w:spacing w:after="80"/>
      </w:pPr>
      <w:r>
        <w:rPr>
          <w:b w:val="0"/>
          <w:i w:val="0"/>
        </w:rPr>
        <w:t xml:space="preserve">8. Xem, ví dụ, V. J. Sathe, </w:t>
      </w:r>
      <w:r>
        <w:rPr>
          <w:b w:val="0"/>
          <w:i/>
        </w:rPr>
        <w:t>Culture and Related Corporate Realities</w:t>
      </w:r>
      <w:r>
        <w:rPr>
          <w:b w:val="0"/>
          <w:i w:val="0"/>
        </w:rPr>
        <w:t xml:space="preserve"> (Homewood, IL: Richard D. Irwin, 1985).</w:t>
      </w:r>
    </w:p>
    <w:p>
      <w:pPr>
        <w:spacing w:after="80"/>
      </w:pPr>
      <w:r>
        <w:rPr>
          <w:b w:val="0"/>
          <w:i w:val="0"/>
        </w:rPr>
        <w:t xml:space="preserve">9. C. Bell, “How to Create a High Performance Training Unit,” </w:t>
      </w:r>
      <w:r>
        <w:rPr>
          <w:b w:val="0"/>
          <w:i/>
        </w:rPr>
        <w:t>Training,</w:t>
      </w:r>
      <w:r>
        <w:rPr>
          <w:b w:val="0"/>
          <w:i w:val="0"/>
        </w:rPr>
        <w:t xml:space="preserve"> tháng 10 năm 1980, tr. 49-52.</w:t>
      </w:r>
    </w:p>
    <w:p>
      <w:pPr>
        <w:spacing w:after="80"/>
      </w:pPr>
      <w:r>
        <w:rPr>
          <w:b w:val="0"/>
          <w:i w:val="0"/>
        </w:rPr>
        <w:t>10. McGoldrick (tháng 1 năm 1984).</w:t>
      </w:r>
    </w:p>
    <w:p>
      <w:pPr>
        <w:spacing w:after="80"/>
      </w:pPr>
      <w:r>
        <w:rPr>
          <w:b w:val="0"/>
          <w:i w:val="0"/>
        </w:rPr>
        <w:t>11. Brill (tháng 8 năm 1981).</w:t>
      </w:r>
    </w:p>
    <w:p>
      <w:pPr>
        <w:spacing w:after="80"/>
      </w:pPr>
      <w:r>
        <w:rPr>
          <w:b w:val="0"/>
          <w:i w:val="0"/>
        </w:rPr>
        <w:t>12. McGoldrick (tháng 1 năm 1984).</w:t>
      </w:r>
    </w:p>
    <w:p>
      <w:pPr>
        <w:spacing w:after="80"/>
      </w:pPr>
      <w:r>
        <w:rPr>
          <w:b w:val="0"/>
          <w:i w:val="0"/>
        </w:rPr>
        <w:t xml:space="preserve">13. Xem, ví dụ, "The New Shape of Management Consulting," </w:t>
      </w:r>
      <w:r>
        <w:rPr>
          <w:b w:val="0"/>
          <w:i/>
        </w:rPr>
        <w:t>Business Week,</w:t>
      </w:r>
      <w:r>
        <w:rPr>
          <w:b w:val="0"/>
          <w:i w:val="0"/>
        </w:rPr>
        <w:t xml:space="preserve"> 21 tháng 5 năm 1979.</w:t>
      </w:r>
    </w:p>
    <w:p>
      <w:pPr>
        <w:spacing w:after="80"/>
      </w:pPr>
      <w:r>
        <w:rPr>
          <w:b w:val="0"/>
          <w:i w:val="0"/>
        </w:rPr>
        <w:t>14. McGoldrick (tháng 1 năm 1984).</w:t>
      </w:r>
    </w:p>
    <w:p>
      <w:pPr>
        <w:spacing w:after="80"/>
      </w:pPr>
      <w:r>
        <w:rPr>
          <w:b w:val="0"/>
          <w:i w:val="0"/>
        </w:rPr>
        <w:t>15. Brill (tháng 8 năm 1981).</w:t>
      </w:r>
    </w:p>
    <w:p>
      <w:pPr>
        <w:pStyle w:val="Heading4"/>
      </w:pPr>
      <w:r>
        <w:rPr>
          <w:rFonts w:ascii="Calibri" w:hAnsi="Calibri"/>
          <w:b/>
          <w:i w:val="0"/>
          <w:sz w:val="23"/>
        </w:rPr>
        <w:t>CHƯƠNG 31 . XÂY DỰNG CÔNG TY HỢP TÁC</w:t>
      </w:r>
    </w:p>
    <w:p>
      <w:pPr>
        <w:spacing w:after="80"/>
      </w:pPr>
      <w:r>
        <w:rPr>
          <w:b w:val="0"/>
          <w:i w:val="0"/>
        </w:rPr>
        <w:t xml:space="preserve">Một số ý tưởng trong bài viết này được rút ra từ một văn bản học thuật </w:t>
      </w:r>
      <w:r>
        <w:rPr>
          <w:b w:val="0"/>
          <w:i/>
        </w:rPr>
        <w:t>(The Evolution of Cooperation</w:t>
      </w:r>
      <w:r>
        <w:rPr>
          <w:b w:val="0"/>
          <w:i w:val="0"/>
        </w:rPr>
        <w:t xml:space="preserve"> của Robert Axelrod, Basic Books, 1984) đưa ra những hiểu biết thú vị về vấn đề hợp tác trong nhiều lĩnh vực khác nhau.</w:t>
      </w:r>
    </w:p>
    <w:p>
      <w:pPr>
        <w:pStyle w:val="Heading1"/>
      </w:pPr>
      <w:r>
        <w:rPr>
          <w:rFonts w:ascii="Calibri" w:hAnsi="Calibri"/>
          <w:b/>
          <w:i w:val="0"/>
          <w:sz w:val="40"/>
        </w:rPr>
        <w:t>MỤC LỤC</w:t>
      </w:r>
    </w:p>
    <w:p>
      <w:pPr>
        <w:spacing w:after="80"/>
      </w:pPr>
      <w:r>
        <w:rPr>
          <w:b w:val="0"/>
          <w:i w:val="0"/>
        </w:rPr>
        <w:t>Kế toán, 26 , 27 , 29 , 201 , 329</w:t>
      </w:r>
    </w:p>
    <w:p>
      <w:pPr>
        <w:spacing w:after="80"/>
      </w:pPr>
      <w:r>
        <w:rPr>
          <w:b w:val="0"/>
          <w:i w:val="0"/>
        </w:rPr>
        <w:t>Dịch vụ tính toán bảo hiểm, 28</w:t>
      </w:r>
    </w:p>
    <w:p>
      <w:pPr>
        <w:spacing w:after="80"/>
      </w:pPr>
      <w:r>
        <w:rPr>
          <w:b w:val="0"/>
          <w:i w:val="0"/>
        </w:rPr>
        <w:t>Quảng cáo, 26 , 122 , 130 , 329 , 333</w:t>
      </w:r>
    </w:p>
    <w:p>
      <w:pPr>
        <w:spacing w:after="80"/>
      </w:pPr>
      <w:r>
        <w:rPr>
          <w:b w:val="0"/>
          <w:i w:val="0"/>
        </w:rPr>
        <w:t>Alvarez, Paul, 219</w:t>
      </w:r>
    </w:p>
    <w:p>
      <w:pPr>
        <w:spacing w:after="80"/>
      </w:pPr>
      <w:r>
        <w:rPr>
          <w:b w:val="0"/>
          <w:i w:val="0"/>
        </w:rPr>
        <w:t>Andersen, Arthur, và Company, 303 , 304 , 306 , 307 , 310 –313, 315 , 318</w:t>
      </w:r>
    </w:p>
    <w:p>
      <w:pPr>
        <w:spacing w:after="80"/>
      </w:pPr>
      <w:r>
        <w:rPr>
          <w:b w:val="0"/>
          <w:i w:val="0"/>
        </w:rPr>
        <w:t>Học nghề, 7 , 23 , 156 , 196</w:t>
      </w:r>
    </w:p>
    <w:p>
      <w:pPr>
        <w:spacing w:after="80"/>
      </w:pPr>
      <w:r>
        <w:rPr>
          <w:b w:val="0"/>
          <w:i w:val="0"/>
        </w:rPr>
        <w:t>Các đối tác nguyên mẫu, 279 –287</w:t>
      </w:r>
    </w:p>
    <w:p>
      <w:pPr>
        <w:spacing w:after="80"/>
      </w:pPr>
      <w:r>
        <w:rPr>
          <w:b w:val="0"/>
          <w:i w:val="0"/>
        </w:rPr>
        <w:t>Kiến trúc, 26 , 28 , 72 , 74 , 291</w:t>
      </w:r>
    </w:p>
    <w:p>
      <w:pPr>
        <w:spacing w:after="80"/>
      </w:pPr>
      <w:r>
        <w:rPr>
          <w:b w:val="0"/>
          <w:i w:val="0"/>
        </w:rPr>
        <w:t>Mô hình quản trị kiểu quý tộc, 289</w:t>
      </w:r>
    </w:p>
    <w:p>
      <w:pPr>
        <w:spacing w:after="80"/>
      </w:pPr>
      <w:r>
        <w:rPr>
          <w:b w:val="0"/>
          <w:i w:val="0"/>
        </w:rPr>
        <w:t>Bài viết, 121 –123, 126 –127, 135</w:t>
      </w:r>
    </w:p>
    <w:p>
      <w:pPr>
        <w:spacing w:after="80"/>
      </w:pPr>
      <w:r>
        <w:rPr>
          <w:b w:val="0"/>
          <w:i w:val="0"/>
        </w:rPr>
        <w:t>Tính quyết đoán, 116 , 117</w:t>
      </w:r>
    </w:p>
    <w:p>
      <w:pPr>
        <w:spacing w:after="80"/>
      </w:pPr>
      <w:r>
        <w:rPr>
          <w:b w:val="0"/>
          <w:i w:val="0"/>
        </w:rPr>
        <w:t>Xây dựng tài sản, 143 –153, 359 –360</w:t>
      </w:r>
    </w:p>
    <w:p>
      <w:pPr>
        <w:spacing w:after="80"/>
      </w:pPr>
      <w:r>
        <w:rPr>
          <w:b w:val="0"/>
          <w:i w:val="0"/>
        </w:rPr>
        <w:t>Quản lý tài sản, 359 –364</w:t>
      </w:r>
    </w:p>
    <w:p>
      <w:pPr>
        <w:spacing w:after="80"/>
      </w:pPr>
      <w:r>
        <w:rPr>
          <w:b w:val="0"/>
          <w:i w:val="0"/>
        </w:rPr>
        <w:t>Nền dân chủ Athena, 290</w:t>
      </w:r>
    </w:p>
    <w:p>
      <w:pPr>
        <w:spacing w:after="80"/>
      </w:pPr>
      <w:r>
        <w:rPr>
          <w:b w:val="0"/>
          <w:i w:val="0"/>
        </w:rPr>
        <w:t>Quyền tự chủ, 186 –188, 289 , 291 , 292</w:t>
      </w:r>
    </w:p>
    <w:p>
      <w:pPr>
        <w:spacing w:after="80"/>
      </w:pPr>
      <w:r>
        <w:rPr>
          <w:b w:val="0"/>
          <w:i w:val="0"/>
        </w:rPr>
        <w:t>Hội thảo quy mô phòng khiêu vũ, 122 , 130</w:t>
      </w:r>
    </w:p>
    <w:p>
      <w:pPr>
        <w:spacing w:after="80"/>
      </w:pPr>
      <w:r>
        <w:rPr>
          <w:b w:val="0"/>
          <w:i w:val="0"/>
        </w:rPr>
        <w:t>Bell, Chip, 308</w:t>
      </w:r>
    </w:p>
    <w:p>
      <w:pPr>
        <w:spacing w:after="80"/>
      </w:pPr>
      <w:r>
        <w:rPr>
          <w:b w:val="0"/>
          <w:i w:val="0"/>
        </w:rPr>
        <w:t>Hội đồng đối tác, 293 –294, 299</w:t>
      </w:r>
    </w:p>
    <w:p>
      <w:pPr>
        <w:spacing w:after="80"/>
      </w:pPr>
      <w:r>
        <w:rPr>
          <w:b w:val="0"/>
          <w:i w:val="0"/>
        </w:rPr>
        <w:t>Boisi, Geoffrey, 305</w:t>
      </w:r>
    </w:p>
    <w:p>
      <w:pPr>
        <w:spacing w:after="80"/>
      </w:pPr>
      <w:r>
        <w:rPr>
          <w:b w:val="0"/>
          <w:i w:val="0"/>
        </w:rPr>
        <w:t>Hệ thống quỹ thưởng, 27</w:t>
      </w:r>
    </w:p>
    <w:p>
      <w:pPr>
        <w:spacing w:after="80"/>
      </w:pPr>
      <w:r>
        <w:rPr>
          <w:b w:val="0"/>
          <w:i w:val="0"/>
        </w:rPr>
        <w:t>Booz, Allen và Hamilton, Inc., 312</w:t>
      </w:r>
    </w:p>
    <w:p>
      <w:pPr>
        <w:spacing w:after="80"/>
      </w:pPr>
      <w:r>
        <w:rPr>
          <w:b w:val="0"/>
          <w:i w:val="0"/>
        </w:rPr>
        <w:t>Bower, Marvin, 310 , 312 , 317</w:t>
      </w:r>
    </w:p>
    <w:p>
      <w:pPr>
        <w:spacing w:after="80"/>
      </w:pPr>
      <w:r>
        <w:rPr>
          <w:b w:val="0"/>
          <w:i w:val="0"/>
        </w:rPr>
        <w:t>Các dự án Brains, 4 , 7 , 12 , 18 , 21 , 22 , 197</w:t>
      </w:r>
    </w:p>
    <w:p>
      <w:pPr>
        <w:spacing w:after="80"/>
      </w:pPr>
      <w:r>
        <w:rPr>
          <w:b w:val="0"/>
          <w:i w:val="0"/>
        </w:rPr>
        <w:t>Sức mạnh thương hiệu, 331</w:t>
      </w:r>
    </w:p>
    <w:p>
      <w:pPr>
        <w:spacing w:after="80"/>
      </w:pPr>
      <w:r>
        <w:rPr>
          <w:b w:val="0"/>
          <w:i w:val="0"/>
        </w:rPr>
        <w:t>Brill, Steven, 75 –76, 279</w:t>
      </w:r>
    </w:p>
    <w:p>
      <w:pPr>
        <w:spacing w:after="80"/>
      </w:pPr>
      <w:r>
        <w:rPr>
          <w:b w:val="0"/>
          <w:i w:val="0"/>
        </w:rPr>
        <w:t>Phát thanh truyền hình, 53 –57, 59</w:t>
      </w:r>
    </w:p>
    <w:p>
      <w:pPr>
        <w:spacing w:after="80"/>
      </w:pPr>
      <w:r>
        <w:rPr>
          <w:b w:val="0"/>
          <w:i w:val="0"/>
        </w:rPr>
        <w:t>Tờ rơi quảng cáo, 121 , 122 , 129 –130</w:t>
      </w:r>
    </w:p>
    <w:p>
      <w:pPr>
        <w:spacing w:after="80"/>
      </w:pPr>
      <w:r>
        <w:rPr>
          <w:b w:val="0"/>
          <w:i w:val="0"/>
        </w:rPr>
        <w:t>Kiệt sức, 355</w:t>
      </w:r>
    </w:p>
    <w:p>
      <w:pPr>
        <w:spacing w:after="80"/>
      </w:pPr>
      <w:r>
        <w:rPr>
          <w:b w:val="0"/>
          <w:i w:val="0"/>
        </w:rPr>
        <w:t>Quản lý doanh nghiệp, 293 , 297 –298</w:t>
      </w:r>
    </w:p>
    <w:p>
      <w:pPr>
        <w:spacing w:after="80"/>
      </w:pPr>
      <w:r>
        <w:rPr>
          <w:b w:val="0"/>
          <w:i w:val="0"/>
        </w:rPr>
        <w:t>Butler, Samuel, 291</w:t>
      </w:r>
    </w:p>
    <w:p>
      <w:pPr>
        <w:spacing w:after="80"/>
      </w:pPr>
      <w:r>
        <w:rPr>
          <w:b w:val="0"/>
          <w:i w:val="0"/>
        </w:rPr>
        <w:t>Bài kiểm tra Tiếp viên Hàng không, 152</w:t>
      </w:r>
    </w:p>
    <w:p>
      <w:pPr>
        <w:spacing w:after="80"/>
      </w:pPr>
      <w:r>
        <w:rPr>
          <w:b w:val="0"/>
          <w:i w:val="0"/>
        </w:rPr>
        <w:t>Lập kế hoạch sự nghiệp, 252 –253</w:t>
      </w:r>
    </w:p>
    <w:p>
      <w:pPr>
        <w:spacing w:after="80"/>
      </w:pPr>
      <w:r>
        <w:rPr>
          <w:b w:val="0"/>
          <w:i w:val="0"/>
        </w:rPr>
        <w:t>Sửa chữa ô tô, 69 –70, 73 –74, 76</w:t>
      </w:r>
    </w:p>
    <w:p>
      <w:pPr>
        <w:spacing w:after="80"/>
      </w:pPr>
      <w:r>
        <w:rPr>
          <w:b w:val="0"/>
          <w:i w:val="0"/>
        </w:rPr>
        <w:t>Ủy ban khách hàng - ngành, 161</w:t>
      </w:r>
    </w:p>
    <w:p>
      <w:pPr>
        <w:spacing w:after="80"/>
      </w:pPr>
      <w:r>
        <w:rPr>
          <w:b w:val="0"/>
          <w:i w:val="0"/>
        </w:rPr>
        <w:t>Các cuộc họp khách hàng - ngành, 54 , 63 , 65 , 135</w:t>
      </w:r>
    </w:p>
    <w:p>
      <w:pPr>
        <w:spacing w:after="80"/>
      </w:pPr>
      <w:r>
        <w:rPr>
          <w:b w:val="0"/>
          <w:i w:val="0"/>
        </w:rPr>
        <w:t>Ban hội thảo khách hàng, 54</w:t>
      </w:r>
    </w:p>
    <w:p>
      <w:pPr>
        <w:spacing w:after="80"/>
      </w:pPr>
      <w:r>
        <w:rPr>
          <w:b w:val="0"/>
          <w:i w:val="0"/>
        </w:rPr>
        <w:t>Khách hàng, 3 , 53 –140</w:t>
      </w:r>
    </w:p>
    <w:p>
      <w:pPr>
        <w:spacing w:after="80"/>
      </w:pPr>
      <w:r>
        <w:rPr>
          <w:b w:val="0"/>
          <w:i w:val="0"/>
        </w:rPr>
        <w:t>đòn bẩy và, 4 –6</w:t>
      </w:r>
    </w:p>
    <w:p>
      <w:pPr>
        <w:spacing w:after="80"/>
      </w:pPr>
      <w:r>
        <w:rPr>
          <w:b w:val="0"/>
          <w:i w:val="0"/>
        </w:rPr>
        <w:t>lắng nghe khách hàng, 53 , 55 , 56 , 59 , 61 –68</w:t>
      </w:r>
    </w:p>
    <w:p>
      <w:pPr>
        <w:spacing w:after="80"/>
      </w:pPr>
      <w:r>
        <w:rPr>
          <w:b w:val="0"/>
          <w:i w:val="0"/>
        </w:rPr>
        <w:t>quản lý nỗ lực marketing, 133 –140</w:t>
      </w:r>
    </w:p>
    <w:p>
      <w:pPr>
        <w:spacing w:after="80"/>
      </w:pPr>
      <w:r>
        <w:rPr>
          <w:b w:val="0"/>
          <w:i w:val="0"/>
        </w:rPr>
        <w:t>marketing tới khách hàng hiện hữu, 97 –110, 146 , 147</w:t>
      </w:r>
    </w:p>
    <w:p>
      <w:pPr>
        <w:spacing w:after="80"/>
      </w:pPr>
      <w:r>
        <w:rPr>
          <w:b w:val="0"/>
          <w:i w:val="0"/>
        </w:rPr>
        <w:t xml:space="preserve">mới: </w:t>
      </w:r>
      <w:r>
        <w:rPr>
          <w:b w:val="0"/>
          <w:i/>
        </w:rPr>
        <w:t>xem</w:t>
      </w:r>
      <w:r>
        <w:rPr>
          <w:b w:val="0"/>
          <w:i w:val="0"/>
        </w:rPr>
        <w:t xml:space="preserve"> Khách hàng mới</w:t>
      </w:r>
    </w:p>
    <w:p>
      <w:pPr>
        <w:spacing w:after="80"/>
      </w:pPr>
      <w:r>
        <w:rPr>
          <w:b w:val="0"/>
          <w:i w:val="0"/>
        </w:rPr>
        <w:t>phát triển hành nghề và, 53 –60</w:t>
      </w:r>
    </w:p>
    <w:p>
      <w:pPr>
        <w:spacing w:after="80"/>
      </w:pPr>
      <w:r>
        <w:rPr>
          <w:b w:val="0"/>
          <w:i w:val="0"/>
        </w:rPr>
        <w:t>quy trình mua hàng, 111 –120</w:t>
      </w:r>
    </w:p>
    <w:p>
      <w:pPr>
        <w:spacing w:after="80"/>
      </w:pPr>
      <w:r>
        <w:rPr>
          <w:b w:val="0"/>
          <w:i w:val="0"/>
        </w:rPr>
        <w:t>sự hài lòng của, 237 –240, 246 , 247 , 307 –308, 361 –362</w:t>
      </w:r>
    </w:p>
    <w:p>
      <w:pPr>
        <w:spacing w:after="80"/>
      </w:pPr>
      <w:r>
        <w:rPr>
          <w:b w:val="0"/>
          <w:i w:val="0"/>
        </w:rPr>
        <w:t>chất lượng dịch vụ và, 69 –77, 79 –95</w:t>
      </w:r>
    </w:p>
    <w:p>
      <w:pPr>
        <w:spacing w:after="80"/>
      </w:pPr>
      <w:r>
        <w:rPr>
          <w:b w:val="0"/>
          <w:i w:val="0"/>
        </w:rPr>
        <w:t>giá trị của mối quan hệ, 144 –145, 149</w:t>
      </w:r>
    </w:p>
    <w:p>
      <w:pPr>
        <w:spacing w:after="80"/>
      </w:pPr>
      <w:r>
        <w:rPr>
          <w:b w:val="0"/>
          <w:i w:val="0"/>
        </w:rPr>
        <w:t>Kỹ thuật chốt, 118</w:t>
      </w:r>
    </w:p>
    <w:p>
      <w:pPr>
        <w:spacing w:after="80"/>
      </w:pPr>
      <w:r>
        <w:rPr>
          <w:b w:val="0"/>
          <w:i w:val="0"/>
        </w:rPr>
        <w:t>Chiến thuật marketing “bám víu vào cọng rơm”, 129 –131</w:t>
      </w:r>
    </w:p>
    <w:p>
      <w:pPr>
        <w:spacing w:after="80"/>
      </w:pPr>
      <w:r>
        <w:rPr>
          <w:b w:val="0"/>
          <w:i w:val="0"/>
        </w:rPr>
        <w:t>Khai vấn (Coaching), 44 –48, 157 –159, 196 , 203 , 209 –212, 215 –216, 220 , 241 –242, 246 , 247</w:t>
      </w:r>
    </w:p>
    <w:p>
      <w:pPr>
        <w:spacing w:after="80"/>
      </w:pPr>
      <w:r>
        <w:rPr>
          <w:b w:val="0"/>
          <w:i w:val="0"/>
        </w:rPr>
        <w:t>Cohen, Jonathan, 317</w:t>
      </w:r>
    </w:p>
    <w:p>
      <w:pPr>
        <w:spacing w:after="80"/>
      </w:pPr>
      <w:r>
        <w:rPr>
          <w:b w:val="0"/>
          <w:i w:val="0"/>
        </w:rPr>
        <w:t>Cuộc gọi lạnh (Cold calls), 121 , 122 , 130</w:t>
      </w:r>
    </w:p>
    <w:p>
      <w:pPr>
        <w:spacing w:after="80"/>
      </w:pPr>
      <w:r>
        <w:rPr>
          <w:b w:val="0"/>
          <w:i w:val="0"/>
        </w:rPr>
        <w:t>Các công ty hợp tác, 335 –343</w:t>
      </w:r>
    </w:p>
    <w:p>
      <w:pPr>
        <w:spacing w:after="80"/>
      </w:pPr>
      <w:r>
        <w:rPr>
          <w:b w:val="0"/>
          <w:i w:val="0"/>
        </w:rPr>
        <w:t>Giao tiếp, trong các công ty một-firm, 315 –316</w:t>
      </w:r>
    </w:p>
    <w:p>
      <w:pPr>
        <w:spacing w:after="80"/>
      </w:pPr>
      <w:r>
        <w:rPr>
          <w:b w:val="0"/>
          <w:i w:val="0"/>
        </w:rPr>
        <w:t>Hoạt động cộng đồng/công dân, 122 , 128 , 135</w:t>
      </w:r>
    </w:p>
    <w:p>
      <w:pPr>
        <w:spacing w:after="80"/>
      </w:pPr>
      <w:r>
        <w:rPr>
          <w:b w:val="0"/>
          <w:i w:val="0"/>
        </w:rPr>
        <w:t xml:space="preserve">Đãi ngộ: </w:t>
      </w:r>
      <w:r>
        <w:rPr>
          <w:b w:val="0"/>
          <w:i/>
        </w:rPr>
        <w:t>xem</w:t>
      </w:r>
      <w:r>
        <w:rPr>
          <w:b w:val="0"/>
          <w:i w:val="0"/>
        </w:rPr>
        <w:t xml:space="preserve"> Đãi ngộ đối tác</w:t>
      </w:r>
    </w:p>
    <w:p>
      <w:pPr>
        <w:spacing w:after="80"/>
      </w:pPr>
      <w:r>
        <w:rPr>
          <w:b w:val="0"/>
          <w:i w:val="0"/>
        </w:rPr>
        <w:t>Ủy ban đãi ngộ, 293, 298–299</w:t>
      </w:r>
    </w:p>
    <w:p>
      <w:pPr>
        <w:spacing w:after="80"/>
      </w:pPr>
      <w:r>
        <w:rPr>
          <w:b w:val="0"/>
          <w:i w:val="0"/>
        </w:rPr>
        <w:t>Báo cáo của Ủy ban Đãi ngộ, 270–277</w:t>
      </w:r>
    </w:p>
    <w:p>
      <w:pPr>
        <w:spacing w:after="80"/>
      </w:pPr>
      <w:r>
        <w:rPr>
          <w:b w:val="0"/>
          <w:i w:val="0"/>
        </w:rPr>
        <w:t>Cạnh tranh, 42</w:t>
      </w:r>
    </w:p>
    <w:p>
      <w:pPr>
        <w:spacing w:after="80"/>
      </w:pPr>
      <w:r>
        <w:rPr>
          <w:b w:val="0"/>
          <w:i w:val="0"/>
        </w:rPr>
        <w:t>Mối quan tâm, 113, 114</w:t>
      </w:r>
    </w:p>
    <w:p>
      <w:pPr>
        <w:spacing w:after="80"/>
      </w:pPr>
      <w:r>
        <w:rPr>
          <w:b w:val="0"/>
          <w:i w:val="0"/>
        </w:rPr>
        <w:t>Sự tuân thủ, 306</w:t>
      </w:r>
    </w:p>
    <w:p>
      <w:pPr>
        <w:spacing w:after="80"/>
      </w:pPr>
      <w:r>
        <w:rPr>
          <w:b w:val="0"/>
          <w:i w:val="0"/>
        </w:rPr>
        <w:t>Tư vấn, 26, 28, 72, 74, 201, 202, 329</w:t>
      </w:r>
    </w:p>
    <w:p>
      <w:pPr>
        <w:spacing w:after="80"/>
      </w:pPr>
      <w:r>
        <w:rPr>
          <w:b w:val="0"/>
          <w:i w:val="0"/>
        </w:rPr>
        <w:t>Hợp đồng hành động, 139</w:t>
      </w:r>
    </w:p>
    <w:p>
      <w:pPr>
        <w:spacing w:after="80"/>
      </w:pPr>
      <w:r>
        <w:rPr>
          <w:b w:val="0"/>
          <w:i w:val="0"/>
        </w:rPr>
        <w:t>Kỹ năng tư vấn, 149–150, 152</w:t>
      </w:r>
    </w:p>
    <w:p>
      <w:pPr>
        <w:spacing w:after="80"/>
      </w:pPr>
      <w:r>
        <w:rPr>
          <w:b w:val="0"/>
          <w:i w:val="0"/>
        </w:rPr>
        <w:t>Chăm sóc khách hàng, 53–59, 111–120</w:t>
      </w:r>
    </w:p>
    <w:p>
      <w:pPr>
        <w:spacing w:after="80"/>
      </w:pPr>
      <w:r>
        <w:rPr>
          <w:b w:val="0"/>
          <w:i w:val="0"/>
        </w:rPr>
        <w:t>Các công ty CPA, 7, 15</w:t>
      </w:r>
    </w:p>
    <w:p>
      <w:pPr>
        <w:spacing w:after="80"/>
      </w:pPr>
      <w:r>
        <w:rPr>
          <w:b w:val="0"/>
          <w:i w:val="0"/>
        </w:rPr>
        <w:t>Sự sáng tạo, 116</w:t>
      </w:r>
    </w:p>
    <w:p>
      <w:pPr>
        <w:spacing w:after="80"/>
      </w:pPr>
      <w:r>
        <w:rPr>
          <w:b w:val="0"/>
          <w:i w:val="0"/>
        </w:rPr>
        <w:t>Phối hợp ngành giữa các văn phòng, 345–356</w:t>
      </w:r>
    </w:p>
    <w:p>
      <w:pPr>
        <w:spacing w:after="80"/>
      </w:pPr>
      <w:r>
        <w:rPr>
          <w:b w:val="0"/>
          <w:i w:val="0"/>
        </w:rPr>
        <w:t>Bán chéo, 337–338, 341</w:t>
      </w:r>
    </w:p>
    <w:p>
      <w:pPr>
        <w:spacing w:after="80"/>
      </w:pPr>
      <w:r>
        <w:rPr>
          <w:b w:val="0"/>
          <w:i w:val="0"/>
        </w:rPr>
        <w:t>Điều phối nhân sự chéo, 335, 340, 341</w:t>
      </w:r>
    </w:p>
    <w:p>
      <w:pPr>
        <w:spacing w:after="80"/>
      </w:pPr>
      <w:r>
        <w:rPr>
          <w:b w:val="0"/>
          <w:i w:val="0"/>
        </w:rPr>
        <w:t>Đánh giá dịch vụ hiện tại, 62</w:t>
      </w:r>
    </w:p>
    <w:p>
      <w:pPr>
        <w:spacing w:after="80"/>
      </w:pPr>
      <w:r>
        <w:rPr>
          <w:b w:val="0"/>
          <w:i w:val="0"/>
        </w:rPr>
        <w:t>Tùy chỉnh, 18 –19</w:t>
      </w:r>
    </w:p>
    <w:p>
      <w:pPr>
        <w:spacing w:after="80"/>
      </w:pPr>
      <w:r>
        <w:rPr>
          <w:b w:val="0"/>
          <w:i w:val="0"/>
        </w:rPr>
        <w:t>Daniel, Ron, 311 , 317</w:t>
      </w:r>
    </w:p>
    <w:p>
      <w:pPr>
        <w:spacing w:after="80"/>
      </w:pPr>
      <w:r>
        <w:rPr>
          <w:b w:val="0"/>
          <w:i w:val="0"/>
        </w:rPr>
        <w:t>Buổi tổng kết, 63 , 66 –67, 83 , 84 , 151 –152, 363</w:t>
      </w:r>
    </w:p>
    <w:p>
      <w:pPr>
        <w:spacing w:after="80"/>
      </w:pPr>
      <w:r>
        <w:rPr>
          <w:b w:val="0"/>
          <w:i w:val="0"/>
        </w:rPr>
        <w:t>Mô hình quản trị dân chủ, 289 –290</w:t>
      </w:r>
    </w:p>
    <w:p>
      <w:pPr>
        <w:spacing w:after="80"/>
      </w:pPr>
      <w:r>
        <w:rPr>
          <w:b w:val="0"/>
          <w:i w:val="0"/>
        </w:rPr>
        <w:t>Thư gửi trực tiếp, 121 , 122 , 130</w:t>
      </w:r>
    </w:p>
    <w:p>
      <w:pPr>
        <w:spacing w:after="80"/>
      </w:pPr>
      <w:r>
        <w:rPr>
          <w:b w:val="0"/>
          <w:i w:val="0"/>
        </w:rPr>
        <w:t>Công bố thù lao của đối tác, 266 –267, 270</w:t>
      </w:r>
    </w:p>
    <w:p>
      <w:pPr>
        <w:spacing w:after="80"/>
      </w:pPr>
      <w:r>
        <w:rPr>
          <w:b w:val="0"/>
          <w:i w:val="0"/>
        </w:rPr>
        <w:t>Ủy ban thảo luận, 349</w:t>
      </w:r>
    </w:p>
    <w:p>
      <w:pPr>
        <w:spacing w:after="80"/>
      </w:pPr>
      <w:r>
        <w:rPr>
          <w:b w:val="0"/>
          <w:i w:val="0"/>
        </w:rPr>
        <w:t>Thực hành dựa trên hiệu quả, 21 , 22 , 26 –27, 29 , 30</w:t>
      </w:r>
    </w:p>
    <w:p>
      <w:pPr>
        <w:spacing w:after="80"/>
      </w:pPr>
      <w:r>
        <w:rPr>
          <w:b w:val="0"/>
          <w:i w:val="0"/>
        </w:rPr>
        <w:t>Sự ngượng ngùng, 83 , 88</w:t>
      </w:r>
    </w:p>
    <w:p>
      <w:pPr>
        <w:spacing w:after="80"/>
      </w:pPr>
      <w:r>
        <w:rPr>
          <w:b w:val="0"/>
          <w:i w:val="0"/>
        </w:rPr>
        <w:t>Sự đồng cảm, 120</w:t>
      </w:r>
    </w:p>
    <w:p>
      <w:pPr>
        <w:spacing w:after="80"/>
      </w:pPr>
      <w:r>
        <w:rPr>
          <w:b w:val="0"/>
          <w:i w:val="0"/>
        </w:rPr>
        <w:t>Lợi nhuận theo mức độ tham gia, 44 , 46</w:t>
      </w:r>
    </w:p>
    <w:p>
      <w:pPr>
        <w:spacing w:after="80"/>
      </w:pPr>
      <w:r>
        <w:rPr>
          <w:b w:val="0"/>
          <w:i w:val="0"/>
        </w:rPr>
        <w:t>Buổi tổng kết của nhóm tham gia, 63 , 66 –67, 83 , 84 , 363</w:t>
      </w:r>
    </w:p>
    <w:p>
      <w:pPr>
        <w:spacing w:after="80"/>
      </w:pPr>
      <w:r>
        <w:rPr>
          <w:b w:val="0"/>
          <w:i w:val="0"/>
        </w:rPr>
        <w:t>Kỹ thuật, 27 , 28</w:t>
      </w:r>
    </w:p>
    <w:p>
      <w:pPr>
        <w:spacing w:after="80"/>
      </w:pPr>
      <w:r>
        <w:rPr>
          <w:b w:val="0"/>
          <w:i w:val="0"/>
        </w:rPr>
        <w:t>Tham gia vốn cổ phần, 186 , 187 , 256</w:t>
      </w:r>
    </w:p>
    <w:p>
      <w:pPr>
        <w:spacing w:after="80"/>
      </w:pPr>
      <w:r>
        <w:rPr>
          <w:b w:val="0"/>
          <w:i w:val="0"/>
        </w:rPr>
        <w:t>Ủy ban điều hành, 293 , 295 , 299</w:t>
      </w:r>
    </w:p>
    <w:p>
      <w:pPr>
        <w:spacing w:after="80"/>
      </w:pPr>
      <w:r>
        <w:rPr>
          <w:b w:val="0"/>
          <w:i w:val="0"/>
        </w:rPr>
        <w:t>Kỳ vọng, 71 –72, 75</w:t>
      </w:r>
    </w:p>
    <w:p>
      <w:pPr>
        <w:spacing w:after="80"/>
      </w:pPr>
      <w:r>
        <w:rPr>
          <w:b w:val="0"/>
          <w:i w:val="0"/>
        </w:rPr>
        <w:t>Thực hành dựa trên kinh nghiệm, 21, 22, 24–30</w:t>
      </w:r>
    </w:p>
    <w:p>
      <w:pPr>
        <w:spacing w:after="80"/>
      </w:pPr>
      <w:r>
        <w:rPr>
          <w:b w:val="0"/>
          <w:i w:val="0"/>
        </w:rPr>
        <w:t>Thực hành dựa trên chuyên môn, 21–24, 27–30</w:t>
      </w:r>
    </w:p>
    <w:p>
      <w:pPr>
        <w:spacing w:after="80"/>
      </w:pPr>
      <w:r>
        <w:rPr>
          <w:b w:val="0"/>
          <w:i w:val="0"/>
        </w:rPr>
        <w:t>Cảm xúc bộc lộ, 113, 114</w:t>
      </w:r>
    </w:p>
    <w:p>
      <w:pPr>
        <w:spacing w:after="80"/>
      </w:pPr>
      <w:r>
        <w:rPr>
          <w:b w:val="0"/>
          <w:i w:val="0"/>
        </w:rPr>
        <w:t>Công ty nông dân, 321–327</w:t>
      </w:r>
    </w:p>
    <w:p>
      <w:pPr>
        <w:spacing w:after="80"/>
      </w:pPr>
      <w:r>
        <w:rPr>
          <w:b w:val="0"/>
          <w:i w:val="0"/>
        </w:rPr>
        <w:t>Chiến lược đường cao tốc, 237–242</w:t>
      </w:r>
    </w:p>
    <w:p>
      <w:pPr>
        <w:spacing w:after="80"/>
      </w:pPr>
      <w:r>
        <w:rPr>
          <w:b w:val="0"/>
          <w:i w:val="0"/>
        </w:rPr>
        <w:t>Phản hồi</w:t>
      </w:r>
    </w:p>
    <w:p>
      <w:pPr>
        <w:spacing w:after="80"/>
      </w:pPr>
      <w:r>
        <w:rPr>
          <w:b w:val="0"/>
          <w:i w:val="0"/>
        </w:rPr>
        <w:t>khách hàng, 63, 67, 83–89, 94–95</w:t>
      </w:r>
    </w:p>
    <w:p>
      <w:pPr>
        <w:spacing w:after="80"/>
      </w:pPr>
      <w:r>
        <w:rPr>
          <w:b w:val="0"/>
          <w:i w:val="0"/>
        </w:rPr>
        <w:t>thù lao đối tác và, 265–266</w:t>
      </w:r>
    </w:p>
    <w:p>
      <w:pPr>
        <w:spacing w:after="80"/>
      </w:pPr>
      <w:r>
        <w:rPr>
          <w:b w:val="0"/>
          <w:i w:val="0"/>
        </w:rPr>
        <w:t>Bảng câu hỏi phản hồi, 67, 83–89, 94–95</w:t>
      </w:r>
    </w:p>
    <w:p>
      <w:pPr>
        <w:spacing w:after="80"/>
      </w:pPr>
      <w:r>
        <w:rPr>
          <w:b w:val="0"/>
          <w:i w:val="0"/>
        </w:rPr>
        <w:t>Định luật đầu tiên của dịch vụ, 71</w:t>
      </w:r>
    </w:p>
    <w:p>
      <w:pPr>
        <w:spacing w:after="80"/>
      </w:pPr>
      <w:r>
        <w:rPr>
          <w:b w:val="0"/>
          <w:i w:val="0"/>
        </w:rPr>
        <w:t>Hợp đồng hoặc đấu thầu giá cố định, 26</w:t>
      </w:r>
    </w:p>
    <w:p>
      <w:pPr>
        <w:spacing w:after="80"/>
      </w:pPr>
      <w:r>
        <w:rPr>
          <w:b w:val="0"/>
          <w:i w:val="0"/>
        </w:rPr>
        <w:t>Tập trung, 148, 149, 208, 210</w:t>
      </w:r>
    </w:p>
    <w:p>
      <w:pPr>
        <w:spacing w:after="80"/>
      </w:pPr>
      <w:r>
        <w:rPr>
          <w:b w:val="0"/>
          <w:i w:val="0"/>
        </w:rPr>
        <w:t>Nhóm thảo luận tập trung, 66</w:t>
      </w:r>
    </w:p>
    <w:p>
      <w:pPr>
        <w:spacing w:after="80"/>
      </w:pPr>
      <w:r>
        <w:rPr>
          <w:b w:val="0"/>
          <w:i w:val="0"/>
        </w:rPr>
        <w:t>Xếp hạng cưỡng bức, 251–252</w:t>
      </w:r>
    </w:p>
    <w:p>
      <w:pPr>
        <w:spacing w:after="80"/>
      </w:pPr>
      <w:r>
        <w:rPr>
          <w:b w:val="0"/>
          <w:i w:val="0"/>
        </w:rPr>
        <w:t>Friedes, Peter, 305, 314, 317</w:t>
      </w:r>
    </w:p>
    <w:p>
      <w:pPr>
        <w:spacing w:after="80"/>
      </w:pPr>
      <w:r>
        <w:rPr>
          <w:b w:val="0"/>
          <w:i w:val="0"/>
        </w:rPr>
        <w:t>Quy trình phê bình người hoài nghi thân thiện, 227–229</w:t>
      </w:r>
    </w:p>
    <w:p>
      <w:pPr>
        <w:spacing w:after="80"/>
      </w:pPr>
      <w:r>
        <w:rPr>
          <w:b w:val="0"/>
          <w:i w:val="0"/>
        </w:rPr>
        <w:t>Chia sẻ mục tiêu, 349 –350</w:t>
      </w:r>
    </w:p>
    <w:p>
      <w:pPr>
        <w:spacing w:after="80"/>
      </w:pPr>
      <w:r>
        <w:rPr>
          <w:b w:val="0"/>
          <w:i w:val="0"/>
        </w:rPr>
        <w:t>Goldman Sachs, 303 –307, 309 , 311 –315, 317 , 318</w:t>
      </w:r>
    </w:p>
    <w:p>
      <w:pPr>
        <w:spacing w:after="80"/>
      </w:pPr>
      <w:r>
        <w:rPr>
          <w:b w:val="0"/>
          <w:i w:val="0"/>
        </w:rPr>
        <w:t>Gorter, James, 309</w:t>
      </w:r>
    </w:p>
    <w:p>
      <w:pPr>
        <w:spacing w:after="80"/>
      </w:pPr>
      <w:r>
        <w:rPr>
          <w:b w:val="0"/>
          <w:i w:val="0"/>
        </w:rPr>
        <w:t xml:space="preserve">Quản trị: </w:t>
      </w:r>
      <w:r>
        <w:rPr>
          <w:b w:val="0"/>
          <w:i/>
        </w:rPr>
        <w:t>xem</w:t>
      </w:r>
      <w:r>
        <w:rPr>
          <w:b w:val="0"/>
          <w:i w:val="0"/>
        </w:rPr>
        <w:t xml:space="preserve"> Quản trị quan hệ đối tác</w:t>
      </w:r>
    </w:p>
    <w:p>
      <w:pPr>
        <w:spacing w:after="80"/>
      </w:pPr>
      <w:r>
        <w:rPr>
          <w:b w:val="0"/>
          <w:i w:val="0"/>
        </w:rPr>
        <w:t>Xã hội Hy Lạp, thời kỳ đầu, 290</w:t>
      </w:r>
    </w:p>
    <w:p>
      <w:pPr>
        <w:spacing w:after="80"/>
      </w:pPr>
      <w:r>
        <w:rPr>
          <w:b w:val="0"/>
          <w:i w:val="0"/>
        </w:rPr>
        <w:t>Các dự án Grey Hair, 4 –5, 18 , 21 , 22</w:t>
      </w:r>
    </w:p>
    <w:p>
      <w:pPr>
        <w:spacing w:after="80"/>
      </w:pPr>
      <w:r>
        <w:rPr>
          <w:b w:val="0"/>
          <w:i w:val="0"/>
        </w:rPr>
        <w:t>Grove, Andrew, 266</w:t>
      </w:r>
    </w:p>
    <w:p>
      <w:pPr>
        <w:spacing w:after="80"/>
      </w:pPr>
      <w:r>
        <w:rPr>
          <w:b w:val="0"/>
          <w:i w:val="0"/>
        </w:rPr>
        <w:t>Tăng trưởng, lợi nhuận và, 16 –18, 36 –39</w:t>
      </w:r>
    </w:p>
    <w:p>
      <w:pPr>
        <w:spacing w:after="80"/>
      </w:pPr>
      <w:r>
        <w:rPr>
          <w:b w:val="0"/>
          <w:i w:val="0"/>
        </w:rPr>
        <w:t>Cảm giác tội lỗi, 83</w:t>
      </w:r>
    </w:p>
    <w:p>
      <w:pPr>
        <w:spacing w:after="80"/>
      </w:pPr>
      <w:r>
        <w:rPr>
          <w:b w:val="0"/>
          <w:i w:val="0"/>
        </w:rPr>
        <w:t>Heintz, Bruce, 279</w:t>
      </w:r>
    </w:p>
    <w:p>
      <w:pPr>
        <w:spacing w:after="80"/>
      </w:pPr>
      <w:r>
        <w:rPr>
          <w:b w:val="0"/>
          <w:i w:val="0"/>
        </w:rPr>
        <w:t>Hewitt Associates, 303 –305, 307 , 309 , 313 –314, 316 –318</w:t>
      </w:r>
    </w:p>
    <w:p>
      <w:pPr>
        <w:spacing w:after="80"/>
      </w:pPr>
      <w:r>
        <w:rPr>
          <w:b w:val="0"/>
          <w:i/>
        </w:rPr>
        <w:t>High Output Management</w:t>
      </w:r>
      <w:r>
        <w:rPr>
          <w:b w:val="0"/>
          <w:i w:val="0"/>
        </w:rPr>
        <w:t xml:space="preserve"> (Grove), 266</w:t>
      </w:r>
    </w:p>
    <w:p>
      <w:pPr>
        <w:spacing w:after="80"/>
      </w:pPr>
      <w:r>
        <w:rPr>
          <w:b w:val="0"/>
          <w:i w:val="0"/>
        </w:rPr>
        <w:t>Hills, Carla, 311</w:t>
      </w:r>
    </w:p>
    <w:p>
      <w:pPr>
        <w:spacing w:after="80"/>
      </w:pPr>
      <w:r>
        <w:rPr>
          <w:b w:val="0"/>
          <w:i w:val="0"/>
        </w:rPr>
        <w:t>Ngành khách sạn, 72 , 76</w:t>
      </w:r>
    </w:p>
    <w:p>
      <w:pPr>
        <w:spacing w:after="80"/>
      </w:pPr>
      <w:r>
        <w:rPr>
          <w:b w:val="0"/>
          <w:i w:val="0"/>
        </w:rPr>
        <w:t>Mẹo nóng, 91 , 92</w:t>
      </w:r>
    </w:p>
    <w:p>
      <w:pPr>
        <w:spacing w:after="80"/>
      </w:pPr>
      <w:r>
        <w:rPr>
          <w:b w:val="0"/>
          <w:i w:val="0"/>
        </w:rPr>
        <w:t>Phát triển vốn con người, 155 –162</w:t>
      </w:r>
    </w:p>
    <w:p>
      <w:pPr>
        <w:spacing w:after="80"/>
      </w:pPr>
      <w:r>
        <w:rPr>
          <w:b w:val="0"/>
          <w:i w:val="0"/>
        </w:rPr>
        <w:t>huấn luyện, 157 –159</w:t>
      </w:r>
    </w:p>
    <w:p>
      <w:pPr>
        <w:spacing w:after="80"/>
      </w:pPr>
      <w:r>
        <w:rPr>
          <w:b w:val="0"/>
          <w:i w:val="0"/>
        </w:rPr>
        <w:t>đối tác giảng dạy, 159</w:t>
      </w:r>
    </w:p>
    <w:p>
      <w:pPr>
        <w:spacing w:after="80"/>
      </w:pPr>
      <w:r>
        <w:rPr>
          <w:b w:val="0"/>
          <w:i w:val="0"/>
        </w:rPr>
        <w:t>hệ thống phân công công việc, 156 –157</w:t>
      </w:r>
    </w:p>
    <w:p>
      <w:pPr>
        <w:spacing w:after="80"/>
      </w:pPr>
      <w:r>
        <w:rPr>
          <w:b w:val="0"/>
          <w:i w:val="0"/>
        </w:rPr>
        <w:t>các công ty Hunter, 322 –327</w:t>
      </w:r>
    </w:p>
    <w:p>
      <w:pPr>
        <w:spacing w:after="80"/>
      </w:pPr>
      <w:r>
        <w:rPr>
          <w:b w:val="0"/>
          <w:i w:val="0"/>
        </w:rPr>
        <w:t>Tập đoàn IBM, 319</w:t>
      </w:r>
    </w:p>
    <w:p>
      <w:pPr>
        <w:spacing w:after="80"/>
      </w:pPr>
      <w:r>
        <w:rPr>
          <w:b w:val="0"/>
          <w:i w:val="0"/>
        </w:rPr>
        <w:t>Hình ảnh, 30</w:t>
      </w:r>
    </w:p>
    <w:p>
      <w:pPr>
        <w:spacing w:after="80"/>
      </w:pPr>
      <w:r>
        <w:rPr>
          <w:b w:val="0"/>
          <w:i w:val="0"/>
        </w:rPr>
        <w:t>Hội chứng kẻ mạo danh, 168 –169</w:t>
      </w:r>
    </w:p>
    <w:p>
      <w:pPr>
        <w:spacing w:after="80"/>
      </w:pPr>
      <w:r>
        <w:rPr>
          <w:b w:val="0"/>
          <w:i w:val="0"/>
        </w:rPr>
        <w:t>Chủ nghĩa cá nhân, 306 , 322 , 323</w:t>
      </w:r>
    </w:p>
    <w:p>
      <w:pPr>
        <w:spacing w:after="80"/>
      </w:pPr>
      <w:r>
        <w:rPr>
          <w:b w:val="0"/>
          <w:i w:val="0"/>
        </w:rPr>
        <w:t>Điều phối nhóm chuyên môn theo ngành, 345 –356</w:t>
      </w:r>
    </w:p>
    <w:p>
      <w:pPr>
        <w:spacing w:after="80"/>
      </w:pPr>
      <w:r>
        <w:rPr>
          <w:b w:val="0"/>
          <w:i w:val="0"/>
        </w:rPr>
        <w:t>Sáng kiến, 115 , 156</w:t>
      </w:r>
    </w:p>
    <w:p>
      <w:pPr>
        <w:spacing w:after="80"/>
      </w:pPr>
      <w:r>
        <w:rPr>
          <w:b w:val="0"/>
          <w:i/>
        </w:rPr>
        <w:t>In Search of Excellence,</w:t>
      </w:r>
      <w:r>
        <w:rPr>
          <w:b w:val="0"/>
          <w:i w:val="0"/>
        </w:rPr>
        <w:t xml:space="preserve"> 315</w:t>
      </w:r>
    </w:p>
    <w:p>
      <w:pPr>
        <w:spacing w:after="80"/>
      </w:pPr>
      <w:r>
        <w:rPr>
          <w:b w:val="0"/>
          <w:i w:val="0"/>
        </w:rPr>
        <w:t>Sự bất an, 112 , 113</w:t>
      </w:r>
    </w:p>
    <w:p>
      <w:pPr>
        <w:spacing w:after="80"/>
      </w:pPr>
      <w:r>
        <w:rPr>
          <w:b w:val="0"/>
          <w:i w:val="0"/>
        </w:rPr>
        <w:t>Các công ty quốc tế, 240 , 329 –336, 339</w:t>
      </w:r>
    </w:p>
    <w:p>
      <w:pPr>
        <w:spacing w:after="80"/>
      </w:pPr>
      <w:r>
        <w:rPr>
          <w:b w:val="0"/>
          <w:i w:val="0"/>
        </w:rPr>
        <w:t>Ngân hàng đầu tư, 26 , 74</w:t>
      </w:r>
    </w:p>
    <w:p>
      <w:pPr>
        <w:spacing w:after="80"/>
      </w:pPr>
      <w:r>
        <w:rPr>
          <w:b w:val="0"/>
          <w:i w:val="0"/>
        </w:rPr>
        <w:t>Thợ lành nghề, 7</w:t>
      </w:r>
    </w:p>
    <w:p>
      <w:pPr>
        <w:spacing w:after="80"/>
      </w:pPr>
      <w:r>
        <w:rPr>
          <w:b w:val="0"/>
          <w:i w:val="0"/>
        </w:rPr>
        <w:t xml:space="preserve">Nhân viên cấp dưới, 3 –20; </w:t>
      </w:r>
      <w:r>
        <w:rPr>
          <w:b w:val="0"/>
          <w:i/>
        </w:rPr>
        <w:t>xem thêm</w:t>
      </w:r>
      <w:r>
        <w:rPr>
          <w:b w:val="0"/>
          <w:i w:val="0"/>
        </w:rPr>
        <w:t xml:space="preserve"> Nhân viên</w:t>
      </w:r>
    </w:p>
    <w:p>
      <w:pPr>
        <w:spacing w:after="80"/>
      </w:pPr>
      <w:r>
        <w:rPr>
          <w:b w:val="0"/>
          <w:i w:val="0"/>
        </w:rPr>
        <w:t>huấn luyện và, 44 –48, 157 –159, 196 , 209 –212, 215 –216, 220 , 241 –242, 246 , 247</w:t>
      </w:r>
    </w:p>
    <w:p>
      <w:pPr>
        <w:spacing w:after="80"/>
      </w:pPr>
      <w:r>
        <w:rPr>
          <w:b w:val="0"/>
          <w:i w:val="0"/>
        </w:rPr>
        <w:t>trong thực hành dựa trên hiệu quả, 26</w:t>
      </w:r>
    </w:p>
    <w:p>
      <w:pPr>
        <w:spacing w:after="80"/>
      </w:pPr>
      <w:r>
        <w:rPr>
          <w:b w:val="0"/>
          <w:i w:val="0"/>
        </w:rPr>
        <w:t>trong thực hành dựa trên kinh nghiệm, 25 , 26</w:t>
      </w:r>
    </w:p>
    <w:p>
      <w:pPr>
        <w:spacing w:after="80"/>
      </w:pPr>
      <w:r>
        <w:rPr>
          <w:b w:val="0"/>
          <w:i w:val="0"/>
        </w:rPr>
        <w:t>trong thực hành dựa trên chuyên môn, 23 , 27</w:t>
      </w:r>
    </w:p>
    <w:p>
      <w:pPr>
        <w:spacing w:after="80"/>
      </w:pPr>
      <w:r>
        <w:rPr>
          <w:b w:val="0"/>
          <w:i w:val="0"/>
        </w:rPr>
        <w:t>tiếp thị đến khách hàng hiện có và, 103 –104, 136</w:t>
      </w:r>
    </w:p>
    <w:p>
      <w:pPr>
        <w:spacing w:after="80"/>
      </w:pPr>
      <w:r>
        <w:rPr>
          <w:b w:val="0"/>
          <w:i w:val="0"/>
        </w:rPr>
        <w:t>động lực của, 163 –174</w:t>
      </w:r>
    </w:p>
    <w:p>
      <w:pPr>
        <w:spacing w:after="80"/>
      </w:pPr>
      <w:r>
        <w:rPr>
          <w:b w:val="0"/>
          <w:i w:val="0"/>
        </w:rPr>
        <w:t>tầm quan trọng, 165 –166</w:t>
      </w:r>
    </w:p>
    <w:p>
      <w:pPr>
        <w:spacing w:after="80"/>
      </w:pPr>
      <w:r>
        <w:rPr>
          <w:b w:val="0"/>
          <w:i w:val="0"/>
        </w:rPr>
        <w:t>tâm lý nghề nghiệp, 168 –169</w:t>
      </w:r>
    </w:p>
    <w:p>
      <w:pPr>
        <w:spacing w:after="80"/>
      </w:pPr>
      <w:r>
        <w:rPr>
          <w:b w:val="0"/>
          <w:i w:val="0"/>
        </w:rPr>
        <w:t>thăng tiến và, 172 –174</w:t>
      </w:r>
    </w:p>
    <w:p>
      <w:pPr>
        <w:spacing w:after="80"/>
      </w:pPr>
      <w:r>
        <w:rPr>
          <w:b w:val="0"/>
          <w:i w:val="0"/>
        </w:rPr>
        <w:t>quy trình tuyển dụng và, 166 –168</w:t>
      </w:r>
    </w:p>
    <w:p>
      <w:pPr>
        <w:spacing w:after="80"/>
      </w:pPr>
      <w:r>
        <w:rPr>
          <w:b w:val="0"/>
          <w:i w:val="0"/>
        </w:rPr>
        <w:t>phong cách giám sát và, 169 –171</w:t>
      </w:r>
    </w:p>
    <w:p>
      <w:pPr>
        <w:spacing w:after="80"/>
      </w:pPr>
      <w:r>
        <w:rPr>
          <w:b w:val="0"/>
          <w:i w:val="0"/>
        </w:rPr>
        <w:t>lên lịch và, 177 –178</w:t>
      </w:r>
    </w:p>
    <w:p>
      <w:pPr>
        <w:spacing w:after="80"/>
      </w:pPr>
      <w:r>
        <w:rPr>
          <w:b w:val="0"/>
          <w:i w:val="0"/>
        </w:rPr>
        <w:t>ủy quyền không đủ và, 41 –50</w:t>
      </w:r>
    </w:p>
    <w:p>
      <w:pPr>
        <w:spacing w:after="80"/>
      </w:pPr>
      <w:r>
        <w:rPr>
          <w:b w:val="0"/>
          <w:i w:val="0"/>
        </w:rPr>
        <w:t>hệ thống phân công công việc, 156 –157</w:t>
      </w:r>
    </w:p>
    <w:p>
      <w:pPr>
        <w:spacing w:after="80"/>
      </w:pPr>
      <w:r>
        <w:rPr>
          <w:b w:val="0"/>
          <w:i w:val="0"/>
        </w:rPr>
        <w:t>Kidder, Tracy, 167 , 170</w:t>
      </w:r>
    </w:p>
    <w:p>
      <w:pPr>
        <w:spacing w:after="80"/>
      </w:pPr>
      <w:r>
        <w:rPr>
          <w:b w:val="0"/>
          <w:i w:val="0"/>
        </w:rPr>
        <w:t xml:space="preserve">Kiến thức và kỹ năng, 144 , 149 –151, 155 ; </w:t>
      </w:r>
      <w:r>
        <w:rPr>
          <w:b w:val="0"/>
          <w:i/>
        </w:rPr>
        <w:t>xem thêm</w:t>
      </w:r>
      <w:r>
        <w:rPr>
          <w:b w:val="0"/>
          <w:i w:val="0"/>
        </w:rPr>
        <w:t xml:space="preserve"> Vốn nhân lực</w:t>
      </w:r>
    </w:p>
    <w:p>
      <w:pPr>
        <w:spacing w:after="80"/>
      </w:pPr>
      <w:r>
        <w:rPr>
          <w:b w:val="0"/>
          <w:i w:val="0"/>
        </w:rPr>
        <w:t>Latham &amp; Watkins, 303 –306, 309 , 311 , 314 , 316 , 317</w:t>
      </w:r>
    </w:p>
    <w:p>
      <w:pPr>
        <w:spacing w:after="80"/>
      </w:pPr>
      <w:r>
        <w:rPr>
          <w:b w:val="0"/>
          <w:i w:val="0"/>
        </w:rPr>
        <w:t>Các công ty luật, 7 , 72 , 200 –202, 291 , 332</w:t>
      </w:r>
    </w:p>
    <w:p>
      <w:pPr>
        <w:spacing w:after="80"/>
      </w:pPr>
      <w:r>
        <w:rPr>
          <w:b w:val="0"/>
          <w:i w:val="0"/>
        </w:rPr>
        <w:t xml:space="preserve">Khả năng lãnh đạo: </w:t>
      </w:r>
      <w:r>
        <w:rPr>
          <w:b w:val="0"/>
          <w:i/>
        </w:rPr>
        <w:t>xem</w:t>
      </w:r>
      <w:r>
        <w:rPr>
          <w:b w:val="0"/>
          <w:i w:val="0"/>
        </w:rPr>
        <w:t xml:space="preserve"> Lãnh đạo thực tiễn</w:t>
      </w:r>
    </w:p>
    <w:p>
      <w:pPr>
        <w:spacing w:after="80"/>
      </w:pPr>
      <w:r>
        <w:rPr>
          <w:b w:val="0"/>
          <w:i w:val="0"/>
        </w:rPr>
        <w:t>Đòn bẩy</w:t>
      </w:r>
    </w:p>
    <w:p>
      <w:pPr>
        <w:spacing w:after="80"/>
      </w:pPr>
      <w:r>
        <w:rPr>
          <w:b w:val="0"/>
          <w:i w:val="0"/>
        </w:rPr>
        <w:t>thị trường khách hàng, 4 –6</w:t>
      </w:r>
    </w:p>
    <w:p>
      <w:pPr>
        <w:spacing w:after="80"/>
      </w:pPr>
      <w:r>
        <w:rPr>
          <w:b w:val="0"/>
          <w:i w:val="0"/>
        </w:rPr>
        <w:t>ví dụ về, 9 –14</w:t>
      </w:r>
    </w:p>
    <w:p>
      <w:pPr>
        <w:spacing w:after="80"/>
      </w:pPr>
      <w:r>
        <w:rPr>
          <w:b w:val="0"/>
          <w:i w:val="0"/>
        </w:rPr>
        <w:t>quản lý, 31 , 32 , 36</w:t>
      </w:r>
    </w:p>
    <w:p>
      <w:pPr>
        <w:spacing w:after="80"/>
      </w:pPr>
      <w:r>
        <w:rPr>
          <w:b w:val="0"/>
          <w:i w:val="0"/>
        </w:rPr>
        <w:t>thị trường nhân sự và, 6 –8</w:t>
      </w:r>
    </w:p>
    <w:p>
      <w:pPr>
        <w:spacing w:after="80"/>
      </w:pPr>
      <w:r>
        <w:rPr>
          <w:b w:val="0"/>
          <w:i w:val="0"/>
        </w:rPr>
        <w:t>lợi nhuận và, 8 –9</w:t>
      </w:r>
    </w:p>
    <w:p>
      <w:pPr>
        <w:spacing w:after="80"/>
      </w:pPr>
      <w:r>
        <w:rPr>
          <w:b w:val="0"/>
          <w:i w:val="0"/>
        </w:rPr>
        <w:t>Vòng đời của các công ty dịch vụ chuyên nghiệp, 21 –30, 363</w:t>
      </w:r>
    </w:p>
    <w:p>
      <w:pPr>
        <w:spacing w:after="80"/>
      </w:pPr>
      <w:r>
        <w:rPr>
          <w:b w:val="0"/>
          <w:i w:val="0"/>
        </w:rPr>
        <w:t>thực tiễn dựa trên hiệu quả, 22 , 26 –27</w:t>
      </w:r>
    </w:p>
    <w:p>
      <w:pPr>
        <w:spacing w:after="80"/>
      </w:pPr>
      <w:r>
        <w:rPr>
          <w:b w:val="0"/>
          <w:i w:val="0"/>
        </w:rPr>
        <w:t>thực tiễn dựa trên kinh nghiệm, 22 , 24 –26</w:t>
      </w:r>
    </w:p>
    <w:p>
      <w:pPr>
        <w:spacing w:after="80"/>
      </w:pPr>
      <w:r>
        <w:rPr>
          <w:b w:val="0"/>
          <w:i w:val="0"/>
        </w:rPr>
        <w:t>thực tiễn dựa trên chuyên môn, 22 , 23 –24</w:t>
      </w:r>
    </w:p>
    <w:p>
      <w:pPr>
        <w:spacing w:after="80"/>
      </w:pPr>
      <w:r>
        <w:rPr>
          <w:b w:val="0"/>
          <w:i w:val="0"/>
        </w:rPr>
        <w:t>Lắng nghe, 53 , 55 , 56 , 59 , 61 –68, 119</w:t>
      </w:r>
    </w:p>
    <w:p>
      <w:pPr>
        <w:spacing w:after="80"/>
      </w:pPr>
      <w:r>
        <w:rPr>
          <w:b w:val="0"/>
          <w:i w:val="0"/>
        </w:rPr>
        <w:t>Vấn đề giá trị địa phương, 330 , 331</w:t>
      </w:r>
    </w:p>
    <w:p>
      <w:pPr>
        <w:spacing w:after="80"/>
      </w:pPr>
      <w:r>
        <w:rPr>
          <w:b w:val="0"/>
          <w:i w:val="0"/>
        </w:rPr>
        <w:t>Chiến lược địa điểm, 27</w:t>
      </w:r>
    </w:p>
    <w:p>
      <w:pPr>
        <w:spacing w:after="80"/>
      </w:pPr>
      <w:r>
        <w:rPr>
          <w:b w:val="0"/>
          <w:i w:val="0"/>
        </w:rPr>
        <w:t>Đánh giá tổng hợp nhìn lại, 360 –361</w:t>
      </w:r>
    </w:p>
    <w:p>
      <w:pPr>
        <w:spacing w:after="80"/>
      </w:pPr>
      <w:r>
        <w:rPr>
          <w:b w:val="0"/>
          <w:i w:val="0"/>
        </w:rPr>
        <w:t>Lòng trung thành, 305 , 306 , 317</w:t>
      </w:r>
    </w:p>
    <w:p>
      <w:pPr>
        <w:spacing w:after="80"/>
      </w:pPr>
      <w:r>
        <w:rPr>
          <w:b w:val="0"/>
          <w:i w:val="0"/>
        </w:rPr>
        <w:t>Quản trị theo mục tiêu, 262</w:t>
      </w:r>
    </w:p>
    <w:p>
      <w:pPr>
        <w:spacing w:after="80"/>
      </w:pPr>
      <w:r>
        <w:rPr>
          <w:b w:val="0"/>
          <w:i w:val="0"/>
        </w:rPr>
        <w:t>Đội ngũ quản lý, 296 –297</w:t>
      </w:r>
    </w:p>
    <w:p>
      <w:pPr>
        <w:spacing w:after="80"/>
      </w:pPr>
      <w:r>
        <w:rPr>
          <w:b w:val="0"/>
          <w:i w:val="0"/>
        </w:rPr>
        <w:t>Các đối tác quản lý, 293 , 295 –299</w:t>
      </w:r>
    </w:p>
    <w:p>
      <w:pPr>
        <w:spacing w:after="80"/>
      </w:pPr>
      <w:r>
        <w:rPr>
          <w:b w:val="0"/>
          <w:i w:val="0"/>
        </w:rPr>
        <w:t>Quản trị biên lợi nhuận, 31 –35</w:t>
      </w:r>
    </w:p>
    <w:p>
      <w:pPr>
        <w:spacing w:after="80"/>
      </w:pPr>
      <w:r>
        <w:rPr>
          <w:b w:val="0"/>
          <w:i w:val="0"/>
        </w:rPr>
        <w:t>Tiếp thị</w:t>
      </w:r>
    </w:p>
    <w:p>
      <w:pPr>
        <w:spacing w:after="80"/>
      </w:pPr>
      <w:r>
        <w:rPr>
          <w:b w:val="0"/>
          <w:i w:val="0"/>
        </w:rPr>
        <w:t>đến khách hàng hiện hữu, 97 –110, 146 , 147 , 233 , 362</w:t>
      </w:r>
    </w:p>
    <w:p>
      <w:pPr>
        <w:spacing w:after="80"/>
      </w:pPr>
      <w:r>
        <w:rPr>
          <w:b w:val="0"/>
          <w:i w:val="0"/>
        </w:rPr>
        <w:t>quản lý nỗ lực, 133 –140</w:t>
      </w:r>
    </w:p>
    <w:p>
      <w:pPr>
        <w:spacing w:after="80"/>
      </w:pPr>
      <w:r>
        <w:rPr>
          <w:b w:val="0"/>
          <w:i w:val="0"/>
        </w:rPr>
        <w:t>chiến thuật cho khách hàng mới</w:t>
      </w:r>
    </w:p>
    <w:p>
      <w:pPr>
        <w:spacing w:after="80"/>
      </w:pPr>
      <w:r>
        <w:rPr>
          <w:b w:val="0"/>
          <w:i w:val="0"/>
        </w:rPr>
        <w:t>quảng cáo, 122 , 130</w:t>
      </w:r>
    </w:p>
    <w:p>
      <w:pPr>
        <w:spacing w:after="80"/>
      </w:pPr>
      <w:r>
        <w:rPr>
          <w:b w:val="0"/>
          <w:i w:val="0"/>
        </w:rPr>
        <w:t>bài viết, 121 –123, 126 –127</w:t>
      </w:r>
    </w:p>
    <w:p>
      <w:pPr>
        <w:spacing w:after="80"/>
      </w:pPr>
      <w:r>
        <w:rPr>
          <w:b w:val="0"/>
          <w:i w:val="0"/>
        </w:rPr>
        <w:t>hội thảo quy mô lớn, 122 , 130</w:t>
      </w:r>
    </w:p>
    <w:p>
      <w:pPr>
        <w:spacing w:after="80"/>
      </w:pPr>
      <w:r>
        <w:rPr>
          <w:b w:val="0"/>
          <w:i w:val="0"/>
        </w:rPr>
        <w:t>tài liệu quảng cáo, 121 , 122 , 129 –130</w:t>
      </w:r>
    </w:p>
    <w:p>
      <w:pPr>
        <w:spacing w:after="80"/>
      </w:pPr>
      <w:r>
        <w:rPr>
          <w:b w:val="0"/>
          <w:i w:val="0"/>
        </w:rPr>
        <w:t>gọi điện lạnh, 121 , 122 , 130</w:t>
      </w:r>
    </w:p>
    <w:p>
      <w:pPr>
        <w:spacing w:after="80"/>
      </w:pPr>
      <w:r>
        <w:rPr>
          <w:b w:val="0"/>
          <w:i w:val="0"/>
        </w:rPr>
        <w:t>thư gửi trực tiếp, 121 , 122 , 130</w:t>
      </w:r>
    </w:p>
    <w:p>
      <w:pPr>
        <w:spacing w:after="80"/>
      </w:pPr>
      <w:r>
        <w:rPr>
          <w:b w:val="0"/>
          <w:i w:val="0"/>
        </w:rPr>
        <w:t>bản tin, 122, 128 –129</w:t>
      </w:r>
    </w:p>
    <w:p>
      <w:pPr>
        <w:spacing w:after="80"/>
      </w:pPr>
      <w:r>
        <w:rPr>
          <w:b w:val="0"/>
          <w:i w:val="0"/>
        </w:rPr>
        <w:t>nghiên cứu độc quyền, 122, 123, 127 –128</w:t>
      </w:r>
    </w:p>
    <w:p>
      <w:pPr>
        <w:spacing w:after="80"/>
      </w:pPr>
      <w:r>
        <w:rPr>
          <w:b w:val="0"/>
          <w:i w:val="0"/>
        </w:rPr>
        <w:t>hoạt động quảng bá, 122, 129</w:t>
      </w:r>
    </w:p>
    <w:p>
      <w:pPr>
        <w:spacing w:after="80"/>
      </w:pPr>
      <w:r>
        <w:rPr>
          <w:b w:val="0"/>
          <w:i w:val="0"/>
        </w:rPr>
        <w:t>hội thảo quy mô nhỏ, 122, 123 –124</w:t>
      </w:r>
    </w:p>
    <w:p>
      <w:pPr>
        <w:spacing w:after="80"/>
      </w:pPr>
      <w:r>
        <w:rPr>
          <w:b w:val="0"/>
          <w:i w:val="0"/>
        </w:rPr>
        <w:t>bài phát biểu, 121 –123, 125</w:t>
      </w:r>
    </w:p>
    <w:p>
      <w:pPr>
        <w:spacing w:after="80"/>
      </w:pPr>
      <w:r>
        <w:rPr>
          <w:b w:val="0"/>
          <w:i w:val="0"/>
        </w:rPr>
        <w:t>tài trợ cho các sự kiện văn hóa/thể thao</w:t>
      </w:r>
    </w:p>
    <w:p>
      <w:pPr>
        <w:spacing w:after="80"/>
      </w:pPr>
      <w:r>
        <w:rPr>
          <w:b w:val="0"/>
          <w:i w:val="0"/>
        </w:rPr>
        <w:t>sự kiện, 122, 130</w:t>
      </w:r>
    </w:p>
    <w:p>
      <w:pPr>
        <w:spacing w:after="80"/>
      </w:pPr>
      <w:r>
        <w:rPr>
          <w:b w:val="0"/>
          <w:i w:val="0"/>
        </w:rPr>
        <w:t>tài liệu quảng cáo dạng video, 122, 130 –131</w:t>
      </w:r>
    </w:p>
    <w:p>
      <w:pPr>
        <w:spacing w:after="80"/>
      </w:pPr>
      <w:r>
        <w:rPr>
          <w:b w:val="0"/>
          <w:i w:val="0"/>
        </w:rPr>
        <w:t>Nghiên cứu thị trường, 61, 63, 65 –66, 83, 315, 353, 354</w:t>
      </w:r>
    </w:p>
    <w:p>
      <w:pPr>
        <w:spacing w:after="80"/>
      </w:pPr>
      <w:r>
        <w:rPr>
          <w:b w:val="0"/>
          <w:i w:val="0"/>
        </w:rPr>
        <w:t>Nghệ nhân bậc thầy, 7</w:t>
      </w:r>
    </w:p>
    <w:p>
      <w:pPr>
        <w:spacing w:after="80"/>
      </w:pPr>
      <w:r>
        <w:rPr>
          <w:b w:val="0"/>
          <w:i w:val="0"/>
        </w:rPr>
        <w:t>McCall, Morgan, 171</w:t>
      </w:r>
    </w:p>
    <w:p>
      <w:pPr>
        <w:spacing w:after="80"/>
      </w:pPr>
      <w:r>
        <w:rPr>
          <w:b w:val="0"/>
          <w:i w:val="0"/>
        </w:rPr>
        <w:t>McKinsey and Company, Inc., 303, 305 –313, 315, 317, 318</w:t>
      </w:r>
    </w:p>
    <w:p>
      <w:pPr>
        <w:spacing w:after="80"/>
      </w:pPr>
      <w:r>
        <w:rPr>
          <w:b w:val="0"/>
          <w:i w:val="0"/>
        </w:rPr>
        <w:t>Ý nghĩa của công việc, 171 –172</w:t>
      </w:r>
    </w:p>
    <w:p>
      <w:pPr>
        <w:spacing w:after="80"/>
      </w:pPr>
      <w:r>
        <w:rPr>
          <w:b w:val="0"/>
          <w:i w:val="0"/>
        </w:rPr>
        <w:t>Tổ chức mang tính máy móc, 292</w:t>
      </w:r>
    </w:p>
    <w:p>
      <w:pPr>
        <w:spacing w:after="80"/>
      </w:pPr>
      <w:r>
        <w:rPr>
          <w:b w:val="0"/>
          <w:i w:val="0"/>
        </w:rPr>
        <w:t>Y học, 26, 28, 291</w:t>
      </w:r>
    </w:p>
    <w:p>
      <w:pPr>
        <w:spacing w:after="80"/>
      </w:pPr>
      <w:r>
        <w:rPr>
          <w:b w:val="0"/>
          <w:i w:val="0"/>
        </w:rPr>
        <w:t>Việc tránh sáp nhập, 311</w:t>
      </w:r>
    </w:p>
    <w:p>
      <w:pPr>
        <w:spacing w:after="80"/>
      </w:pPr>
      <w:r>
        <w:rPr>
          <w:b w:val="0"/>
          <w:i w:val="0"/>
        </w:rPr>
        <w:t>Nhân viên cấp trung, 3, 4, 9–14, 17</w:t>
      </w:r>
    </w:p>
    <w:p>
      <w:pPr>
        <w:spacing w:after="80"/>
      </w:pPr>
      <w:r>
        <w:rPr>
          <w:b w:val="0"/>
          <w:i w:val="0"/>
        </w:rPr>
        <w:t>Sứ mệnh, ý thức về, 307</w:t>
      </w:r>
    </w:p>
    <w:p>
      <w:pPr>
        <w:spacing w:after="80"/>
      </w:pPr>
      <w:r>
        <w:rPr>
          <w:b w:val="0"/>
          <w:i w:val="0"/>
        </w:rPr>
        <w:t>Tuyên bố sứ mệnh, 3, 79</w:t>
      </w:r>
    </w:p>
    <w:p>
      <w:pPr>
        <w:spacing w:after="80"/>
      </w:pPr>
      <w:r>
        <w:rPr>
          <w:b w:val="0"/>
          <w:i w:val="0"/>
        </w:rPr>
        <w:t>Tinh thần, 19, 36, 41, 43, 48, 99, 165, 198</w:t>
      </w:r>
    </w:p>
    <w:p>
      <w:pPr>
        <w:spacing w:after="80"/>
      </w:pPr>
      <w:r>
        <w:rPr>
          <w:b w:val="0"/>
          <w:i w:val="0"/>
        </w:rPr>
        <w:t xml:space="preserve">Động lực, 41, 43, 48, 99, 138, 163–174, 198; </w:t>
      </w:r>
      <w:r>
        <w:rPr>
          <w:b w:val="0"/>
          <w:i/>
        </w:rPr>
        <w:t>xem thêm</w:t>
      </w:r>
      <w:r>
        <w:rPr>
          <w:b w:val="0"/>
          <w:i w:val="0"/>
        </w:rPr>
        <w:t xml:space="preserve"> Lãnh đạo thực hành</w:t>
      </w:r>
    </w:p>
    <w:p>
      <w:pPr>
        <w:spacing w:after="80"/>
      </w:pPr>
      <w:r>
        <w:rPr>
          <w:b w:val="0"/>
          <w:i w:val="0"/>
        </w:rPr>
        <w:t>tầm quan trọng của, 165–166</w:t>
      </w:r>
    </w:p>
    <w:p>
      <w:pPr>
        <w:spacing w:after="80"/>
      </w:pPr>
      <w:r>
        <w:rPr>
          <w:b w:val="0"/>
          <w:i w:val="0"/>
        </w:rPr>
        <w:t>ý nghĩa của công việc, 171–172</w:t>
      </w:r>
    </w:p>
    <w:p>
      <w:pPr>
        <w:spacing w:after="80"/>
      </w:pPr>
      <w:r>
        <w:rPr>
          <w:b w:val="0"/>
          <w:i w:val="0"/>
        </w:rPr>
        <w:t>tâm lý nghề nghiệp, 168–169</w:t>
      </w:r>
    </w:p>
    <w:p>
      <w:pPr>
        <w:spacing w:after="80"/>
      </w:pPr>
      <w:r>
        <w:rPr>
          <w:b w:val="0"/>
          <w:i w:val="0"/>
        </w:rPr>
        <w:t>thăng tiến và, 172–174</w:t>
      </w:r>
    </w:p>
    <w:p>
      <w:pPr>
        <w:spacing w:after="80"/>
      </w:pPr>
      <w:r>
        <w:rPr>
          <w:b w:val="0"/>
          <w:i w:val="0"/>
        </w:rPr>
        <w:t>quy trình tuyển dụng và, 166–168</w:t>
      </w:r>
    </w:p>
    <w:p>
      <w:pPr>
        <w:spacing w:after="80"/>
      </w:pPr>
      <w:r>
        <w:rPr>
          <w:b w:val="0"/>
          <w:i w:val="0"/>
        </w:rPr>
        <w:t>lịch làm việc và, 178</w:t>
      </w:r>
    </w:p>
    <w:p>
      <w:pPr>
        <w:spacing w:after="80"/>
      </w:pPr>
      <w:r>
        <w:rPr>
          <w:b w:val="0"/>
          <w:i w:val="0"/>
        </w:rPr>
        <w:t>phong cách giám sát và, 169–171</w:t>
      </w:r>
    </w:p>
    <w:p>
      <w:pPr>
        <w:spacing w:after="80"/>
      </w:pPr>
      <w:r>
        <w:rPr>
          <w:b w:val="0"/>
          <w:i w:val="0"/>
        </w:rPr>
        <w:t>Vòng xoáy động lực, 165, 166</w:t>
      </w:r>
    </w:p>
    <w:p>
      <w:pPr>
        <w:spacing w:after="80"/>
      </w:pPr>
      <w:r>
        <w:rPr>
          <w:b w:val="0"/>
          <w:i w:val="0"/>
        </w:rPr>
        <w:t>Các công ty đa quốc gia, 329–336</w:t>
      </w:r>
    </w:p>
    <w:p>
      <w:pPr>
        <w:spacing w:after="80"/>
      </w:pPr>
      <w:r>
        <w:rPr>
          <w:b w:val="0"/>
          <w:i w:val="0"/>
        </w:rPr>
        <w:t>Chiến lược đa địa điểm, 27</w:t>
      </w:r>
    </w:p>
    <w:p>
      <w:pPr>
        <w:spacing w:after="80"/>
      </w:pPr>
      <w:r>
        <w:rPr>
          <w:b w:val="0"/>
          <w:i w:val="0"/>
        </w:rPr>
        <w:t>Hồi quy bội, 274–276</w:t>
      </w:r>
    </w:p>
    <w:p>
      <w:pPr>
        <w:spacing w:after="80"/>
      </w:pPr>
      <w:r>
        <w:rPr>
          <w:b w:val="0"/>
          <w:i w:val="0"/>
        </w:rPr>
        <w:t>Networking, 122, 135</w:t>
      </w:r>
    </w:p>
    <w:p>
      <w:pPr>
        <w:spacing w:after="80"/>
      </w:pPr>
      <w:r>
        <w:rPr>
          <w:b w:val="0"/>
          <w:i w:val="0"/>
        </w:rPr>
        <w:t>Khách hàng mới</w:t>
      </w:r>
    </w:p>
    <w:p>
      <w:pPr>
        <w:spacing w:after="80"/>
      </w:pPr>
      <w:r>
        <w:rPr>
          <w:b w:val="0"/>
          <w:i w:val="0"/>
        </w:rPr>
        <w:t>tầm quan trọng của việc giành được, 99–100</w:t>
      </w:r>
    </w:p>
    <w:p>
      <w:pPr>
        <w:spacing w:after="80"/>
      </w:pPr>
      <w:r>
        <w:rPr>
          <w:b w:val="0"/>
          <w:i w:val="0"/>
        </w:rPr>
        <w:t>chiến thuật marketing cho</w:t>
      </w:r>
    </w:p>
    <w:p>
      <w:pPr>
        <w:spacing w:after="80"/>
      </w:pPr>
      <w:r>
        <w:rPr>
          <w:b w:val="0"/>
          <w:i w:val="0"/>
        </w:rPr>
        <w:t>quảng cáo, 122, 130</w:t>
      </w:r>
    </w:p>
    <w:p>
      <w:pPr>
        <w:spacing w:after="80"/>
      </w:pPr>
      <w:r>
        <w:rPr>
          <w:b w:val="0"/>
          <w:i w:val="0"/>
        </w:rPr>
        <w:t>bài viết, 121–123, 126–127</w:t>
      </w:r>
    </w:p>
    <w:p>
      <w:pPr>
        <w:spacing w:after="80"/>
      </w:pPr>
      <w:r>
        <w:rPr>
          <w:b w:val="0"/>
          <w:i w:val="0"/>
        </w:rPr>
        <w:t>hội thảo quy mô lớn (ballroom-scale seminars), 122, 130</w:t>
      </w:r>
    </w:p>
    <w:p>
      <w:pPr>
        <w:spacing w:after="80"/>
      </w:pPr>
      <w:r>
        <w:rPr>
          <w:b w:val="0"/>
          <w:i w:val="0"/>
        </w:rPr>
        <w:t>tài liệu quảng cáo (brochures), 121, 122, 129–130</w:t>
      </w:r>
    </w:p>
    <w:p>
      <w:pPr>
        <w:spacing w:after="80"/>
      </w:pPr>
      <w:r>
        <w:rPr>
          <w:b w:val="0"/>
          <w:i w:val="0"/>
        </w:rPr>
        <w:t>gọi điện chào hàng (cold calls), 121, 122, 130</w:t>
      </w:r>
    </w:p>
    <w:p>
      <w:pPr>
        <w:spacing w:after="80"/>
      </w:pPr>
      <w:r>
        <w:rPr>
          <w:b w:val="0"/>
          <w:i w:val="0"/>
        </w:rPr>
        <w:t>thư gửi trực tiếp (direct mail), 121, 122, 130</w:t>
      </w:r>
    </w:p>
    <w:p>
      <w:pPr>
        <w:spacing w:after="80"/>
      </w:pPr>
      <w:r>
        <w:rPr>
          <w:b w:val="0"/>
          <w:i w:val="0"/>
        </w:rPr>
        <w:t>bản tin (newsletters), 122, 128–129</w:t>
      </w:r>
    </w:p>
    <w:p>
      <w:pPr>
        <w:spacing w:after="80"/>
      </w:pPr>
      <w:r>
        <w:rPr>
          <w:b w:val="0"/>
          <w:i w:val="0"/>
        </w:rPr>
        <w:t>nghiên cứu độc quyền (proprietary research), 122, 123, 127–128</w:t>
      </w:r>
    </w:p>
    <w:p>
      <w:pPr>
        <w:spacing w:after="80"/>
      </w:pPr>
      <w:r>
        <w:rPr>
          <w:b w:val="0"/>
          <w:i w:val="0"/>
        </w:rPr>
        <w:t>truyền thông (publicity), 122, 129</w:t>
      </w:r>
    </w:p>
    <w:p>
      <w:pPr>
        <w:spacing w:after="80"/>
      </w:pPr>
      <w:r>
        <w:rPr>
          <w:b w:val="0"/>
          <w:i w:val="0"/>
        </w:rPr>
        <w:t>hội thảo quy mô nhỏ (small-scale seminars), 122, 123–124</w:t>
      </w:r>
    </w:p>
    <w:p>
      <w:pPr>
        <w:spacing w:after="80"/>
      </w:pPr>
      <w:r>
        <w:rPr>
          <w:b w:val="0"/>
          <w:i w:val="0"/>
        </w:rPr>
        <w:t>bài phát biểu (speeches), 121–123, 125</w:t>
      </w:r>
    </w:p>
    <w:p>
      <w:pPr>
        <w:spacing w:after="80"/>
      </w:pPr>
      <w:r>
        <w:rPr>
          <w:b w:val="0"/>
          <w:i w:val="0"/>
        </w:rPr>
        <w:t>tài trợ các sự kiện văn hóa/thể thao (sponsorship of cultural/sports events), 122, 130</w:t>
      </w:r>
    </w:p>
    <w:p>
      <w:pPr>
        <w:spacing w:after="80"/>
      </w:pPr>
      <w:r>
        <w:rPr>
          <w:b w:val="0"/>
          <w:i w:val="0"/>
        </w:rPr>
        <w:t>brochure video, 122, 130 –131</w:t>
      </w:r>
    </w:p>
    <w:p>
      <w:pPr>
        <w:spacing w:after="80"/>
      </w:pPr>
      <w:r>
        <w:rPr>
          <w:b w:val="0"/>
          <w:i w:val="0"/>
        </w:rPr>
        <w:t>tiếp thị cho khách hàng hiện hữu và, 97 –99</w:t>
      </w:r>
    </w:p>
    <w:p>
      <w:pPr>
        <w:spacing w:after="80"/>
      </w:pPr>
      <w:r>
        <w:rPr>
          <w:b w:val="0"/>
          <w:i w:val="0"/>
        </w:rPr>
        <w:t>Bản tin, 122, 128 –129</w:t>
      </w:r>
    </w:p>
    <w:p>
      <w:pPr>
        <w:spacing w:after="80"/>
      </w:pPr>
      <w:r>
        <w:rPr>
          <w:b w:val="0"/>
          <w:i w:val="0"/>
        </w:rPr>
        <w:t>Ứng viên phi truyền thống, 200 –201</w:t>
      </w:r>
    </w:p>
    <w:p>
      <w:pPr>
        <w:spacing w:after="80"/>
      </w:pPr>
      <w:r>
        <w:rPr>
          <w:b w:val="0"/>
          <w:i w:val="0"/>
        </w:rPr>
        <w:t>Nuôi dưỡng, 53 –57, 59</w:t>
      </w:r>
    </w:p>
    <w:p>
      <w:pPr>
        <w:spacing w:after="80"/>
      </w:pPr>
      <w:r>
        <w:rPr>
          <w:b w:val="0"/>
          <w:i w:val="0"/>
        </w:rPr>
        <w:t>Ogilvy, David, 219</w:t>
      </w:r>
    </w:p>
    <w:p>
      <w:pPr>
        <w:spacing w:after="80"/>
      </w:pPr>
      <w:r>
        <w:rPr>
          <w:b w:val="0"/>
          <w:i/>
        </w:rPr>
        <w:t>Ogilvy on Advertising</w:t>
      </w:r>
      <w:r>
        <w:rPr>
          <w:b w:val="0"/>
          <w:i w:val="0"/>
        </w:rPr>
        <w:t xml:space="preserve"> (Ogilvy), 219</w:t>
      </w:r>
    </w:p>
    <w:p>
      <w:pPr>
        <w:spacing w:after="80"/>
      </w:pPr>
      <w:r>
        <w:rPr>
          <w:b w:val="0"/>
          <w:i w:val="0"/>
        </w:rPr>
        <w:t>Công ty một hãng, 303 –319, 322</w:t>
      </w:r>
    </w:p>
    <w:p>
      <w:pPr>
        <w:spacing w:after="80"/>
      </w:pPr>
      <w:r>
        <w:rPr>
          <w:b w:val="0"/>
          <w:i w:val="0"/>
        </w:rPr>
        <w:t>tránh sáp nhập, 311</w:t>
      </w:r>
    </w:p>
    <w:p>
      <w:pPr>
        <w:spacing w:after="80"/>
      </w:pPr>
      <w:r>
        <w:rPr>
          <w:b w:val="0"/>
          <w:i w:val="0"/>
        </w:rPr>
        <w:t>đặc điểm của, 305 –308</w:t>
      </w:r>
    </w:p>
    <w:p>
      <w:pPr>
        <w:spacing w:after="80"/>
      </w:pPr>
      <w:r>
        <w:rPr>
          <w:b w:val="0"/>
          <w:i w:val="0"/>
        </w:rPr>
        <w:t>giao tiếp trong, 315 –316</w:t>
      </w:r>
    </w:p>
    <w:p>
      <w:pPr>
        <w:spacing w:after="80"/>
      </w:pPr>
      <w:r>
        <w:rPr>
          <w:b w:val="0"/>
          <w:i w:val="0"/>
        </w:rPr>
        <w:t>thù lao trong, 313 –314</w:t>
      </w:r>
    </w:p>
    <w:p>
      <w:pPr>
        <w:spacing w:after="80"/>
      </w:pPr>
      <w:r>
        <w:rPr>
          <w:b w:val="0"/>
          <w:i w:val="0"/>
        </w:rPr>
        <w:t>quản trị, 317 –318</w:t>
      </w:r>
    </w:p>
    <w:p>
      <w:pPr>
        <w:spacing w:after="80"/>
      </w:pPr>
      <w:r>
        <w:rPr>
          <w:b w:val="0"/>
          <w:i w:val="0"/>
        </w:rPr>
        <w:t>hỗ trợ tìm việc mới, 312 –313</w:t>
      </w:r>
    </w:p>
    <w:p>
      <w:pPr>
        <w:spacing w:after="80"/>
      </w:pPr>
      <w:r>
        <w:rPr>
          <w:b w:val="0"/>
          <w:i w:val="0"/>
        </w:rPr>
        <w:t>tuyển dụng, 309</w:t>
      </w:r>
    </w:p>
    <w:p>
      <w:pPr>
        <w:spacing w:after="80"/>
      </w:pPr>
      <w:r>
        <w:rPr>
          <w:b w:val="0"/>
          <w:i w:val="0"/>
        </w:rPr>
        <w:t>nghiên cứu và phát triển trong, 314 –315</w:t>
      </w:r>
    </w:p>
    <w:p>
      <w:pPr>
        <w:spacing w:after="80"/>
      </w:pPr>
      <w:r>
        <w:rPr>
          <w:b w:val="0"/>
          <w:i w:val="0"/>
        </w:rPr>
        <w:t>hoạt động kinh doanh có chọn lọc, 311 –312</w:t>
      </w:r>
    </w:p>
    <w:p>
      <w:pPr>
        <w:spacing w:after="80"/>
      </w:pPr>
      <w:r>
        <w:rPr>
          <w:b w:val="0"/>
          <w:i w:val="0"/>
        </w:rPr>
        <w:t>biểu tượng địa vị, sự thiếu vắng, 316 –317</w:t>
      </w:r>
    </w:p>
    <w:p>
      <w:pPr>
        <w:spacing w:after="80"/>
      </w:pPr>
      <w:r>
        <w:rPr>
          <w:b w:val="0"/>
          <w:i w:val="0"/>
        </w:rPr>
        <w:t>duy trì, 308 –309</w:t>
      </w:r>
    </w:p>
    <w:p>
      <w:pPr>
        <w:spacing w:after="80"/>
      </w:pPr>
      <w:r>
        <w:rPr>
          <w:b w:val="0"/>
          <w:i w:val="0"/>
        </w:rPr>
        <w:t>đào tạo về, 309 –310</w:t>
      </w:r>
    </w:p>
    <w:p>
      <w:pPr>
        <w:spacing w:after="80"/>
      </w:pPr>
      <w:r>
        <w:rPr>
          <w:b w:val="0"/>
          <w:i w:val="0"/>
        </w:rPr>
        <w:t>điểm yếu của, 318 –319</w:t>
      </w:r>
    </w:p>
    <w:p>
      <w:pPr>
        <w:spacing w:after="80"/>
      </w:pPr>
      <w:r>
        <w:rPr>
          <w:b w:val="0"/>
          <w:i w:val="0"/>
        </w:rPr>
        <w:t>Tổ chức hữu cơ, 292</w:t>
      </w:r>
    </w:p>
    <w:p>
      <w:pPr>
        <w:spacing w:after="80"/>
      </w:pPr>
      <w:r>
        <w:rPr>
          <w:b w:val="0"/>
          <w:i w:val="0"/>
        </w:rPr>
        <w:t>Hỗ trợ tìm việc mới, 15 , 16 , 312 –313</w:t>
      </w:r>
    </w:p>
    <w:p>
      <w:pPr>
        <w:spacing w:after="80"/>
      </w:pPr>
      <w:r>
        <w:rPr>
          <w:b w:val="0"/>
          <w:i w:val="0"/>
        </w:rPr>
        <w:t>Làm thêm giờ, 27</w:t>
      </w:r>
    </w:p>
    <w:p>
      <w:pPr>
        <w:spacing w:after="80"/>
      </w:pPr>
      <w:r>
        <w:rPr>
          <w:b w:val="0"/>
          <w:i w:val="0"/>
        </w:rPr>
        <w:t>Nhân viên bán chuyên nghiệp, 25 , 199 –200</w:t>
      </w:r>
    </w:p>
    <w:p>
      <w:pPr>
        <w:spacing w:after="80"/>
      </w:pPr>
      <w:r>
        <w:rPr>
          <w:b w:val="0"/>
          <w:i w:val="0"/>
        </w:rPr>
        <w:t>Tham gia vào việc hoạch định chính sách, 186 , 187</w:t>
      </w:r>
    </w:p>
    <w:p>
      <w:pPr>
        <w:spacing w:after="80"/>
      </w:pPr>
      <w:r>
        <w:rPr>
          <w:b w:val="0"/>
          <w:i w:val="0"/>
        </w:rPr>
        <w:t>Thù lao của đối tác, 27 , 186 , 190 , 192 –194, 255 –277</w:t>
      </w:r>
    </w:p>
    <w:p>
      <w:pPr>
        <w:spacing w:after="80"/>
      </w:pPr>
      <w:r>
        <w:rPr>
          <w:b w:val="0"/>
          <w:i w:val="0"/>
        </w:rPr>
        <w:t>đi đến quyết định, 265</w:t>
      </w:r>
    </w:p>
    <w:p>
      <w:pPr>
        <w:spacing w:after="80"/>
      </w:pPr>
      <w:r>
        <w:rPr>
          <w:b w:val="0"/>
          <w:i w:val="0"/>
        </w:rPr>
        <w:t>cân bằng giữa quá khứ và hiện tại, 267 –268</w:t>
      </w:r>
    </w:p>
    <w:p>
      <w:pPr>
        <w:spacing w:after="80"/>
      </w:pPr>
      <w:r>
        <w:rPr>
          <w:b w:val="0"/>
          <w:i w:val="0"/>
        </w:rPr>
        <w:t>công bố, 266 –267, 270</w:t>
      </w:r>
    </w:p>
    <w:p>
      <w:pPr>
        <w:spacing w:after="80"/>
      </w:pPr>
      <w:r>
        <w:rPr>
          <w:b w:val="0"/>
          <w:i w:val="0"/>
        </w:rPr>
        <w:t>phản hồi, 265 –266</w:t>
      </w:r>
    </w:p>
    <w:p>
      <w:pPr>
        <w:spacing w:after="80"/>
      </w:pPr>
      <w:r>
        <w:rPr>
          <w:b w:val="0"/>
          <w:i w:val="0"/>
        </w:rPr>
        <w:t>điều phối nhóm chuyên ngành theo ngành và, 349</w:t>
      </w:r>
    </w:p>
    <w:p>
      <w:pPr>
        <w:spacing w:after="80"/>
      </w:pPr>
      <w:r>
        <w:rPr>
          <w:b w:val="0"/>
          <w:i w:val="0"/>
        </w:rPr>
        <w:t>đánh giá có căn cứ, 263 –264</w:t>
      </w:r>
    </w:p>
    <w:p>
      <w:pPr>
        <w:spacing w:after="80"/>
      </w:pPr>
      <w:r>
        <w:rPr>
          <w:b w:val="0"/>
          <w:i w:val="0"/>
        </w:rPr>
        <w:t>đo lường và đánh giá, 258 –260</w:t>
      </w:r>
    </w:p>
    <w:p>
      <w:pPr>
        <w:spacing w:after="80"/>
      </w:pPr>
      <w:r>
        <w:rPr>
          <w:b w:val="0"/>
          <w:i w:val="0"/>
        </w:rPr>
        <w:t>trong các công ty một-hãng, 313 –314</w:t>
      </w:r>
    </w:p>
    <w:p>
      <w:pPr>
        <w:spacing w:after="80"/>
      </w:pPr>
      <w:r>
        <w:rPr>
          <w:b w:val="0"/>
          <w:i w:val="0"/>
        </w:rPr>
        <w:t>các mô hình trong, 269 –277</w:t>
      </w:r>
    </w:p>
    <w:p>
      <w:pPr>
        <w:spacing w:after="80"/>
      </w:pPr>
      <w:r>
        <w:rPr>
          <w:b w:val="0"/>
          <w:i w:val="0"/>
        </w:rPr>
        <w:t>chia bánh, 279 –287</w:t>
      </w:r>
    </w:p>
    <w:p>
      <w:pPr>
        <w:spacing w:after="80"/>
      </w:pPr>
      <w:r>
        <w:rPr>
          <w:b w:val="0"/>
          <w:i w:val="0"/>
        </w:rPr>
        <w:t>lập lịch, 179 –181</w:t>
      </w:r>
    </w:p>
    <w:p>
      <w:pPr>
        <w:spacing w:after="80"/>
      </w:pPr>
      <w:r>
        <w:rPr>
          <w:b w:val="0"/>
          <w:i w:val="0"/>
        </w:rPr>
        <w:t>lựa chọn thẩm phán, 260 –261</w:t>
      </w:r>
    </w:p>
    <w:p>
      <w:pPr>
        <w:spacing w:after="80"/>
      </w:pPr>
      <w:r>
        <w:rPr>
          <w:b w:val="0"/>
          <w:i w:val="0"/>
        </w:rPr>
        <w:t>hệ thống thâm niên, 256 –258, 267 , 271</w:t>
      </w:r>
    </w:p>
    <w:p>
      <w:pPr>
        <w:spacing w:after="80"/>
      </w:pPr>
      <w:r>
        <w:rPr>
          <w:b w:val="0"/>
          <w:i w:val="0"/>
        </w:rPr>
        <w:t>thiết lập tiêu chí, 261 –263</w:t>
      </w:r>
    </w:p>
    <w:p>
      <w:pPr>
        <w:spacing w:after="80"/>
      </w:pPr>
      <w:r>
        <w:rPr>
          <w:b w:val="0"/>
          <w:i w:val="0"/>
        </w:rPr>
        <w:t>hệ thống hai nhóm, 268</w:t>
      </w:r>
    </w:p>
    <w:p>
      <w:pPr>
        <w:spacing w:after="80"/>
      </w:pPr>
      <w:r>
        <w:rPr>
          <w:b w:val="0"/>
          <w:i w:val="0"/>
        </w:rPr>
        <w:t>Tư vấn hiệu suất cho đối tác, 245 –254, 362</w:t>
      </w:r>
    </w:p>
    <w:p>
      <w:pPr>
        <w:spacing w:after="80"/>
      </w:pPr>
      <w:r>
        <w:rPr>
          <w:b w:val="0"/>
          <w:i w:val="0"/>
        </w:rPr>
        <w:t>thiết kế quy trình, 249 , 250</w:t>
      </w:r>
    </w:p>
    <w:p>
      <w:pPr>
        <w:spacing w:after="80"/>
      </w:pPr>
      <w:r>
        <w:rPr>
          <w:b w:val="0"/>
          <w:i w:val="0"/>
        </w:rPr>
        <w:t>triển khai quy trình, 249 , 251 –254</w:t>
      </w:r>
    </w:p>
    <w:p>
      <w:pPr>
        <w:spacing w:after="80"/>
      </w:pPr>
      <w:r>
        <w:rPr>
          <w:b w:val="0"/>
          <w:i w:val="0"/>
        </w:rPr>
        <w:t>lập lịch và, 179 , 180</w:t>
      </w:r>
    </w:p>
    <w:p>
      <w:pPr>
        <w:spacing w:after="80"/>
      </w:pPr>
      <w:r>
        <w:rPr>
          <w:b w:val="0"/>
          <w:i w:val="0"/>
        </w:rPr>
        <w:t>xác định tiêu chí, 246 –249</w:t>
      </w:r>
    </w:p>
    <w:p>
      <w:pPr>
        <w:spacing w:after="80"/>
      </w:pPr>
      <w:r>
        <w:rPr>
          <w:b w:val="0"/>
          <w:i w:val="0"/>
        </w:rPr>
        <w:t>Quan hệ đối tác, ý nghĩa của, 185 –188</w:t>
      </w:r>
    </w:p>
    <w:p>
      <w:pPr>
        <w:spacing w:after="80"/>
      </w:pPr>
      <w:r>
        <w:rPr>
          <w:b w:val="0"/>
          <w:i w:val="0"/>
        </w:rPr>
        <w:t>Quản trị quan hệ đối tác, 289 –299</w:t>
      </w:r>
    </w:p>
    <w:p>
      <w:pPr>
        <w:spacing w:after="80"/>
      </w:pPr>
      <w:r>
        <w:rPr>
          <w:b w:val="0"/>
          <w:i w:val="0"/>
        </w:rPr>
        <w:t>hội đồng đối tác, 293 –294, 299</w:t>
      </w:r>
    </w:p>
    <w:p>
      <w:pPr>
        <w:spacing w:after="80"/>
      </w:pPr>
      <w:r>
        <w:rPr>
          <w:b w:val="0"/>
          <w:i w:val="0"/>
        </w:rPr>
        <w:t>giám đốc kinh doanh, 293 , 297 –298</w:t>
      </w:r>
    </w:p>
    <w:p>
      <w:pPr>
        <w:spacing w:after="80"/>
      </w:pPr>
      <w:r>
        <w:rPr>
          <w:b w:val="0"/>
          <w:i w:val="0"/>
        </w:rPr>
        <w:t>ủy ban thù lao, 293 , 298 –299</w:t>
      </w:r>
    </w:p>
    <w:p>
      <w:pPr>
        <w:spacing w:after="80"/>
      </w:pPr>
      <w:r>
        <w:rPr>
          <w:b w:val="0"/>
          <w:i w:val="0"/>
        </w:rPr>
        <w:t>chuẩn mực mới nổi, 292 –293</w:t>
      </w:r>
    </w:p>
    <w:p>
      <w:pPr>
        <w:spacing w:after="80"/>
      </w:pPr>
      <w:r>
        <w:rPr>
          <w:b w:val="0"/>
          <w:i w:val="0"/>
        </w:rPr>
        <w:t>đánh giá về, 299</w:t>
      </w:r>
    </w:p>
    <w:p>
      <w:pPr>
        <w:spacing w:after="80"/>
      </w:pPr>
      <w:r>
        <w:rPr>
          <w:b w:val="0"/>
          <w:i w:val="0"/>
        </w:rPr>
        <w:t>ủy ban điều hành, 293 , 295 , 299</w:t>
      </w:r>
    </w:p>
    <w:p>
      <w:pPr>
        <w:spacing w:after="80"/>
      </w:pPr>
      <w:r>
        <w:rPr>
          <w:b w:val="0"/>
          <w:i w:val="0"/>
        </w:rPr>
        <w:t>đội ngũ quản lý, 296 –297</w:t>
      </w:r>
    </w:p>
    <w:p>
      <w:pPr>
        <w:spacing w:after="80"/>
      </w:pPr>
      <w:r>
        <w:rPr>
          <w:b w:val="0"/>
          <w:i w:val="0"/>
        </w:rPr>
        <w:t>đối tác điều hành, 293 , 295 –299</w:t>
      </w:r>
    </w:p>
    <w:p>
      <w:pPr>
        <w:spacing w:after="80"/>
      </w:pPr>
      <w:r>
        <w:rPr>
          <w:b w:val="0"/>
          <w:i w:val="0"/>
        </w:rPr>
        <w:t>trong các công ty một-firm, 317 –318</w:t>
      </w:r>
    </w:p>
    <w:p>
      <w:pPr>
        <w:spacing w:after="80"/>
      </w:pPr>
      <w:r>
        <w:rPr>
          <w:b w:val="0"/>
          <w:i w:val="0"/>
        </w:rPr>
        <w:t>chiến lược và, 291 –292</w:t>
      </w:r>
    </w:p>
    <w:p>
      <w:pPr>
        <w:spacing w:after="80"/>
      </w:pPr>
      <w:r>
        <w:rPr>
          <w:b w:val="0"/>
          <w:i w:val="0"/>
        </w:rPr>
        <w:t>Nhận thức, 71 –72, 74 –75</w:t>
      </w:r>
    </w:p>
    <w:p>
      <w:pPr>
        <w:spacing w:after="80"/>
      </w:pPr>
      <w:r>
        <w:rPr>
          <w:b w:val="0"/>
          <w:i w:val="0"/>
        </w:rPr>
        <w:t>Thù lao dựa trên hiệu suất, 258</w:t>
      </w:r>
    </w:p>
    <w:p>
      <w:pPr>
        <w:spacing w:after="80"/>
      </w:pPr>
      <w:r>
        <w:rPr>
          <w:b w:val="0"/>
          <w:i w:val="0"/>
        </w:rPr>
        <w:t xml:space="preserve">Tư vấn hiệu suất: </w:t>
      </w:r>
      <w:r>
        <w:rPr>
          <w:b w:val="0"/>
          <w:i/>
        </w:rPr>
        <w:t>xem</w:t>
      </w:r>
      <w:r>
        <w:rPr>
          <w:b w:val="0"/>
          <w:i w:val="0"/>
        </w:rPr>
        <w:t xml:space="preserve"> Tư vấn hiệu suất đối tác</w:t>
      </w:r>
    </w:p>
    <w:p>
      <w:pPr>
        <w:spacing w:after="80"/>
      </w:pPr>
      <w:r>
        <w:rPr>
          <w:b w:val="0"/>
          <w:i w:val="0"/>
        </w:rPr>
        <w:t>Cộng sự thường trực, 25</w:t>
      </w:r>
    </w:p>
    <w:p>
      <w:pPr>
        <w:spacing w:after="80"/>
      </w:pPr>
      <w:r>
        <w:rPr>
          <w:b w:val="0"/>
          <w:i w:val="0"/>
        </w:rPr>
        <w:t>Nhật ký cá nhân, 151</w:t>
      </w:r>
    </w:p>
    <w:p>
      <w:pPr>
        <w:spacing w:after="80"/>
      </w:pPr>
      <w:r>
        <w:rPr>
          <w:b w:val="0"/>
          <w:i w:val="0"/>
        </w:rPr>
        <w:t>Rủi ro cá nhân, 112, 113</w:t>
      </w:r>
    </w:p>
    <w:p>
      <w:pPr>
        <w:spacing w:after="80"/>
      </w:pPr>
      <w:r>
        <w:rPr>
          <w:b w:val="0"/>
          <w:i w:val="0"/>
        </w:rPr>
        <w:t>Lập kế hoạch chiến lược cá nhân, 146, 147–150, 231–232, 362</w:t>
      </w:r>
    </w:p>
    <w:p>
      <w:pPr>
        <w:spacing w:after="80"/>
      </w:pPr>
      <w:r>
        <w:rPr>
          <w:b w:val="0"/>
          <w:i/>
        </w:rPr>
        <w:t>Perspectives on McKinsey</w:t>
      </w:r>
      <w:r>
        <w:rPr>
          <w:b w:val="0"/>
          <w:i w:val="0"/>
        </w:rPr>
        <w:t xml:space="preserve"> (Bower), 310</w:t>
      </w:r>
    </w:p>
    <w:p>
      <w:pPr>
        <w:spacing w:after="80"/>
      </w:pPr>
      <w:r>
        <w:rPr>
          <w:b w:val="0"/>
          <w:i w:val="0"/>
        </w:rPr>
        <w:t>Chia bánh, 260, 279–287</w:t>
      </w:r>
    </w:p>
    <w:p>
      <w:pPr>
        <w:spacing w:after="80"/>
      </w:pPr>
      <w:r>
        <w:rPr>
          <w:b w:val="0"/>
          <w:i w:val="0"/>
        </w:rPr>
        <w:t xml:space="preserve">Phát triển hành nghề, 53–60, 145–147, 246–248; </w:t>
      </w:r>
      <w:r>
        <w:rPr>
          <w:b w:val="0"/>
          <w:i/>
        </w:rPr>
        <w:t>xem</w:t>
      </w:r>
      <w:r>
        <w:rPr>
          <w:b w:val="0"/>
          <w:i w:val="0"/>
        </w:rPr>
        <w:t xml:space="preserve"> </w:t>
      </w:r>
      <w:r>
        <w:rPr>
          <w:b w:val="0"/>
          <w:i/>
        </w:rPr>
        <w:t>thêm</w:t>
      </w:r>
      <w:r>
        <w:rPr>
          <w:b w:val="0"/>
          <w:i w:val="0"/>
        </w:rPr>
        <w:t xml:space="preserve"> Tiếp thị; Khách hàng mới</w:t>
      </w:r>
    </w:p>
    <w:p>
      <w:pPr>
        <w:spacing w:after="80"/>
      </w:pPr>
      <w:r>
        <w:rPr>
          <w:b w:val="0"/>
          <w:i w:val="0"/>
        </w:rPr>
        <w:t>Lãnh đạo hành nghề, 207–221, 351–353</w:t>
      </w:r>
    </w:p>
    <w:p>
      <w:pPr>
        <w:spacing w:after="80"/>
      </w:pPr>
      <w:r>
        <w:rPr>
          <w:b w:val="0"/>
          <w:i w:val="0"/>
        </w:rPr>
        <w:t>huấn luyện, 209–212, 215–216, 220</w:t>
      </w:r>
    </w:p>
    <w:p>
      <w:pPr>
        <w:spacing w:after="80"/>
      </w:pPr>
      <w:r>
        <w:rPr>
          <w:b w:val="0"/>
          <w:i w:val="0"/>
        </w:rPr>
        <w:t>đánh giá về, 216–218</w:t>
      </w:r>
    </w:p>
    <w:p>
      <w:pPr>
        <w:spacing w:after="80"/>
      </w:pPr>
      <w:r>
        <w:rPr>
          <w:b w:val="0"/>
          <w:i w:val="0"/>
        </w:rPr>
        <w:t>căng thẳng của, 217, 219–220</w:t>
      </w:r>
    </w:p>
    <w:p>
      <w:pPr>
        <w:spacing w:after="80"/>
      </w:pPr>
      <w:r>
        <w:rPr>
          <w:b w:val="0"/>
          <w:i w:val="0"/>
        </w:rPr>
        <w:t>sử dụng thời gian, 212–215</w:t>
      </w:r>
    </w:p>
    <w:p>
      <w:pPr>
        <w:spacing w:after="80"/>
      </w:pPr>
      <w:r>
        <w:rPr>
          <w:b w:val="0"/>
          <w:i w:val="0"/>
        </w:rPr>
        <w:t>Thuyết trình, 119</w:t>
      </w:r>
    </w:p>
    <w:p>
      <w:pPr>
        <w:spacing w:after="80"/>
      </w:pPr>
      <w:r>
        <w:rPr>
          <w:b w:val="0"/>
          <w:i w:val="0"/>
        </w:rPr>
        <w:t>Dự án quy trình, 4–6, 18, 22</w:t>
      </w:r>
    </w:p>
    <w:p>
      <w:pPr>
        <w:spacing w:after="80"/>
      </w:pPr>
      <w:r>
        <w:rPr>
          <w:b w:val="0"/>
          <w:i w:val="0"/>
        </w:rPr>
        <w:t xml:space="preserve">Năng suất, 19, 31, 32, 35, 237, 238, 240; </w:t>
      </w:r>
      <w:r>
        <w:rPr>
          <w:b w:val="0"/>
          <w:i/>
        </w:rPr>
        <w:t>xem thêm</w:t>
      </w:r>
      <w:r>
        <w:rPr>
          <w:b w:val="0"/>
          <w:i w:val="0"/>
        </w:rPr>
        <w:t xml:space="preserve"> Động lực</w:t>
      </w:r>
    </w:p>
    <w:p>
      <w:pPr>
        <w:spacing w:after="80"/>
      </w:pPr>
      <w:r>
        <w:rPr>
          <w:b w:val="0"/>
          <w:i w:val="0"/>
        </w:rPr>
        <w:t>các chiến lược, 193–199</w:t>
      </w:r>
    </w:p>
    <w:p>
      <w:pPr>
        <w:spacing w:after="80"/>
      </w:pPr>
      <w:r>
        <w:rPr>
          <w:b w:val="0"/>
          <w:i w:val="0"/>
        </w:rPr>
        <w:t>Tâm lý nghề nghiệp, 168–169</w:t>
      </w:r>
    </w:p>
    <w:p>
      <w:pPr>
        <w:spacing w:after="80"/>
      </w:pPr>
      <w:r>
        <w:rPr>
          <w:b w:val="0"/>
          <w:i w:val="0"/>
        </w:rPr>
        <w:t>Các công ty dịch vụ chuyên nghiệp</w:t>
      </w:r>
    </w:p>
    <w:p>
      <w:pPr>
        <w:spacing w:after="80"/>
      </w:pPr>
      <w:r>
        <w:rPr>
          <w:b w:val="0"/>
          <w:i w:val="0"/>
        </w:rPr>
        <w:t>khách hàng, 3, 53 –140</w:t>
      </w:r>
    </w:p>
    <w:p>
      <w:pPr>
        <w:spacing w:after="80"/>
      </w:pPr>
      <w:r>
        <w:rPr>
          <w:b w:val="0"/>
          <w:i w:val="0"/>
        </w:rPr>
        <w:t>đòn bẩy và, 4 –6</w:t>
      </w:r>
    </w:p>
    <w:p>
      <w:pPr>
        <w:spacing w:after="80"/>
      </w:pPr>
      <w:r>
        <w:rPr>
          <w:b w:val="0"/>
          <w:i w:val="0"/>
        </w:rPr>
        <w:t>lắng nghe, 53, 55, 56, 59, 61 –68</w:t>
      </w:r>
    </w:p>
    <w:p>
      <w:pPr>
        <w:spacing w:after="80"/>
      </w:pPr>
      <w:r>
        <w:rPr>
          <w:b w:val="0"/>
          <w:i w:val="0"/>
        </w:rPr>
        <w:t>quản lý nỗ lực marketing, 133 –140</w:t>
      </w:r>
    </w:p>
    <w:p>
      <w:pPr>
        <w:spacing w:after="80"/>
      </w:pPr>
      <w:r>
        <w:rPr>
          <w:b w:val="0"/>
          <w:i w:val="0"/>
        </w:rPr>
        <w:t>marketing đến khách hàng hiện hữu, 97 –110, 146, 147</w:t>
      </w:r>
    </w:p>
    <w:p>
      <w:pPr>
        <w:spacing w:after="80"/>
      </w:pPr>
      <w:r>
        <w:rPr>
          <w:b w:val="0"/>
          <w:i w:val="0"/>
        </w:rPr>
        <w:t xml:space="preserve">mới: </w:t>
      </w:r>
      <w:r>
        <w:rPr>
          <w:b w:val="0"/>
          <w:i/>
        </w:rPr>
        <w:t>xem</w:t>
      </w:r>
      <w:r>
        <w:rPr>
          <w:b w:val="0"/>
          <w:i w:val="0"/>
        </w:rPr>
        <w:t xml:space="preserve"> Khách hàng mới</w:t>
      </w:r>
    </w:p>
    <w:p>
      <w:pPr>
        <w:spacing w:after="80"/>
      </w:pPr>
      <w:r>
        <w:rPr>
          <w:b w:val="0"/>
          <w:i w:val="0"/>
        </w:rPr>
        <w:t>phát triển hành nghề và, 53 –60</w:t>
      </w:r>
    </w:p>
    <w:p>
      <w:pPr>
        <w:spacing w:after="80"/>
      </w:pPr>
      <w:r>
        <w:rPr>
          <w:b w:val="0"/>
          <w:i w:val="0"/>
        </w:rPr>
        <w:t>quy trình mua hàng, 111 –120</w:t>
      </w:r>
    </w:p>
    <w:p>
      <w:pPr>
        <w:spacing w:after="80"/>
      </w:pPr>
      <w:r>
        <w:rPr>
          <w:b w:val="0"/>
          <w:i w:val="0"/>
        </w:rPr>
        <w:t>sự hài lòng của, 237 –240, 246, 247, 307 –308, 361 –362</w:t>
      </w:r>
    </w:p>
    <w:p>
      <w:pPr>
        <w:spacing w:after="80"/>
      </w:pPr>
      <w:r>
        <w:rPr>
          <w:b w:val="0"/>
          <w:i w:val="0"/>
        </w:rPr>
        <w:t>chất lượng dịch vụ và, 69 –77, 79 –95</w:t>
      </w:r>
    </w:p>
    <w:p>
      <w:pPr>
        <w:spacing w:after="80"/>
      </w:pPr>
      <w:r>
        <w:rPr>
          <w:b w:val="0"/>
          <w:i w:val="0"/>
        </w:rPr>
        <w:t>giá trị của mối quan hệ, 144 –145, 149</w:t>
      </w:r>
    </w:p>
    <w:p>
      <w:pPr>
        <w:spacing w:after="80"/>
      </w:pPr>
      <w:r>
        <w:rPr>
          <w:b w:val="0"/>
          <w:i w:val="0"/>
        </w:rPr>
        <w:t>các công ty hợp tác, 335 –343</w:t>
      </w:r>
    </w:p>
    <w:p>
      <w:pPr>
        <w:spacing w:after="80"/>
      </w:pPr>
      <w:r>
        <w:rPr>
          <w:b w:val="0"/>
          <w:i w:val="0"/>
        </w:rPr>
        <w:t>các công ty Farmer, 321 –327</w:t>
      </w:r>
    </w:p>
    <w:p>
      <w:pPr>
        <w:spacing w:after="80"/>
      </w:pPr>
      <w:r>
        <w:rPr>
          <w:b w:val="0"/>
          <w:i w:val="0"/>
        </w:rPr>
        <w:t>các công ty Hunter, 322 –327</w:t>
      </w:r>
    </w:p>
    <w:p>
      <w:pPr>
        <w:spacing w:after="80"/>
      </w:pPr>
      <w:r>
        <w:rPr>
          <w:b w:val="0"/>
          <w:i w:val="0"/>
        </w:rPr>
        <w:t>điều phối nhóm chuyên môn theo ngành, 345 –356</w:t>
      </w:r>
    </w:p>
    <w:p>
      <w:pPr>
        <w:spacing w:after="80"/>
      </w:pPr>
      <w:r>
        <w:rPr>
          <w:b w:val="0"/>
          <w:i w:val="0"/>
        </w:rPr>
        <w:t>quốc tế, 240, 329 –336, 339</w:t>
      </w:r>
    </w:p>
    <w:p>
      <w:pPr>
        <w:spacing w:after="80"/>
      </w:pPr>
      <w:r>
        <w:rPr>
          <w:b w:val="0"/>
          <w:i w:val="0"/>
        </w:rPr>
        <w:t>các cấp độ tổ chức, 7 –8</w:t>
      </w:r>
    </w:p>
    <w:p>
      <w:pPr>
        <w:spacing w:after="80"/>
      </w:pPr>
      <w:r>
        <w:rPr>
          <w:b w:val="0"/>
          <w:i w:val="0"/>
        </w:rPr>
        <w:t xml:space="preserve">đòn bẩy và: </w:t>
      </w:r>
      <w:r>
        <w:rPr>
          <w:b w:val="0"/>
          <w:i/>
        </w:rPr>
        <w:t>xem</w:t>
      </w:r>
      <w:r>
        <w:rPr>
          <w:b w:val="0"/>
          <w:i w:val="0"/>
        </w:rPr>
        <w:t xml:space="preserve"> Đòn bẩy</w:t>
      </w:r>
    </w:p>
    <w:p>
      <w:pPr>
        <w:spacing w:after="80"/>
      </w:pPr>
      <w:r>
        <w:rPr>
          <w:b w:val="0"/>
          <w:i w:val="0"/>
        </w:rPr>
        <w:t>vòng đời, 21 –30, 363</w:t>
      </w:r>
    </w:p>
    <w:p>
      <w:pPr>
        <w:spacing w:after="80"/>
      </w:pPr>
      <w:r>
        <w:rPr>
          <w:b w:val="0"/>
          <w:i w:val="0"/>
        </w:rPr>
        <w:t>thực hành dựa trên hiệu quả, 21 , 22 , 26 –27, 29 , 30</w:t>
      </w:r>
    </w:p>
    <w:p>
      <w:pPr>
        <w:spacing w:after="80"/>
      </w:pPr>
      <w:r>
        <w:rPr>
          <w:b w:val="0"/>
          <w:i w:val="0"/>
        </w:rPr>
        <w:t>thực hành dựa trên kinh nghiệm, 21 , 22 , 24 –30</w:t>
      </w:r>
    </w:p>
    <w:p>
      <w:pPr>
        <w:spacing w:after="80"/>
      </w:pPr>
      <w:r>
        <w:rPr>
          <w:b w:val="0"/>
          <w:i w:val="0"/>
        </w:rPr>
        <w:t>thực hành dựa trên chuyên môn, 21 –24, 27 –30</w:t>
      </w:r>
    </w:p>
    <w:p>
      <w:pPr>
        <w:spacing w:after="80"/>
      </w:pPr>
      <w:r>
        <w:rPr>
          <w:b w:val="0"/>
          <w:i w:val="0"/>
        </w:rPr>
        <w:t>ý nghĩa của quan hệ đối tác, 185 –188</w:t>
      </w:r>
    </w:p>
    <w:p>
      <w:pPr>
        <w:spacing w:after="80"/>
      </w:pPr>
      <w:r>
        <w:rPr>
          <w:b w:val="0"/>
          <w:i w:val="0"/>
        </w:rPr>
        <w:t>tuyên bố sứ mệnh, 3 , 79</w:t>
      </w:r>
    </w:p>
    <w:p>
      <w:pPr>
        <w:spacing w:after="80"/>
      </w:pPr>
      <w:r>
        <w:rPr>
          <w:b w:val="0"/>
          <w:i w:val="0"/>
        </w:rPr>
        <w:t>các công ty một-hãng, 303 –319, 322</w:t>
      </w:r>
    </w:p>
    <w:p>
      <w:pPr>
        <w:spacing w:after="80"/>
      </w:pPr>
      <w:r>
        <w:rPr>
          <w:b w:val="0"/>
          <w:i w:val="0"/>
        </w:rPr>
        <w:t>tránh sáp nhập, 311</w:t>
      </w:r>
    </w:p>
    <w:p>
      <w:pPr>
        <w:spacing w:after="80"/>
      </w:pPr>
      <w:r>
        <w:rPr>
          <w:b w:val="0"/>
          <w:i w:val="0"/>
        </w:rPr>
        <w:t>các đặc điểm của, 305 –308</w:t>
      </w:r>
    </w:p>
    <w:p>
      <w:pPr>
        <w:spacing w:after="80"/>
      </w:pPr>
      <w:r>
        <w:rPr>
          <w:b w:val="0"/>
          <w:i w:val="0"/>
        </w:rPr>
        <w:t>giao tiếp trong, 315 –316</w:t>
      </w:r>
    </w:p>
    <w:p>
      <w:pPr>
        <w:spacing w:after="80"/>
      </w:pPr>
      <w:r>
        <w:rPr>
          <w:b w:val="0"/>
          <w:i w:val="0"/>
        </w:rPr>
        <w:t>thù lao trong, 313 –314</w:t>
      </w:r>
    </w:p>
    <w:p>
      <w:pPr>
        <w:spacing w:after="80"/>
      </w:pPr>
      <w:r>
        <w:rPr>
          <w:b w:val="0"/>
          <w:i w:val="0"/>
        </w:rPr>
        <w:t>quản trị, 317 –318</w:t>
      </w:r>
    </w:p>
    <w:p>
      <w:pPr>
        <w:spacing w:after="80"/>
      </w:pPr>
      <w:r>
        <w:rPr>
          <w:b w:val="0"/>
          <w:i w:val="0"/>
        </w:rPr>
        <w:t>hỗ trợ tìm việc mới, 312 –313</w:t>
      </w:r>
    </w:p>
    <w:p>
      <w:pPr>
        <w:spacing w:after="80"/>
      </w:pPr>
      <w:r>
        <w:rPr>
          <w:b w:val="0"/>
          <w:i w:val="0"/>
        </w:rPr>
        <w:t>tuyển dụng trong, 309</w:t>
      </w:r>
    </w:p>
    <w:p>
      <w:pPr>
        <w:spacing w:after="80"/>
      </w:pPr>
      <w:r>
        <w:rPr>
          <w:b w:val="0"/>
          <w:i w:val="0"/>
        </w:rPr>
        <w:t>nghiên cứu và phát triển trong, 314 –315</w:t>
      </w:r>
    </w:p>
    <w:p>
      <w:pPr>
        <w:spacing w:after="80"/>
      </w:pPr>
      <w:r>
        <w:rPr>
          <w:b w:val="0"/>
          <w:i w:val="0"/>
        </w:rPr>
        <w:t>theo đuổi kinh doanh có chọn lọc, 311 –312</w:t>
      </w:r>
    </w:p>
    <w:p>
      <w:pPr>
        <w:spacing w:after="80"/>
      </w:pPr>
      <w:r>
        <w:rPr>
          <w:b w:val="0"/>
          <w:i w:val="0"/>
        </w:rPr>
        <w:t>biểu tượng địa vị, sự thiếu vắng, 316 –317</w:t>
      </w:r>
    </w:p>
    <w:p>
      <w:pPr>
        <w:spacing w:after="80"/>
      </w:pPr>
      <w:r>
        <w:rPr>
          <w:b w:val="0"/>
          <w:i w:val="0"/>
        </w:rPr>
        <w:t>duy trì, 308 –309</w:t>
      </w:r>
    </w:p>
    <w:p>
      <w:pPr>
        <w:spacing w:after="80"/>
      </w:pPr>
      <w:r>
        <w:rPr>
          <w:b w:val="0"/>
          <w:i w:val="0"/>
        </w:rPr>
        <w:t>đào tạo trong, 309 –310</w:t>
      </w:r>
    </w:p>
    <w:p>
      <w:pPr>
        <w:spacing w:after="80"/>
      </w:pPr>
      <w:r>
        <w:rPr>
          <w:b w:val="0"/>
          <w:i w:val="0"/>
        </w:rPr>
        <w:t>điểm yếu của, 318 –319</w:t>
      </w:r>
    </w:p>
    <w:p>
      <w:pPr>
        <w:spacing w:after="80"/>
      </w:pPr>
      <w:r>
        <w:rPr>
          <w:b w:val="0"/>
          <w:i w:val="0"/>
        </w:rPr>
        <w:t>thù lao đối tác, 27 , 186 , 190 , 192 –194, 255 –277</w:t>
      </w:r>
    </w:p>
    <w:p>
      <w:pPr>
        <w:spacing w:after="80"/>
      </w:pPr>
      <w:r>
        <w:rPr>
          <w:b w:val="0"/>
          <w:i w:val="0"/>
        </w:rPr>
        <w:t>đi đến quyết định, 265</w:t>
      </w:r>
    </w:p>
    <w:p>
      <w:pPr>
        <w:spacing w:after="80"/>
      </w:pPr>
      <w:r>
        <w:rPr>
          <w:b w:val="0"/>
          <w:i w:val="0"/>
        </w:rPr>
        <w:t>cân bằng giữa quá khứ và hiện tại, 267 –268</w:t>
      </w:r>
    </w:p>
    <w:p>
      <w:pPr>
        <w:spacing w:after="80"/>
      </w:pPr>
      <w:r>
        <w:rPr>
          <w:b w:val="0"/>
          <w:i w:val="0"/>
        </w:rPr>
        <w:t>công bố, tiết lộ về, 266 –267, 270</w:t>
      </w:r>
    </w:p>
    <w:p>
      <w:pPr>
        <w:spacing w:after="80"/>
      </w:pPr>
      <w:r>
        <w:rPr>
          <w:b w:val="0"/>
          <w:i w:val="0"/>
        </w:rPr>
        <w:t>phản hồi, 265 –266</w:t>
      </w:r>
    </w:p>
    <w:p>
      <w:pPr>
        <w:spacing w:after="80"/>
      </w:pPr>
      <w:r>
        <w:rPr>
          <w:b w:val="0"/>
          <w:i w:val="0"/>
        </w:rPr>
        <w:t>điều phối nhóm chuyên môn ngành và, 349</w:t>
      </w:r>
    </w:p>
    <w:p>
      <w:pPr>
        <w:spacing w:after="80"/>
      </w:pPr>
      <w:r>
        <w:rPr>
          <w:b w:val="0"/>
          <w:i w:val="0"/>
        </w:rPr>
        <w:t>đánh giá có căn cứ, 263 –264</w:t>
      </w:r>
    </w:p>
    <w:p>
      <w:pPr>
        <w:spacing w:after="80"/>
      </w:pPr>
      <w:r>
        <w:rPr>
          <w:b w:val="0"/>
          <w:i w:val="0"/>
        </w:rPr>
        <w:t>đo lường và đánh giá, 258 –260</w:t>
      </w:r>
    </w:p>
    <w:p>
      <w:pPr>
        <w:spacing w:after="80"/>
      </w:pPr>
      <w:r>
        <w:rPr>
          <w:b w:val="0"/>
          <w:i w:val="0"/>
        </w:rPr>
        <w:t>trong các công ty một-thể-chế, 313 –314</w:t>
      </w:r>
    </w:p>
    <w:p>
      <w:pPr>
        <w:spacing w:after="80"/>
      </w:pPr>
      <w:r>
        <w:rPr>
          <w:b w:val="0"/>
          <w:i w:val="0"/>
        </w:rPr>
        <w:t>các mô hình trong, 269 –277</w:t>
      </w:r>
    </w:p>
    <w:p>
      <w:pPr>
        <w:spacing w:after="80"/>
      </w:pPr>
      <w:r>
        <w:rPr>
          <w:b w:val="0"/>
          <w:i w:val="0"/>
        </w:rPr>
        <w:t>chia phần lợi nhuận, 279 –287</w:t>
      </w:r>
    </w:p>
    <w:p>
      <w:pPr>
        <w:spacing w:after="80"/>
      </w:pPr>
      <w:r>
        <w:rPr>
          <w:b w:val="0"/>
          <w:i w:val="0"/>
        </w:rPr>
        <w:t>lên lịch, 179 –181</w:t>
      </w:r>
    </w:p>
    <w:p>
      <w:pPr>
        <w:spacing w:after="80"/>
      </w:pPr>
      <w:r>
        <w:rPr>
          <w:b w:val="0"/>
          <w:i w:val="0"/>
        </w:rPr>
        <w:t>lựa chọn thẩm phán, 260 –261</w:t>
      </w:r>
    </w:p>
    <w:p>
      <w:pPr>
        <w:spacing w:after="80"/>
      </w:pPr>
      <w:r>
        <w:rPr>
          <w:b w:val="0"/>
          <w:i w:val="0"/>
        </w:rPr>
        <w:t>hệ thống thâm niên, 256 –258, 267 , 271</w:t>
      </w:r>
    </w:p>
    <w:p>
      <w:pPr>
        <w:spacing w:after="80"/>
      </w:pPr>
      <w:r>
        <w:rPr>
          <w:b w:val="0"/>
          <w:i w:val="0"/>
        </w:rPr>
        <w:t>thiết lập tiêu chí, 261 –263</w:t>
      </w:r>
    </w:p>
    <w:p>
      <w:pPr>
        <w:spacing w:after="80"/>
      </w:pPr>
      <w:r>
        <w:rPr>
          <w:b w:val="0"/>
          <w:i w:val="0"/>
        </w:rPr>
        <w:t>hệ thống hai nhóm, 268</w:t>
      </w:r>
    </w:p>
    <w:p>
      <w:pPr>
        <w:spacing w:after="80"/>
      </w:pPr>
      <w:r>
        <w:rPr>
          <w:b w:val="0"/>
          <w:i w:val="0"/>
        </w:rPr>
        <w:t>tư vấn hiệu suất cho thành viên góp vốn, 245 –254, 362</w:t>
      </w:r>
    </w:p>
    <w:p>
      <w:pPr>
        <w:spacing w:after="80"/>
      </w:pPr>
      <w:r>
        <w:rPr>
          <w:b w:val="0"/>
          <w:i w:val="0"/>
        </w:rPr>
        <w:t>thiết kế quy trình, 249 , 250</w:t>
      </w:r>
    </w:p>
    <w:p>
      <w:pPr>
        <w:spacing w:after="80"/>
      </w:pPr>
      <w:r>
        <w:rPr>
          <w:b w:val="0"/>
          <w:i w:val="0"/>
        </w:rPr>
        <w:t>triển khai quy trình, 249 , 251 –254</w:t>
      </w:r>
    </w:p>
    <w:p>
      <w:pPr>
        <w:spacing w:after="80"/>
      </w:pPr>
      <w:r>
        <w:rPr>
          <w:b w:val="0"/>
          <w:i w:val="0"/>
        </w:rPr>
        <w:t>lên lịch và, 179 , 180</w:t>
      </w:r>
    </w:p>
    <w:p>
      <w:pPr>
        <w:spacing w:after="80"/>
      </w:pPr>
      <w:r>
        <w:rPr>
          <w:b w:val="0"/>
          <w:i w:val="0"/>
        </w:rPr>
        <w:t>xác định tiêu chí, 246 –249</w:t>
      </w:r>
    </w:p>
    <w:p>
      <w:pPr>
        <w:spacing w:after="80"/>
      </w:pPr>
      <w:r>
        <w:rPr>
          <w:b w:val="0"/>
          <w:i w:val="0"/>
        </w:rPr>
        <w:t>quản trị quan hệ đối tác, 289 –299</w:t>
      </w:r>
    </w:p>
    <w:p>
      <w:pPr>
        <w:spacing w:after="80"/>
      </w:pPr>
      <w:r>
        <w:rPr>
          <w:b w:val="0"/>
          <w:i w:val="0"/>
        </w:rPr>
        <w:t>hội đồng thành viên góp vốn, 293 –294, 299</w:t>
      </w:r>
    </w:p>
    <w:p>
      <w:pPr>
        <w:spacing w:after="80"/>
      </w:pPr>
      <w:r>
        <w:rPr>
          <w:b w:val="0"/>
          <w:i w:val="0"/>
        </w:rPr>
        <w:t>quản lý kinh doanh, 293 , 297 –298</w:t>
      </w:r>
    </w:p>
    <w:p>
      <w:pPr>
        <w:spacing w:after="80"/>
      </w:pPr>
      <w:r>
        <w:rPr>
          <w:b w:val="0"/>
          <w:i w:val="0"/>
        </w:rPr>
        <w:t>ủy ban thù lao, 293 , 298 –299</w:t>
      </w:r>
    </w:p>
    <w:p>
      <w:pPr>
        <w:spacing w:after="80"/>
      </w:pPr>
      <w:r>
        <w:rPr>
          <w:b w:val="0"/>
          <w:i w:val="0"/>
        </w:rPr>
        <w:t>chuẩn mực mới nổi, 292 –293</w:t>
      </w:r>
    </w:p>
    <w:p>
      <w:pPr>
        <w:spacing w:after="80"/>
      </w:pPr>
      <w:r>
        <w:rPr>
          <w:b w:val="0"/>
          <w:i w:val="0"/>
        </w:rPr>
        <w:t>đánh giá về, 299</w:t>
      </w:r>
    </w:p>
    <w:p>
      <w:pPr>
        <w:spacing w:after="80"/>
      </w:pPr>
      <w:r>
        <w:rPr>
          <w:b w:val="0"/>
          <w:i w:val="0"/>
        </w:rPr>
        <w:t>ủy ban điều hành, 293 , 295 , 299</w:t>
      </w:r>
    </w:p>
    <w:p>
      <w:pPr>
        <w:spacing w:after="80"/>
      </w:pPr>
      <w:r>
        <w:rPr>
          <w:b w:val="0"/>
          <w:i w:val="0"/>
        </w:rPr>
        <w:t>đội ngũ quản lý, 296 –297</w:t>
      </w:r>
    </w:p>
    <w:p>
      <w:pPr>
        <w:spacing w:after="80"/>
      </w:pPr>
      <w:r>
        <w:rPr>
          <w:b w:val="0"/>
          <w:i w:val="0"/>
        </w:rPr>
        <w:t>đối tác điều hành, 293 , 295 –298, 299</w:t>
      </w:r>
    </w:p>
    <w:p>
      <w:pPr>
        <w:spacing w:after="80"/>
      </w:pPr>
      <w:r>
        <w:rPr>
          <w:b w:val="0"/>
          <w:i w:val="0"/>
        </w:rPr>
        <w:t>trong các công ty một-hãng, 317 –318</w:t>
      </w:r>
    </w:p>
    <w:p>
      <w:pPr>
        <w:spacing w:after="80"/>
      </w:pPr>
      <w:r>
        <w:rPr>
          <w:b w:val="0"/>
          <w:i w:val="0"/>
        </w:rPr>
        <w:t>chiến lược và, 291 –292</w:t>
      </w:r>
    </w:p>
    <w:p>
      <w:pPr>
        <w:spacing w:after="80"/>
      </w:pPr>
      <w:r>
        <w:rPr>
          <w:b w:val="0"/>
          <w:i w:val="0"/>
        </w:rPr>
        <w:t>lãnh đạo thực hành, 207 –221, 351 –352</w:t>
      </w:r>
    </w:p>
    <w:p>
      <w:pPr>
        <w:spacing w:after="80"/>
      </w:pPr>
      <w:r>
        <w:rPr>
          <w:b w:val="0"/>
          <w:i w:val="0"/>
        </w:rPr>
        <w:t>huấn luyện, 209 –212, 215 –216, 220</w:t>
      </w:r>
    </w:p>
    <w:p>
      <w:pPr>
        <w:spacing w:after="80"/>
      </w:pPr>
      <w:r>
        <w:rPr>
          <w:b w:val="0"/>
          <w:i w:val="0"/>
        </w:rPr>
        <w:t>đánh giá về, 216 –218</w:t>
      </w:r>
    </w:p>
    <w:p>
      <w:pPr>
        <w:spacing w:after="80"/>
      </w:pPr>
      <w:r>
        <w:rPr>
          <w:b w:val="0"/>
          <w:i w:val="0"/>
        </w:rPr>
        <w:t>căng thẳng của, 217 , 219 –220</w:t>
      </w:r>
    </w:p>
    <w:p>
      <w:pPr>
        <w:spacing w:after="80"/>
      </w:pPr>
      <w:r>
        <w:rPr>
          <w:b w:val="0"/>
          <w:i w:val="0"/>
        </w:rPr>
        <w:t>sử dụng thời gian, 212 –215</w:t>
      </w:r>
    </w:p>
    <w:p>
      <w:pPr>
        <w:spacing w:after="80"/>
      </w:pPr>
      <w:r>
        <w:rPr>
          <w:b w:val="0"/>
          <w:i w:val="0"/>
        </w:rPr>
        <w:t>khả năng sinh lời, 3 , 4 , 31 –39, 246 , 247</w:t>
      </w:r>
    </w:p>
    <w:p>
      <w:pPr>
        <w:spacing w:after="80"/>
      </w:pPr>
      <w:r>
        <w:rPr>
          <w:b w:val="0"/>
          <w:i w:val="0"/>
        </w:rPr>
        <w:t>tăng trưởng và, 16 –18, 36 –39</w:t>
      </w:r>
    </w:p>
    <w:p>
      <w:pPr>
        <w:spacing w:after="80"/>
      </w:pPr>
      <w:r>
        <w:rPr>
          <w:b w:val="0"/>
          <w:i w:val="0"/>
        </w:rPr>
        <w:t>đòn bẩy, 31 , 32 , 36</w:t>
      </w:r>
    </w:p>
    <w:p>
      <w:pPr>
        <w:spacing w:after="80"/>
      </w:pPr>
      <w:r>
        <w:rPr>
          <w:b w:val="0"/>
          <w:i w:val="0"/>
        </w:rPr>
        <w:t>đòn bẩy và, 8 –9</w:t>
      </w:r>
    </w:p>
    <w:p>
      <w:pPr>
        <w:spacing w:after="80"/>
      </w:pPr>
      <w:r>
        <w:rPr>
          <w:b w:val="0"/>
          <w:i w:val="0"/>
        </w:rPr>
        <w:t>biên lợi nhuận, 31 –35</w:t>
      </w:r>
    </w:p>
    <w:p>
      <w:pPr>
        <w:spacing w:after="80"/>
      </w:pPr>
      <w:r>
        <w:rPr>
          <w:b w:val="0"/>
          <w:i w:val="0"/>
        </w:rPr>
        <w:t>năng suất, 31 , 32 , 35</w:t>
      </w:r>
    </w:p>
    <w:p>
      <w:pPr>
        <w:spacing w:after="80"/>
      </w:pPr>
      <w:r>
        <w:rPr>
          <w:b w:val="0"/>
          <w:i w:val="0"/>
        </w:rPr>
        <w:t>hệ thống lập lịch và, 176</w:t>
      </w:r>
    </w:p>
    <w:p>
      <w:pPr>
        <w:spacing w:after="80"/>
      </w:pPr>
      <w:r>
        <w:rPr>
          <w:b w:val="0"/>
          <w:i w:val="0"/>
        </w:rPr>
        <w:t>việc giao phó không đủ và, 41 –44</w:t>
      </w:r>
    </w:p>
    <w:p>
      <w:pPr>
        <w:spacing w:after="80"/>
      </w:pPr>
      <w:r>
        <w:rPr>
          <w:b w:val="0"/>
          <w:i w:val="0"/>
        </w:rPr>
        <w:t>các loại dự án, 4 –6</w:t>
      </w:r>
    </w:p>
    <w:p>
      <w:pPr>
        <w:spacing w:after="80"/>
      </w:pPr>
      <w:r>
        <w:rPr>
          <w:b w:val="0"/>
          <w:i w:val="0"/>
        </w:rPr>
        <w:t>thăng tiến, 6 –7, 12 –15</w:t>
      </w:r>
    </w:p>
    <w:p>
      <w:pPr>
        <w:spacing w:after="80"/>
      </w:pPr>
      <w:r>
        <w:rPr>
          <w:b w:val="0"/>
          <w:i w:val="0"/>
        </w:rPr>
        <w:t>động lực và, 172 –174</w:t>
      </w:r>
    </w:p>
    <w:p>
      <w:pPr>
        <w:spacing w:after="80"/>
      </w:pPr>
      <w:r>
        <w:rPr>
          <w:b w:val="0"/>
          <w:i w:val="0"/>
        </w:rPr>
        <w:t>lập lịch và, 179 , 181</w:t>
      </w:r>
    </w:p>
    <w:p>
      <w:pPr>
        <w:spacing w:after="80"/>
      </w:pPr>
      <w:r>
        <w:rPr>
          <w:b w:val="0"/>
          <w:i w:val="0"/>
        </w:rPr>
        <w:t xml:space="preserve">nhân sự: </w:t>
      </w:r>
      <w:r>
        <w:rPr>
          <w:b w:val="0"/>
          <w:i/>
        </w:rPr>
        <w:t>xem</w:t>
      </w:r>
      <w:r>
        <w:rPr>
          <w:b w:val="0"/>
          <w:i w:val="0"/>
        </w:rPr>
        <w:t xml:space="preserve"> Nhân sự</w:t>
      </w:r>
    </w:p>
    <w:p>
      <w:pPr>
        <w:spacing w:after="80"/>
      </w:pPr>
      <w:r>
        <w:rPr>
          <w:b w:val="0"/>
          <w:i w:val="0"/>
        </w:rPr>
        <w:t>phát triển chiến lược, 223 –235</w:t>
      </w:r>
    </w:p>
    <w:p>
      <w:pPr>
        <w:spacing w:after="80"/>
      </w:pPr>
      <w:r>
        <w:rPr>
          <w:b w:val="0"/>
          <w:i w:val="0"/>
        </w:rPr>
        <w:t>đánh giá về, 228</w:t>
      </w:r>
    </w:p>
    <w:p>
      <w:pPr>
        <w:spacing w:after="80"/>
      </w:pPr>
      <w:r>
        <w:rPr>
          <w:b w:val="0"/>
          <w:i w:val="0"/>
        </w:rPr>
        <w:t>đẩy nhanh, 237 –242</w:t>
      </w:r>
    </w:p>
    <w:p>
      <w:pPr>
        <w:spacing w:after="80"/>
      </w:pPr>
      <w:r>
        <w:rPr>
          <w:b w:val="0"/>
          <w:i w:val="0"/>
        </w:rPr>
        <w:t>trọng tâm của, 224 –226</w:t>
      </w:r>
    </w:p>
    <w:p>
      <w:pPr>
        <w:spacing w:after="80"/>
      </w:pPr>
      <w:r>
        <w:rPr>
          <w:b w:val="0"/>
          <w:i w:val="0"/>
        </w:rPr>
        <w:t>khởi động, 235</w:t>
      </w:r>
    </w:p>
    <w:p>
      <w:pPr>
        <w:spacing w:after="80"/>
      </w:pPr>
      <w:r>
        <w:rPr>
          <w:b w:val="0"/>
          <w:i w:val="0"/>
        </w:rPr>
        <w:t>vai trò quản lý trong, 232 –234</w:t>
      </w:r>
    </w:p>
    <w:p>
      <w:pPr>
        <w:spacing w:after="80"/>
      </w:pPr>
      <w:r>
        <w:rPr>
          <w:b w:val="0"/>
          <w:i w:val="0"/>
        </w:rPr>
        <w:t>cá nhân, 146 , 147 –150, 231 –232</w:t>
      </w:r>
    </w:p>
    <w:p>
      <w:pPr>
        <w:spacing w:after="80"/>
      </w:pPr>
      <w:r>
        <w:rPr>
          <w:b w:val="0"/>
          <w:i w:val="0"/>
        </w:rPr>
        <w:t>cấu trúc của, 226 –227, 229 –231</w:t>
      </w:r>
    </w:p>
    <w:p>
      <w:pPr>
        <w:spacing w:after="80"/>
      </w:pPr>
      <w:r>
        <w:rPr>
          <w:b w:val="0"/>
          <w:i w:val="0"/>
        </w:rPr>
        <w:t>đào tạo, 23 , 25 , 54 , 196 , 332</w:t>
      </w:r>
    </w:p>
    <w:p>
      <w:pPr>
        <w:spacing w:after="80"/>
      </w:pPr>
      <w:r>
        <w:rPr>
          <w:b w:val="0"/>
          <w:i w:val="0"/>
        </w:rPr>
        <w:t>về kỹ năng tiếp xúc khách hàng, 91 , 93</w:t>
      </w:r>
    </w:p>
    <w:p>
      <w:pPr>
        <w:spacing w:after="80"/>
      </w:pPr>
      <w:r>
        <w:rPr>
          <w:b w:val="0"/>
          <w:i w:val="0"/>
        </w:rPr>
        <w:t>chung, 342</w:t>
      </w:r>
    </w:p>
    <w:p>
      <w:pPr>
        <w:spacing w:after="80"/>
      </w:pPr>
      <w:r>
        <w:rPr>
          <w:b w:val="0"/>
          <w:i w:val="0"/>
        </w:rPr>
        <w:t>ở các công ty một hãng, 309 –310</w:t>
      </w:r>
    </w:p>
    <w:p>
      <w:pPr>
        <w:spacing w:after="80"/>
      </w:pPr>
      <w:r>
        <w:rPr>
          <w:b w:val="0"/>
          <w:i w:val="0"/>
        </w:rPr>
        <w:t>lập lịch và, 179 , 180</w:t>
      </w:r>
    </w:p>
    <w:p>
      <w:pPr>
        <w:spacing w:after="80"/>
      </w:pPr>
      <w:r>
        <w:rPr>
          <w:b w:val="0"/>
          <w:i w:val="0"/>
        </w:rPr>
        <w:t>giao việc thiếu, 41 –50, 195</w:t>
      </w:r>
    </w:p>
    <w:p>
      <w:pPr>
        <w:spacing w:after="80"/>
      </w:pPr>
      <w:r>
        <w:rPr>
          <w:b w:val="0"/>
          <w:i w:val="0"/>
        </w:rPr>
        <w:t>Khả năng sinh lời, 3 , 4 , 31 –39, 246 , 247</w:t>
      </w:r>
    </w:p>
    <w:p>
      <w:pPr>
        <w:spacing w:after="80"/>
      </w:pPr>
      <w:r>
        <w:rPr>
          <w:b w:val="0"/>
          <w:i w:val="0"/>
        </w:rPr>
        <w:t>tăng trưởng và, 16 –18, 36 –39</w:t>
      </w:r>
    </w:p>
    <w:p>
      <w:pPr>
        <w:spacing w:after="80"/>
      </w:pPr>
      <w:r>
        <w:rPr>
          <w:b w:val="0"/>
          <w:i w:val="0"/>
        </w:rPr>
        <w:t>đòn bẩy và, 8 –9, 31 , 32 , 36</w:t>
      </w:r>
    </w:p>
    <w:p>
      <w:pPr>
        <w:spacing w:after="80"/>
      </w:pPr>
      <w:r>
        <w:rPr>
          <w:b w:val="0"/>
          <w:i w:val="0"/>
        </w:rPr>
        <w:t>biên lợi nhuận, 31 –35</w:t>
      </w:r>
    </w:p>
    <w:p>
      <w:pPr>
        <w:spacing w:after="80"/>
      </w:pPr>
      <w:r>
        <w:rPr>
          <w:b w:val="0"/>
          <w:i w:val="0"/>
        </w:rPr>
        <w:t>năng suất, 31 , 32 , 35</w:t>
      </w:r>
    </w:p>
    <w:p>
      <w:pPr>
        <w:spacing w:after="80"/>
      </w:pPr>
      <w:r>
        <w:rPr>
          <w:b w:val="0"/>
          <w:i w:val="0"/>
        </w:rPr>
        <w:t>hệ thống lập lịch và, 176</w:t>
      </w:r>
    </w:p>
    <w:p>
      <w:pPr>
        <w:spacing w:after="80"/>
      </w:pPr>
      <w:r>
        <w:rPr>
          <w:b w:val="0"/>
          <w:i w:val="0"/>
        </w:rPr>
        <w:t>giao việc thiếu và, 41 –44</w:t>
      </w:r>
    </w:p>
    <w:p>
      <w:pPr>
        <w:spacing w:after="80"/>
      </w:pPr>
      <w:r>
        <w:rPr>
          <w:b w:val="0"/>
          <w:i w:val="0"/>
        </w:rPr>
        <w:t>Bài kiểm tra khả năng sinh lời, 33 , 34</w:t>
      </w:r>
    </w:p>
    <w:p>
      <w:pPr>
        <w:spacing w:after="80"/>
      </w:pPr>
      <w:r>
        <w:rPr>
          <w:b w:val="0"/>
          <w:i w:val="0"/>
        </w:rPr>
        <w:t>Cơ sở lợi nhuận trên mỗi đối tác, 31 –33, 36 –37</w:t>
      </w:r>
    </w:p>
    <w:p>
      <w:pPr>
        <w:spacing w:after="80"/>
      </w:pPr>
      <w:r>
        <w:rPr>
          <w:b w:val="0"/>
          <w:i w:val="0"/>
        </w:rPr>
        <w:t>Chia sẻ lợi nhuận, 27</w:t>
      </w:r>
    </w:p>
    <w:p>
      <w:pPr>
        <w:spacing w:after="80"/>
      </w:pPr>
      <w:r>
        <w:rPr>
          <w:b w:val="0"/>
          <w:i w:val="0"/>
        </w:rPr>
        <w:t>Các loại dự án, 4 –6</w:t>
      </w:r>
    </w:p>
    <w:p>
      <w:pPr>
        <w:spacing w:after="80"/>
      </w:pPr>
      <w:r>
        <w:rPr>
          <w:b w:val="0"/>
          <w:i w:val="0"/>
        </w:rPr>
        <w:t>Khuyến mãi, 6 –8, 12 –15</w:t>
      </w:r>
    </w:p>
    <w:p>
      <w:pPr>
        <w:spacing w:after="80"/>
      </w:pPr>
      <w:r>
        <w:rPr>
          <w:b w:val="0"/>
          <w:i w:val="0"/>
        </w:rPr>
        <w:t>động lực và, 172 –174</w:t>
      </w:r>
    </w:p>
    <w:p>
      <w:pPr>
        <w:spacing w:after="80"/>
      </w:pPr>
      <w:r>
        <w:rPr>
          <w:b w:val="0"/>
          <w:i w:val="0"/>
        </w:rPr>
        <w:t>lên lịch và, 179 , 181</w:t>
      </w:r>
    </w:p>
    <w:p>
      <w:pPr>
        <w:spacing w:after="80"/>
      </w:pPr>
      <w:r>
        <w:rPr>
          <w:b w:val="0"/>
          <w:i w:val="0"/>
        </w:rPr>
        <w:t>Nghiên cứu độc quyền, 122 , 123 , 127 –128, 135</w:t>
      </w:r>
    </w:p>
    <w:p>
      <w:pPr>
        <w:spacing w:after="80"/>
      </w:pPr>
      <w:r>
        <w:rPr>
          <w:b w:val="0"/>
          <w:i w:val="0"/>
        </w:rPr>
        <w:t>Truyền thông, 122 , 129</w:t>
      </w:r>
    </w:p>
    <w:p>
      <w:pPr>
        <w:spacing w:after="80"/>
      </w:pPr>
      <w:r>
        <w:rPr>
          <w:b w:val="0"/>
          <w:i w:val="0"/>
        </w:rPr>
        <w:t>Quan hệ công chúng, 28</w:t>
      </w:r>
    </w:p>
    <w:p>
      <w:pPr>
        <w:spacing w:after="80"/>
      </w:pPr>
      <w:r>
        <w:rPr>
          <w:b w:val="0"/>
          <w:i w:val="0"/>
        </w:rPr>
        <w:t>Quy trình mua hàng, 111 –120</w:t>
      </w:r>
    </w:p>
    <w:p>
      <w:pPr>
        <w:spacing w:after="80"/>
      </w:pPr>
      <w:r>
        <w:rPr>
          <w:b w:val="0"/>
          <w:i w:val="0"/>
        </w:rPr>
        <w:t>Giai đoạn đủ điều kiện, 111 –114</w:t>
      </w:r>
    </w:p>
    <w:p>
      <w:pPr>
        <w:spacing w:after="80"/>
      </w:pPr>
      <w:r>
        <w:rPr>
          <w:b w:val="0"/>
          <w:i w:val="0"/>
        </w:rPr>
        <w:t>Kiểm soát chất lượng, 354</w:t>
      </w:r>
    </w:p>
    <w:p>
      <w:pPr>
        <w:spacing w:after="80"/>
      </w:pPr>
      <w:r>
        <w:rPr>
          <w:b w:val="0"/>
          <w:i w:val="0"/>
        </w:rPr>
        <w:t>Công việc chất lượng, 54</w:t>
      </w:r>
    </w:p>
    <w:p>
      <w:pPr>
        <w:spacing w:after="80"/>
      </w:pPr>
      <w:r>
        <w:rPr>
          <w:b w:val="0"/>
          <w:i w:val="0"/>
        </w:rPr>
        <w:t>Quy tắc Raspberry Jam, 121 , 125 , 129</w:t>
      </w:r>
    </w:p>
    <w:p>
      <w:pPr>
        <w:spacing w:after="80"/>
      </w:pPr>
      <w:r>
        <w:rPr>
          <w:b w:val="0"/>
          <w:i w:val="0"/>
        </w:rPr>
        <w:t>Báo cáo thực hiện, 32 , 44</w:t>
      </w:r>
    </w:p>
    <w:p>
      <w:pPr>
        <w:spacing w:after="80"/>
      </w:pPr>
      <w:r>
        <w:rPr>
          <w:b w:val="0"/>
          <w:i w:val="0"/>
        </w:rPr>
        <w:t>Quy trình tuyển dụng</w:t>
      </w:r>
    </w:p>
    <w:p>
      <w:pPr>
        <w:spacing w:after="80"/>
      </w:pPr>
      <w:r>
        <w:rPr>
          <w:b w:val="0"/>
          <w:i w:val="0"/>
        </w:rPr>
        <w:t>động lực và, 166 –168</w:t>
      </w:r>
    </w:p>
    <w:p>
      <w:pPr>
        <w:spacing w:after="80"/>
      </w:pPr>
      <w:r>
        <w:rPr>
          <w:b w:val="0"/>
          <w:i w:val="0"/>
        </w:rPr>
        <w:t>trong các công ty một hãng, 309</w:t>
      </w:r>
    </w:p>
    <w:p>
      <w:pPr>
        <w:spacing w:after="80"/>
      </w:pPr>
      <w:r>
        <w:rPr>
          <w:b w:val="0"/>
          <w:i w:val="0"/>
        </w:rPr>
        <w:t>lập lịch và, 179 –180</w:t>
      </w:r>
    </w:p>
    <w:p>
      <w:pPr>
        <w:spacing w:after="80"/>
      </w:pPr>
      <w:r>
        <w:rPr>
          <w:b w:val="0"/>
          <w:i w:val="0"/>
        </w:rPr>
        <w:t>Các chiến lược giảm nhu cầu, 194, 197 –198</w:t>
      </w:r>
    </w:p>
    <w:p>
      <w:pPr>
        <w:spacing w:after="80"/>
      </w:pPr>
      <w:r>
        <w:rPr>
          <w:b w:val="0"/>
          <w:i w:val="0"/>
        </w:rPr>
        <w:t>Giới thiệu khách hàng, 332</w:t>
      </w:r>
    </w:p>
    <w:p>
      <w:pPr>
        <w:spacing w:after="80"/>
      </w:pPr>
      <w:r>
        <w:rPr>
          <w:b w:val="0"/>
          <w:i w:val="0"/>
        </w:rPr>
        <w:t>Các buổi diễn tập, 152</w:t>
      </w:r>
    </w:p>
    <w:p>
      <w:pPr>
        <w:spacing w:after="80"/>
      </w:pPr>
      <w:r>
        <w:rPr>
          <w:b w:val="0"/>
          <w:i w:val="0"/>
        </w:rPr>
        <w:t>Danh tiếng, 23, 144</w:t>
      </w:r>
    </w:p>
    <w:p>
      <w:pPr>
        <w:spacing w:after="80"/>
      </w:pPr>
      <w:r>
        <w:rPr>
          <w:b w:val="0"/>
          <w:i w:val="0"/>
        </w:rPr>
        <w:t>Nghiên cứu và phát triển, 354</w:t>
      </w:r>
    </w:p>
    <w:p>
      <w:pPr>
        <w:spacing w:after="80"/>
      </w:pPr>
      <w:r>
        <w:rPr>
          <w:b w:val="0"/>
          <w:i w:val="0"/>
        </w:rPr>
        <w:t>trong các công ty đơn nhất, 314 –315</w:t>
      </w:r>
    </w:p>
    <w:p>
      <w:pPr>
        <w:spacing w:after="80"/>
      </w:pPr>
      <w:r>
        <w:rPr>
          <w:b w:val="0"/>
          <w:i w:val="0"/>
        </w:rPr>
        <w:t>Giữ chân, 192, 198 –199</w:t>
      </w:r>
    </w:p>
    <w:p>
      <w:pPr>
        <w:spacing w:after="80"/>
      </w:pPr>
      <w:r>
        <w:rPr>
          <w:b w:val="0"/>
          <w:i w:val="0"/>
        </w:rPr>
        <w:t>Hội thảo đảo ngược, 63, 64 –65</w:t>
      </w:r>
    </w:p>
    <w:p>
      <w:pPr>
        <w:spacing w:after="80"/>
      </w:pPr>
      <w:r>
        <w:rPr>
          <w:b w:val="0"/>
          <w:i w:val="0"/>
        </w:rPr>
        <w:t>Phần thưởng</w:t>
      </w:r>
    </w:p>
    <w:p>
      <w:pPr>
        <w:spacing w:after="80"/>
      </w:pPr>
      <w:r>
        <w:rPr>
          <w:b w:val="0"/>
          <w:i w:val="0"/>
        </w:rPr>
        <w:t>tiếp thị đến khách hàng hiện hữu và, 109 –110</w:t>
      </w:r>
    </w:p>
    <w:p>
      <w:pPr>
        <w:spacing w:after="80"/>
      </w:pPr>
      <w:r>
        <w:rPr>
          <w:b w:val="0"/>
          <w:i w:val="0"/>
        </w:rPr>
        <w:t>trong chương trình chất lượng dịch vụ, 93 –94</w:t>
      </w:r>
    </w:p>
    <w:p>
      <w:pPr>
        <w:spacing w:after="80"/>
      </w:pPr>
      <w:r>
        <w:rPr>
          <w:b w:val="0"/>
          <w:i w:val="0"/>
        </w:rPr>
        <w:t>Rủi ro, bầu không khí, 73</w:t>
      </w:r>
    </w:p>
    <w:p>
      <w:pPr>
        <w:spacing w:after="80"/>
      </w:pPr>
      <w:r>
        <w:rPr>
          <w:b w:val="0"/>
          <w:i w:val="0"/>
        </w:rPr>
        <w:t>Rogers, Will, 192</w:t>
      </w:r>
    </w:p>
    <w:p>
      <w:pPr>
        <w:spacing w:after="80"/>
      </w:pPr>
      <w:r>
        <w:rPr>
          <w:b w:val="0"/>
          <w:i w:val="0"/>
        </w:rPr>
        <w:t>Đóng vai, 152</w:t>
      </w:r>
    </w:p>
    <w:p>
      <w:pPr>
        <w:spacing w:after="80"/>
      </w:pPr>
      <w:r>
        <w:rPr>
          <w:b w:val="0"/>
          <w:i w:val="0"/>
        </w:rPr>
        <w:t>Rousseau, Jean-Jacques, 290</w:t>
      </w:r>
    </w:p>
    <w:p>
      <w:pPr>
        <w:spacing w:after="80"/>
      </w:pPr>
      <w:r>
        <w:rPr>
          <w:b w:val="0"/>
          <w:i w:val="0"/>
        </w:rPr>
        <w:t>Khuyến mãi bán hàng, 354</w:t>
      </w:r>
    </w:p>
    <w:p>
      <w:pPr>
        <w:spacing w:after="80"/>
      </w:pPr>
      <w:r>
        <w:rPr>
          <w:b w:val="0"/>
          <w:i w:val="0"/>
        </w:rPr>
        <w:t>Vấn đề khan hiếm, 192 , 193</w:t>
      </w:r>
    </w:p>
    <w:p>
      <w:pPr>
        <w:spacing w:after="80"/>
      </w:pPr>
      <w:r>
        <w:rPr>
          <w:b w:val="0"/>
          <w:i w:val="0"/>
        </w:rPr>
        <w:t>Lập lịch, 48 –49, 175 , 195 , 354</w:t>
      </w:r>
    </w:p>
    <w:p>
      <w:pPr>
        <w:spacing w:after="80"/>
      </w:pPr>
      <w:r>
        <w:rPr>
          <w:b w:val="0"/>
          <w:i w:val="0"/>
        </w:rPr>
        <w:t>hệ thống tốt, 176 –178</w:t>
      </w:r>
    </w:p>
    <w:p>
      <w:pPr>
        <w:spacing w:after="80"/>
      </w:pPr>
      <w:r>
        <w:rPr>
          <w:b w:val="0"/>
          <w:i w:val="0"/>
        </w:rPr>
        <w:t>quản lý nó, 181 –184</w:t>
      </w:r>
    </w:p>
    <w:p>
      <w:pPr>
        <w:spacing w:after="80"/>
      </w:pPr>
      <w:r>
        <w:rPr>
          <w:b w:val="0"/>
          <w:i w:val="0"/>
        </w:rPr>
        <w:t>liên quan đến các hệ thống khác, 178 –181</w:t>
      </w:r>
    </w:p>
    <w:p>
      <w:pPr>
        <w:spacing w:after="80"/>
      </w:pPr>
      <w:r>
        <w:rPr>
          <w:b w:val="0"/>
          <w:i w:val="0"/>
        </w:rPr>
        <w:t>Schon, Donald, 148</w:t>
      </w:r>
    </w:p>
    <w:p>
      <w:pPr>
        <w:spacing w:after="80"/>
      </w:pPr>
      <w:r>
        <w:rPr>
          <w:b w:val="0"/>
          <w:i/>
        </w:rPr>
        <w:t>Scientist, Engineers and Organizations</w:t>
      </w:r>
      <w:r>
        <w:rPr>
          <w:b w:val="0"/>
          <w:i w:val="0"/>
        </w:rPr>
        <w:t xml:space="preserve"> (McCall), 171</w:t>
      </w:r>
    </w:p>
    <w:p>
      <w:pPr>
        <w:spacing w:after="80"/>
      </w:pPr>
      <w:r>
        <w:rPr>
          <w:b w:val="0"/>
          <w:i w:val="0"/>
        </w:rPr>
        <w:t>Scott, James, 306 –307</w:t>
      </w:r>
    </w:p>
    <w:p>
      <w:pPr>
        <w:spacing w:after="80"/>
      </w:pPr>
      <w:r>
        <w:rPr>
          <w:b w:val="0"/>
          <w:i w:val="0"/>
        </w:rPr>
        <w:t>Sàng lọc, 12 , 15</w:t>
      </w:r>
    </w:p>
    <w:p>
      <w:pPr>
        <w:spacing w:after="80"/>
      </w:pPr>
      <w:r>
        <w:rPr>
          <w:b w:val="0"/>
          <w:i/>
        </w:rPr>
        <w:t>Secrets of Consulting, The</w:t>
      </w:r>
      <w:r>
        <w:rPr>
          <w:b w:val="0"/>
          <w:i w:val="0"/>
        </w:rPr>
        <w:t xml:space="preserve"> (Weinberg), 121</w:t>
      </w:r>
    </w:p>
    <w:p>
      <w:pPr>
        <w:spacing w:after="80"/>
      </w:pPr>
      <w:r>
        <w:rPr>
          <w:b w:val="0"/>
          <w:i w:val="0"/>
        </w:rPr>
        <w:t>Nguyên tắc quyến rũ, 122 , 125 , 131</w:t>
      </w:r>
    </w:p>
    <w:p>
      <w:pPr>
        <w:spacing w:after="80"/>
      </w:pPr>
      <w:r>
        <w:rPr>
          <w:b w:val="0"/>
          <w:i w:val="0"/>
        </w:rPr>
        <w:t>Giai đoạn lựa chọn, 115</w:t>
      </w:r>
    </w:p>
    <w:p>
      <w:pPr>
        <w:spacing w:after="80"/>
      </w:pPr>
      <w:r>
        <w:rPr>
          <w:b w:val="0"/>
          <w:i w:val="0"/>
        </w:rPr>
        <w:t>Tự đánh giá, 249 , 250</w:t>
      </w:r>
    </w:p>
    <w:p>
      <w:pPr>
        <w:spacing w:after="80"/>
      </w:pPr>
      <w:r>
        <w:rPr>
          <w:b w:val="0"/>
          <w:i w:val="0"/>
        </w:rPr>
        <w:t>Tự cải thiện, 246 –249</w:t>
      </w:r>
    </w:p>
    <w:p>
      <w:pPr>
        <w:spacing w:after="80"/>
      </w:pPr>
      <w:r>
        <w:rPr>
          <w:b w:val="0"/>
          <w:i w:val="0"/>
        </w:rPr>
        <w:t>Hội thảo, 121 , 135</w:t>
      </w:r>
    </w:p>
    <w:p>
      <w:pPr>
        <w:spacing w:after="80"/>
      </w:pPr>
      <w:r>
        <w:rPr>
          <w:b w:val="0"/>
          <w:i w:val="0"/>
        </w:rPr>
        <w:t>quy mô phòng khiêu vũ, 122 , 130</w:t>
      </w:r>
    </w:p>
    <w:p>
      <w:pPr>
        <w:spacing w:after="80"/>
      </w:pPr>
      <w:r>
        <w:rPr>
          <w:b w:val="0"/>
          <w:i w:val="0"/>
        </w:rPr>
        <w:t>quy mô nhỏ, 122 , 123 –124</w:t>
      </w:r>
    </w:p>
    <w:p>
      <w:pPr>
        <w:spacing w:after="80"/>
      </w:pPr>
      <w:r>
        <w:rPr>
          <w:b w:val="0"/>
          <w:i w:val="0"/>
        </w:rPr>
        <w:t>Hệ thống thâm niên, 256 –258, 267 , 271</w:t>
      </w:r>
    </w:p>
    <w:p>
      <w:pPr>
        <w:spacing w:after="80"/>
      </w:pPr>
      <w:r>
        <w:rPr>
          <w:b w:val="0"/>
          <w:i w:val="0"/>
        </w:rPr>
        <w:t xml:space="preserve">Nhân sự cấp cao, 3 –20; </w:t>
      </w:r>
      <w:r>
        <w:rPr>
          <w:b w:val="0"/>
          <w:i/>
        </w:rPr>
        <w:t>xem thêm</w:t>
      </w:r>
      <w:r>
        <w:rPr>
          <w:b w:val="0"/>
          <w:i w:val="0"/>
        </w:rPr>
        <w:t xml:space="preserve"> Lãnh đạo thực hành; Nhân sự</w:t>
      </w:r>
    </w:p>
    <w:p>
      <w:pPr>
        <w:spacing w:after="80"/>
      </w:pPr>
      <w:r>
        <w:rPr>
          <w:b w:val="0"/>
          <w:i w:val="0"/>
        </w:rPr>
        <w:t>huấn luyện và, 44 –48, 157 –159, 196 , 203 , 209 –212, 215 –216, 220 , 241 –242, 246 , 247</w:t>
      </w:r>
    </w:p>
    <w:p>
      <w:pPr>
        <w:spacing w:after="80"/>
      </w:pPr>
      <w:r>
        <w:rPr>
          <w:b w:val="0"/>
          <w:i w:val="0"/>
        </w:rPr>
        <w:t>trong thực hành dựa trên kinh nghiệm, 25</w:t>
      </w:r>
    </w:p>
    <w:p>
      <w:pPr>
        <w:spacing w:after="80"/>
      </w:pPr>
      <w:r>
        <w:rPr>
          <w:b w:val="0"/>
          <w:i w:val="0"/>
        </w:rPr>
        <w:t>trong thực hành dựa trên chuyên môn, 23 , 24</w:t>
      </w:r>
    </w:p>
    <w:p>
      <w:pPr>
        <w:spacing w:after="80"/>
      </w:pPr>
      <w:r>
        <w:rPr>
          <w:b w:val="0"/>
          <w:i w:val="0"/>
        </w:rPr>
        <w:t>ủy quyền thiếu và, 41 –50</w:t>
      </w:r>
    </w:p>
    <w:p>
      <w:pPr>
        <w:spacing w:after="80"/>
      </w:pPr>
      <w:r>
        <w:rPr>
          <w:b w:val="0"/>
          <w:i w:val="0"/>
        </w:rPr>
        <w:t>hệ thống phân công công việc, 156 –157</w:t>
      </w:r>
    </w:p>
    <w:p>
      <w:pPr>
        <w:spacing w:after="80"/>
      </w:pPr>
      <w:r>
        <w:rPr>
          <w:b w:val="0"/>
          <w:i w:val="0"/>
        </w:rPr>
        <w:t>Các chuyến thăm của đối tác cấp cao, 54 , 63 , 66 , 83 , 84</w:t>
      </w:r>
    </w:p>
    <w:p>
      <w:pPr>
        <w:spacing w:after="80"/>
      </w:pPr>
      <w:r>
        <w:rPr>
          <w:b w:val="0"/>
          <w:i w:val="0"/>
        </w:rPr>
        <w:t xml:space="preserve">Chất lượng dịch vụ, 69 –77, 79 –82, 361 –362; </w:t>
      </w:r>
      <w:r>
        <w:rPr>
          <w:b w:val="0"/>
          <w:i/>
        </w:rPr>
        <w:t>xem thêm</w:t>
      </w:r>
      <w:r>
        <w:rPr>
          <w:b w:val="0"/>
          <w:i w:val="0"/>
        </w:rPr>
        <w:t xml:space="preserve"> Động lực</w:t>
      </w:r>
    </w:p>
    <w:p>
      <w:pPr>
        <w:spacing w:after="80"/>
      </w:pPr>
      <w:r>
        <w:rPr>
          <w:b w:val="0"/>
          <w:i w:val="0"/>
        </w:rPr>
        <w:t>chương trình, 83 –95</w:t>
      </w:r>
    </w:p>
    <w:p>
      <w:pPr>
        <w:spacing w:after="80"/>
      </w:pPr>
      <w:r>
        <w:rPr>
          <w:b w:val="0"/>
          <w:i w:val="0"/>
        </w:rPr>
        <w:t>Sự hoài nghi, 113 , 114 , 122</w:t>
      </w:r>
    </w:p>
    <w:p>
      <w:pPr>
        <w:spacing w:after="80"/>
      </w:pPr>
      <w:r>
        <w:rPr>
          <w:b w:val="0"/>
          <w:i w:val="0"/>
        </w:rPr>
        <w:t>Xây dựng kỹ năng, 93 , 196 , 237 –240, 361 , 362</w:t>
      </w:r>
    </w:p>
    <w:p>
      <w:pPr>
        <w:spacing w:after="80"/>
      </w:pPr>
      <w:r>
        <w:rPr>
          <w:b w:val="0"/>
          <w:i w:val="0"/>
        </w:rPr>
        <w:t>lập lịch và, 177 –178</w:t>
      </w:r>
    </w:p>
    <w:p>
      <w:pPr>
        <w:spacing w:after="80"/>
      </w:pPr>
      <w:r>
        <w:rPr>
          <w:b w:val="0"/>
          <w:i w:val="0"/>
        </w:rPr>
        <w:t>ủy quyền thiếu và, 42 , 48 , 49</w:t>
      </w:r>
    </w:p>
    <w:p>
      <w:pPr>
        <w:spacing w:after="80"/>
      </w:pPr>
      <w:r>
        <w:rPr>
          <w:b w:val="0"/>
          <w:i w:val="0"/>
        </w:rPr>
        <w:t>Cơ sở dữ liệu kiểm kê kỹ năng, 348</w:t>
      </w:r>
    </w:p>
    <w:p>
      <w:pPr>
        <w:spacing w:after="80"/>
      </w:pPr>
      <w:r>
        <w:rPr>
          <w:b w:val="0"/>
          <w:i w:val="0"/>
        </w:rPr>
        <w:t>Hội thảo quy mô nhỏ, 122 , 123 –124</w:t>
      </w:r>
    </w:p>
    <w:p>
      <w:pPr>
        <w:spacing w:after="80"/>
      </w:pPr>
      <w:r>
        <w:rPr>
          <w:b w:val="0"/>
          <w:i w:val="0"/>
        </w:rPr>
        <w:t>Cách tiếp cận theo nhóm nhỏ, 136 –140, 212</w:t>
      </w:r>
    </w:p>
    <w:p>
      <w:pPr>
        <w:spacing w:after="80"/>
      </w:pPr>
      <w:r>
        <w:rPr>
          <w:b w:val="0"/>
          <w:i/>
        </w:rPr>
        <w:t>Soul of a New Machine, The</w:t>
      </w:r>
      <w:r>
        <w:rPr>
          <w:b w:val="0"/>
          <w:i w:val="0"/>
        </w:rPr>
        <w:t xml:space="preserve"> (Kidder), 167 , 170</w:t>
      </w:r>
    </w:p>
    <w:p>
      <w:pPr>
        <w:spacing w:after="80"/>
      </w:pPr>
      <w:r>
        <w:rPr>
          <w:b w:val="0"/>
          <w:i w:val="0"/>
        </w:rPr>
        <w:t>Bài phát biểu, 121 –123, 125 , 135</w:t>
      </w:r>
    </w:p>
    <w:p>
      <w:pPr>
        <w:spacing w:after="80"/>
      </w:pPr>
      <w:r>
        <w:rPr>
          <w:b w:val="0"/>
          <w:i w:val="0"/>
        </w:rPr>
        <w:t>Tài trợ cho các sự kiện văn hóa/thể thao, 122 , 130</w:t>
      </w:r>
    </w:p>
    <w:p>
      <w:pPr>
        <w:spacing w:after="80"/>
      </w:pPr>
      <w:r>
        <w:rPr>
          <w:b w:val="0"/>
          <w:i w:val="0"/>
        </w:rPr>
        <w:t>Nhân viên, 3 , 4 , 143 –204</w:t>
      </w:r>
    </w:p>
    <w:p>
      <w:pPr>
        <w:spacing w:after="80"/>
      </w:pPr>
      <w:r>
        <w:rPr>
          <w:b w:val="0"/>
          <w:i w:val="0"/>
        </w:rPr>
        <w:t>xây dựng tài sản, 143 –153</w:t>
      </w:r>
    </w:p>
    <w:p>
      <w:pPr>
        <w:spacing w:after="80"/>
      </w:pPr>
      <w:r>
        <w:rPr>
          <w:b w:val="0"/>
          <w:i w:val="0"/>
        </w:rPr>
        <w:t>thực hành dựa trên hiệu quả, 26</w:t>
      </w:r>
    </w:p>
    <w:p>
      <w:pPr>
        <w:spacing w:after="80"/>
      </w:pPr>
      <w:r>
        <w:rPr>
          <w:b w:val="0"/>
          <w:i w:val="0"/>
        </w:rPr>
        <w:t>thực hành dựa trên kinh nghiệm, 25 , 26</w:t>
      </w:r>
    </w:p>
    <w:p>
      <w:pPr>
        <w:spacing w:after="80"/>
      </w:pPr>
      <w:r>
        <w:rPr>
          <w:b w:val="0"/>
          <w:i w:val="0"/>
        </w:rPr>
        <w:t>thực hành dựa trên chuyên môn, 23</w:t>
      </w:r>
    </w:p>
    <w:p>
      <w:pPr>
        <w:spacing w:after="80"/>
      </w:pPr>
      <w:r>
        <w:rPr>
          <w:b w:val="0"/>
          <w:i w:val="0"/>
        </w:rPr>
        <w:t>phát triển vốn con người, 155 –162</w:t>
      </w:r>
    </w:p>
    <w:p>
      <w:pPr>
        <w:spacing w:after="80"/>
      </w:pPr>
      <w:r>
        <w:rPr>
          <w:b w:val="0"/>
          <w:i w:val="0"/>
        </w:rPr>
        <w:t>khai vấn (coaching), 157 –159</w:t>
      </w:r>
    </w:p>
    <w:p>
      <w:pPr>
        <w:spacing w:after="80"/>
      </w:pPr>
      <w:r>
        <w:rPr>
          <w:b w:val="0"/>
          <w:i w:val="0"/>
        </w:rPr>
        <w:t>đối tác giảng dạy, 159</w:t>
      </w:r>
    </w:p>
    <w:p>
      <w:pPr>
        <w:spacing w:after="80"/>
      </w:pPr>
      <w:r>
        <w:rPr>
          <w:b w:val="0"/>
          <w:i w:val="0"/>
        </w:rPr>
        <w:t>hệ thống phân công công việc, 156 –157</w:t>
      </w:r>
    </w:p>
    <w:p>
      <w:pPr>
        <w:spacing w:after="80"/>
      </w:pPr>
      <w:r>
        <w:rPr>
          <w:b w:val="0"/>
          <w:i w:val="0"/>
        </w:rPr>
        <w:t>đòn bẩy và, 6 –8</w:t>
      </w:r>
    </w:p>
    <w:p>
      <w:pPr>
        <w:spacing w:after="80"/>
      </w:pPr>
      <w:r>
        <w:rPr>
          <w:b w:val="0"/>
          <w:i w:val="0"/>
        </w:rPr>
        <w:t>động lực, 163 –174</w:t>
      </w:r>
    </w:p>
    <w:p>
      <w:pPr>
        <w:spacing w:after="80"/>
      </w:pPr>
      <w:r>
        <w:rPr>
          <w:b w:val="0"/>
          <w:i w:val="0"/>
        </w:rPr>
        <w:t>tầm quan trọng của, 165 –166</w:t>
      </w:r>
    </w:p>
    <w:p>
      <w:pPr>
        <w:spacing w:after="80"/>
      </w:pPr>
      <w:r>
        <w:rPr>
          <w:b w:val="0"/>
          <w:i w:val="0"/>
        </w:rPr>
        <w:t>ý nghĩa của công việc, 171 –172</w:t>
      </w:r>
    </w:p>
    <w:p>
      <w:pPr>
        <w:spacing w:after="80"/>
      </w:pPr>
      <w:r>
        <w:rPr>
          <w:b w:val="0"/>
          <w:i w:val="0"/>
        </w:rPr>
        <w:t>tâm lý nghề nghiệp, 168 –169</w:t>
      </w:r>
    </w:p>
    <w:p>
      <w:pPr>
        <w:spacing w:after="80"/>
      </w:pPr>
      <w:r>
        <w:rPr>
          <w:b w:val="0"/>
          <w:i w:val="0"/>
        </w:rPr>
        <w:t>thăng tiến và, 172 –174</w:t>
      </w:r>
    </w:p>
    <w:p>
      <w:pPr>
        <w:spacing w:after="80"/>
      </w:pPr>
      <w:r>
        <w:rPr>
          <w:b w:val="0"/>
          <w:i w:val="0"/>
        </w:rPr>
        <w:t>quy trình tuyển dụng và, 166 –168</w:t>
      </w:r>
    </w:p>
    <w:p>
      <w:pPr>
        <w:spacing w:after="80"/>
      </w:pPr>
      <w:r>
        <w:rPr>
          <w:b w:val="0"/>
          <w:i w:val="0"/>
        </w:rPr>
        <w:t>lập lịch và, 178</w:t>
      </w:r>
    </w:p>
    <w:p>
      <w:pPr>
        <w:spacing w:after="80"/>
      </w:pPr>
      <w:r>
        <w:rPr>
          <w:b w:val="0"/>
          <w:i w:val="0"/>
        </w:rPr>
        <w:t>phong cách giám sát, 169 –171</w:t>
      </w:r>
    </w:p>
    <w:p>
      <w:pPr>
        <w:spacing w:after="80"/>
      </w:pPr>
      <w:r>
        <w:rPr>
          <w:b w:val="0"/>
          <w:i w:val="0"/>
        </w:rPr>
        <w:t>chiến lược năng suất, 193 –199</w:t>
      </w:r>
    </w:p>
    <w:p>
      <w:pPr>
        <w:spacing w:after="80"/>
      </w:pPr>
      <w:r>
        <w:rPr>
          <w:b w:val="0"/>
          <w:i w:val="0"/>
        </w:rPr>
        <w:t>chiến lược giảm nhu cầu, 194 , 197 –198</w:t>
      </w:r>
    </w:p>
    <w:p>
      <w:pPr>
        <w:spacing w:after="80"/>
      </w:pPr>
      <w:r>
        <w:rPr>
          <w:b w:val="0"/>
          <w:i w:val="0"/>
        </w:rPr>
        <w:t>giữ chân, 192 , 198 –199</w:t>
      </w:r>
    </w:p>
    <w:p>
      <w:pPr>
        <w:spacing w:after="80"/>
      </w:pPr>
      <w:r>
        <w:rPr>
          <w:b w:val="0"/>
          <w:i w:val="0"/>
        </w:rPr>
        <w:t>luân chuyển, 335 , 340 , 341</w:t>
      </w:r>
    </w:p>
    <w:p>
      <w:pPr>
        <w:spacing w:after="80"/>
      </w:pPr>
      <w:r>
        <w:rPr>
          <w:b w:val="0"/>
          <w:i w:val="0"/>
        </w:rPr>
        <w:t>lập lịch, 175 –184, 195</w:t>
      </w:r>
    </w:p>
    <w:p>
      <w:pPr>
        <w:spacing w:after="80"/>
      </w:pPr>
      <w:r>
        <w:rPr>
          <w:b w:val="0"/>
          <w:i w:val="0"/>
        </w:rPr>
        <w:t>hệ thống tốt, 176 –178</w:t>
      </w:r>
    </w:p>
    <w:p>
      <w:pPr>
        <w:spacing w:after="80"/>
      </w:pPr>
      <w:r>
        <w:rPr>
          <w:b w:val="0"/>
          <w:i w:val="0"/>
        </w:rPr>
        <w:t>quản lý, 181 –184</w:t>
      </w:r>
    </w:p>
    <w:p>
      <w:pPr>
        <w:spacing w:after="80"/>
      </w:pPr>
      <w:r>
        <w:rPr>
          <w:b w:val="0"/>
          <w:i w:val="0"/>
        </w:rPr>
        <w:t>liên quan đến các hệ thống khác, 178 –181</w:t>
      </w:r>
    </w:p>
    <w:p>
      <w:pPr>
        <w:spacing w:after="80"/>
      </w:pPr>
      <w:r>
        <w:rPr>
          <w:b w:val="0"/>
          <w:i w:val="0"/>
        </w:rPr>
        <w:t>chiến lược thay thế, 194, 199–202</w:t>
      </w:r>
    </w:p>
    <w:p>
      <w:pPr>
        <w:spacing w:after="80"/>
      </w:pPr>
      <w:r>
        <w:rPr>
          <w:b w:val="0"/>
          <w:i w:val="0"/>
        </w:rPr>
        <w:t>mất cân bằng cung-cầu, 190–193</w:t>
      </w:r>
    </w:p>
    <w:p>
      <w:pPr>
        <w:spacing w:after="80"/>
      </w:pPr>
      <w:r>
        <w:rPr>
          <w:b w:val="0"/>
          <w:i w:val="0"/>
        </w:rPr>
        <w:t>nâng cao giá trị, 196–197</w:t>
      </w:r>
    </w:p>
    <w:p>
      <w:pPr>
        <w:spacing w:after="80"/>
      </w:pPr>
      <w:r>
        <w:rPr>
          <w:b w:val="0"/>
          <w:i w:val="0"/>
        </w:rPr>
        <w:t>Tư duy ngôi sao, 305–306</w:t>
      </w:r>
    </w:p>
    <w:p>
      <w:pPr>
        <w:spacing w:after="80"/>
      </w:pPr>
      <w:r>
        <w:rPr>
          <w:b w:val="0"/>
          <w:i w:val="0"/>
        </w:rPr>
        <w:t>Địa vị và sự công nhận, 186–188</w:t>
      </w:r>
    </w:p>
    <w:p>
      <w:pPr>
        <w:spacing w:after="80"/>
      </w:pPr>
      <w:r>
        <w:rPr>
          <w:b w:val="0"/>
          <w:i w:val="0"/>
        </w:rPr>
        <w:t>Biểu tượng địa vị, sự thiếu vắng, 316–317</w:t>
      </w:r>
    </w:p>
    <w:p>
      <w:pPr>
        <w:spacing w:after="80"/>
      </w:pPr>
      <w:r>
        <w:rPr>
          <w:b w:val="0"/>
          <w:i w:val="0"/>
        </w:rPr>
        <w:t>Stevenson, Clinton, 305, 317</w:t>
      </w:r>
    </w:p>
    <w:p>
      <w:pPr>
        <w:spacing w:after="80"/>
      </w:pPr>
      <w:r>
        <w:rPr>
          <w:b w:val="0"/>
          <w:i w:val="0"/>
        </w:rPr>
        <w:t>Lập kế hoạch chiến lược, 61, 353, 354</w:t>
      </w:r>
    </w:p>
    <w:p>
      <w:pPr>
        <w:spacing w:after="80"/>
      </w:pPr>
      <w:r>
        <w:rPr>
          <w:b w:val="0"/>
          <w:i w:val="0"/>
        </w:rPr>
        <w:t>Chiến lược, quản trị quan hệ đối tác và, 291–292</w:t>
      </w:r>
    </w:p>
    <w:p>
      <w:pPr>
        <w:spacing w:after="80"/>
      </w:pPr>
      <w:r>
        <w:rPr>
          <w:b w:val="0"/>
          <w:i w:val="0"/>
        </w:rPr>
        <w:t>Phát triển chiến lược, 223–235</w:t>
      </w:r>
    </w:p>
    <w:p>
      <w:pPr>
        <w:spacing w:after="80"/>
      </w:pPr>
      <w:r>
        <w:rPr>
          <w:b w:val="0"/>
          <w:i w:val="0"/>
        </w:rPr>
        <w:t>đánh giá về nó, 228</w:t>
      </w:r>
    </w:p>
    <w:p>
      <w:pPr>
        <w:spacing w:after="80"/>
      </w:pPr>
      <w:r>
        <w:rPr>
          <w:b w:val="0"/>
          <w:i w:val="0"/>
        </w:rPr>
        <w:t>con đường nhanh, 237–242</w:t>
      </w:r>
    </w:p>
    <w:p>
      <w:pPr>
        <w:spacing w:after="80"/>
      </w:pPr>
      <w:r>
        <w:rPr>
          <w:b w:val="0"/>
          <w:i w:val="0"/>
        </w:rPr>
        <w:t>trọng tâm của nó, 224–226</w:t>
      </w:r>
    </w:p>
    <w:p>
      <w:pPr>
        <w:spacing w:after="80"/>
      </w:pPr>
      <w:r>
        <w:rPr>
          <w:b w:val="0"/>
          <w:i w:val="0"/>
        </w:rPr>
        <w:t>khởi động, 235</w:t>
      </w:r>
    </w:p>
    <w:p>
      <w:pPr>
        <w:spacing w:after="80"/>
      </w:pPr>
      <w:r>
        <w:rPr>
          <w:b w:val="0"/>
          <w:i w:val="0"/>
        </w:rPr>
        <w:t>vai trò quản lý trong đó, 232–234</w:t>
      </w:r>
    </w:p>
    <w:p>
      <w:pPr>
        <w:spacing w:after="80"/>
      </w:pPr>
      <w:r>
        <w:rPr>
          <w:b w:val="0"/>
          <w:i w:val="0"/>
        </w:rPr>
        <w:t>cá nhân, 146, 147–150, 231–232</w:t>
      </w:r>
    </w:p>
    <w:p>
      <w:pPr>
        <w:spacing w:after="80"/>
      </w:pPr>
      <w:r>
        <w:rPr>
          <w:b w:val="0"/>
          <w:i w:val="0"/>
        </w:rPr>
        <w:t>Cấu trúc của, 226 –227, 229 –231</w:t>
      </w:r>
    </w:p>
    <w:p>
      <w:pPr>
        <w:spacing w:after="80"/>
      </w:pPr>
      <w:r>
        <w:rPr>
          <w:b w:val="0"/>
          <w:i w:val="0"/>
        </w:rPr>
        <w:t>Chiến lược thay thế, 194, 199 –202</w:t>
      </w:r>
    </w:p>
    <w:p>
      <w:pPr>
        <w:spacing w:after="80"/>
      </w:pPr>
      <w:r>
        <w:rPr>
          <w:b w:val="0"/>
          <w:i w:val="0"/>
        </w:rPr>
        <w:t>Chính sách hoàng hôn, 355</w:t>
      </w:r>
    </w:p>
    <w:p>
      <w:pPr>
        <w:spacing w:after="80"/>
      </w:pPr>
      <w:r>
        <w:rPr>
          <w:b w:val="0"/>
          <w:i w:val="0"/>
        </w:rPr>
        <w:t>Siêu hài lòng, 53 –57, 59</w:t>
      </w:r>
    </w:p>
    <w:p>
      <w:pPr>
        <w:spacing w:after="80"/>
      </w:pPr>
      <w:r>
        <w:rPr>
          <w:b w:val="0"/>
          <w:i w:val="0"/>
        </w:rPr>
        <w:t>Cách tiếp cận siêu sao, 351 –352</w:t>
      </w:r>
    </w:p>
    <w:p>
      <w:pPr>
        <w:spacing w:after="80"/>
      </w:pPr>
      <w:r>
        <w:rPr>
          <w:b w:val="0"/>
          <w:i w:val="0"/>
        </w:rPr>
        <w:t>Phong cách giám sát, động lực và, 169 –171</w:t>
      </w:r>
    </w:p>
    <w:p>
      <w:pPr>
        <w:spacing w:after="80"/>
      </w:pPr>
      <w:r>
        <w:rPr>
          <w:b w:val="0"/>
          <w:i w:val="0"/>
        </w:rPr>
        <w:t>Mất cân bằng cung-cầu nguồn nhân lực, 190 –193</w:t>
      </w:r>
    </w:p>
    <w:p>
      <w:pPr>
        <w:spacing w:after="80"/>
      </w:pPr>
      <w:r>
        <w:rPr>
          <w:b w:val="0"/>
          <w:i w:val="0"/>
        </w:rPr>
        <w:t>Sự nghi ngờ, 113, 115</w:t>
      </w:r>
    </w:p>
    <w:p>
      <w:pPr>
        <w:spacing w:after="80"/>
      </w:pPr>
      <w:r>
        <w:rPr>
          <w:b w:val="0"/>
          <w:i w:val="0"/>
        </w:rPr>
        <w:t>Vốn góp bằng công sức, 31</w:t>
      </w:r>
    </w:p>
    <w:p>
      <w:pPr>
        <w:spacing w:after="80"/>
      </w:pPr>
      <w:r>
        <w:rPr>
          <w:b w:val="0"/>
          <w:i w:val="0"/>
        </w:rPr>
        <w:t>Phản hồi khách hàng có hệ thống, 63, 67, 83 –89, 94 –95</w:t>
      </w:r>
    </w:p>
    <w:p>
      <w:pPr>
        <w:spacing w:after="80"/>
      </w:pPr>
      <w:r>
        <w:rPr>
          <w:b w:val="0"/>
          <w:i w:val="0"/>
        </w:rPr>
        <w:t>Ủy quyền thiếu mang tính hệ thống, 41 –50, 195</w:t>
      </w:r>
    </w:p>
    <w:p>
      <w:pPr>
        <w:spacing w:after="80"/>
      </w:pPr>
      <w:r>
        <w:rPr>
          <w:b w:val="0"/>
          <w:i w:val="0"/>
        </w:rPr>
        <w:t>Tỷ lệ sử dụng mục tiêu, 10</w:t>
      </w:r>
    </w:p>
    <w:p>
      <w:pPr>
        <w:spacing w:after="80"/>
      </w:pPr>
      <w:r>
        <w:rPr>
          <w:b w:val="0"/>
          <w:i w:val="0"/>
        </w:rPr>
        <w:t>Đối tác giảng dạy, 159</w:t>
      </w:r>
    </w:p>
    <w:p>
      <w:pPr>
        <w:spacing w:after="80"/>
      </w:pPr>
      <w:r>
        <w:rPr>
          <w:b w:val="0"/>
          <w:i w:val="0"/>
        </w:rPr>
        <w:t>Làm việc nhóm, 134 –140, 211 –212, 238, 248, 305, 306, 319, 321 –322</w:t>
      </w:r>
    </w:p>
    <w:p>
      <w:pPr>
        <w:spacing w:after="80"/>
      </w:pPr>
      <w:r>
        <w:rPr>
          <w:b w:val="0"/>
          <w:i w:val="0"/>
        </w:rPr>
        <w:t>Chất lượng kỹ thuật, 69 –71, 79, 120, 149</w:t>
      </w:r>
    </w:p>
    <w:p>
      <w:pPr>
        <w:spacing w:after="80"/>
      </w:pPr>
      <w:r>
        <w:rPr>
          <w:b w:val="0"/>
          <w:i w:val="0"/>
        </w:rPr>
        <w:t>Thay thế công nghệ, 202</w:t>
      </w:r>
    </w:p>
    <w:p>
      <w:pPr>
        <w:spacing w:after="80"/>
      </w:pPr>
      <w:r>
        <w:rPr>
          <w:b w:val="0"/>
          <w:i w:val="0"/>
        </w:rPr>
        <w:t>Nhiệm kỳ, 186, 187</w:t>
      </w:r>
    </w:p>
    <w:p>
      <w:pPr>
        <w:spacing w:after="80"/>
      </w:pPr>
      <w:r>
        <w:rPr>
          <w:b w:val="0"/>
          <w:i w:val="0"/>
        </w:rPr>
        <w:t>Cảm giác bị đe dọa, 113, 114</w:t>
      </w:r>
    </w:p>
    <w:p>
      <w:pPr>
        <w:spacing w:after="80"/>
      </w:pPr>
      <w:r>
        <w:rPr>
          <w:b w:val="0"/>
          <w:i w:val="0"/>
        </w:rPr>
        <w:t>Việc sử dụng thời gian của lãnh đạo thực hành, 212–215</w:t>
      </w:r>
    </w:p>
    <w:p>
      <w:pPr>
        <w:spacing w:after="80"/>
      </w:pPr>
      <w:r>
        <w:rPr>
          <w:b w:val="0"/>
          <w:i w:val="0"/>
        </w:rPr>
        <w:t>Đào tạo, 23, 25, 196, 332, 354</w:t>
      </w:r>
    </w:p>
    <w:p>
      <w:pPr>
        <w:spacing w:after="80"/>
      </w:pPr>
      <w:r>
        <w:rPr>
          <w:b w:val="0"/>
          <w:i w:val="0"/>
        </w:rPr>
        <w:t>về kỹ năng tiếp xúc khách hàng, 91, 93</w:t>
      </w:r>
    </w:p>
    <w:p>
      <w:pPr>
        <w:spacing w:after="80"/>
      </w:pPr>
      <w:r>
        <w:rPr>
          <w:b w:val="0"/>
          <w:i w:val="0"/>
        </w:rPr>
        <w:t>chung, 342</w:t>
      </w:r>
    </w:p>
    <w:p>
      <w:pPr>
        <w:spacing w:after="80"/>
      </w:pPr>
      <w:r>
        <w:rPr>
          <w:b w:val="0"/>
          <w:i w:val="0"/>
        </w:rPr>
        <w:t>trong các công ty một hãng, 309–310</w:t>
      </w:r>
    </w:p>
    <w:p>
      <w:pPr>
        <w:spacing w:after="80"/>
      </w:pPr>
      <w:r>
        <w:rPr>
          <w:b w:val="0"/>
          <w:i w:val="0"/>
        </w:rPr>
        <w:t>lập lịch trình và, 179, 180</w:t>
      </w:r>
    </w:p>
    <w:p>
      <w:pPr>
        <w:spacing w:after="80"/>
      </w:pPr>
      <w:r>
        <w:rPr>
          <w:b w:val="0"/>
          <w:i w:val="0"/>
        </w:rPr>
        <w:t>Các khoản thanh toán chuyển nhượng, 334, 342–343, 349</w:t>
      </w:r>
    </w:p>
    <w:p>
      <w:pPr>
        <w:spacing w:after="80"/>
      </w:pPr>
      <w:r>
        <w:rPr>
          <w:b w:val="0"/>
          <w:i w:val="0"/>
        </w:rPr>
        <w:t>Tin cậy và tự tin, 59, 97, 99, 101, 114, 116, 119, 220, 269, 342</w:t>
      </w:r>
    </w:p>
    <w:p>
      <w:pPr>
        <w:spacing w:after="80"/>
      </w:pPr>
      <w:r>
        <w:rPr>
          <w:b w:val="0"/>
          <w:i w:val="0"/>
        </w:rPr>
        <w:t>Tỷ lệ thay thế nhân sự, 14, 15, 43, 157, 191, 199, 313</w:t>
      </w:r>
    </w:p>
    <w:p>
      <w:pPr>
        <w:spacing w:after="80"/>
      </w:pPr>
      <w:r>
        <w:rPr>
          <w:b w:val="0"/>
          <w:i w:val="0"/>
        </w:rPr>
        <w:t>Hệ thống hai nhóm, 268</w:t>
      </w:r>
    </w:p>
    <w:p>
      <w:pPr>
        <w:spacing w:after="80"/>
      </w:pPr>
      <w:r>
        <w:rPr>
          <w:b w:val="0"/>
          <w:i w:val="0"/>
        </w:rPr>
        <w:t>Giao việc thiếu, 41–50, 195</w:t>
      </w:r>
    </w:p>
    <w:p>
      <w:pPr>
        <w:spacing w:after="80"/>
      </w:pPr>
      <w:r>
        <w:rPr>
          <w:b w:val="0"/>
          <w:i w:val="0"/>
        </w:rPr>
        <w:t>Các nhóm người dùng, 63–64</w:t>
      </w:r>
    </w:p>
    <w:p>
      <w:pPr>
        <w:spacing w:after="80"/>
      </w:pPr>
      <w:r>
        <w:rPr>
          <w:b w:val="0"/>
          <w:i w:val="0"/>
        </w:rPr>
        <w:t>Tăng cường giá trị, 196–197</w:t>
      </w:r>
    </w:p>
    <w:p>
      <w:pPr>
        <w:spacing w:after="80"/>
      </w:pPr>
      <w:r>
        <w:rPr>
          <w:b w:val="0"/>
          <w:i w:val="0"/>
        </w:rPr>
        <w:t>Chuyên môn hóa giá trị, 148</w:t>
      </w:r>
    </w:p>
    <w:p>
      <w:pPr>
        <w:spacing w:after="80"/>
      </w:pPr>
      <w:r>
        <w:rPr>
          <w:b w:val="0"/>
          <w:i w:val="0"/>
        </w:rPr>
        <w:t>Danh mục video, 122, 130 –131</w:t>
      </w:r>
    </w:p>
    <w:p>
      <w:pPr>
        <w:spacing w:after="80"/>
      </w:pPr>
      <w:r>
        <w:rPr>
          <w:b w:val="0"/>
          <w:i w:val="0"/>
        </w:rPr>
        <w:t>Walker, Jack, 305</w:t>
      </w:r>
    </w:p>
    <w:p>
      <w:pPr>
        <w:spacing w:after="80"/>
      </w:pPr>
      <w:r>
        <w:rPr>
          <w:b w:val="0"/>
          <w:i w:val="0"/>
        </w:rPr>
        <w:t>Weinberg, Gerald, 121</w:t>
      </w:r>
    </w:p>
    <w:p>
      <w:pPr>
        <w:spacing w:after="80"/>
      </w:pPr>
      <w:r>
        <w:rPr>
          <w:b w:val="0"/>
          <w:i w:val="0"/>
        </w:rPr>
        <w:t>Weinberg, John, 317</w:t>
      </w:r>
    </w:p>
    <w:p>
      <w:pPr>
        <w:spacing w:after="80"/>
      </w:pPr>
      <w:r>
        <w:rPr>
          <w:b w:val="0"/>
          <w:i w:val="0"/>
        </w:rPr>
        <w:t>West, Tom, 167</w:t>
      </w:r>
    </w:p>
    <w:p>
      <w:pPr>
        <w:spacing w:after="80"/>
      </w:pPr>
      <w:r>
        <w:rPr>
          <w:b w:val="0"/>
          <w:i w:val="0"/>
        </w:rPr>
        <w:t>Whitehead, John, 317</w:t>
      </w:r>
    </w:p>
    <w:p>
      <w:pPr>
        <w:spacing w:after="80"/>
      </w:pPr>
      <w:r>
        <w:rPr>
          <w:b w:val="0"/>
          <w:i w:val="0"/>
        </w:rPr>
        <w:t>Truyền miệng, 54</w:t>
      </w:r>
    </w:p>
    <w:p>
      <w:pPr>
        <w:spacing w:after="80"/>
      </w:pPr>
      <w:r>
        <w:rPr>
          <w:b w:val="0"/>
          <w:i w:val="0"/>
        </w:rPr>
        <w:t>Ý nghĩa của công việc, 171 –172</w:t>
      </w:r>
    </w:p>
    <w:p>
      <w:pPr>
        <w:spacing w:after="80"/>
      </w:pPr>
      <w:r>
        <w:rPr>
          <w:b w:val="0"/>
          <w:i w:val="0"/>
        </w:rPr>
        <w:t xml:space="preserve">Hệ thống phân công công việc, 156 –157, 172; </w:t>
      </w:r>
      <w:r>
        <w:rPr>
          <w:b w:val="0"/>
          <w:i/>
        </w:rPr>
        <w:t>xem thêm</w:t>
      </w:r>
      <w:r>
        <w:rPr>
          <w:b w:val="0"/>
          <w:i w:val="0"/>
        </w:rPr>
        <w:t xml:space="preserve"> Lịch trình</w:t>
      </w:r>
    </w:p>
    <w:p>
      <w:pPr>
        <w:spacing w:after="80"/>
      </w:pPr>
      <w:r>
        <w:rPr>
          <w:b w:val="0"/>
          <w:i w:val="0"/>
        </w:rPr>
        <w:t>Wyckoff, Daryl, 72</w:t>
      </w:r>
    </w:p>
    <w:p>
      <w:pPr>
        <w:spacing w:after="80"/>
      </w:pPr>
      <w:r>
        <w:rPr>
          <w:b w:val="0"/>
          <w:i w:val="0"/>
        </w:rPr>
        <w:t>Chúng tôi hy vọng bạn đã thích đọc cuốn eBook này của Free Press Books.</w:t>
      </w:r>
    </w:p>
    <w:p>
      <w:pPr>
        <w:spacing w:after="80"/>
      </w:pPr>
      <w:r>
        <w:rPr>
          <w:b w:val="0"/>
          <w:i w:val="0"/>
        </w:rPr>
        <w:t>Hãy đăng ký nhận bản tin của chúng tôi để nhận các ưu đãi đặc biệt, quyền truy cập nội dung bổ sung, thông tin về các bản phát hành mới nhất và những eBook tuyệt vời khác từ Free Press và Simon &amp; Schuster.</w:t>
      </w:r>
    </w:p>
    <w:p>
      <w:pPr>
        <w:spacing w:after="80"/>
      </w:pPr>
      <w:r>
        <w:rPr>
          <w:b w:val="0"/>
          <w:i w:val="0"/>
        </w:rPr>
        <w:t>hoặc truy cập trực tuyến để đăng ký tại</w:t>
      </w:r>
      <w:r>
        <w:br/>
      </w:r>
      <w:r>
        <w:rPr>
          <w:b w:val="0"/>
          <w:i w:val="0"/>
        </w:rPr>
        <w:t xml:space="preserve"> eBookNews.SimonandSchuster.com</w:t>
      </w:r>
    </w:p>
    <w:p>
      <w:pPr>
        <w:jc w:val="center"/>
      </w:pPr>
      <w:r>
        <w:drawing>
          <wp:inline xmlns:a="http://schemas.openxmlformats.org/drawingml/2006/main" xmlns:pic="http://schemas.openxmlformats.org/drawingml/2006/picture">
            <wp:extent cx="5341758" cy="8229599"/>
            <wp:docPr id="39" name="Picture 39"/>
            <wp:cNvGraphicFramePr>
              <a:graphicFrameLocks noChangeAspect="1"/>
            </wp:cNvGraphicFramePr>
            <a:graphic>
              <a:graphicData uri="http://schemas.openxmlformats.org/drawingml/2006/picture">
                <pic:pic>
                  <pic:nvPicPr>
                    <pic:cNvPr id="0" name="Image00043.jpg"/>
                    <pic:cNvPicPr/>
                  </pic:nvPicPr>
                  <pic:blipFill>
                    <a:blip r:embed="rId47"/>
                    <a:stretch>
                      <a:fillRect/>
                    </a:stretch>
                  </pic:blipFill>
                  <pic:spPr>
                    <a:xfrm>
                      <a:off x="0" y="0"/>
                      <a:ext cx="5341758" cy="822959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