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5486400" cy="8148119"/>
            <wp:docPr id="1" name="Picture 1"/>
            <wp:cNvGraphicFramePr>
              <a:graphicFrameLocks noChangeAspect="1"/>
            </wp:cNvGraphicFramePr>
            <a:graphic>
              <a:graphicData uri="http://schemas.openxmlformats.org/drawingml/2006/picture">
                <pic:pic>
                  <pic:nvPicPr>
                    <pic:cNvPr id="0" name="9781647826819.jpg"/>
                    <pic:cNvPicPr/>
                  </pic:nvPicPr>
                  <pic:blipFill>
                    <a:blip r:embed="rId9"/>
                    <a:stretch>
                      <a:fillRect/>
                    </a:stretch>
                  </pic:blipFill>
                  <pic:spPr>
                    <a:xfrm>
                      <a:off x="0" y="0"/>
                      <a:ext cx="5486400" cy="8148119"/>
                    </a:xfrm>
                    <a:prstGeom prst="rect"/>
                  </pic:spPr>
                </pic:pic>
              </a:graphicData>
            </a:graphic>
          </wp:inline>
        </w:drawing>
      </w:r>
    </w:p>
    <w:p>
      <w:pPr>
        <w:pStyle w:val="Heading1"/>
      </w:pPr>
      <w:r>
        <w:rPr>
          <w:rFonts w:ascii="Calibri" w:hAnsi="Calibri"/>
          <w:b/>
          <w:i w:val="0"/>
          <w:sz w:val="40"/>
        </w:rPr>
        <w:t>Bộ Sách Harvard Business Review Handbooks</w:t>
      </w:r>
    </w:p>
    <w:p>
      <w:pPr>
        <w:spacing w:after="80"/>
      </w:pPr>
      <w:r>
        <w:rPr>
          <w:b w:val="0"/>
          <w:i w:val="0"/>
        </w:rPr>
        <w:t xml:space="preserve">HBR Handbooks mang đến cho những chuyên gia đầy tham vọng các khuôn khổ (framework), lời khuyên và công cụ cần thiết để tỏa sáng trong sự nghiệp. Với hướng dẫn từng bước, những thực hành tốt nhất đã được tôi luyện theo thời gian, các câu chuyện thực tế và giải thích súc tích về các nghiên cứu được công bố trên </w:t>
      </w:r>
      <w:r>
        <w:rPr>
          <w:b w:val="0"/>
          <w:i/>
        </w:rPr>
        <w:t>Harvard Business Review</w:t>
      </w:r>
      <w:r>
        <w:rPr>
          <w:b w:val="0"/>
          <w:i w:val="0"/>
        </w:rPr>
        <w:t>, mỗi cuốn sách toàn diện trong bộ này sẽ giúp bạn nổi bật giữa đám đông—dù bạn đảm nhận vai trò nào.</w:t>
      </w:r>
    </w:p>
    <w:p>
      <w:pPr>
        <w:spacing w:after="80"/>
      </w:pPr>
      <w:r>
        <w:rPr>
          <w:b w:val="0"/>
          <w:i/>
        </w:rPr>
        <w:t>Các cuốn sách trong bộ này bao gồm:</w:t>
      </w:r>
    </w:p>
    <w:p>
      <w:pPr>
        <w:spacing w:after="80"/>
      </w:pPr>
      <w:r>
        <w:rPr>
          <w:b w:val="0"/>
          <w:i/>
        </w:rPr>
        <w:t>Harvard Business Review Entrepreneur’s Handbook</w:t>
      </w:r>
    </w:p>
    <w:p>
      <w:pPr>
        <w:spacing w:after="80"/>
      </w:pPr>
      <w:r>
        <w:rPr>
          <w:b w:val="0"/>
          <w:i/>
        </w:rPr>
        <w:t>Harvard Business Review Family Business Handbook</w:t>
      </w:r>
    </w:p>
    <w:p>
      <w:pPr>
        <w:spacing w:after="80"/>
      </w:pPr>
      <w:r>
        <w:rPr>
          <w:b w:val="0"/>
          <w:i/>
        </w:rPr>
        <w:t>Harvard Business Review Leader’s Handbook</w:t>
      </w:r>
    </w:p>
    <w:p>
      <w:pPr>
        <w:spacing w:after="80"/>
      </w:pPr>
      <w:r>
        <w:rPr>
          <w:b w:val="0"/>
          <w:i/>
        </w:rPr>
        <w:t>Harvard Business Review Manager’s Handbook</w:t>
      </w:r>
    </w:p>
    <w:p>
      <w:pPr>
        <w:spacing w:after="80"/>
      </w:pPr>
      <w:r>
        <w:rPr>
          <w:b w:val="0"/>
          <w:i/>
        </w:rPr>
        <w:t>Harvard Business Review Project Management Handbook</w:t>
      </w:r>
    </w:p>
    <w:p>
      <w:pPr>
        <w:spacing w:after="80"/>
      </w:pPr>
      <w:r>
        <w:rPr>
          <w:b w:val="0"/>
          <w:i/>
        </w:rPr>
        <w:t>Harvard Business Review Sales Management Handbook</w:t>
      </w:r>
    </w:p>
    <w:p>
      <w:pPr>
        <w:pStyle w:val="Heading1"/>
      </w:pPr>
      <w:r>
        <w:rPr>
          <w:rFonts w:ascii="Calibri" w:hAnsi="Calibri"/>
          <w:b/>
          <w:i w:val="0"/>
          <w:sz w:val="40"/>
        </w:rPr>
        <w:t>Harvard Business Review</w:t>
      </w:r>
    </w:p>
    <w:p>
      <w:pPr>
        <w:spacing w:after="80"/>
      </w:pPr>
      <w:r>
        <w:rPr>
          <w:b w:val="0"/>
          <w:i w:val="0"/>
        </w:rPr>
        <w:t>Sổ Tay Quản Lý Bán Hàng</w:t>
      </w:r>
    </w:p>
    <w:p>
      <w:pPr>
        <w:spacing w:after="80"/>
      </w:pPr>
      <w:r>
        <w:rPr>
          <w:b w:val="0"/>
          <w:i w:val="0"/>
        </w:rPr>
        <w:t>Cách Dẫn Dắt Các Đội Ngũ Bán Hàng Hiệu Suất Cao</w:t>
      </w:r>
    </w:p>
    <w:p>
      <w:pPr>
        <w:spacing w:after="80"/>
      </w:pPr>
      <w:r>
        <w:rPr>
          <w:b w:val="0"/>
          <w:i w:val="0"/>
        </w:rPr>
        <w:t>PRABHAKANT SINHA | ARUN SHASTRI | SALLY LORIMER</w:t>
      </w:r>
    </w:p>
    <w:p>
      <w:pPr>
        <w:spacing w:after="80"/>
      </w:pPr>
      <w:r>
        <w:rPr>
          <w:b/>
          <w:i w:val="0"/>
        </w:rPr>
        <w:t>Harvard Business Review Press</w:t>
      </w:r>
    </w:p>
    <w:p>
      <w:pPr>
        <w:spacing w:after="80"/>
      </w:pPr>
      <w:r>
        <w:rPr>
          <w:b w:val="0"/>
          <w:i w:val="0"/>
        </w:rPr>
        <w:t>Boston, Massachusetts</w:t>
      </w:r>
    </w:p>
    <w:p>
      <w:pPr>
        <w:spacing w:after="80"/>
      </w:pPr>
      <w:r>
        <w:rPr>
          <w:b/>
          <w:i w:val="0"/>
        </w:rPr>
        <w:t>Giảm Giá Mua Số Lượng Của HBR Press</w:t>
      </w:r>
    </w:p>
    <w:p>
      <w:pPr>
        <w:spacing w:after="80"/>
      </w:pPr>
      <w:r>
        <w:rPr>
          <w:b w:val="0"/>
          <w:i w:val="0"/>
        </w:rPr>
        <w:t>Các ấn phẩm của Harvard Business Review Press có mức chiết khấu số lượng đáng kể khi mua với số lượng lớn để làm quà tặng khách hàng, khuyến mãi bán hàng và quà tặng cao cấp. Các ấn bản đặc biệt, bao gồm sách có logo công ty, bìa tùy chỉnh và thư từ công ty hoặc CEO in ở phần đầu sách, cũng như các trích đoạn từ sách hiện có, cũng có thể được tạo với số lượng lớn cho các nhu cầu đặc biệt.</w:t>
      </w:r>
    </w:p>
    <w:p>
      <w:pPr>
        <w:spacing w:after="80"/>
      </w:pPr>
      <w:r>
        <w:rPr>
          <w:b w:val="0"/>
          <w:i w:val="0"/>
        </w:rPr>
        <w:t>Để biết chi tiết và thông tin chiết khấu cho cả định dạng bản in và ebook, vui lòng liên hệ booksales@harvardbusiness.org, điện thoại 800-988-0886, hoặc www.hbr.org/bulksales.</w:t>
      </w:r>
    </w:p>
    <w:p>
      <w:pPr>
        <w:spacing w:after="80"/>
      </w:pPr>
      <w:r>
        <w:rPr>
          <w:b w:val="0"/>
          <w:i w:val="0"/>
        </w:rPr>
        <w:t>Bản quyền 2024 ZS Associates, Inc.</w:t>
      </w:r>
    </w:p>
    <w:p>
      <w:pPr>
        <w:spacing w:after="80"/>
      </w:pPr>
      <w:r>
        <w:rPr>
          <w:b w:val="0"/>
          <w:i w:val="0"/>
        </w:rPr>
        <w:t>Mọi quyền được bảo lưu</w:t>
      </w:r>
    </w:p>
    <w:p>
      <w:pPr>
        <w:spacing w:after="80"/>
      </w:pPr>
      <w:r>
        <w:rPr>
          <w:b w:val="0"/>
          <w:i w:val="0"/>
        </w:rPr>
        <w:t>Không phần nào của ấn phẩm này được phép sao chép, lưu trữ hoặc đưa vào hệ thống truy xuất, hoặc truyền tải dưới bất kỳ hình thức nào, bằng bất kỳ phương tiện nào (điện tử, cơ học, photocopy, ghi âm, hoặc cách khác), mà không có sự cho phép trước của nhà xuất bản. Yêu cầu xin phép nên gửi đến permissions@harvardbusiness.org, hoặc gửi thư đến Permissions, Harvard Business School Publishing, 60 Harvard Way, Boston, Massachusetts 02163.</w:t>
      </w:r>
    </w:p>
    <w:p>
      <w:pPr>
        <w:spacing w:after="80"/>
      </w:pPr>
      <w:r>
        <w:rPr>
          <w:b w:val="0"/>
          <w:i w:val="0"/>
        </w:rPr>
        <w:t>Các địa chỉ web được tham chiếu trong cuốn sách này đã hoạt động và chính xác tại thời điểm xuất bản cuốn sách nhưng có thể thay đổi.</w:t>
      </w:r>
    </w:p>
    <w:p>
      <w:pPr>
        <w:spacing w:after="80"/>
      </w:pPr>
      <w:r>
        <w:rPr>
          <w:b w:val="0"/>
          <w:i w:val="0"/>
        </w:rPr>
        <w:t>Dữ liệu Cataloging-in-Publication của Thư viện Quốc hội</w:t>
      </w:r>
    </w:p>
    <w:p>
      <w:pPr>
        <w:spacing w:after="80"/>
      </w:pPr>
      <w:r>
        <w:rPr>
          <w:b w:val="0"/>
          <w:i w:val="0"/>
        </w:rPr>
        <w:t>Tên: Sinha, Prabhakant, tác giả. | Shastri, Arun, tác giả. | Lorimer, Sally E., tác giả. | Harvard Business Review Press, đơn vị phát hành.</w:t>
      </w:r>
    </w:p>
    <w:p>
      <w:pPr>
        <w:spacing w:after="80"/>
      </w:pPr>
      <w:r>
        <w:rPr>
          <w:b w:val="0"/>
          <w:i w:val="0"/>
        </w:rPr>
        <w:t>Tiêu đề: The harvard business review sales management handbook : how to lead high-performing sales teams / Prabhakant Sinha, Arun Shastri, Sally Lorimer.</w:t>
      </w:r>
    </w:p>
    <w:p>
      <w:pPr>
        <w:spacing w:after="80"/>
      </w:pPr>
      <w:r>
        <w:rPr>
          <w:b w:val="0"/>
          <w:i w:val="0"/>
        </w:rPr>
        <w:t>Mô tả: Boston, Massachusetts : Harvard Business Review Press, [2024] | Bộ sách: Harvard business review handbook | Bao gồm chỉ mục.</w:t>
      </w:r>
    </w:p>
    <w:p>
      <w:pPr>
        <w:spacing w:after="80"/>
      </w:pPr>
      <w:r>
        <w:rPr>
          <w:b w:val="0"/>
          <w:i w:val="0"/>
        </w:rPr>
        <w:t>Mã định danh: LCCN 2024010080 (bản in) | LCCN 2024010081 (ebook) | ISBN 9781647826802 (bìa mềm) | ISBN 9781647826819 (epub)</w:t>
      </w:r>
    </w:p>
    <w:p>
      <w:pPr>
        <w:spacing w:after="80"/>
      </w:pPr>
      <w:r>
        <w:rPr>
          <w:b w:val="0"/>
          <w:i w:val="0"/>
        </w:rPr>
        <w:t>Chủ đề: LCSH: Quản lý bán hàng. | Nhóm trong môi trường làm việc—Quản lý. | Thành công trong kinh doanh/</w:t>
      </w:r>
    </w:p>
    <w:p>
      <w:pPr>
        <w:spacing w:after="80"/>
      </w:pPr>
      <w:r>
        <w:rPr>
          <w:b w:val="0"/>
          <w:i w:val="0"/>
        </w:rPr>
        <w:t>Phân loại: LCC HF5438.4 .S5246 2024 (bản in) | LCC HF5438.4 (ebook) | DDC 658.8/1—dc23/eng/20240308</w:t>
      </w:r>
    </w:p>
    <w:p>
      <w:pPr>
        <w:spacing w:after="80"/>
      </w:pPr>
      <w:r>
        <w:rPr>
          <w:b w:val="0"/>
          <w:i w:val="0"/>
        </w:rPr>
        <w:t>Hồ sơ LC có sẵn tại https://lccn.loc.gov/2024010080</w:t>
      </w:r>
    </w:p>
    <w:p>
      <w:pPr>
        <w:spacing w:after="80"/>
      </w:pPr>
      <w:r>
        <w:rPr>
          <w:b w:val="0"/>
          <w:i w:val="0"/>
        </w:rPr>
        <w:t>Hồ sơ ebook LC có sẵn tại https://lccn.loc.gov/2024010081</w:t>
      </w:r>
    </w:p>
    <w:p>
      <w:pPr>
        <w:spacing w:after="80"/>
      </w:pPr>
      <w:r>
        <w:rPr>
          <w:b w:val="0"/>
          <w:i w:val="0"/>
        </w:rPr>
        <w:t>ISBN: 978-1-64782-680-2</w:t>
      </w:r>
    </w:p>
    <w:p>
      <w:pPr>
        <w:spacing w:after="80"/>
      </w:pPr>
      <w:r>
        <w:rPr>
          <w:b w:val="0"/>
          <w:i w:val="0"/>
        </w:rPr>
        <w:t>eISBN: 978-1-64782-681-9</w:t>
      </w:r>
    </w:p>
    <w:p>
      <w:pPr>
        <w:pStyle w:val="Heading1"/>
      </w:pPr>
      <w:r>
        <w:rPr>
          <w:rFonts w:ascii="Calibri" w:hAnsi="Calibri"/>
          <w:b/>
          <w:i w:val="0"/>
          <w:sz w:val="40"/>
        </w:rPr>
        <w:t>Mục lục</w:t>
      </w:r>
    </w:p>
    <w:p>
      <w:pPr>
        <w:spacing w:after="80"/>
        <w:ind w:left="360"/>
      </w:pPr>
      <w:r>
        <w:t xml:space="preserve">1. </w:t>
      </w:r>
      <w:r>
        <w:rPr>
          <w:b w:val="0"/>
          <w:i w:val="0"/>
        </w:rPr>
        <w:t>Giới thiệu: Quản lý bán hàng trong thế giới số</w:t>
      </w:r>
    </w:p>
    <w:p>
      <w:pPr>
        <w:spacing w:after="80"/>
        <w:ind w:left="360"/>
      </w:pPr>
      <w:r>
        <w:t xml:space="preserve">2. </w:t>
      </w:r>
      <w:r>
        <w:rPr>
          <w:b w:val="0"/>
          <w:i w:val="0"/>
        </w:rPr>
        <w:t>Hệ thống bán hàng</w:t>
      </w:r>
    </w:p>
    <w:p>
      <w:pPr>
        <w:spacing w:after="80"/>
        <w:ind w:left="360"/>
      </w:pPr>
      <w:r>
        <w:t xml:space="preserve">3. </w:t>
      </w:r>
      <w:r>
        <w:rPr>
          <w:b w:val="0"/>
          <w:i w:val="0"/>
        </w:rPr>
        <w:t>Các vai trò lãnh đạo bán hàng</w:t>
      </w:r>
    </w:p>
    <w:p>
      <w:pPr>
        <w:spacing w:after="80"/>
        <w:ind w:left="360"/>
      </w:pPr>
      <w:r>
        <w:t xml:space="preserve">4. </w:t>
      </w:r>
      <w:r>
        <w:rPr>
          <w:b w:val="0"/>
          <w:i w:val="0"/>
        </w:rPr>
        <w:t>Kỹ thuật số đang thay đổi quản lý bán hàng như thế nào</w:t>
      </w:r>
    </w:p>
    <w:p>
      <w:pPr>
        <w:spacing w:after="80"/>
        <w:ind w:left="360"/>
      </w:pPr>
      <w:r>
        <w:t xml:space="preserve">5. </w:t>
      </w:r>
      <w:r>
        <w:rPr>
          <w:b w:val="0"/>
          <w:i w:val="0"/>
        </w:rPr>
        <w:t>Tại sao lại có cuốn sách này?</w:t>
      </w:r>
    </w:p>
    <w:p>
      <w:pPr>
        <w:spacing w:after="80"/>
        <w:ind w:left="360"/>
      </w:pPr>
      <w:r>
        <w:t xml:space="preserve">6. </w:t>
      </w:r>
      <w:r>
        <w:rPr>
          <w:b w:val="0"/>
          <w:i w:val="0"/>
        </w:rPr>
        <w:t>Cách sử dụng cuốn sách này</w:t>
      </w:r>
    </w:p>
    <w:p>
      <w:pPr>
        <w:spacing w:after="80"/>
        <w:ind w:left="360"/>
      </w:pPr>
      <w:r>
        <w:t xml:space="preserve">7. </w:t>
      </w:r>
      <w:r>
        <w:rPr>
          <w:b/>
          <w:i w:val="0"/>
        </w:rPr>
        <w:t>PHẦN MỘT</w:t>
      </w:r>
    </w:p>
    <w:p>
      <w:pPr>
        <w:spacing w:after="80"/>
        <w:ind w:left="360"/>
      </w:pPr>
      <w:r>
        <w:t xml:space="preserve">8. </w:t>
      </w:r>
      <w:r>
        <w:rPr>
          <w:b/>
          <w:i w:val="0"/>
        </w:rPr>
        <w:t>Kết nối Lãnh đạo Bán hàng với Thực thi và Kết quả</w:t>
      </w:r>
    </w:p>
    <w:p>
      <w:pPr>
        <w:spacing w:after="80"/>
        <w:ind w:left="360"/>
      </w:pPr>
      <w:r>
        <w:t xml:space="preserve">9. </w:t>
      </w:r>
      <w:r>
        <w:rPr>
          <w:b w:val="0"/>
          <w:i w:val="0"/>
        </w:rPr>
        <w:t>1. Tại sao chúng ta vẫn cần nhân viên bán hàng trong thế giới số</w:t>
      </w:r>
    </w:p>
    <w:p>
      <w:pPr>
        <w:spacing w:after="80"/>
        <w:ind w:left="360"/>
      </w:pPr>
      <w:r>
        <w:t xml:space="preserve">10. </w:t>
      </w:r>
      <w:r>
        <w:rPr>
          <w:b w:val="0"/>
          <w:i w:val="0"/>
        </w:rPr>
        <w:t>Các loại công việc bán hàng</w:t>
      </w:r>
    </w:p>
    <w:p>
      <w:pPr>
        <w:spacing w:after="80"/>
        <w:ind w:left="360"/>
      </w:pPr>
      <w:r>
        <w:t xml:space="preserve">11. </w:t>
      </w:r>
      <w:r>
        <w:rPr>
          <w:b w:val="0"/>
          <w:i w:val="0"/>
        </w:rPr>
        <w:t>Nhân viên bán hàng tạo giá trị như thế nào</w:t>
      </w:r>
    </w:p>
    <w:p>
      <w:pPr>
        <w:spacing w:after="80"/>
        <w:ind w:left="360"/>
      </w:pPr>
      <w:r>
        <w:t xml:space="preserve">12. </w:t>
      </w:r>
      <w:r>
        <w:rPr>
          <w:b w:val="0"/>
          <w:i w:val="0"/>
        </w:rPr>
        <w:t>Nhân viên bán hàng cùng tồn tại với các kênh bán hàng số và ảo</w:t>
      </w:r>
    </w:p>
    <w:p>
      <w:pPr>
        <w:spacing w:after="80"/>
        <w:ind w:left="360"/>
      </w:pPr>
      <w:r>
        <w:t xml:space="preserve">13. </w:t>
      </w:r>
      <w:r>
        <w:rPr>
          <w:b w:val="0"/>
          <w:i w:val="0"/>
        </w:rPr>
        <w:t>2. Quản lý Bán hàng: Động lực đằng sau Lực lượng Bán hàng</w:t>
      </w:r>
    </w:p>
    <w:p>
      <w:pPr>
        <w:spacing w:after="80"/>
        <w:ind w:left="360"/>
      </w:pPr>
      <w:r>
        <w:t xml:space="preserve">14. </w:t>
      </w:r>
      <w:r>
        <w:rPr>
          <w:b w:val="0"/>
          <w:i w:val="0"/>
        </w:rPr>
        <w:t>Ba trụ cột trách nhiệm</w:t>
      </w:r>
    </w:p>
    <w:p>
      <w:pPr>
        <w:spacing w:after="80"/>
        <w:ind w:left="360"/>
      </w:pPr>
      <w:r>
        <w:t xml:space="preserve">15. </w:t>
      </w:r>
      <w:r>
        <w:rPr>
          <w:b w:val="0"/>
          <w:i w:val="0"/>
        </w:rPr>
        <w:t>Vai trò của quản lý bán hàng trong tổ chức</w:t>
      </w:r>
    </w:p>
    <w:p>
      <w:pPr>
        <w:spacing w:after="80"/>
        <w:ind w:left="360"/>
      </w:pPr>
      <w:r>
        <w:t xml:space="preserve">16. </w:t>
      </w:r>
      <w:r>
        <w:rPr>
          <w:b w:val="0"/>
          <w:i w:val="0"/>
        </w:rPr>
        <w:t>Nhịp vận hành của quản lý bán hàng</w:t>
      </w:r>
    </w:p>
    <w:p>
      <w:pPr>
        <w:spacing w:after="80"/>
        <w:ind w:left="360"/>
      </w:pPr>
      <w:r>
        <w:t xml:space="preserve">17. </w:t>
      </w:r>
      <w:r>
        <w:rPr>
          <w:b w:val="0"/>
          <w:i w:val="0"/>
        </w:rPr>
        <w:t>3. Thúc đẩy thành công của nhân viên bán hàng với khách hàng</w:t>
      </w:r>
    </w:p>
    <w:p>
      <w:pPr>
        <w:spacing w:after="80"/>
        <w:ind w:left="360"/>
      </w:pPr>
      <w:r>
        <w:t xml:space="preserve">18. </w:t>
      </w:r>
      <w:r>
        <w:rPr>
          <w:b w:val="0"/>
          <w:i w:val="0"/>
        </w:rPr>
        <w:t>Hỗ trợ cảm nhận thị trường và lập kế hoạch bán hàng linh hoạt</w:t>
      </w:r>
    </w:p>
    <w:p>
      <w:pPr>
        <w:spacing w:after="80"/>
        <w:ind w:left="360"/>
      </w:pPr>
      <w:r>
        <w:t xml:space="preserve">19. </w:t>
      </w:r>
      <w:r>
        <w:rPr>
          <w:b w:val="0"/>
          <w:i w:val="0"/>
        </w:rPr>
        <w:t>Đảm bảo thực thi hiệu quả và tạo điều kiện thay đổi bằng các sprint bán hàng</w:t>
      </w:r>
    </w:p>
    <w:p>
      <w:pPr>
        <w:spacing w:after="80"/>
        <w:ind w:left="360"/>
      </w:pPr>
      <w:r>
        <w:t xml:space="preserve">20. </w:t>
      </w:r>
      <w:r>
        <w:rPr>
          <w:b w:val="0"/>
          <w:i w:val="0"/>
        </w:rPr>
        <w:t>Giúp đội ngũ bán hàng chia sẻ hiểu biết về khách hàng</w:t>
      </w:r>
    </w:p>
    <w:p>
      <w:pPr>
        <w:spacing w:after="80"/>
        <w:ind w:left="360"/>
      </w:pPr>
      <w:r>
        <w:t xml:space="preserve">21. </w:t>
      </w:r>
      <w:r>
        <w:rPr>
          <w:b w:val="0"/>
          <w:i w:val="0"/>
        </w:rPr>
        <w:t>Tạo điều kiện thuận lợi cho việc chuyển giao quan hệ khách hàng</w:t>
      </w:r>
    </w:p>
    <w:p>
      <w:pPr>
        <w:spacing w:after="80"/>
        <w:ind w:left="360"/>
      </w:pPr>
      <w:r>
        <w:t xml:space="preserve">22. </w:t>
      </w:r>
      <w:r>
        <w:rPr>
          <w:b/>
          <w:i w:val="0"/>
        </w:rPr>
        <w:t>PHẦN HAI</w:t>
      </w:r>
    </w:p>
    <w:p>
      <w:pPr>
        <w:spacing w:after="80"/>
        <w:ind w:left="360"/>
      </w:pPr>
      <w:r>
        <w:t xml:space="preserve">23. </w:t>
      </w:r>
      <w:r>
        <w:rPr>
          <w:b/>
          <w:i w:val="0"/>
        </w:rPr>
        <w:t>Quản lý nhân tài</w:t>
      </w:r>
    </w:p>
    <w:p>
      <w:pPr>
        <w:spacing w:after="80"/>
        <w:ind w:left="360"/>
      </w:pPr>
      <w:r>
        <w:t xml:space="preserve">24. </w:t>
      </w:r>
      <w:r>
        <w:rPr>
          <w:b w:val="0"/>
          <w:i w:val="0"/>
        </w:rPr>
        <w:t>4. Cá nhân hóa quản lý nhân tài</w:t>
      </w:r>
    </w:p>
    <w:p>
      <w:pPr>
        <w:spacing w:after="80"/>
        <w:ind w:left="360"/>
      </w:pPr>
      <w:r>
        <w:t xml:space="preserve">25. </w:t>
      </w:r>
      <w:r>
        <w:rPr>
          <w:b w:val="0"/>
          <w:i w:val="0"/>
        </w:rPr>
        <w:t>Các khối xây dựng nền tảng của quản lý nhân tài</w:t>
      </w:r>
    </w:p>
    <w:p>
      <w:pPr>
        <w:spacing w:after="80"/>
        <w:ind w:left="360"/>
      </w:pPr>
      <w:r>
        <w:t xml:space="preserve">26. </w:t>
      </w:r>
      <w:r>
        <w:rPr>
          <w:b w:val="0"/>
          <w:i w:val="0"/>
        </w:rPr>
        <w:t>Sử dụng cá nhân hóa để phát triển, gắn kết và giữ chân nhân viên bán hàng</w:t>
      </w:r>
    </w:p>
    <w:p>
      <w:pPr>
        <w:spacing w:after="80"/>
        <w:ind w:left="360"/>
      </w:pPr>
      <w:r>
        <w:t xml:space="preserve">27. </w:t>
      </w:r>
      <w:r>
        <w:rPr>
          <w:b w:val="0"/>
          <w:i w:val="0"/>
        </w:rPr>
        <w:t>5. Tuyển dụng và hội nhập nhanh chóng và hiệu quả</w:t>
      </w:r>
    </w:p>
    <w:p>
      <w:pPr>
        <w:spacing w:after="80"/>
        <w:ind w:left="360"/>
      </w:pPr>
      <w:r>
        <w:t xml:space="preserve">28. </w:t>
      </w:r>
      <w:r>
        <w:rPr>
          <w:b w:val="0"/>
          <w:i w:val="0"/>
        </w:rPr>
        <w:t>Vai trò của quản lý bán hàng trong quy trình tuyển dụng</w:t>
      </w:r>
    </w:p>
    <w:p>
      <w:pPr>
        <w:spacing w:after="80"/>
        <w:ind w:left="360"/>
      </w:pPr>
      <w:r>
        <w:t xml:space="preserve">29. </w:t>
      </w:r>
      <w:r>
        <w:rPr>
          <w:b w:val="0"/>
          <w:i w:val="0"/>
        </w:rPr>
        <w:t>Xác định tiêu chí lựa chọn ứng viên</w:t>
      </w:r>
    </w:p>
    <w:p>
      <w:pPr>
        <w:spacing w:after="80"/>
        <w:ind w:left="360"/>
      </w:pPr>
      <w:r>
        <w:t xml:space="preserve">30. </w:t>
      </w:r>
      <w:r>
        <w:rPr>
          <w:b w:val="0"/>
          <w:i w:val="0"/>
        </w:rPr>
        <w:t>Tìm nguồn nhân tài</w:t>
      </w:r>
    </w:p>
    <w:p>
      <w:pPr>
        <w:spacing w:after="80"/>
        <w:ind w:left="360"/>
      </w:pPr>
      <w:r>
        <w:t xml:space="preserve">31. </w:t>
      </w:r>
      <w:r>
        <w:rPr>
          <w:b w:val="0"/>
          <w:i w:val="0"/>
        </w:rPr>
        <w:t>Tuyển chọn nhân tài</w:t>
      </w:r>
    </w:p>
    <w:p>
      <w:pPr>
        <w:spacing w:after="80"/>
        <w:ind w:left="360"/>
      </w:pPr>
      <w:r>
        <w:t xml:space="preserve">32. </w:t>
      </w:r>
      <w:r>
        <w:rPr>
          <w:b w:val="0"/>
          <w:i w:val="0"/>
        </w:rPr>
        <w:t>Thu hút nhân tài</w:t>
      </w:r>
    </w:p>
    <w:p>
      <w:pPr>
        <w:spacing w:after="80"/>
        <w:ind w:left="360"/>
      </w:pPr>
      <w:r>
        <w:t xml:space="preserve">33. </w:t>
      </w:r>
      <w:r>
        <w:rPr>
          <w:b w:val="0"/>
          <w:i w:val="0"/>
        </w:rPr>
        <w:t>Hội nhập và hòa nhập văn hóa</w:t>
      </w:r>
    </w:p>
    <w:p>
      <w:pPr>
        <w:spacing w:after="80"/>
        <w:ind w:left="360"/>
      </w:pPr>
      <w:r>
        <w:t xml:space="preserve">34. </w:t>
      </w:r>
      <w:r>
        <w:rPr>
          <w:b w:val="0"/>
          <w:i w:val="0"/>
        </w:rPr>
        <w:t>6. Trao quyền cho nhân viên bán hàng bằng việc học hỏi và phát triển liên tục</w:t>
      </w:r>
    </w:p>
    <w:p>
      <w:pPr>
        <w:spacing w:after="80"/>
        <w:ind w:left="360"/>
      </w:pPr>
      <w:r>
        <w:t xml:space="preserve">35. </w:t>
      </w:r>
      <w:r>
        <w:rPr>
          <w:b w:val="0"/>
          <w:i w:val="0"/>
        </w:rPr>
        <w:t>Chiến lược và nội dung</w:t>
      </w:r>
    </w:p>
    <w:p>
      <w:pPr>
        <w:spacing w:after="80"/>
        <w:ind w:left="360"/>
      </w:pPr>
      <w:r>
        <w:t xml:space="preserve">36. </w:t>
      </w:r>
      <w:r>
        <w:rPr>
          <w:b w:val="0"/>
          <w:i w:val="0"/>
        </w:rPr>
        <w:t>Đào tạo</w:t>
      </w:r>
    </w:p>
    <w:p>
      <w:pPr>
        <w:spacing w:after="80"/>
        <w:ind w:left="360"/>
      </w:pPr>
      <w:r>
        <w:t xml:space="preserve">37. </w:t>
      </w:r>
      <w:r>
        <w:rPr>
          <w:b w:val="0"/>
          <w:i w:val="0"/>
        </w:rPr>
        <w:t>Kèm cặp (coaching)</w:t>
      </w:r>
    </w:p>
    <w:p>
      <w:pPr>
        <w:spacing w:after="80"/>
        <w:ind w:left="360"/>
      </w:pPr>
      <w:r>
        <w:t xml:space="preserve">38. </w:t>
      </w:r>
      <w:r>
        <w:rPr>
          <w:b w:val="0"/>
          <w:i w:val="0"/>
        </w:rPr>
        <w:t>Học tập dựa trên công việc</w:t>
      </w:r>
    </w:p>
    <w:p>
      <w:pPr>
        <w:spacing w:after="80"/>
        <w:ind w:left="360"/>
      </w:pPr>
      <w:r>
        <w:t xml:space="preserve">39. </w:t>
      </w:r>
      <w:r>
        <w:rPr>
          <w:b w:val="0"/>
          <w:i w:val="0"/>
        </w:rPr>
        <w:t>Các phương pháp kết hợp</w:t>
      </w:r>
    </w:p>
    <w:p>
      <w:pPr>
        <w:spacing w:after="80"/>
        <w:ind w:left="360"/>
      </w:pPr>
      <w:r>
        <w:t xml:space="preserve">40. </w:t>
      </w:r>
      <w:r>
        <w:rPr>
          <w:b w:val="0"/>
          <w:i w:val="0"/>
        </w:rPr>
        <w:t>Xu hướng L&amp;D</w:t>
      </w:r>
    </w:p>
    <w:p>
      <w:pPr>
        <w:spacing w:after="80"/>
        <w:ind w:left="360"/>
      </w:pPr>
      <w:r>
        <w:t xml:space="preserve">41. </w:t>
      </w:r>
      <w:r>
        <w:rPr>
          <w:b w:val="0"/>
          <w:i w:val="0"/>
        </w:rPr>
        <w:t>7. Quản lý hiệu suất để thúc đẩy kết quả</w:t>
      </w:r>
    </w:p>
    <w:p>
      <w:pPr>
        <w:spacing w:after="80"/>
        <w:ind w:left="360"/>
      </w:pPr>
      <w:r>
        <w:t xml:space="preserve">42. </w:t>
      </w:r>
      <w:r>
        <w:rPr>
          <w:b w:val="0"/>
          <w:i w:val="0"/>
        </w:rPr>
        <w:t>Hiệu suất bán hàng: Quản lý đầu vào và kết quả đầu ra</w:t>
      </w:r>
    </w:p>
    <w:p>
      <w:pPr>
        <w:spacing w:after="80"/>
        <w:ind w:left="360"/>
      </w:pPr>
      <w:r>
        <w:t xml:space="preserve">43. </w:t>
      </w:r>
      <w:r>
        <w:rPr>
          <w:b w:val="0"/>
          <w:i w:val="0"/>
        </w:rPr>
        <w:t>Bốn kiểu người thực hiện và cách quản lý họ</w:t>
      </w:r>
    </w:p>
    <w:p>
      <w:pPr>
        <w:spacing w:after="80"/>
        <w:ind w:left="360"/>
      </w:pPr>
      <w:r>
        <w:t xml:space="preserve">44. </w:t>
      </w:r>
      <w:r>
        <w:rPr>
          <w:b w:val="0"/>
          <w:i w:val="0"/>
        </w:rPr>
        <w:t>8. Tạo động lực cho đội ngũ bán hàng bằng các ưu đãi và mục tiêu</w:t>
      </w:r>
    </w:p>
    <w:p>
      <w:pPr>
        <w:spacing w:after="80"/>
        <w:ind w:left="360"/>
      </w:pPr>
      <w:r>
        <w:t xml:space="preserve">45. </w:t>
      </w:r>
      <w:r>
        <w:rPr>
          <w:b w:val="0"/>
          <w:i w:val="0"/>
        </w:rPr>
        <w:t>Hiểu rõ các ưu đãi làm được gì</w:t>
      </w:r>
    </w:p>
    <w:p>
      <w:pPr>
        <w:spacing w:after="80"/>
        <w:ind w:left="360"/>
      </w:pPr>
      <w:r>
        <w:t xml:space="preserve">46. </w:t>
      </w:r>
      <w:r>
        <w:rPr>
          <w:b w:val="0"/>
          <w:i w:val="0"/>
        </w:rPr>
        <w:t>Các khối xây dựng nên kế hoạch ưu đãi</w:t>
      </w:r>
    </w:p>
    <w:p>
      <w:pPr>
        <w:spacing w:after="80"/>
        <w:ind w:left="360"/>
      </w:pPr>
      <w:r>
        <w:t xml:space="preserve">47. </w:t>
      </w:r>
      <w:r>
        <w:rPr>
          <w:b w:val="0"/>
          <w:i w:val="0"/>
        </w:rPr>
        <w:t>Gắn kết các động lực khuyến khích với chiến lược và môi trường bán hàng</w:t>
      </w:r>
    </w:p>
    <w:p>
      <w:pPr>
        <w:spacing w:after="80"/>
        <w:ind w:left="360"/>
      </w:pPr>
      <w:r>
        <w:t xml:space="preserve">48. </w:t>
      </w:r>
      <w:r>
        <w:rPr>
          <w:b w:val="0"/>
          <w:i w:val="0"/>
        </w:rPr>
        <w:t>Đặt ra các mục tiêu tạo động lực</w:t>
      </w:r>
    </w:p>
    <w:p>
      <w:pPr>
        <w:spacing w:after="80"/>
        <w:ind w:left="360"/>
      </w:pPr>
      <w:r>
        <w:t xml:space="preserve">49. </w:t>
      </w:r>
      <w:r>
        <w:rPr>
          <w:b w:val="0"/>
          <w:i w:val="0"/>
        </w:rPr>
        <w:t>Đánh giá sức khỏe và hiệu quả của một kế hoạch khuyến khích</w:t>
      </w:r>
    </w:p>
    <w:p>
      <w:pPr>
        <w:spacing w:after="80"/>
        <w:ind w:left="360"/>
      </w:pPr>
      <w:r>
        <w:t xml:space="preserve">50. </w:t>
      </w:r>
      <w:r>
        <w:rPr>
          <w:b w:val="0"/>
          <w:i w:val="0"/>
        </w:rPr>
        <w:t>9. Quản lý Giữ chân và Nghỉ việc</w:t>
      </w:r>
    </w:p>
    <w:p>
      <w:pPr>
        <w:spacing w:after="80"/>
        <w:ind w:left="360"/>
      </w:pPr>
      <w:r>
        <w:t xml:space="preserve">51. </w:t>
      </w:r>
      <w:r>
        <w:rPr>
          <w:b w:val="0"/>
          <w:i w:val="0"/>
        </w:rPr>
        <w:t>Hiểu về chi phí và động thái của việc nghỉ việc</w:t>
      </w:r>
    </w:p>
    <w:p>
      <w:pPr>
        <w:spacing w:after="80"/>
        <w:ind w:left="360"/>
      </w:pPr>
      <w:r>
        <w:t xml:space="preserve">52. </w:t>
      </w:r>
      <w:r>
        <w:rPr>
          <w:b w:val="0"/>
          <w:i w:val="0"/>
        </w:rPr>
        <w:t>Sử dụng các chiến lược giữ chân phù hợp</w:t>
      </w:r>
    </w:p>
    <w:p>
      <w:pPr>
        <w:spacing w:after="80"/>
        <w:ind w:left="360"/>
      </w:pPr>
      <w:r>
        <w:t xml:space="preserve">53. </w:t>
      </w:r>
      <w:r>
        <w:rPr>
          <w:b w:val="0"/>
          <w:i w:val="0"/>
        </w:rPr>
        <w:t>Thành công trong môi trường có tỷ lệ nghỉ việc cao</w:t>
      </w:r>
    </w:p>
    <w:p>
      <w:pPr>
        <w:spacing w:after="80"/>
        <w:ind w:left="360"/>
      </w:pPr>
      <w:r>
        <w:t xml:space="preserve">54. </w:t>
      </w:r>
      <w:r>
        <w:rPr>
          <w:b/>
          <w:i w:val="0"/>
        </w:rPr>
        <w:t>PHẦN BA</w:t>
      </w:r>
    </w:p>
    <w:p>
      <w:pPr>
        <w:spacing w:after="80"/>
        <w:ind w:left="360"/>
      </w:pPr>
      <w:r>
        <w:t xml:space="preserve">55. </w:t>
      </w:r>
      <w:r>
        <w:rPr>
          <w:b/>
          <w:i w:val="0"/>
        </w:rPr>
        <w:t>Chuyển đổi Số trong Quản lý Bán hàng</w:t>
      </w:r>
    </w:p>
    <w:p>
      <w:pPr>
        <w:spacing w:after="80"/>
        <w:ind w:left="360"/>
      </w:pPr>
      <w:r>
        <w:t xml:space="preserve">56. </w:t>
      </w:r>
      <w:r>
        <w:rPr>
          <w:b w:val="0"/>
          <w:i w:val="0"/>
        </w:rPr>
        <w:t>10. Tận dụng Sức mạnh Ngày càng lớn của Kỹ thuật số trong Quản lý Bán hàng</w:t>
      </w:r>
    </w:p>
    <w:p>
      <w:pPr>
        <w:spacing w:after="80"/>
        <w:ind w:left="360"/>
      </w:pPr>
      <w:r>
        <w:t xml:space="preserve">57. </w:t>
      </w:r>
      <w:r>
        <w:rPr>
          <w:b w:val="0"/>
          <w:i w:val="0"/>
        </w:rPr>
        <w:t>Tác động của kỹ thuật số đến các quyết định và quy trình bán hàng</w:t>
      </w:r>
    </w:p>
    <w:p>
      <w:pPr>
        <w:spacing w:after="80"/>
        <w:ind w:left="360"/>
      </w:pPr>
      <w:r>
        <w:t xml:space="preserve">58. </w:t>
      </w:r>
      <w:r>
        <w:rPr>
          <w:b w:val="0"/>
          <w:i w:val="0"/>
        </w:rPr>
        <w:t>11. Ra Quyết định Nhanh hơn và Tốt hơn với Phân tích dữ liệu và AI</w:t>
      </w:r>
    </w:p>
    <w:p>
      <w:pPr>
        <w:spacing w:after="80"/>
        <w:ind w:left="360"/>
      </w:pPr>
      <w:r>
        <w:t xml:space="preserve">59. </w:t>
      </w:r>
      <w:r>
        <w:rPr>
          <w:b w:val="0"/>
          <w:i w:val="0"/>
        </w:rPr>
        <w:t>Sử dụng phân tích dữ liệu và AI để thúc đẩy hành động và tác động bán hàng</w:t>
      </w:r>
    </w:p>
    <w:p>
      <w:pPr>
        <w:spacing w:after="80"/>
        <w:ind w:left="360"/>
      </w:pPr>
      <w:r>
        <w:t xml:space="preserve">60. </w:t>
      </w:r>
      <w:r>
        <w:rPr>
          <w:b w:val="0"/>
          <w:i w:val="0"/>
        </w:rPr>
        <w:t>Hiểu những kiến thức cơ bản về AI</w:t>
      </w:r>
    </w:p>
    <w:p>
      <w:pPr>
        <w:spacing w:after="80"/>
        <w:ind w:left="360"/>
      </w:pPr>
      <w:r>
        <w:t xml:space="preserve">61. </w:t>
      </w:r>
      <w:r>
        <w:rPr>
          <w:b w:val="0"/>
          <w:i w:val="0"/>
        </w:rPr>
        <w:t>Trao quyền cho phán đoán của con người</w:t>
      </w:r>
    </w:p>
    <w:p>
      <w:pPr>
        <w:spacing w:after="80"/>
        <w:ind w:left="360"/>
      </w:pPr>
      <w:r>
        <w:t xml:space="preserve">62. </w:t>
      </w:r>
      <w:r>
        <w:rPr>
          <w:b w:val="0"/>
          <w:i w:val="0"/>
        </w:rPr>
        <w:t>Xây dựng một đội ngũ dựa trên dữ liệu</w:t>
      </w:r>
    </w:p>
    <w:p>
      <w:pPr>
        <w:spacing w:after="80"/>
        <w:ind w:left="360"/>
      </w:pPr>
      <w:r>
        <w:t xml:space="preserve">63. </w:t>
      </w:r>
      <w:r>
        <w:rPr>
          <w:b w:val="0"/>
          <w:i w:val="0"/>
        </w:rPr>
        <w:t>Mở rộng ranh giới giữa bán hàng và kỹ thuật số với vận hành bán hàng</w:t>
      </w:r>
    </w:p>
    <w:p>
      <w:pPr>
        <w:spacing w:after="80"/>
        <w:ind w:left="360"/>
      </w:pPr>
      <w:r>
        <w:t xml:space="preserve">64. </w:t>
      </w:r>
      <w:r>
        <w:rPr>
          <w:b w:val="0"/>
          <w:i w:val="0"/>
        </w:rPr>
        <w:t>Sự phát triển của phân tích dữ liệu và AI</w:t>
      </w:r>
    </w:p>
    <w:p>
      <w:pPr>
        <w:spacing w:after="80"/>
        <w:ind w:left="360"/>
      </w:pPr>
      <w:r>
        <w:t xml:space="preserve">65. </w:t>
      </w:r>
      <w:r>
        <w:rPr>
          <w:b w:val="0"/>
          <w:i w:val="0"/>
        </w:rPr>
        <w:t>12. Thiết kế tổ chức bán hàng cho thời đại kỹ thuật số</w:t>
      </w:r>
    </w:p>
    <w:p>
      <w:pPr>
        <w:spacing w:after="80"/>
        <w:ind w:left="360"/>
      </w:pPr>
      <w:r>
        <w:t xml:space="preserve">66. </w:t>
      </w:r>
      <w:r>
        <w:rPr>
          <w:b w:val="0"/>
          <w:i w:val="0"/>
        </w:rPr>
        <w:t>Chọn cấu trúc kênh phù hợp</w:t>
      </w:r>
    </w:p>
    <w:p>
      <w:pPr>
        <w:spacing w:after="80"/>
        <w:ind w:left="360"/>
      </w:pPr>
      <w:r>
        <w:t xml:space="preserve">67. </w:t>
      </w:r>
      <w:r>
        <w:rPr>
          <w:b w:val="0"/>
          <w:i w:val="0"/>
        </w:rPr>
        <w:t>Chuyên môn hóa các vai trò bán hàng</w:t>
      </w:r>
    </w:p>
    <w:p>
      <w:pPr>
        <w:spacing w:after="80"/>
        <w:ind w:left="360"/>
      </w:pPr>
      <w:r>
        <w:t xml:space="preserve">68. </w:t>
      </w:r>
      <w:r>
        <w:rPr>
          <w:b w:val="0"/>
          <w:i w:val="0"/>
        </w:rPr>
        <w:t>Tận dụng bán hàng nội bộ để tăng độ phủ và giảm chi phí</w:t>
      </w:r>
    </w:p>
    <w:p>
      <w:pPr>
        <w:spacing w:after="80"/>
        <w:ind w:left="360"/>
      </w:pPr>
      <w:r>
        <w:t xml:space="preserve">69. </w:t>
      </w:r>
      <w:r>
        <w:rPr>
          <w:b w:val="0"/>
          <w:i w:val="0"/>
        </w:rPr>
        <w:t>Thích ứng linh hoạt cấu trúc và quy mô đội ngũ bán hàng</w:t>
      </w:r>
    </w:p>
    <w:p>
      <w:pPr>
        <w:spacing w:after="80"/>
        <w:ind w:left="360"/>
      </w:pPr>
      <w:r>
        <w:t xml:space="preserve">70. </w:t>
      </w:r>
      <w:r>
        <w:rPr>
          <w:b w:val="0"/>
          <w:i w:val="0"/>
        </w:rPr>
        <w:t>13. Khai mở năm năng lực bán hàng thời đại kỹ thuật số</w:t>
      </w:r>
    </w:p>
    <w:p>
      <w:pPr>
        <w:spacing w:after="80"/>
        <w:ind w:left="360"/>
      </w:pPr>
      <w:r>
        <w:t xml:space="preserve">71. </w:t>
      </w:r>
      <w:r>
        <w:rPr>
          <w:b w:val="0"/>
          <w:i w:val="0"/>
        </w:rPr>
        <w:t>Năm năng lực dành cho nhân viên bán hàng</w:t>
      </w:r>
    </w:p>
    <w:p>
      <w:pPr>
        <w:spacing w:after="80"/>
        <w:ind w:left="360"/>
      </w:pPr>
      <w:r>
        <w:t xml:space="preserve">72. </w:t>
      </w:r>
      <w:r>
        <w:rPr>
          <w:b w:val="0"/>
          <w:i w:val="0"/>
        </w:rPr>
        <w:t>Tuyển dụng, phát triển và hỗ trợ năm năng lực</w:t>
      </w:r>
    </w:p>
    <w:p>
      <w:pPr>
        <w:spacing w:after="80"/>
        <w:ind w:left="360"/>
      </w:pPr>
      <w:r>
        <w:t xml:space="preserve">73. </w:t>
      </w:r>
      <w:r>
        <w:rPr>
          <w:b w:val="0"/>
          <w:i w:val="0"/>
        </w:rPr>
        <w:t>Cách năm năng lực này áp dụng cho các nhà lãnh đạo bán hàng</w:t>
      </w:r>
    </w:p>
    <w:p>
      <w:pPr>
        <w:spacing w:after="80"/>
        <w:ind w:left="360"/>
      </w:pPr>
      <w:r>
        <w:t xml:space="preserve">74. </w:t>
      </w:r>
      <w:r>
        <w:rPr>
          <w:b w:val="0"/>
          <w:i w:val="0"/>
        </w:rPr>
        <w:t>14. Đồng bộ hóa các kênh bán hàng để đạt hiệu quả tối đa</w:t>
      </w:r>
    </w:p>
    <w:p>
      <w:pPr>
        <w:spacing w:after="80"/>
        <w:ind w:left="360"/>
      </w:pPr>
      <w:r>
        <w:t xml:space="preserve">75. </w:t>
      </w:r>
      <w:r>
        <w:rPr>
          <w:b w:val="0"/>
          <w:i w:val="0"/>
        </w:rPr>
        <w:t>Tối ưu hóa giao tiếp kỹ thuật số, ảo và trực tiếp</w:t>
      </w:r>
    </w:p>
    <w:p>
      <w:pPr>
        <w:spacing w:after="80"/>
        <w:ind w:left="360"/>
      </w:pPr>
      <w:r>
        <w:t xml:space="preserve">76. </w:t>
      </w:r>
      <w:r>
        <w:rPr>
          <w:b w:val="0"/>
          <w:i w:val="0"/>
        </w:rPr>
        <w:t>Tạo điều kiện cho các kênh cộng tác với nhau</w:t>
      </w:r>
    </w:p>
    <w:p>
      <w:pPr>
        <w:spacing w:after="80"/>
        <w:ind w:left="360"/>
      </w:pPr>
      <w:r>
        <w:t xml:space="preserve">77. </w:t>
      </w:r>
      <w:r>
        <w:rPr>
          <w:b w:val="0"/>
          <w:i w:val="0"/>
        </w:rPr>
        <w:t>Hỗ trợ đội ngũ bán hàng bằng dịch vụ hỗ trợ kỹ thuật số chuyên trách</w:t>
      </w:r>
    </w:p>
    <w:p>
      <w:pPr>
        <w:spacing w:after="80"/>
        <w:ind w:left="360"/>
      </w:pPr>
      <w:r>
        <w:t xml:space="preserve">78. </w:t>
      </w:r>
      <w:r>
        <w:rPr>
          <w:b w:val="0"/>
          <w:i w:val="0"/>
        </w:rPr>
        <w:t>Liên tục thích ứng phương thức và kênh giao tiếp</w:t>
      </w:r>
    </w:p>
    <w:p>
      <w:pPr>
        <w:spacing w:after="80"/>
        <w:ind w:left="360"/>
      </w:pPr>
      <w:r>
        <w:t xml:space="preserve">79. </w:t>
      </w:r>
      <w:r>
        <w:rPr>
          <w:b w:val="0"/>
          <w:i w:val="0"/>
        </w:rPr>
        <w:t>15. Tăng tốc và tinh gọn hoạt động bán hàng với Trung tâm Khách hàng Kỹ thuật số</w:t>
      </w:r>
    </w:p>
    <w:p>
      <w:pPr>
        <w:spacing w:after="80"/>
        <w:ind w:left="360"/>
      </w:pPr>
      <w:r>
        <w:t xml:space="preserve">80. </w:t>
      </w:r>
      <w:r>
        <w:rPr>
          <w:b w:val="0"/>
          <w:i w:val="0"/>
        </w:rPr>
        <w:t>Vai trò và các thành phần của một DCH</w:t>
      </w:r>
    </w:p>
    <w:p>
      <w:pPr>
        <w:spacing w:after="80"/>
        <w:ind w:left="360"/>
      </w:pPr>
      <w:r>
        <w:t xml:space="preserve">81. </w:t>
      </w:r>
      <w:r>
        <w:rPr>
          <w:b w:val="0"/>
          <w:i w:val="0"/>
        </w:rPr>
        <w:t>Các lựa chọn kiến trúc và chiến lược</w:t>
      </w:r>
    </w:p>
    <w:p>
      <w:pPr>
        <w:spacing w:after="80"/>
        <w:ind w:left="360"/>
      </w:pPr>
      <w:r>
        <w:t xml:space="preserve">82. </w:t>
      </w:r>
      <w:r>
        <w:rPr>
          <w:b w:val="0"/>
          <w:i w:val="0"/>
        </w:rPr>
        <w:t>Xây dựng một DCH</w:t>
      </w:r>
    </w:p>
    <w:p>
      <w:pPr>
        <w:spacing w:after="80"/>
        <w:ind w:left="360"/>
      </w:pPr>
      <w:r>
        <w:t xml:space="preserve">83. </w:t>
      </w:r>
      <w:r>
        <w:rPr>
          <w:b w:val="0"/>
          <w:i w:val="0"/>
        </w:rPr>
        <w:t>Vai trò của nhà lãnh đạo bán hàng trong một DCH</w:t>
      </w:r>
    </w:p>
    <w:p>
      <w:pPr>
        <w:spacing w:after="80"/>
        <w:ind w:left="360"/>
      </w:pPr>
      <w:r>
        <w:t xml:space="preserve">84. </w:t>
      </w:r>
      <w:r>
        <w:rPr>
          <w:b w:val="0"/>
          <w:i w:val="0"/>
        </w:rPr>
        <w:t>16. Khuếch đại sức mạnh của đội ngũ bán hàng với Trợ lý Kỹ thuật số</w:t>
      </w:r>
    </w:p>
    <w:p>
      <w:pPr>
        <w:spacing w:after="80"/>
        <w:ind w:left="360"/>
      </w:pPr>
      <w:r>
        <w:t xml:space="preserve">85. </w:t>
      </w:r>
      <w:r>
        <w:rPr>
          <w:b w:val="0"/>
          <w:i w:val="0"/>
        </w:rPr>
        <w:t>Trao quyền cho đội ngũ bán hàng bằng các công cụ dẫn dắt bởi AI</w:t>
      </w:r>
    </w:p>
    <w:p>
      <w:pPr>
        <w:spacing w:after="80"/>
        <w:ind w:left="360"/>
      </w:pPr>
      <w:r>
        <w:t xml:space="preserve">86. </w:t>
      </w:r>
      <w:r>
        <w:rPr>
          <w:b w:val="0"/>
          <w:i w:val="0"/>
        </w:rPr>
        <w:t>Áp dụng và triển khai các trợ lý AI</w:t>
      </w:r>
    </w:p>
    <w:p>
      <w:pPr>
        <w:spacing w:after="80"/>
        <w:ind w:left="360"/>
      </w:pPr>
      <w:r>
        <w:t xml:space="preserve">87. </w:t>
      </w:r>
      <w:r>
        <w:rPr>
          <w:b w:val="0"/>
          <w:i w:val="0"/>
        </w:rPr>
        <w:t>17. Nâng cao quản lý nhân tài với công nghệ số</w:t>
      </w:r>
    </w:p>
    <w:p>
      <w:pPr>
        <w:spacing w:after="80"/>
        <w:ind w:left="360"/>
      </w:pPr>
      <w:r>
        <w:t xml:space="preserve">88. </w:t>
      </w:r>
      <w:r>
        <w:rPr>
          <w:b w:val="0"/>
          <w:i w:val="0"/>
        </w:rPr>
        <w:t>Tuyển dụng kỹ thuật số</w:t>
      </w:r>
    </w:p>
    <w:p>
      <w:pPr>
        <w:spacing w:after="80"/>
        <w:ind w:left="360"/>
      </w:pPr>
      <w:r>
        <w:t xml:space="preserve">89. </w:t>
      </w:r>
      <w:r>
        <w:rPr>
          <w:b w:val="0"/>
          <w:i w:val="0"/>
        </w:rPr>
        <w:t>Học tập và phát triển kỹ thuật số</w:t>
      </w:r>
    </w:p>
    <w:p>
      <w:pPr>
        <w:spacing w:after="80"/>
        <w:ind w:left="360"/>
      </w:pPr>
      <w:r>
        <w:t xml:space="preserve">90. </w:t>
      </w:r>
      <w:r>
        <w:rPr>
          <w:b w:val="0"/>
          <w:i w:val="0"/>
        </w:rPr>
        <w:t>Thúc đẩy sức hút của kế hoạch khuyến khích bằng công nghệ số</w:t>
      </w:r>
    </w:p>
    <w:p>
      <w:pPr>
        <w:spacing w:after="80"/>
        <w:ind w:left="360"/>
      </w:pPr>
      <w:r>
        <w:t xml:space="preserve">91. </w:t>
      </w:r>
      <w:r>
        <w:rPr>
          <w:b w:val="0"/>
          <w:i w:val="0"/>
        </w:rPr>
        <w:t>Liên kết các nền tảng nhân tài kỹ thuật số</w:t>
      </w:r>
    </w:p>
    <w:p>
      <w:pPr>
        <w:spacing w:after="80"/>
        <w:ind w:left="360"/>
      </w:pPr>
      <w:r>
        <w:t xml:space="preserve">92. </w:t>
      </w:r>
      <w:r>
        <w:rPr>
          <w:b w:val="0"/>
          <w:i w:val="0"/>
        </w:rPr>
        <w:t>18. Quản lý một doanh nghiệp doanh thu định kỳ</w:t>
      </w:r>
    </w:p>
    <w:p>
      <w:pPr>
        <w:spacing w:after="80"/>
        <w:ind w:left="360"/>
      </w:pPr>
      <w:r>
        <w:t xml:space="preserve">93. </w:t>
      </w:r>
      <w:r>
        <w:rPr>
          <w:b w:val="0"/>
          <w:i w:val="0"/>
        </w:rPr>
        <w:t>Chiến lược, quy trình và các chỉ số</w:t>
      </w:r>
    </w:p>
    <w:p>
      <w:pPr>
        <w:spacing w:after="80"/>
        <w:ind w:left="360"/>
      </w:pPr>
      <w:r>
        <w:t xml:space="preserve">94. </w:t>
      </w:r>
      <w:r>
        <w:rPr>
          <w:b w:val="0"/>
          <w:i w:val="0"/>
        </w:rPr>
        <w:t>Thúc đẩy hiệu suất</w:t>
      </w:r>
    </w:p>
    <w:p>
      <w:pPr>
        <w:spacing w:after="80"/>
        <w:ind w:left="360"/>
      </w:pPr>
      <w:r>
        <w:t xml:space="preserve">95. </w:t>
      </w:r>
      <w:r>
        <w:rPr>
          <w:b w:val="0"/>
          <w:i w:val="0"/>
        </w:rPr>
        <w:t>Quản lý quá trình chuyển đổi sang doanh thu định kỳ</w:t>
      </w:r>
    </w:p>
    <w:p>
      <w:pPr>
        <w:spacing w:after="80"/>
        <w:ind w:left="360"/>
      </w:pPr>
      <w:r>
        <w:t xml:space="preserve">96. </w:t>
      </w:r>
      <w:r>
        <w:rPr>
          <w:b/>
          <w:i w:val="0"/>
        </w:rPr>
        <w:t>PHẦN BỐN</w:t>
      </w:r>
    </w:p>
    <w:p>
      <w:pPr>
        <w:spacing w:after="80"/>
        <w:ind w:left="360"/>
      </w:pPr>
      <w:r>
        <w:t xml:space="preserve">97. </w:t>
      </w:r>
      <w:r>
        <w:rPr>
          <w:b/>
          <w:i w:val="0"/>
        </w:rPr>
        <w:t>Thúc đẩy cải tiến và triển khai thay đổi</w:t>
      </w:r>
    </w:p>
    <w:p>
      <w:pPr>
        <w:spacing w:after="80"/>
        <w:ind w:left="360"/>
      </w:pPr>
      <w:r>
        <w:t xml:space="preserve">98. </w:t>
      </w:r>
      <w:r>
        <w:rPr>
          <w:b w:val="0"/>
          <w:i w:val="0"/>
        </w:rPr>
        <w:t>19. Không ngừng cải thiện doanh nghiệp của bạn</w:t>
      </w:r>
    </w:p>
    <w:p>
      <w:pPr>
        <w:spacing w:after="80"/>
        <w:ind w:left="360"/>
      </w:pPr>
      <w:r>
        <w:t xml:space="preserve">99. </w:t>
      </w:r>
      <w:r>
        <w:rPr>
          <w:b w:val="0"/>
          <w:i w:val="0"/>
        </w:rPr>
        <w:t>Cuộc săn lùng năng suất bán hàng tại Novartis</w:t>
      </w:r>
    </w:p>
    <w:p>
      <w:pPr>
        <w:spacing w:after="80"/>
        <w:ind w:left="360"/>
      </w:pPr>
      <w:r>
        <w:t xml:space="preserve">100. </w:t>
      </w:r>
      <w:r>
        <w:rPr>
          <w:b w:val="0"/>
          <w:i w:val="0"/>
        </w:rPr>
        <w:t>Khám phá cơ hội</w:t>
      </w:r>
    </w:p>
    <w:p>
      <w:pPr>
        <w:spacing w:after="80"/>
        <w:ind w:left="360"/>
      </w:pPr>
      <w:r>
        <w:t xml:space="preserve">101. </w:t>
      </w:r>
      <w:r>
        <w:rPr>
          <w:b w:val="0"/>
          <w:i w:val="0"/>
        </w:rPr>
        <w:t>Hợp lý hóa và ưu tiên các cơ hội</w:t>
      </w:r>
    </w:p>
    <w:p>
      <w:pPr>
        <w:spacing w:after="80"/>
        <w:ind w:left="360"/>
      </w:pPr>
      <w:r>
        <w:t xml:space="preserve">102. </w:t>
      </w:r>
      <w:r>
        <w:rPr>
          <w:b w:val="0"/>
          <w:i w:val="0"/>
        </w:rPr>
        <w:t>Từ cơ hội đến giải pháp</w:t>
      </w:r>
    </w:p>
    <w:p>
      <w:pPr>
        <w:spacing w:after="80"/>
        <w:ind w:left="360"/>
      </w:pPr>
      <w:r>
        <w:t xml:space="preserve">103. </w:t>
      </w:r>
      <w:r>
        <w:rPr>
          <w:b w:val="0"/>
          <w:i w:val="0"/>
        </w:rPr>
        <w:t>Nắm bắt cơ hội thị trường tại Google Cloud Platform</w:t>
      </w:r>
    </w:p>
    <w:p>
      <w:pPr>
        <w:spacing w:after="80"/>
        <w:ind w:left="360"/>
      </w:pPr>
      <w:r>
        <w:t xml:space="preserve">104. </w:t>
      </w:r>
      <w:r>
        <w:rPr>
          <w:b w:val="0"/>
          <w:i w:val="0"/>
        </w:rPr>
        <w:t>20. Điều hướng thay đổi lực lượng bán hàng</w:t>
      </w:r>
    </w:p>
    <w:p>
      <w:pPr>
        <w:spacing w:after="80"/>
        <w:ind w:left="360"/>
      </w:pPr>
      <w:r>
        <w:t xml:space="preserve">105. </w:t>
      </w:r>
      <w:r>
        <w:rPr>
          <w:b w:val="0"/>
          <w:i w:val="0"/>
        </w:rPr>
        <w:t>Bảy bước để thay đổi thành công</w:t>
      </w:r>
    </w:p>
    <w:p>
      <w:pPr>
        <w:spacing w:after="80"/>
        <w:ind w:left="360"/>
      </w:pPr>
      <w:r>
        <w:t xml:space="preserve">106. </w:t>
      </w:r>
      <w:r>
        <w:rPr>
          <w:b w:val="0"/>
          <w:i w:val="0"/>
        </w:rPr>
        <w:t>Quản lý những thay đổi khó khăn</w:t>
      </w:r>
    </w:p>
    <w:p>
      <w:pPr>
        <w:spacing w:after="80"/>
        <w:ind w:left="360"/>
      </w:pPr>
      <w:r>
        <w:t xml:space="preserve">107. </w:t>
      </w:r>
      <w:r>
        <w:rPr>
          <w:b w:val="0"/>
          <w:i w:val="0"/>
        </w:rPr>
        <w:t>Kết luận</w:t>
      </w:r>
    </w:p>
    <w:p>
      <w:pPr>
        <w:spacing w:after="80"/>
        <w:ind w:left="360"/>
      </w:pPr>
      <w:r>
        <w:t xml:space="preserve">108. </w:t>
      </w:r>
      <w:r>
        <w:rPr>
          <w:b w:val="0"/>
          <w:i w:val="0"/>
        </w:rPr>
        <w:t>Năm điểm chính cần ghi nhớ</w:t>
      </w:r>
    </w:p>
    <w:p>
      <w:pPr>
        <w:spacing w:after="80"/>
        <w:ind w:left="360"/>
      </w:pPr>
      <w:r>
        <w:t xml:space="preserve">109. </w:t>
      </w:r>
      <w:r>
        <w:rPr>
          <w:b w:val="0"/>
          <w:i w:val="0"/>
        </w:rPr>
        <w:t>Điều gì tiếp theo dành cho bạn?</w:t>
      </w:r>
    </w:p>
    <w:p>
      <w:pPr>
        <w:spacing w:after="80"/>
        <w:ind w:left="360"/>
      </w:pPr>
      <w:r>
        <w:t xml:space="preserve">110. </w:t>
      </w:r>
      <w:r>
        <w:rPr>
          <w:b w:val="0"/>
          <w:i/>
        </w:rPr>
        <w:t>Mục lục tra cứu</w:t>
      </w:r>
    </w:p>
    <w:p>
      <w:pPr>
        <w:spacing w:after="80"/>
        <w:ind w:left="360"/>
      </w:pPr>
      <w:r>
        <w:t xml:space="preserve">111. </w:t>
      </w:r>
      <w:r>
        <w:rPr>
          <w:b w:val="0"/>
          <w:i/>
        </w:rPr>
        <w:t>Lời cảm ơn</w:t>
      </w:r>
    </w:p>
    <w:p>
      <w:pPr>
        <w:spacing w:after="80"/>
        <w:ind w:left="360"/>
      </w:pPr>
      <w:r>
        <w:t xml:space="preserve">112. </w:t>
      </w:r>
      <w:r>
        <w:rPr>
          <w:b w:val="0"/>
          <w:i/>
        </w:rPr>
        <w:t>Về các tác giả</w:t>
      </w:r>
    </w:p>
    <w:p>
      <w:pPr>
        <w:pStyle w:val="Heading1"/>
      </w:pPr>
      <w:r>
        <w:rPr>
          <w:rFonts w:ascii="Calibri" w:hAnsi="Calibri"/>
          <w:b/>
          <w:i w:val="0"/>
          <w:sz w:val="40"/>
        </w:rPr>
        <w:t>Giới thiệu Quản lý bán hàng trong thế giới số</w:t>
      </w:r>
    </w:p>
    <w:p>
      <w:pPr>
        <w:spacing w:after="80"/>
      </w:pPr>
      <w:r>
        <w:rPr>
          <w:b w:val="0"/>
          <w:i w:val="0"/>
        </w:rPr>
        <w:t>Nhân viên bán hàng được giao phó tài sản quý giá nhất của công ty: mối quan hệ với khách hàng. Dưới góc nhìn của người mua, nhân viên bán hàng chính là công ty. Và với tư cách là một quản lý bán hàng, hay bất kỳ người lãnh đạo nào của tổ chức bán hàng, bạn cũng là bộ mặt của công ty, đối với cả đội ngũ bán hàng lẫn khách hàng. Bạn kết nối doanh nghiệp với những người mà nó phục vụ, thu hẹp khoảng cách giữa chiến lược và thực thi. Quản lý bán hàng hiệu quả trực tiếp hỗ trợ việc tạo ra doanh thu, sự hài lòng của khách hàng và thành công chung của doanh nghiệp.</w:t>
      </w:r>
    </w:p>
    <w:p>
      <w:pPr>
        <w:spacing w:after="80"/>
      </w:pPr>
      <w:r>
        <w:rPr>
          <w:b w:val="0"/>
          <w:i w:val="0"/>
        </w:rPr>
        <w:t>Đồng thời, lực lượng bán hàng của bạn—nguồn nhân lực phi thường mà bạn được giao trọng trách dẫn dắt—rất tốn kém. Với nhiều công ty, chi phí của đội ngũ này là phần lớn nhất trong các chi phí bán hàng, chi phí chung và chi phí quản lý. Theo ước tính của chúng tôi, đầu tư vào lực lượng bán hàng phi bán lẻ tại Mỹ vượt một nghìn tỷ đô la mỗi năm, bao gồm nhân sự, đi lại, hỗ trợ và công nghệ.</w:t>
      </w:r>
    </w:p>
    <w:p>
      <w:pPr>
        <w:spacing w:after="80"/>
      </w:pPr>
      <w:r>
        <w:rPr>
          <w:b w:val="0"/>
          <w:i w:val="0"/>
        </w:rPr>
        <w:t>Tác động lớn và chi phí cao của lực lượng bán hàng kéo theo kỳ vọng cao và sự soi xét không ngừng. Các công ty luôn tìm cách nâng cao tác động của nhân viên bán hàng trong khi giảm chi phí. May mắn thay, như chúng tôi sẽ trình bày trong cuốn sách này, mọi tổ chức đều có thể làm được cả hai.</w:t>
      </w:r>
    </w:p>
    <w:p>
      <w:pPr>
        <w:spacing w:after="80"/>
      </w:pPr>
      <w:r>
        <w:rPr>
          <w:b w:val="0"/>
          <w:i w:val="0"/>
        </w:rPr>
        <w:t>Dẫn dắt một đội ngũ bán hàng hiệu suất cao là công việc đầy ý nghĩa, phức tạp (do có nhiều phần việc vận hành) và năng động (do thay đổi liên tục). Bạn phải quản lý những con người mà mỗi người có cá tính và nhu cầu riêng. Bạn chịu trách nhiệm cho các quy trình nhân tài quan trọng như tuyển dụng, huấn luyện và quản lý hiệu suất. Bạn phải cân bằng mục tiêu của nhiều bên liên quan—khách hàng, nhân viên bán hàng, các lãnh đạo bán hàng khác và các phòng ban khác trong tổ chức, bao gồm marketing, tài chính và tuân thủ. Luôn có những đòi hỏi không ngừng nghỉ; việc quan trọng và việc khẩn cấp không ngừng tranh giành sự chú ý của bạn. Và khi thay đổi xảy ra trong tổ chức bán hàng của bạn, dù lớn hay nhỏ, bạn là trung tâm của việc biến nó thành hiện thực.</w:t>
      </w:r>
    </w:p>
    <w:p>
      <w:pPr>
        <w:spacing w:after="80"/>
      </w:pPr>
      <w:r>
        <w:rPr>
          <w:b w:val="0"/>
          <w:i w:val="0"/>
        </w:rPr>
        <w:t xml:space="preserve">Động lực chính của thay đổi trong các tổ chức bán hàng ngày nay là </w:t>
      </w:r>
      <w:r>
        <w:rPr>
          <w:b w:val="0"/>
          <w:i/>
        </w:rPr>
        <w:t>số hóa</w:t>
      </w:r>
      <w:r>
        <w:rPr>
          <w:b w:val="0"/>
          <w:i w:val="0"/>
        </w:rPr>
        <w:t>, một thuật ngữ chúng tôi dùng rộng rãi để chỉ việc sử dụng công nghệ, dữ liệu và phân tích để thiết kế và hỗ trợ các quy trình và quyết định kinh doanh. Số hóa đã khiến khách hàng ngày càng hiểu biết và tự chủ hơn, đồng thời có kỳ vọng cao hơn. Song song đó, các tổ chức bán hàng đang tận dụng những công nghệ đang phát triển, bao gồm trí tuệ nhân tạo (AI), để tinh gọn quy trình và cho phép ra quyết định dựa trên thông tin đầy đủ hơn. Và các công ty đang thu hút khách hàng thông qua các kênh số và những trải nghiệm số đắm chìm hơn.</w:t>
      </w:r>
    </w:p>
    <w:p>
      <w:pPr>
        <w:spacing w:after="80"/>
      </w:pPr>
      <w:r>
        <w:rPr>
          <w:b w:val="0"/>
          <w:i w:val="0"/>
        </w:rPr>
        <w:t>Lực lượng bán hàng vẫn quan trọng đối với các tổ chức B2B trong việc mang giải pháp và đổi mới đến khách hàng, ngay cả khi sức mạnh của các kênh số ngày càng tăng. Dẫn dắt một lực lượng bán hàng là điểm giao thoa giữa nghệ thuật và khoa học, giữa chiến lược và chiến thuật, giữa con người và quy trình.</w:t>
      </w:r>
    </w:p>
    <w:p>
      <w:pPr>
        <w:pStyle w:val="Heading2"/>
      </w:pPr>
      <w:r>
        <w:rPr>
          <w:rFonts w:ascii="Calibri" w:hAnsi="Calibri"/>
          <w:b/>
          <w:i w:val="0"/>
          <w:sz w:val="32"/>
        </w:rPr>
        <w:t>Hệ thống bán hàng</w:t>
      </w:r>
    </w:p>
    <w:p>
      <w:pPr>
        <w:spacing w:after="80"/>
      </w:pPr>
      <w:r>
        <w:rPr>
          <w:b w:val="0"/>
          <w:i w:val="0"/>
        </w:rPr>
        <w:t>Tổ chức bán hàng là một phần của hệ thống gồm năm nhóm quyết định, quy trình và nguồn lực kết nối chiến lược công ty với khách hàng. (Xem hình I-1.)</w:t>
      </w:r>
    </w:p>
    <w:p>
      <w:pPr>
        <w:spacing w:after="80"/>
      </w:pPr>
      <w:r>
        <w:rPr>
          <w:b w:val="0"/>
          <w:i w:val="0"/>
        </w:rPr>
        <w:t>HÌNH I-1</w:t>
      </w:r>
    </w:p>
    <w:p>
      <w:pPr>
        <w:jc w:val="center"/>
      </w:pPr>
      <w:r>
        <w:drawing>
          <wp:inline xmlns:a="http://schemas.openxmlformats.org/drawingml/2006/main" xmlns:pic="http://schemas.openxmlformats.org/drawingml/2006/picture">
            <wp:extent cx="5486400" cy="2063533"/>
            <wp:docPr id="2" name="Picture 2"/>
            <wp:cNvGraphicFramePr>
              <a:graphicFrameLocks noChangeAspect="1"/>
            </wp:cNvGraphicFramePr>
            <a:graphic>
              <a:graphicData uri="http://schemas.openxmlformats.org/drawingml/2006/picture">
                <pic:pic>
                  <pic:nvPicPr>
                    <pic:cNvPr id="0" name="pg3.jpg"/>
                    <pic:cNvPicPr/>
                  </pic:nvPicPr>
                  <pic:blipFill>
                    <a:blip r:embed="rId10"/>
                    <a:stretch>
                      <a:fillRect/>
                    </a:stretch>
                  </pic:blipFill>
                  <pic:spPr>
                    <a:xfrm>
                      <a:off x="0" y="0"/>
                      <a:ext cx="5486400" cy="2063533"/>
                    </a:xfrm>
                    <a:prstGeom prst="rect"/>
                  </pic:spPr>
                </pic:pic>
              </a:graphicData>
            </a:graphic>
          </wp:inline>
        </w:drawing>
      </w:r>
    </w:p>
    <w:p>
      <w:pPr>
        <w:spacing w:after="80"/>
      </w:pPr>
      <w:r>
        <w:rPr>
          <w:b w:val="0"/>
          <w:i w:val="0"/>
        </w:rPr>
        <w:t>Năm nhóm quyết định, quy trình và nguồn lực bán hàng như sau.</w:t>
      </w:r>
    </w:p>
    <w:p>
      <w:pPr>
        <w:spacing w:after="80"/>
        <w:ind w:left="360"/>
      </w:pPr>
      <w:r>
        <w:t xml:space="preserve">• </w:t>
      </w:r>
      <w:r>
        <w:rPr>
          <w:b w:val="0"/>
          <w:i w:val="0"/>
        </w:rPr>
        <w:t>Chiến lược khách hàng kết nối mục tiêu kinh doanh với các ưu tiên về việc bán cho ai, cung cấp giá trị gì và kết nối với khách hàng như thế nào để tạo ra giá trị đôi bên cùng có lợi.</w:t>
      </w:r>
    </w:p>
    <w:p>
      <w:pPr>
        <w:spacing w:after="80"/>
        <w:ind w:left="360"/>
      </w:pPr>
      <w:r>
        <w:t xml:space="preserve">• </w:t>
      </w:r>
      <w:r>
        <w:rPr>
          <w:b w:val="0"/>
          <w:i w:val="0"/>
        </w:rPr>
        <w:t>Thiết kế tổ chức bao gồm các kênh bán hàng, vai trò và cơ cấu để bao phủ khách hàng một cách hiệu quả và hiệu suất.</w:t>
      </w:r>
    </w:p>
    <w:p>
      <w:pPr>
        <w:spacing w:after="80"/>
        <w:ind w:left="360"/>
      </w:pPr>
      <w:r>
        <w:t xml:space="preserve">• </w:t>
      </w:r>
      <w:r>
        <w:rPr>
          <w:b w:val="0"/>
          <w:i w:val="0"/>
        </w:rPr>
        <w:t>Nhân tài là việc thiết kế và vận hành các quy trình để tuyển dụng, phát triển, quản lý và tạo động lực cho nhân viên bán hàng và quản lý.</w:t>
      </w:r>
    </w:p>
    <w:p>
      <w:pPr>
        <w:spacing w:after="80"/>
        <w:ind w:left="360"/>
      </w:pPr>
      <w:r>
        <w:t xml:space="preserve">• </w:t>
      </w:r>
      <w:r>
        <w:rPr>
          <w:b w:val="0"/>
          <w:i w:val="0"/>
        </w:rPr>
        <w:t>Việc gắn kết khách hàng (customer engagement) bao gồm việc thiết kế và vận hành các quy trình, hệ thống để thực hiện các hoạt động bán hàng, tiếp thị và hỗ trợ với các đối tác kênh và khách hàng.</w:t>
      </w:r>
    </w:p>
    <w:p>
      <w:pPr>
        <w:spacing w:after="80"/>
        <w:ind w:left="360"/>
      </w:pPr>
      <w:r>
        <w:t xml:space="preserve">• </w:t>
      </w:r>
      <w:r>
        <w:rPr>
          <w:b w:val="0"/>
          <w:i w:val="0"/>
        </w:rPr>
        <w:t>Công nghệ, công cụ và đội ngũ hỗ trợ giúp cho các quyết định và quy trình trong bốn nhóm đầu tiên được thực hiện. Thường thì những nguồn lực này là một phần của chức năng bán hàng hoặc vận hành thương mại.</w:t>
      </w:r>
    </w:p>
    <w:p>
      <w:pPr>
        <w:spacing w:after="80"/>
      </w:pPr>
      <w:r>
        <w:rPr>
          <w:b w:val="0"/>
          <w:i w:val="0"/>
        </w:rPr>
        <w:t>Đội ngũ lãnh đạo có trách nhiệm thiết kế và giám sát tất cả những điều này. Nếu làm hiệu quả, đội ngũ bán hàng của bạn sẽ có đủ năng lực và động lực cần thiết, đồng thời thực hiện đúng các hoạt động và hành vi để mang lại giá trị cho khách hàng và cuối cùng là cho công ty.</w:t>
      </w:r>
    </w:p>
    <w:p>
      <w:pPr>
        <w:spacing w:after="80"/>
      </w:pPr>
      <w:r>
        <w:rPr>
          <w:b w:val="0"/>
          <w:i w:val="0"/>
        </w:rPr>
        <w:t>Những thách thức cụ thể mà bạn gặp phải phụ thuộc vào vai trò của bạn.</w:t>
      </w:r>
    </w:p>
    <w:p>
      <w:pPr>
        <w:pStyle w:val="Heading2"/>
      </w:pPr>
      <w:r>
        <w:rPr>
          <w:rFonts w:ascii="Calibri" w:hAnsi="Calibri"/>
          <w:b/>
          <w:i w:val="0"/>
          <w:sz w:val="32"/>
        </w:rPr>
        <w:t>Các vai trò lãnh đạo bán hàng</w:t>
      </w:r>
    </w:p>
    <w:p>
      <w:pPr>
        <w:spacing w:after="80"/>
      </w:pPr>
      <w:r>
        <w:rPr>
          <w:b w:val="0"/>
          <w:i w:val="0"/>
        </w:rPr>
        <w:t>Những công việc này trải dài từ trưởng bộ phận bán hàng đến quản lý tuyến đầu, và số lượng vị trí ở giữa thay đổi tùy theo quy mô lực lượng bán hàng của bạn. (Xem bảng I-1.)</w:t>
      </w:r>
    </w:p>
    <w:p>
      <w:pPr>
        <w:spacing w:after="160"/>
        <w:jc w:val="center"/>
      </w:pPr>
      <w:r>
        <w:rPr>
          <w:rFonts w:ascii="Calibri" w:hAnsi="Calibri"/>
          <w:b w:val="0"/>
          <w:i/>
          <w:sz w:val="19"/>
        </w:rPr>
        <w:t>BẢNG I-1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Vai trò và trách nhiệm trong tổ chức bán hàng</w:t>
            </w:r>
          </w:p>
        </w:tc>
      </w:tr>
      <w:tr>
        <w:tc>
          <w:tcPr>
            <w:tcW w:type="dxa" w:w="2340"/>
          </w:tcPr>
          <w:p>
            <w:r/>
          </w:p>
        </w:tc>
        <w:tc>
          <w:tcPr>
            <w:tcW w:type="dxa" w:w="4680"/>
            <w:gridSpan w:val="2"/>
          </w:tcPr>
          <w:p>
            <w:r/>
            <w:r>
              <w:rPr>
                <w:b/>
                <w:i w:val="0"/>
                <w:sz w:val="19"/>
              </w:rPr>
              <w:t>CÁC NHÀ LÃNH ĐẠO BÁN HÀNG</w:t>
            </w:r>
          </w:p>
        </w:tc>
        <w:tc>
          <w:tcPr>
            <w:tcW w:type="dxa" w:w="2340"/>
          </w:tcPr>
          <w:p>
            <w:r/>
          </w:p>
        </w:tc>
      </w:tr>
      <w:tr>
        <w:tc>
          <w:tcPr>
            <w:tcW w:type="dxa" w:w="2340"/>
          </w:tcPr>
          <w:p>
            <w:r/>
          </w:p>
        </w:tc>
        <w:tc>
          <w:tcPr>
            <w:tcW w:type="dxa" w:w="2340"/>
          </w:tcPr>
          <w:p>
            <w:r/>
            <w:r>
              <w:rPr>
                <w:b w:val="0"/>
                <w:i w:val="0"/>
                <w:sz w:val="19"/>
              </w:rPr>
              <w:t>Trưởng bộ phận bán hàng</w:t>
            </w:r>
          </w:p>
        </w:tc>
        <w:tc>
          <w:tcPr>
            <w:tcW w:type="dxa" w:w="2340"/>
          </w:tcPr>
          <w:p>
            <w:r/>
            <w:r>
              <w:rPr>
                <w:b w:val="0"/>
                <w:i w:val="0"/>
                <w:sz w:val="19"/>
              </w:rPr>
              <w:t>Quản lý bán hàng</w:t>
            </w:r>
          </w:p>
        </w:tc>
        <w:tc>
          <w:tcPr>
            <w:tcW w:type="dxa" w:w="2340"/>
          </w:tcPr>
          <w:p>
            <w:r/>
            <w:r>
              <w:rPr>
                <w:b w:val="0"/>
                <w:i w:val="0"/>
                <w:sz w:val="19"/>
              </w:rPr>
              <w:t>Nhân viên bán hàng</w:t>
            </w:r>
          </w:p>
        </w:tc>
      </w:tr>
      <w:tr>
        <w:tc>
          <w:tcPr>
            <w:tcW w:type="dxa" w:w="2340"/>
          </w:tcPr>
          <w:p>
            <w:r/>
            <w:r>
              <w:rPr>
                <w:b w:val="0"/>
                <w:i w:val="0"/>
                <w:sz w:val="19"/>
              </w:rPr>
              <w:t>Kết quả</w:t>
            </w:r>
          </w:p>
        </w:tc>
        <w:tc>
          <w:tcPr>
            <w:tcW w:type="dxa" w:w="2340"/>
          </w:tcPr>
          <w:p>
            <w:r/>
            <w:r>
              <w:rPr>
                <w:b w:val="0"/>
                <w:i w:val="0"/>
                <w:sz w:val="19"/>
              </w:rPr>
              <w:t>Thúc đẩy hiệu suất của lực lượng bán hàng</w:t>
            </w:r>
          </w:p>
        </w:tc>
        <w:tc>
          <w:tcPr>
            <w:tcW w:type="dxa" w:w="2340"/>
          </w:tcPr>
          <w:p>
            <w:r/>
            <w:r>
              <w:rPr>
                <w:b w:val="0"/>
                <w:i w:val="0"/>
                <w:sz w:val="19"/>
              </w:rPr>
              <w:t>Thúc đẩy hiệu suất của một khu vực bán hàng hoặc một nhóm nhân viên bán hàng</w:t>
            </w:r>
          </w:p>
        </w:tc>
        <w:tc>
          <w:tcPr>
            <w:tcW w:type="dxa" w:w="2340"/>
          </w:tcPr>
          <w:p>
            <w:r/>
            <w:r>
              <w:rPr>
                <w:b w:val="0"/>
                <w:i w:val="0"/>
                <w:sz w:val="19"/>
              </w:rPr>
              <w:t>Thúc đẩy hiệu suất của một địa bàn bán hàng</w:t>
            </w:r>
          </w:p>
        </w:tc>
      </w:tr>
      <w:tr>
        <w:tc>
          <w:tcPr>
            <w:tcW w:type="dxa" w:w="2340"/>
          </w:tcPr>
          <w:p>
            <w:r/>
            <w:r>
              <w:rPr>
                <w:b w:val="0"/>
                <w:i w:val="0"/>
                <w:sz w:val="19"/>
              </w:rPr>
              <w:t>Khách hàng</w:t>
            </w:r>
          </w:p>
        </w:tc>
        <w:tc>
          <w:tcPr>
            <w:tcW w:type="dxa" w:w="2340"/>
          </w:tcPr>
          <w:p>
            <w:r/>
            <w:r>
              <w:rPr>
                <w:b w:val="0"/>
                <w:i w:val="0"/>
                <w:sz w:val="19"/>
              </w:rPr>
              <w:t>Chịu trách nhiệm về chiến lược khách hàng</w:t>
            </w:r>
          </w:p>
        </w:tc>
        <w:tc>
          <w:tcPr>
            <w:tcW w:type="dxa" w:w="2340"/>
          </w:tcPr>
          <w:p>
            <w:r/>
            <w:r>
              <w:rPr>
                <w:b w:val="0"/>
                <w:i w:val="0"/>
                <w:sz w:val="19"/>
              </w:rPr>
              <w:t>Địa phương hóa chiến lược khách hàng, tương tác với khách hàng thông qua và cùng với đội ngũ bán hàng</w:t>
            </w:r>
          </w:p>
        </w:tc>
        <w:tc>
          <w:tcPr>
            <w:tcW w:type="dxa" w:w="2340"/>
          </w:tcPr>
          <w:p>
            <w:r/>
            <w:r>
              <w:rPr>
                <w:b w:val="0"/>
                <w:i w:val="0"/>
                <w:sz w:val="19"/>
              </w:rPr>
              <w:t>Quản lý và tương tác với khách hàng, đảm bảo thành công của khách hàng</w:t>
            </w:r>
          </w:p>
        </w:tc>
      </w:tr>
      <w:tr>
        <w:tc>
          <w:tcPr>
            <w:tcW w:type="dxa" w:w="2340"/>
          </w:tcPr>
          <w:p>
            <w:r/>
            <w:r>
              <w:rPr>
                <w:b w:val="0"/>
                <w:i w:val="0"/>
                <w:sz w:val="19"/>
              </w:rPr>
              <w:t>Các thành viên trong đội ngũ bán hàng</w:t>
            </w:r>
          </w:p>
        </w:tc>
        <w:tc>
          <w:tcPr>
            <w:tcW w:type="dxa" w:w="2340"/>
          </w:tcPr>
          <w:p>
            <w:r/>
            <w:r>
              <w:rPr>
                <w:b w:val="0"/>
                <w:i w:val="0"/>
                <w:sz w:val="19"/>
              </w:rPr>
              <w:t>Tuyển dụng, phát triển, quản lý, tạo động lực và giữ chân các thành viên trong đội ngũ bán hàng</w:t>
            </w:r>
          </w:p>
        </w:tc>
        <w:tc>
          <w:tcPr>
            <w:tcW w:type="dxa" w:w="2340"/>
          </w:tcPr>
          <w:p>
            <w:r/>
            <w:r>
              <w:rPr>
                <w:b w:val="0"/>
                <w:i w:val="0"/>
                <w:sz w:val="19"/>
              </w:rPr>
              <w:t>Tuyển dụng, phát triển, quản lý, tạo động lực và giữ chân đội ngũ bán hàng</w:t>
            </w:r>
          </w:p>
        </w:tc>
        <w:tc>
          <w:tcPr>
            <w:tcW w:type="dxa" w:w="2340"/>
          </w:tcPr>
          <w:p>
            <w:r/>
          </w:p>
        </w:tc>
      </w:tr>
      <w:tr>
        <w:tc>
          <w:tcPr>
            <w:tcW w:type="dxa" w:w="2340"/>
          </w:tcPr>
          <w:p>
            <w:r/>
            <w:r>
              <w:rPr>
                <w:b w:val="0"/>
                <w:i w:val="0"/>
                <w:sz w:val="19"/>
              </w:rPr>
              <w:t>Hệ thống và quy trình bán hàng</w:t>
            </w:r>
          </w:p>
        </w:tc>
        <w:tc>
          <w:tcPr>
            <w:tcW w:type="dxa" w:w="2340"/>
          </w:tcPr>
          <w:p>
            <w:r/>
            <w:r>
              <w:rPr>
                <w:b w:val="0"/>
                <w:i w:val="0"/>
                <w:sz w:val="19"/>
              </w:rPr>
              <w:t>Chịu trách nhiệm về thiết kế, cải tiến và đổi mới</w:t>
            </w:r>
          </w:p>
        </w:tc>
        <w:tc>
          <w:tcPr>
            <w:tcW w:type="dxa" w:w="2340"/>
          </w:tcPr>
          <w:p>
            <w:r/>
            <w:r>
              <w:rPr>
                <w:b w:val="0"/>
                <w:i w:val="0"/>
                <w:sz w:val="19"/>
              </w:rPr>
              <w:t>Quản lý và thực thi, đóng góp ý kiến để cải thiện</w:t>
            </w:r>
          </w:p>
        </w:tc>
        <w:tc>
          <w:tcPr>
            <w:tcW w:type="dxa" w:w="2340"/>
          </w:tcPr>
          <w:p>
            <w:r/>
            <w:r>
              <w:rPr>
                <w:b w:val="0"/>
                <w:i w:val="0"/>
                <w:sz w:val="19"/>
              </w:rPr>
              <w:t>Vận hành, đóng góp ý kiến để cải thiện</w:t>
            </w:r>
          </w:p>
        </w:tc>
      </w:tr>
      <w:tr>
        <w:tc>
          <w:tcPr>
            <w:tcW w:type="dxa" w:w="2340"/>
          </w:tcPr>
          <w:p>
            <w:r/>
            <w:r>
              <w:rPr>
                <w:b w:val="0"/>
                <w:i w:val="0"/>
                <w:sz w:val="19"/>
              </w:rPr>
              <w:t>Thay đổi</w:t>
            </w:r>
          </w:p>
        </w:tc>
        <w:tc>
          <w:tcPr>
            <w:tcW w:type="dxa" w:w="2340"/>
          </w:tcPr>
          <w:p>
            <w:r/>
            <w:r>
              <w:rPr>
                <w:b w:val="0"/>
                <w:i w:val="0"/>
                <w:sz w:val="19"/>
              </w:rPr>
              <w:t>Đặt ra tầm nhìn và chiến lược, lựa chọn đội ngũ lãnh đạo, truyền cảm hứng cho sự thay đổi</w:t>
            </w:r>
          </w:p>
        </w:tc>
        <w:tc>
          <w:tcPr>
            <w:tcW w:type="dxa" w:w="2340"/>
          </w:tcPr>
          <w:p>
            <w:r/>
            <w:r>
              <w:rPr>
                <w:b w:val="0"/>
                <w:i w:val="0"/>
                <w:sz w:val="19"/>
              </w:rPr>
              <w:t>Thiết kế và triển khai</w:t>
            </w:r>
          </w:p>
        </w:tc>
        <w:tc>
          <w:tcPr>
            <w:tcW w:type="dxa" w:w="2340"/>
          </w:tcPr>
          <w:p>
            <w:r/>
            <w:r>
              <w:rPr>
                <w:b w:val="0"/>
                <w:i w:val="0"/>
                <w:sz w:val="19"/>
              </w:rPr>
              <w:t>Đóng góp ý kiến và triển khai</w:t>
            </w:r>
          </w:p>
        </w:tc>
      </w:tr>
    </w:tbl>
    <w:p>
      <w:pPr>
        <w:spacing w:after="0"/>
      </w:pPr>
    </w:p>
    <w:p>
      <w:pPr>
        <w:pStyle w:val="Heading3"/>
      </w:pPr>
      <w:r>
        <w:rPr>
          <w:rFonts w:ascii="Calibri" w:hAnsi="Calibri"/>
          <w:b/>
          <w:i/>
          <w:sz w:val="26"/>
        </w:rPr>
        <w:t>Trưởng bộ phận bán hàng: Dẫn dắt kết quả thông qua quản lý đội ngũ và hệ thống</w:t>
      </w:r>
    </w:p>
    <w:p>
      <w:pPr>
        <w:spacing w:after="80"/>
      </w:pPr>
      <w:r>
        <w:rPr>
          <w:b w:val="0"/>
          <w:i w:val="0"/>
        </w:rPr>
        <w:t>Với những chức danh như VP kinh doanh (VP of sales), giám đốc kinh doanh (chief sales officer), giám đốc bán hàng (sales director) và giám đốc tăng trưởng (chief growth officer), người đứng đầu bộ phận bán hàng lãnh đạo một hoặc nhiều đội nhóm, bao gồm cả các quản lý và nhân viên bán hàng. Vai trò này chịu trách nhiệm gắn kết tầm nhìn và chiến lược bán hàng với các mục tiêu kinh doanh, đồng thời thúc đẩy kết quả bằng cách thiết kế, vận hành và không ngừng cải thiện các quyết định, quy trình và nguồn lực tạo nên hệ thống bán hàng. Người đứng đầu bộ phận bán hàng cũng phải liên tục thích ứng hệ thống trước những thay đổi, cả bên trong (ví dụ: ra mắt sản phẩm mới hay điều chỉnh chiến lược marketing) lẫn bên ngoài (ví dụ: động thái của đối thủ cạnh tranh hay biến động kinh tế). Mục tiêu là giữ cho tất cả các thành phần—quy mô và cơ cấu đội nhóm, nhân tài, và các quy trình tương tác với khách hàng—luôn ăn khớp với nhau và với chiến lược kinh doanh.</w:t>
      </w:r>
    </w:p>
    <w:p>
      <w:pPr>
        <w:spacing w:after="80"/>
      </w:pPr>
      <w:r>
        <w:rPr>
          <w:b w:val="0"/>
          <w:i w:val="0"/>
        </w:rPr>
        <w:t>Người đứng đầu bộ phận bán hàng làm việc cùng và thông qua các quản lý bán hàng của mình.</w:t>
      </w:r>
    </w:p>
    <w:p>
      <w:pPr>
        <w:pStyle w:val="Heading3"/>
      </w:pPr>
      <w:r>
        <w:rPr>
          <w:rFonts w:ascii="Calibri" w:hAnsi="Calibri"/>
          <w:b/>
          <w:i/>
          <w:sz w:val="26"/>
        </w:rPr>
        <w:t>Quản lý bán hàng: Đạt kết quả bằng cách kết nối chiến lược bán hàng với thực thi</w:t>
      </w:r>
    </w:p>
    <w:p>
      <w:pPr>
        <w:spacing w:after="80"/>
      </w:pPr>
      <w:r>
        <w:rPr>
          <w:b w:val="0"/>
          <w:i w:val="0"/>
        </w:rPr>
        <w:t>Được gọi đơn giản trong cuốn sách này là "quản lý bán hàng", các quản lý bán hàng tuyến đầu trực tiếp quản lý một đội nhóm nhân viên bán hàng. Những quản lý này có trách nhiệm quản lý con người, như tuyển dụng, huấn luyện, tạo động lực và quản lý hiệu suất. Họ cũng tương tác với khách hàng, đặc biệt là khi liên quan đến những người ra quyết định chủ chốt và các cơ hội lớn. Quản lý bán hàng chịu trách nhiệm gắn kết, dẫn dắt và cải thiện hoạt động kinh doanh trong khu vực của mình bằng cách kết nối nhân viên bán hàng, người mua và công ty.</w:t>
      </w:r>
    </w:p>
    <w:p>
      <w:pPr>
        <w:spacing w:after="80"/>
      </w:pPr>
      <w:r>
        <w:rPr>
          <w:b w:val="0"/>
          <w:i w:val="0"/>
        </w:rPr>
        <w:t>Những vai trò này cũng phối hợp với các bộ phận trong toàn tổ chức để đảm bảo thành công chung của doanh nghiệp. Họ làm việc với marketing để thống nhất các ưu tiên và hành động. Họ làm việc với bộ phận hỗ trợ khách hàng để đảm bảo trải nghiệm khách hàng sau bán hàng diễn ra suôn sẻ. Và họ phối hợp với các bộ phận không trực tiếp tiếp xúc khách hàng, như nhân sự (HR) cho việc tuyển dụng, phát triển và quản lý hiệu suất; IT cho hỗ trợ kỹ thuật số; và tài chính cùng pháp lý cho việc định giá hợp đồng và tuân thủ.</w:t>
      </w:r>
    </w:p>
    <w:p>
      <w:pPr>
        <w:pStyle w:val="Heading2"/>
      </w:pPr>
      <w:r>
        <w:rPr>
          <w:rFonts w:ascii="Calibri" w:hAnsi="Calibri"/>
          <w:b/>
          <w:i w:val="0"/>
          <w:sz w:val="32"/>
        </w:rPr>
        <w:t>Kỹ thuật số đang thay đổi việc quản lý bán hàng như thế nào</w:t>
      </w:r>
    </w:p>
    <w:p>
      <w:pPr>
        <w:spacing w:after="80"/>
      </w:pPr>
      <w:r>
        <w:rPr>
          <w:b w:val="0"/>
          <w:i w:val="0"/>
        </w:rPr>
        <w:t>Với bạn, với tư cách là một nhà lãnh đạo bán hàng ở bất kỳ cấp nào, kỹ thuật số chính là nhân tố X—và bạn phải không ngừng giải bài toán cho một ẩn số X luôn biến đổi. Mỗi ngày, bạn sẽ vật lộn với những câu hỏi xoay quanh nó: Kỹ thuật số có ý nghĩa gì với bạn, và bạn tận dụng nó như thế nào? Kỹ thuật số sẽ ảnh hưởng thế nào đến nhu cầu của khách hàng và cách họ tương tác với công ty bạn? Bạn sẽ dùng những kênh bán hàng kỹ thuật số nào, cho những khách hàng và nhiệm vụ nào? Bạn và nhân viên bán hàng của bạn sẽ dùng dữ liệu thời gian thực, phân tích và AI như thế nào để công việc của mình tạo tác động mạnh mẽ hơn và phản ứng nhanh hơn với thị trường? Kỹ thuật số sẽ tiếp tục thay đổi hoạt động kinh doanh của bạn ra sao?</w:t>
      </w:r>
    </w:p>
    <w:p>
      <w:pPr>
        <w:spacing w:after="80"/>
      </w:pPr>
      <w:r>
        <w:rPr>
          <w:b w:val="0"/>
          <w:i w:val="0"/>
        </w:rPr>
        <w:t>Khi thế giới ngày càng vận hành dựa trên thông tin, khách hàng cũng trở nên hiểu biết hơn và có khả năng tự tìm hiểu cao hơn. Sự hiểu biết này khiến họ đòi hỏi nhiều hơn và quyết đoán hơn. Họ quyết định khi nào và bằng cách nào để tương tác với nhân viên bán hàng và khi nào thì dùng các kênh tự phục vụ kỹ thuật số. Và họ kỳ vọng các tương tác với nhân viên bán hàng phải được may đo theo nhu cầu luôn thay đổi của họ, phối hợp nhịp nhàng với các kênh khác, và hữu ích trong việc thúc đẩy thành công cho hoạt động kinh doanh của họ.</w:t>
      </w:r>
    </w:p>
    <w:p>
      <w:pPr>
        <w:spacing w:after="80"/>
      </w:pPr>
      <w:r>
        <w:rPr>
          <w:b w:val="0"/>
          <w:i w:val="0"/>
        </w:rPr>
        <w:t>Kỹ thuật số cũng có tiềm năng tiếp sức cho mọi việc mà các nhà lãnh đạo bán hàng làm, từ cách bạn tuyển dụng, phát triển và quản lý con người, đến cách bạn và đội nhóm tương tác với khách hàng, cho tới tốc độ mà bạn phải phản ứng trước những nhu cầu và chiến lược đang thay đổi. Việc làm cho mô hình mới này vận hành hiệu quả là một phần công việc thú vị và không ngừng nghỉ của bạn.</w:t>
      </w:r>
    </w:p>
    <w:p>
      <w:pPr>
        <w:spacing w:after="80"/>
      </w:pPr>
      <w:r>
        <w:rPr>
          <w:b w:val="0"/>
          <w:i w:val="0"/>
        </w:rPr>
        <w:t>Bạn phải đối mặt với một loạt thách thức mới khi thế giới kỹ thuật số biến đổi cách bạn và nhân viên bán hàng của bạn làm việc cũng như những sản phẩm họ bán. Chẳng hạn, AI đang nổi lên như một trợ lý kỹ thuật số đầy giá trị cho nhân viên bán hàng. Các nhà lãnh đạo cũng đang đón nhận các công cụ kỹ thuật số để giúp họ nhận diện cơ hội và quản lý đội nhóm cùng khách hàng. Công việc của bạn với tư cách là một nhà lãnh đạo sẽ tiếp tục tiến hóa song hành cùng kỹ thuật số.</w:t>
      </w:r>
    </w:p>
    <w:p>
      <w:pPr>
        <w:spacing w:after="80"/>
      </w:pPr>
      <w:r>
        <w:rPr>
          <w:b w:val="0"/>
          <w:i w:val="0"/>
        </w:rPr>
        <w:t>Tác động của số hóa vượt ra ngoài công cụ và công nghệ. Nó còn ảnh hưởng đến những năng lực mà nhân viên bán hàng cần có và đến thiết kế cơ cấu của các tổ chức bán hàng. Và nó mở ra khả năng cộng tác đa kênh cần thiết để tạo nên một trải nghiệm khách hàng hấp dẫn.</w:t>
      </w:r>
    </w:p>
    <w:p>
      <w:pPr>
        <w:spacing w:after="80"/>
      </w:pPr>
      <w:r>
        <w:rPr>
          <w:b w:val="0"/>
          <w:i w:val="0"/>
        </w:rPr>
        <w:t>Khi kỹ thuật số len vào ngành bán hàng, bạn phải làm việc cùng đội nhóm để đảm bảo rằng bạn và đội của bạn đón nhận kỹ thuật số. Bạn phải thúc đẩy sự đồng thuận quanh một tầm nhìn, giúp tìm ra những nhà lãnh đạo thay đổi phù hợp, huy động các nguồn lực cần thiết và phá bỏ những rào cản trong tổ chức. Vai trò của bạn trong việc tạo điều kiện cho thay đổi mang tính hai mặt. Thứ nhất, bạn đóng góp vào việc thiết kế sự thay đổi bằng cách chia sẻ góc nhìn thực tế về nhu cầu của khách hàng và lực lượng bán hàng, đồng thời thúc đẩy nhân viên bán hàng cũng làm điều tương tự. Thứ hai, lời nói và hành động của bạn dẫn dắt và định hướng đội nhóm của bạn vượt qua thay đổi, tác động đến mức độ sẵn lòng của họ trong việc đón nhận các hệ thống, chương trình và quy trình mới.</w:t>
      </w:r>
    </w:p>
    <w:p>
      <w:pPr>
        <w:pStyle w:val="Heading2"/>
      </w:pPr>
      <w:r>
        <w:rPr>
          <w:rFonts w:ascii="Calibri" w:hAnsi="Calibri"/>
          <w:b/>
          <w:i w:val="0"/>
          <w:sz w:val="32"/>
        </w:rPr>
        <w:t>Vì sao có cuốn sách này?</w:t>
      </w:r>
    </w:p>
    <w:p>
      <w:pPr>
        <w:spacing w:after="80"/>
      </w:pPr>
      <w:r>
        <w:rPr>
          <w:b w:val="0"/>
          <w:i w:val="0"/>
        </w:rPr>
        <w:t xml:space="preserve">Chúng tôi viết cuốn </w:t>
      </w:r>
      <w:r>
        <w:rPr>
          <w:b w:val="0"/>
          <w:i/>
        </w:rPr>
        <w:t>HBR Sales Management Handbook</w:t>
      </w:r>
      <w:r>
        <w:rPr>
          <w:b w:val="0"/>
          <w:i w:val="0"/>
        </w:rPr>
        <w:t xml:space="preserve"> để giúp bạn định hướng trong thế giới quản lý bán hàng đầy phức tạp và luôn biến động—một thế giới cân bằng giữa tương lai được kỹ thuật số tăng tốc và những nguyên tắc nền tảng lâu đời về xây dựng quan hệ, mang lại giá trị và gây dựng niềm tin. Cuốn sách chia sẻ những khung ra quyết định dễ sử dụng cùng hàng chục ví dụ và bài học kinh nghiệm từ các tổ chức đang dẫn đầu trên hành trình này. Bất kỳ độc giả nào—dù là một quản lý bán hàng mới, một lãnh đạo kinh doanh dày dạn kinh nghiệm, hay một giám đốc vận hành bán hàng—đều sẽ thu nhận được những ý tưởng thiết thực có thể đưa vào áp dụng ngay để lãnh đạo những đội nhóm có hiệu suất cao.</w:t>
      </w:r>
    </w:p>
    <w:p>
      <w:pPr>
        <w:spacing w:after="80"/>
      </w:pPr>
      <w:r>
        <w:rPr>
          <w:b w:val="0"/>
          <w:i w:val="0"/>
        </w:rPr>
        <w:t xml:space="preserve">Ba tác giả đều là những nhà lãnh đạo tại ZS, một công ty tư vấn quản lý và công nghệ tập trung vào việc tận dụng phân tích bán hàng và marketing tiên tiến để giúp khách hàng cải thiện kết quả. Được thành lập năm 1983 bởi hai giáo sư marketing, Andris Zoltners và Prabha Sinha, đến năm 2024 ZS đã phát triển với hơn mười bốn nghìn nhân viên tại ba mươi chín văn phòng trên toàn thế giới. Công ty đã cung cấp dịch vụ và giải pháp cho hơn bốn nghìn khách hàng trong nhiều ngành, bao gồm khoa học đời sống (dược phẩm, công nghệ sinh học, công nghệ y tế, bảo hiểm sức khỏe), dịch vụ tài chính, công nghệ cao và viễn thông, công nghiệp và dịch vụ doanh nghiệp, vốn cổ phần tư nhân (private equity), và du lịch cùng khách sạn. Với nền tảng sâu sắc về dữ liệu, phân tích và chiến lược thương mại, ZS đã giúp các tổ chức bán hàng nâng cao hiệu quả và hiệu suất, đồng thời thúc đẩy tăng trưởng dài hạn. Trong cuốn sách này, Prabha có sự đồng hành của hai đồng nghiệp tại ZS: Arun Shastri, một nhà lãnh đạo trong mảng AI, người phát triển và triển khai các chiến lược cho các tổ chức bán hàng thuộc nhiều ngành khác nhau, và Sally Lorimer, đồng tác giả của nhiều cuốn sách và hơn bảy mươi bài viết cho </w:t>
      </w:r>
      <w:r>
        <w:rPr>
          <w:b w:val="0"/>
          <w:i/>
        </w:rPr>
        <w:t>Harvard Business Review</w:t>
      </w:r>
      <w:r>
        <w:rPr>
          <w:b w:val="0"/>
          <w:i w:val="0"/>
        </w:rPr>
        <w:t xml:space="preserve"> và hbr.org về quản lý bán hàng.</w:t>
      </w:r>
    </w:p>
    <w:p>
      <w:pPr>
        <w:spacing w:after="80"/>
      </w:pPr>
      <w:r>
        <w:rPr>
          <w:b w:val="0"/>
          <w:i w:val="0"/>
        </w:rPr>
        <w:t>Kinh nghiệm tư vấn cá nhân của các tác giả, cùng với những ý tưởng được chia sẻ bởi nhiều khách hàng và các nhà lãnh đạo khác của ZS, chính là nền tảng cho góc nhìn rộng mở và thực tiễn mà chúng tôi chia sẻ trong cuốn sách. Ngoài ra, nền tảng dựa trên nghiên cứu của những người sáng lập công ty cũng là điểm tựa để khám phá quan hệ nhân quả và những quy luật có thể khái quát hóa nhằm hoàn thiện các ý tưởng của chúng tôi. Những ý tưởng đó còn được định hình thêm bởi trải nghiệm của chúng tôi khi bán dịch vụ cho khách hàng và quan sát cách các đội nhóm của mình làm việc với những nhân viên bán hàng bán cho ZS khi chúng tôi mua phần cứng máy tính, công nghệ đám mây, dịch vụ du lịch và các sản phẩm, dịch vụ khác.</w:t>
      </w:r>
    </w:p>
    <w:p>
      <w:pPr>
        <w:pStyle w:val="Heading2"/>
      </w:pPr>
      <w:r>
        <w:rPr>
          <w:rFonts w:ascii="Calibri" w:hAnsi="Calibri"/>
          <w:b/>
          <w:i w:val="0"/>
          <w:sz w:val="32"/>
        </w:rPr>
        <w:t>Cách sử dụng cuốn sách này</w:t>
      </w:r>
    </w:p>
    <w:p>
      <w:pPr>
        <w:spacing w:after="80"/>
      </w:pPr>
      <w:r>
        <w:rPr>
          <w:b w:val="0"/>
          <w:i w:val="0"/>
        </w:rPr>
        <w:t>Là một cẩm nang chuyên sâu, cuốn sổ tay này dày đặc và giàu ý tưởng, khuôn khổ, danh sách kiểm tra và những câu hỏi để suy ngẫm. Bạn sẽ có thể thu hoạch được nhiều nhất từ các chương nếu bạn dành chút thời gian giữa các chương để suy nghĩ về những gì bạn đã học và ý nghĩa của chúng đối với bạn và tổ chức của bạn. Ngoài ra, mỗi chương đều độc lập với nhau—hãy xem mục lục và thoải mái nhảy đến bất kỳ chủ đề nào phù hợp với sự quan tâm của bạn hoặc một thách thức cấp bách mà bạn đang đối mặt. Một ngoại lệ là nếu bạn mới làm quản lý bán hàng hoặc hiện đang là nhân viên bán hàng đang muốn thăng tiến. Trong trường hợp đó, bạn sẽ được lợi nhất khi đọc cuốn sách từ đầu đến cuối qua nhiều lần ngồi đọc.</w:t>
      </w:r>
    </w:p>
    <w:p>
      <w:pPr>
        <w:spacing w:after="80"/>
      </w:pPr>
      <w:r>
        <w:rPr>
          <w:b w:val="0"/>
          <w:i w:val="0"/>
        </w:rPr>
        <w:t>Cuốn sổ tay này là hai cuốn sách trong một. Nửa đầu đề cập đến những kiến thức nền tảng của quản lý bán hàng. Nửa sau tập trung vào kỹ thuật số, đi sâu vào việc nó đang định hình lại quản lý bán hàng như thế nào—và cách quản lý sự thay đổi đó trong tổ chức của bạn.</w:t>
      </w:r>
    </w:p>
    <w:p>
      <w:pPr>
        <w:spacing w:after="80"/>
      </w:pPr>
      <w:r>
        <w:rPr>
          <w:b w:val="0"/>
          <w:i w:val="0"/>
        </w:rPr>
        <w:t>Chúng tôi đề cập riêng phần kiến thức nền tảng và tác động của kỹ thuật số để đảm bảo mỗi độc giả nhận được giá trị cao nhất từ cuốn sách. Những người mới làm quản lý bán hàng có được nền tảng vững chắc về những điều cơ bản trước khi giải quyết chủ đề tác động của kỹ thuật số. Những nhà lãnh đạo dày dạn kinh nghiệm có thể lao ngay vào các khía cạnh của sự thay đổi kỹ thuật số, đồng thời dùng các chương kiến thức nền tảng như một tài liệu tham khảo và ôn tập. Cuốn sách mang lại một tiến trình logic từ những khái niệm truyền thống đến những hiểu biết và xu hướng mới nhất đang định hình lại và ảnh hưởng đến nền tảng của bán hàng và quản lý bán hàng.</w:t>
      </w:r>
    </w:p>
    <w:p>
      <w:pPr>
        <w:pStyle w:val="Heading3"/>
      </w:pPr>
      <w:r>
        <w:rPr>
          <w:rFonts w:ascii="Calibri" w:hAnsi="Calibri"/>
          <w:b/>
          <w:i/>
          <w:sz w:val="26"/>
        </w:rPr>
        <w:t>Mục 1 và 2: Kiến thức nền tảng của quản lý bán hàng</w:t>
      </w:r>
    </w:p>
    <w:p>
      <w:pPr>
        <w:spacing w:after="80"/>
      </w:pPr>
      <w:r>
        <w:rPr>
          <w:b w:val="0"/>
          <w:i w:val="0"/>
        </w:rPr>
        <w:t>Các chương trong những mục này hướng đến các quản lý bán hàng. Chúng tôi cố ý để sức mạnh lan tỏa của kỹ thuật số ở phía sau nhằm làm nổi bật những trách nhiệm then chốt của người quản lý với khách hàng và nhân viên bán hàng. Hầu hết các ý tưởng được đề cập đều phù hợp bất kể một công ty bị ảnh hưởng và tận dụng kỹ thuật số đến mức nào.</w:t>
      </w:r>
    </w:p>
    <w:p>
      <w:pPr>
        <w:spacing w:after="80"/>
      </w:pPr>
      <w:r>
        <w:rPr>
          <w:b w:val="0"/>
          <w:i w:val="0"/>
        </w:rPr>
        <w:t>Mục 1, "Kết nối Lãnh đạo Bán hàng với Thực thi và Kết quả," tạo tiền đề bằng cách chia sẻ những hiểu biết về vai trò quan trọng mà nhân viên bán hàng và quản lý đảm nhận trong việc kết nối khách hàng và công ty. Các chương và câu hỏi chính là:</w:t>
      </w:r>
    </w:p>
    <w:p>
      <w:pPr>
        <w:spacing w:after="80"/>
      </w:pPr>
      <w:r>
        <w:rPr>
          <w:b w:val="0"/>
          <w:i w:val="0"/>
        </w:rPr>
        <w:t>1. Tại sao chúng ta vẫn cần nhân viên bán hàng trong một thế giới kỹ thuật số. Vai trò của nhân viên bán hàng trong việc đáp ứng nhu cầu của khách hàng và công ty khi kỹ thuật số biến đổi bối cảnh kinh doanh là gì?</w:t>
      </w:r>
    </w:p>
    <w:p>
      <w:pPr>
        <w:spacing w:after="80"/>
      </w:pPr>
      <w:r>
        <w:rPr>
          <w:b w:val="0"/>
          <w:i w:val="0"/>
        </w:rPr>
        <w:t>2. Người quản lý bán hàng: Động lực đằng sau lực lượng bán hàng. Trách nhiệm của người quản lý bán hàng được phân chia như thế nào giữa khách hàng, con người, hoạt động kinh doanh và quản lý thay đổi?</w:t>
      </w:r>
    </w:p>
    <w:p>
      <w:pPr>
        <w:spacing w:after="80"/>
      </w:pPr>
      <w:r>
        <w:rPr>
          <w:b w:val="0"/>
          <w:i w:val="0"/>
        </w:rPr>
        <w:t>3. Thúc đẩy thành công của nhân viên bán hàng với khách hàng. Làm thế nào người quản lý có thể sử dụng nhịp độ cảm nhận thị trường và linh hoạt để lập kế hoạch và thực thi hướng đến khách hàng nhằm trao quyền cho thành công của nhân viên bán hàng?</w:t>
      </w:r>
    </w:p>
    <w:p>
      <w:pPr>
        <w:spacing w:after="80"/>
      </w:pPr>
      <w:r>
        <w:rPr>
          <w:b w:val="0"/>
          <w:i w:val="0"/>
        </w:rPr>
        <w:t>Mục 2, "Quản lý Nhân tài," là một hướng dẫn và tài liệu tham khảo cho trách nhiệm quản lý con người. Các chương và câu hỏi chính là:</w:t>
      </w:r>
    </w:p>
    <w:p>
      <w:pPr>
        <w:spacing w:after="80"/>
      </w:pPr>
      <w:r>
        <w:rPr>
          <w:b w:val="0"/>
          <w:i w:val="0"/>
        </w:rPr>
        <w:t>4. Cá nhân hóa việc quản lý nhân tài. Làm thế nào người quản lý bán hàng có thể phát triển và sử dụng những hiểu biết về từng nhân viên bán hàng của mình để quản lý họ tốt hơn?</w:t>
      </w:r>
    </w:p>
    <w:p>
      <w:pPr>
        <w:spacing w:after="80"/>
      </w:pPr>
      <w:r>
        <w:rPr>
          <w:b w:val="0"/>
          <w:i w:val="0"/>
        </w:rPr>
        <w:t>5. Tuyển dụng và hội nhập để nhanh chóng và tạo tác động. Làm thế nào người quản lý có thể đảm bảo rằng họ tuyển đúng nhân viên bán hàng và giúp họ khởi đầu mạnh mẽ?</w:t>
      </w:r>
    </w:p>
    <w:p>
      <w:pPr>
        <w:spacing w:after="80"/>
      </w:pPr>
      <w:r>
        <w:rPr>
          <w:b w:val="0"/>
          <w:i w:val="0"/>
        </w:rPr>
        <w:t>6. Trao quyền cho nhân viên bán hàng bằng việc học tập và phát triển liên tục. Sự kết hợp đúng đắn giữa đào tạo, huấn luyện và học tập dựa trên công việc để xây dựng năng lực của người bán hàng là gì?</w:t>
      </w:r>
    </w:p>
    <w:p>
      <w:pPr>
        <w:spacing w:after="80"/>
      </w:pPr>
      <w:r>
        <w:rPr>
          <w:b w:val="0"/>
          <w:i w:val="0"/>
        </w:rPr>
        <w:t>7. Quản lý hiệu suất để thúc đẩy kết quả. Làm thế nào người quản lý có thể tiếp thêm năng lượng cho những ngôi sao và những người có hiệu suất cốt lõi, phát triển những người có tiềm năng trở thành ngôi sao hoặc người có hiệu suất cốt lõi, và ngăn chặn sự mất kết nối?</w:t>
      </w:r>
    </w:p>
    <w:p>
      <w:pPr>
        <w:spacing w:after="80"/>
      </w:pPr>
      <w:r>
        <w:rPr>
          <w:b w:val="0"/>
          <w:i w:val="0"/>
        </w:rPr>
        <w:t>8. Thúc đẩy tinh thần đội ngũ bán hàng bằng các ưu đãi và mục tiêu. Làm thế nào các nhà lãnh đạo có thể hợp tác với đội vận hành bán hàng để thiết kế các kế hoạch ưu đãi và đặt ra những mục tiêu tạo động lực nhằm định hướng nỗ lực của nhân viên bán hàng?</w:t>
      </w:r>
    </w:p>
    <w:p>
      <w:pPr>
        <w:spacing w:after="80"/>
      </w:pPr>
      <w:r>
        <w:rPr>
          <w:b w:val="0"/>
          <w:i w:val="0"/>
        </w:rPr>
        <w:t>9. Quản lý giữ chân và biến động nhân sự. Làm thế nào để các nhà quản lý giữ được những nhân viên bán hàng giỏi nhất của mình và đảm bảo thành công bất chấp sự biến động nhân sự không thể tránh khỏi?</w:t>
      </w:r>
    </w:p>
    <w:p>
      <w:pPr>
        <w:spacing w:after="80"/>
      </w:pPr>
      <w:r>
        <w:rPr>
          <w:b w:val="0"/>
          <w:i w:val="0"/>
        </w:rPr>
        <w:t xml:space="preserve">Còn một cách sử dụng khác cho nửa đầu cuốn sách này, một cách có thể mang lại lợi ích cho bất kỳ nhà quản lý bán hàng nào. Hầu hết các bệnh viện đều có danh sách kiểm tra (checklist) mà bác sĩ phẫu thuật dùng trước khi tiếp xúc với bệnh nhân. Hai mục trong danh sách này nhắc họ (1) rửa tay và (2) kiểm tra tên bệnh nhân. Tất cả bác sĩ phẫu thuật đều biết mình phải làm những việc này. Nhưng nếu không có danh sách kiểm tra nhắc nhở, họ có thể bị phân tâm và bỏ qua các bước này. Một nghiên cứu năm 2009 công bố trên </w:t>
      </w:r>
      <w:r>
        <w:rPr>
          <w:b w:val="0"/>
          <w:i/>
        </w:rPr>
        <w:t>New England Journal of Medicine</w:t>
      </w:r>
      <w:r>
        <w:rPr>
          <w:b w:val="0"/>
          <w:i w:val="0"/>
        </w:rPr>
        <w:t xml:space="preserve"> phát hiện rằng tại nhiều bệnh viện đa dạng trên khắp thế giới, việc sử dụng danh sách kiểm tra như vậy đã cắt giảm tỷ lệ tử vong của bệnh nhân gần một nửa, đồng thời giảm đáng kể các biến chứng nội trú. Các nghiên cứu sau đó tiếp tục ủng hộ tầm quan trọng của danh sách kiểm tra trong việc giảm sai sót và cải thiện kết quả điều trị cho bệnh nhân. Danh sách kiểm tra giúp khắc phục khoảng trống về sự chú ý, chứ không phải khoảng trống về kiến thức. Trong hầu hết các chương ở mục 1 và 2, chúng tôi đưa vào những danh sách kiểm tra mà bạn sẽ muốn dùng, hoặc điều chỉnh để dùng, với đội ngũ của mình.</w:t>
      </w:r>
    </w:p>
    <w:p>
      <w:pPr>
        <w:pStyle w:val="Heading3"/>
      </w:pPr>
      <w:r>
        <w:rPr>
          <w:rFonts w:ascii="Calibri" w:hAnsi="Calibri"/>
          <w:b/>
          <w:i/>
          <w:sz w:val="26"/>
        </w:rPr>
        <w:t>Mục 3 và 4: Kỹ thuật số</w:t>
      </w:r>
    </w:p>
    <w:p>
      <w:pPr>
        <w:spacing w:after="80"/>
      </w:pPr>
      <w:r>
        <w:rPr>
          <w:b w:val="0"/>
          <w:i w:val="0"/>
        </w:rPr>
        <w:t>Các chương trong những mục này tập trung vào tác động ngày càng tăng của kỹ thuật số đối với quản lý bán hàng, và vào những gì các nhà lãnh đạo có thể làm để giúp tổ chức của mình thích nghi. Các nhà lãnh đạo ở bất kỳ cấp nào cũng sẽ được hưởng lợi khi họ nỗ lực giữ cho đội ngũ của mình luôn phù hợp và phát triển mạnh.</w:t>
      </w:r>
    </w:p>
    <w:p>
      <w:pPr>
        <w:spacing w:after="80"/>
      </w:pPr>
      <w:r>
        <w:rPr>
          <w:b w:val="0"/>
          <w:i w:val="0"/>
        </w:rPr>
        <w:t>Mục 3, "Chuyển đổi số trong Quản lý Bán hàng," tập trung vào cách kỹ thuật số đang làm cho quản lý bán hàng trở nên nhạy bén hơn với thị trường và linh hoạt hơn. Các chương và câu hỏi chính là:</w:t>
      </w:r>
    </w:p>
    <w:p>
      <w:pPr>
        <w:spacing w:after="80"/>
      </w:pPr>
      <w:r>
        <w:rPr>
          <w:b w:val="0"/>
          <w:i w:val="0"/>
        </w:rPr>
        <w:t>10. Tận dụng sức mạnh ngày càng tăng của kỹ thuật số trong quản lý bán hàng. Kỹ thuật số đang ảnh hưởng như thế nào đến chiến lược và tương tác với khách hàng, thiết kế tổ chức, quản lý nhân tài, và hơn thế nữa?</w:t>
      </w:r>
    </w:p>
    <w:p>
      <w:pPr>
        <w:spacing w:after="80"/>
      </w:pPr>
      <w:r>
        <w:rPr>
          <w:b w:val="0"/>
          <w:i w:val="0"/>
        </w:rPr>
        <w:t>11. Ra quyết định nhanh hơn và tốt hơn với phân tích dữ liệu và AI. Làm thế nào các tổ chức bán hàng có thể sử dụng dữ liệu và phân tích để bổ trợ cho phán đoán của nhà quản lý nhằm cải thiện việc ra quyết định?</w:t>
      </w:r>
    </w:p>
    <w:p>
      <w:pPr>
        <w:spacing w:after="80"/>
      </w:pPr>
      <w:r>
        <w:rPr>
          <w:b w:val="0"/>
          <w:i w:val="0"/>
        </w:rPr>
        <w:t>12. Thiết kế tổ chức bán hàng cho thời đại kỹ thuật số. Làm thế nào cấu trúc của các tổ chức bán hàng (bao gồm các kênh và vai trò) có thể theo kịp nhu cầu luôn thay đổi của khách hàng?</w:t>
      </w:r>
    </w:p>
    <w:p>
      <w:pPr>
        <w:spacing w:after="80"/>
      </w:pPr>
      <w:r>
        <w:rPr>
          <w:b w:val="0"/>
          <w:i w:val="0"/>
        </w:rPr>
        <w:t>13. Khai mở năm năng lực bán hàng thời đại kỹ thuật số. Kỹ thuật số đang định hình như thế nào về những gì cần có để thành công trong bán hàng, và làm thế nào các nhà quản lý có thể mang những năng lực mới đến cho đội ngũ của mình?</w:t>
      </w:r>
    </w:p>
    <w:p>
      <w:pPr>
        <w:spacing w:after="80"/>
      </w:pPr>
      <w:r>
        <w:rPr>
          <w:b w:val="0"/>
          <w:i w:val="0"/>
        </w:rPr>
        <w:t>14. Đồng bộ hóa các kênh bán hàng để đạt tác động tối đa. Làm thế nào các nhà lãnh đạo có thể thúc đẩy sự hợp tác giữa các kênh và tìm ra sự kết hợp đúng giữa giao tiếp trực tiếp, ảo và kỹ thuật số để đáp ứng nhu cầu khách hàng?</w:t>
      </w:r>
    </w:p>
    <w:p>
      <w:pPr>
        <w:spacing w:after="80"/>
      </w:pPr>
      <w:r>
        <w:rPr>
          <w:b w:val="0"/>
          <w:i w:val="0"/>
        </w:rPr>
        <w:t>15. Tăng tốc và tinh gọn hoạt động bán hàng với trung tâm khách hàng kỹ thuật số. Làm thế nào các công ty có thể tập hợp các tài sản số và chuyên môn để hỗ trợ tương tác khách hàng hiệu quả hơn?</w:t>
      </w:r>
    </w:p>
    <w:p>
      <w:pPr>
        <w:spacing w:after="80"/>
      </w:pPr>
      <w:r>
        <w:rPr>
          <w:b w:val="0"/>
          <w:i w:val="0"/>
        </w:rPr>
        <w:t>16. Khuếch đại sức mạnh của nhân viên bán hàng với trợ lý kỹ thuật số. Làm thế nào những hiểu biết và đề xuất dựa trên AI có thể tăng cường hiệu quả của nhân viên bán hàng?</w:t>
      </w:r>
    </w:p>
    <w:p>
      <w:pPr>
        <w:spacing w:after="80"/>
      </w:pPr>
      <w:r>
        <w:rPr>
          <w:b w:val="0"/>
          <w:i w:val="0"/>
        </w:rPr>
        <w:t>17. Tăng cường quản lý nhân tài với kỹ thuật số. Làm thế nào các năng lực số có thể làm cho việc quản lý nhân tài cho đội ngũ bán hàng trở nên nhạy bén với thị trường, linh hoạt, hiệu quả và hiệu suất hơn?</w:t>
      </w:r>
    </w:p>
    <w:p>
      <w:pPr>
        <w:spacing w:after="80"/>
      </w:pPr>
      <w:r>
        <w:rPr>
          <w:b w:val="0"/>
          <w:i w:val="0"/>
        </w:rPr>
        <w:t>18. Quản lý một doanh nghiệp doanh thu định kỳ. Khi các mô hình kinh doanh doanh thu định kỳ ngày càng trở nên phổ biến, điều đó có ý nghĩa gì đối với quản lý bán hàng?</w:t>
      </w:r>
    </w:p>
    <w:p>
      <w:pPr>
        <w:spacing w:after="80"/>
      </w:pPr>
      <w:r>
        <w:rPr>
          <w:b w:val="0"/>
          <w:i w:val="0"/>
        </w:rPr>
        <w:t>Cuối cùng, mục 4, "Thúc đẩy Cải tiến và Triển khai Thay đổi," kết hợp quản lý và tác động kỹ thuật số lại với nhau bằng cách khám phá bản chất năng động của lãnh đạo bán hàng và cách bạn có thể mang lại sự cải tiến liên tục cho đội ngũ của mình và điều hướng sự thay đổi không ngừng. Các chương và câu hỏi chính là:</w:t>
      </w:r>
    </w:p>
    <w:p>
      <w:pPr>
        <w:spacing w:after="80"/>
      </w:pPr>
      <w:r>
        <w:rPr>
          <w:b w:val="0"/>
          <w:i w:val="0"/>
        </w:rPr>
        <w:t>19. Liên tục cải tiến doanh nghiệp của bạn. Làm thế nào các nhà lãnh đạo bán hàng có thể ưu tiên, thích nghi, cải tiến và đổi mới để thúc đẩy thành công lâu dài của doanh nghiệp?</w:t>
      </w:r>
    </w:p>
    <w:p>
      <w:pPr>
        <w:spacing w:after="80"/>
      </w:pPr>
      <w:r>
        <w:rPr>
          <w:b w:val="0"/>
          <w:i w:val="0"/>
        </w:rPr>
        <w:t>20. Điều hướng sự thay đổi trong lực lượng bán hàng. Các nhà lãnh đạo bán hàng có thể giúp tổ chức thiết kế, chuẩn bị, triển khai và duy trì sự thay đổi thành công như thế nào?</w:t>
      </w:r>
    </w:p>
    <w:p>
      <w:pPr>
        <w:spacing w:after="80"/>
      </w:pPr>
      <w:r>
        <w:rPr>
          <w:b w:val="0"/>
          <w:i w:val="0"/>
        </w:rPr>
        <w:t>Vì có vô vàn kiểu nhân viên bán hàng và khách hàng khác nhau, công việc của một người quản lý luôn chuyển động nhanh và đầy thỏa mãn. Không có ngày nào hay tuần nào lặp lại giống nhau. Bạn sẽ cần suy nghĩ sáng tạo để giải quyết nhiều tình huống mà mình sẽ gặp phải. Bạn sẽ tương tác và gây ảnh hưởng đến nhân viên bán hàng, khách hàng chủ chốt và đồng nghiệp trong công ty mình mỗi ngày. Hành động của bạn sẽ tác động đến con người và kết quả. Thành công của bạn sẽ được nhìn thấy rõ.</w:t>
      </w:r>
    </w:p>
    <w:p>
      <w:pPr>
        <w:spacing w:after="80"/>
      </w:pPr>
      <w:r>
        <w:rPr>
          <w:b w:val="0"/>
          <w:i w:val="0"/>
        </w:rPr>
        <w:t xml:space="preserve">Là một nhà lãnh đạo bán hàng, công việc của bạn có phạm vi rộng lớn và bản chất đầy biến động. </w:t>
      </w:r>
      <w:r>
        <w:rPr>
          <w:b w:val="0"/>
          <w:i/>
        </w:rPr>
        <w:t>HBR Sales Management Handbook</w:t>
      </w:r>
      <w:r>
        <w:rPr>
          <w:b w:val="0"/>
          <w:i w:val="0"/>
        </w:rPr>
        <w:t xml:space="preserve"> không phải là một danh sách các giải pháp thần kỳ, cũng không phải là một cuốn bách khoa toàn thư bao quát mọi khía cạnh của lãnh đạo bán hàng. Thay vào đó, cuốn sách này là tập hợp những ý tưởng chọn lọc, đã được thử thách qua thời gian nhưng vẫn hướng tới tương lai, giúp bạn giành chiến thắng bằng cách giúp đội ngũ và khách hàng của bạn cùng chiến thắng. Các chủ đề cân bằng giữa nhu cầu xây dựng và lãnh đạo một đội ngũ để đạt thành công cho công ty và khách hàng ngay lúc này, với nhu cầu thích nghi khi sự đột phá kỹ thuật số thay đổi ngành bán hàng và mang đến những cơ hội mới cho tương lai. Hành trình này bắt đầu từ bạn và vai trò then chốt của bạn trong việc kết nối chiến lược công ty với thực thi.</w:t>
      </w:r>
    </w:p>
    <w:p>
      <w:pPr>
        <w:pStyle w:val="Heading1"/>
      </w:pPr>
      <w:r>
        <w:rPr>
          <w:rFonts w:ascii="Calibri" w:hAnsi="Calibri"/>
          <w:b/>
          <w:i w:val="0"/>
          <w:sz w:val="40"/>
        </w:rPr>
        <w:t>MỤC MỘT</w:t>
      </w:r>
      <w:r>
        <w:rPr>
          <w:rFonts w:ascii="Calibri" w:hAnsi="Calibri"/>
          <w:b/>
          <w:i w:val="0"/>
          <w:sz w:val="40"/>
        </w:rPr>
        <w:t xml:space="preserve"> Kết nối lãnh đạo bán hàng với thực thi và kết quả</w:t>
      </w:r>
    </w:p>
    <w:p>
      <w:pPr>
        <w:pStyle w:val="Heading1"/>
      </w:pPr>
      <w:r>
        <w:rPr>
          <w:rFonts w:ascii="Calibri" w:hAnsi="Calibri"/>
          <w:b/>
          <w:i w:val="0"/>
          <w:sz w:val="40"/>
        </w:rPr>
        <w:t>1. Vì sao chúng ta vẫn cần nhân viên bán hàng trong thế giới kỹ thuật số</w:t>
      </w:r>
    </w:p>
    <w:p>
      <w:pPr>
        <w:spacing w:after="80"/>
      </w:pPr>
      <w:r>
        <w:rPr>
          <w:b w:val="0"/>
          <w:i w:val="0"/>
        </w:rPr>
        <w:t>Với sự phát triển của thương mại điện tử và những bàn tán về kỹ thuật số và ảo, người ta có thể hình dung một thế giới nơi các kênh kỹ thuật số, tự phục vụ và nhân viên bán hàng nội bộ thay thế nhân viên bán hàng thực địa. Và nếu không có nhân viên bán hàng thực địa, theo lối suy nghĩ đó, thì không cần đến người quản lý của họ nữa. Tất cả điều này đặt ra câu hỏi — liệu chúng ta có còn cần nhân viên bán hàng (và người quản lý nhân viên bán hàng) hay không?</w:t>
      </w:r>
    </w:p>
    <w:p>
      <w:pPr>
        <w:spacing w:after="80"/>
      </w:pPr>
      <w:r>
        <w:rPr>
          <w:b w:val="0"/>
          <w:i w:val="0"/>
        </w:rPr>
        <w:t>Đúng là vai trò của nhân viên bán hàng đã bị thu hẹp đáng kể trong một số ngành kinh doanh. Từ 2005 đến 2017, các công ty dược phẩm Hoa Kỳ đã cắt giảm một phần ba lực lượng bán hàng của họ, trong khi việc sử dụng các nguồn thông tin kỹ thuật số (email, podcast, ứng dụng di động, trang web) lại tăng lên. Từ 2014 đến 2020, nhà phân phối vật tư công nghiệp W.W. Grainger đã cắt giảm hơn 40 phần trăm số chi nhánh và hơn bảy trăm việc làm bán hàng bên ngoài tại Hoa Kỳ khi họ tiếp tục tăng cường đầu tư vào bán hàng nội bộ và các kênh bán hàng kỹ thuật số. Trong khi đó, nhiều công ty công nghệ cao, như Google và Amazon, lại thực sự mở rộng lực lượng bán hàng của mình. Năm 2023, những công ty phát đạt nhờ hàng nghìn nhân viên bán hàng chỉ riêng tại Hoa Kỳ bao gồm các công ty công nghệ (ví dụ: Microsoft, Apple, Verizon, Salesforce), các công ty chăm sóc sức khỏe (ví dụ: Thermo Fisher Scientific, Stryker, Pfizer, Johnson &amp; Johnson), và các nhà cung cấp dịch vụ tài chính và bảo hiểm (ví dụ: Citigroup, Edward Jones, Hartford Financial Services, Aflac). Những công ty đổi mới với sản phẩm phức tạp cần nhân viên bán hàng để phát triển mạnh.</w:t>
      </w:r>
    </w:p>
    <w:p>
      <w:pPr>
        <w:spacing w:after="80"/>
      </w:pPr>
      <w:r>
        <w:rPr>
          <w:b w:val="0"/>
          <w:i w:val="0"/>
        </w:rPr>
        <w:t xml:space="preserve">Chúng ta đang ở một thời điểm chưa từng có, nhưng đồng thời, chúng ta đã từng ở đây rồi. Trong hơn một thế kỷ, chúng ta đã chứng kiến những dự đoán rằng nhân viên bán hàng sẽ biến mất. Năm 1916, một bài báo trên </w:t>
      </w:r>
      <w:r>
        <w:rPr>
          <w:b w:val="0"/>
          <w:i/>
        </w:rPr>
        <w:t>New York Times</w:t>
      </w:r>
      <w:r>
        <w:rPr>
          <w:b w:val="0"/>
          <w:i w:val="0"/>
        </w:rPr>
        <w:t xml:space="preserve"> đặt câu hỏi: "Liệu nhân viên bán hàng có cần thiết không?" Bài báo trích lời một chuyên gia nói rằng: "Quảng cáo đang mang lại kết quả tốt hơn phương pháp chào hàng cá nhân cũ ... Người [bán hàng] đi lại là một kẻ trung gian, và sự tiến hóa của kinh doanh đang dần loại bỏ kẻ trung gian." Vậy mà số lượng lực lượng bán hàng vẫn tiếp tục tăng.</w:t>
      </w:r>
    </w:p>
    <w:p>
      <w:pPr>
        <w:spacing w:after="80"/>
      </w:pPr>
      <w:r>
        <w:rPr>
          <w:b w:val="0"/>
          <w:i w:val="0"/>
        </w:rPr>
        <w:t>Tua nhanh đến năm 2015, khi Forrester Research dự đoán rằng một triệu nhân viên bán hàng B2B sẽ — thất thế trước thương mại điện tử — trở nên lỗi thời vào năm 2020. Kể từ đó, một số công ty đã cắt giảm nhân viên bán hàng, nhưng những công ty khác lại bổ sung thêm nhiều hơn nữa. Nhìn chung, việc làm trong lực lượng bán hàng vẫn ổn định.</w:t>
      </w:r>
    </w:p>
    <w:p>
      <w:pPr>
        <w:spacing w:after="80"/>
      </w:pPr>
      <w:r>
        <w:rPr>
          <w:b w:val="0"/>
          <w:i w:val="0"/>
        </w:rPr>
        <w:t xml:space="preserve">Điều </w:t>
      </w:r>
      <w:r>
        <w:rPr>
          <w:b w:val="0"/>
          <w:i/>
        </w:rPr>
        <w:t>đã</w:t>
      </w:r>
      <w:r>
        <w:rPr>
          <w:b w:val="0"/>
          <w:i w:val="0"/>
        </w:rPr>
        <w:t xml:space="preserve"> thay đổi trong một trăm năm qua chính là </w:t>
      </w:r>
      <w:r>
        <w:rPr>
          <w:b w:val="0"/>
          <w:i/>
        </w:rPr>
        <w:t>vai trò</w:t>
      </w:r>
      <w:r>
        <w:rPr>
          <w:b w:val="0"/>
          <w:i w:val="0"/>
        </w:rPr>
        <w:t xml:space="preserve"> của nhân viên bán hàng. Bán hàng là một nghề cổ xưa; suốt nhiều thế kỷ, chúng ta đã dựa vào nhân viên bán hàng để tìm hiểu về các sản phẩm mới. Vào thế kỷ mười chín, người mua thường biết đến những sản phẩm mới khi một "nhân viên bán hàng lưu động" xuất hiện trước cửa với một công nghệ mới lạ, như đồng hồ hay máy khâu. Người bán hàng giúp người mua hiểu về sản phẩm và đánh giá xem nên mua gì. Sau đó anh ta nhận đơn hàng và về sau thực hiện bằng cách giao hàng trên xe ngựa hoặc lưng ngựa.</w:t>
      </w:r>
    </w:p>
    <w:p>
      <w:pPr>
        <w:spacing w:after="80"/>
      </w:pPr>
      <w:r>
        <w:rPr>
          <w:b w:val="0"/>
          <w:i w:val="0"/>
        </w:rPr>
        <w:t>Vào đầu thế kỷ hai mươi, những tiến bộ trong vận tải, lưu kho và phân phối phần lớn đã lấy đi khỏi nhân viên bán hàng nhiệm vụ thực hiện giao hàng vật lý. Vào cuối thế kỷ hai mươi, sự bùng nổ của các lựa chọn truyền thông khiến người mua biết đến sản phẩm trước khi nói chuyện với nhân viên bán hàng. (Cũng vào khoảng thời gian đó, "salesman" được thay bằng "salesperson", phản ánh sự đa dạng giới tính trong nghề trên toàn thế giới.) Khi đổi mới loại bỏ một số trách nhiệm của công việc, những trách nhiệm mới lại xuất hiện và những loại công ty, ngành công nghiệp hoàn toàn mới được hình thành. Xuyên suốt tất cả những phát triển này, một khía cạnh vẫn không đổi: những người bán hàng hiệu quả mang lại giá trị cho khách hàng và công ty của họ.</w:t>
      </w:r>
    </w:p>
    <w:p>
      <w:pPr>
        <w:spacing w:after="80"/>
      </w:pPr>
      <w:r>
        <w:rPr>
          <w:b w:val="0"/>
          <w:i w:val="0"/>
        </w:rPr>
        <w:t>Chương này khám phá các loại vai trò bán hàng khác nhau, vì những gì nhân viên bán hàng của bạn làm sẽ ảnh hưởng đến những gì bạn cần làm với tư cách là người quản lý và lãnh đạo bán hàng. Sau đó, chương thảo luận về công việc mang lại giá trị vượt thời gian và kết thúc bằng những hiểu biết về cách nhân viên bán hàng có thể cùng tồn tại và phát triển song song với các kênh bán hàng kỹ thuật số và ảo.</w:t>
      </w:r>
    </w:p>
    <w:p>
      <w:pPr>
        <w:pStyle w:val="Heading2"/>
      </w:pPr>
      <w:r>
        <w:rPr>
          <w:rFonts w:ascii="Calibri" w:hAnsi="Calibri"/>
          <w:b/>
          <w:i w:val="0"/>
          <w:sz w:val="32"/>
        </w:rPr>
        <w:t>Các loại công việc bán hàng</w:t>
      </w:r>
    </w:p>
    <w:p>
      <w:pPr>
        <w:spacing w:after="80"/>
      </w:pPr>
      <w:r>
        <w:rPr>
          <w:b w:val="0"/>
          <w:i w:val="0"/>
        </w:rPr>
        <w:t>Khi bạn là một nhân viên bán hàng, bạn đắm mình trong việc phục vụ khách hàng: lập kế hoạch và sắp xếp ưu tiên cho họ, rồi tìm kiếm, tương tác và nuôi dưỡng mối quan hệ với họ.</w:t>
      </w:r>
    </w:p>
    <w:p>
      <w:pPr>
        <w:spacing w:after="80"/>
      </w:pPr>
      <w:r>
        <w:rPr>
          <w:b w:val="0"/>
          <w:i w:val="0"/>
        </w:rPr>
        <w:t>Bảng 1-1 cho thấy một số ví dụ về trách nhiệm với khách hàng cho các vai trò bán hàng khác nhau và kết quả kỳ vọng của nhân viên bán hàng tại bốn công ty rất khác nhau. (Trong chương 2, chúng ta sẽ thấy công việc bán hàng tại mỗi công ty này dẫn đến vai trò bổ trợ như thế nào cho người quản lý.) Hãy suy ngẫm xem những trách nhiệm và kỳ vọng này trùng khớp thế nào với những trách nhiệm và kỳ vọng của nhân viên bán hàng tại công ty bạn. Và hãy nghĩ xem các vai trò và trách nhiệm bán hàng có thể hoặc nên thay đổi như thế nào khi nhu cầu của khách hàng, nhân viên bán hàng và doanh nghiệp thay đổi.</w:t>
      </w:r>
    </w:p>
    <w:p>
      <w:pPr>
        <w:spacing w:after="160"/>
        <w:jc w:val="center"/>
      </w:pPr>
      <w:r>
        <w:rPr>
          <w:rFonts w:ascii="Calibri" w:hAnsi="Calibri"/>
          <w:b w:val="0"/>
          <w:i/>
          <w:sz w:val="19"/>
        </w:rPr>
        <w:t>BẢNG 1-1</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Trách nhiệm của nhân viên bán hàng (ví dụ)</w:t>
            </w:r>
          </w:p>
        </w:tc>
      </w:tr>
      <w:tr>
        <w:tc>
          <w:tcPr>
            <w:tcW w:type="dxa" w:w="3120"/>
          </w:tcPr>
          <w:p>
            <w:r/>
            <w:r>
              <w:rPr>
                <w:b/>
                <w:i w:val="0"/>
                <w:sz w:val="19"/>
              </w:rPr>
              <w:t>Công ty (ngành)</w:t>
            </w:r>
          </w:p>
        </w:tc>
        <w:tc>
          <w:tcPr>
            <w:tcW w:type="dxa" w:w="3120"/>
          </w:tcPr>
          <w:p>
            <w:r/>
            <w:r>
              <w:rPr>
                <w:b/>
                <w:i w:val="0"/>
                <w:sz w:val="19"/>
              </w:rPr>
              <w:t>Vai trò bán hàng, trách nhiệm với khách hàng và kết quả kỳ vọng</w:t>
            </w:r>
          </w:p>
        </w:tc>
        <w:tc>
          <w:tcPr>
            <w:tcW w:type="dxa" w:w="3120"/>
          </w:tcPr>
          <w:p/>
        </w:tc>
      </w:tr>
      <w:tr>
        <w:tc>
          <w:tcPr>
            <w:tcW w:type="dxa" w:w="3120"/>
          </w:tcPr>
          <w:p>
            <w:r/>
            <w:r>
              <w:rPr>
                <w:b w:val="0"/>
                <w:i w:val="0"/>
                <w:sz w:val="19"/>
              </w:rPr>
              <w:t>Amazon Web Services (dịch vụ đám mây doanh nghiệp)</w:t>
            </w:r>
          </w:p>
        </w:tc>
        <w:tc>
          <w:tcPr>
            <w:tcW w:type="dxa" w:w="3120"/>
          </w:tcPr>
          <w:p>
            <w:r/>
            <w:r>
              <w:rPr>
                <w:b w:val="0"/>
                <w:i w:val="0"/>
                <w:sz w:val="19"/>
              </w:rPr>
              <w:t>Giám đốc phụ trách khách hàng (account executive) • Nắm toàn bộ chu trình bán hàng, từ nhận diện cơ hội đến xây dựng quan hệ đến đàm phán và ký kết hợp đồng • Hiểu các giải pháp và kết nối kiến thức đó với ROI của khách hàng • Chủ động tìm kiếm cơ hội mở rộng (bán thêm gói cao hơn, bán thêm dịch vụ phụ trợ, bán chéo) • Duy trì quan hệ khách hàng, chuẩn bị đề xuất bán hàng, tham gia các hoạt động bán hàng • Phát triển chiến lược và phối hợp liên phòng ban để giúp khách hàng tối đa hóa giá trị • Đạt chỉ tiêu bán hàng</w:t>
            </w:r>
          </w:p>
        </w:tc>
        <w:tc>
          <w:tcPr>
            <w:tcW w:type="dxa" w:w="3120"/>
          </w:tcPr>
          <w:p/>
        </w:tc>
      </w:tr>
      <w:tr>
        <w:tc>
          <w:tcPr>
            <w:tcW w:type="dxa" w:w="3120"/>
          </w:tcPr>
          <w:p>
            <w:r/>
            <w:r>
              <w:rPr>
                <w:b w:val="0"/>
                <w:i w:val="0"/>
                <w:sz w:val="19"/>
              </w:rPr>
              <w:t>W.W. Grainger (vật tư công nghiệp)</w:t>
            </w:r>
          </w:p>
        </w:tc>
        <w:tc>
          <w:tcPr>
            <w:tcW w:type="dxa" w:w="3120"/>
          </w:tcPr>
          <w:p>
            <w:r/>
            <w:r>
              <w:rPr>
                <w:b w:val="0"/>
                <w:i w:val="0"/>
                <w:sz w:val="19"/>
              </w:rPr>
              <w:t>Giám đốc phụ trách khách hàng hiện trường (field account executive) • Nhận diện cơ hội, đàm phán bán hàng, quản lý nhu cầu và yêu cầu chi phí • Phản hồi nhanh với nhu cầu thời gian thực của khách hàng • Sử dụng nhiều phương thức liên lạc để tăng doanh số qua mọi kênh • Đạt hoặc vượt các chỉ số chung về số cuộc gọi hàng ngày và số phút gặp gỡ trực tiếp khách hàng • Tăng doanh thu đến ngưỡng được báo cáo và đạt các mục tiêu hiệu suất</w:t>
            </w:r>
          </w:p>
        </w:tc>
        <w:tc>
          <w:tcPr>
            <w:tcW w:type="dxa" w:w="3120"/>
          </w:tcPr>
          <w:p/>
        </w:tc>
      </w:tr>
      <w:tr>
        <w:tc>
          <w:tcPr>
            <w:tcW w:type="dxa" w:w="3120"/>
          </w:tcPr>
          <w:p>
            <w:r/>
            <w:r>
              <w:rPr>
                <w:b w:val="0"/>
                <w:i w:val="0"/>
                <w:sz w:val="19"/>
              </w:rPr>
              <w:t>Liberty Mutual (bảo hiểm)</w:t>
            </w:r>
          </w:p>
        </w:tc>
        <w:tc>
          <w:tcPr>
            <w:tcW w:type="dxa" w:w="3120"/>
          </w:tcPr>
          <w:p>
            <w:r/>
            <w:r>
              <w:rPr>
                <w:b w:val="0"/>
                <w:i w:val="0"/>
                <w:sz w:val="19"/>
              </w:rPr>
              <w:t>Đại lý bán hàng • Nhận diện khách hàng tiềm năng thông qua danh mục khách hàng hiện có và tìm kiếm trong cộng đồng • Sử dụng kỹ thuật bán hàng tư vấn để thúc đẩy kinh doanh mới • Theo dõi khách hàng để duy trì tỷ lệ giữ chân cao và tìm cơ hội bán chéo • Giải quyết các mối quan tâm của khách hàng, phối hợp với các phòng ban khác để đảm bảo chất lượng dịch vụ • Đạt mục tiêu hàng tháng về doanh số kinh doanh mới</w:t>
            </w:r>
          </w:p>
        </w:tc>
        <w:tc>
          <w:tcPr>
            <w:tcW w:type="dxa" w:w="3120"/>
          </w:tcPr>
          <w:p/>
        </w:tc>
      </w:tr>
      <w:tr>
        <w:tc>
          <w:tcPr>
            <w:tcW w:type="dxa" w:w="3120"/>
          </w:tcPr>
          <w:p>
            <w:r/>
            <w:r>
              <w:rPr>
                <w:b w:val="0"/>
                <w:i w:val="0"/>
                <w:sz w:val="19"/>
              </w:rPr>
              <w:t>AstraZeneca (dược phẩm)</w:t>
            </w:r>
          </w:p>
        </w:tc>
        <w:tc>
          <w:tcPr>
            <w:tcW w:type="dxa" w:w="3120"/>
          </w:tcPr>
          <w:p>
            <w:r/>
            <w:r>
              <w:rPr>
                <w:b w:val="0"/>
                <w:i w:val="0"/>
                <w:sz w:val="19"/>
              </w:rPr>
              <w:t>Nhân viên đại diện bán hàng • Phát triển và duy trì kiến thức thị trường chuyên sâu về khu vực bán hàng của bạn • Giáo dục và thu hút các chuyên gia chăm sóc sức khỏe về bằng chứng lâm sàng, hồ sơ sản phẩm và việc kê đơn cho bệnh nhân • Tận dụng cơ hội bằng nhiều nguồn lực khuyến mãi và nhân sự khác nhau, cùng các phân tích để đáp ứng nhu cầu khách hàng địa phương • Thúc đẩy hiệu suất và đảm bảo dự báo bán hàng cùng ngân sách đạt hoặc vượt kỳ vọng</w:t>
            </w:r>
          </w:p>
        </w:tc>
        <w:tc>
          <w:tcPr>
            <w:tcW w:type="dxa" w:w="3120"/>
          </w:tcPr>
          <w:p/>
        </w:tc>
      </w:tr>
    </w:tbl>
    <w:p>
      <w:pPr>
        <w:spacing w:after="0"/>
      </w:pPr>
    </w:p>
    <w:p>
      <w:pPr>
        <w:spacing w:after="80"/>
      </w:pPr>
      <w:r>
        <w:rPr>
          <w:b w:val="0"/>
          <w:i w:val="0"/>
        </w:rPr>
        <w:t>Các bản mô tả công việc trong bảng 1-1 (và hầu hết những danh sách tương tự mà chúng ta thấy) có nhắc đến nhu cầu và giá trị của khách hàng nhưng chưa nhấn mạnh đủ những khái niệm này. Chúng tôi đặc biệt khuyến nghị bạn nên tập trung vào nhu cầu, trải nghiệm và giá trị của khách hàng trong danh sách trách nhiệm của mình, cũng như trong bản mô tả công việc cho các quản lý bán hàng. Ví dụ bao gồm tạo ra trải nghiệm khách hàng tích cực, giúp khách hàng hiểu rõ hơn về nhu cầu và lựa chọn của họ, tìm kiếm phản hồi của khách hàng về những cải tiến cần thiết, và củng cố cách sản phẩm và dịch vụ gia tăng giá trị cho hoạt động kinh doanh của khách hàng.</w:t>
      </w:r>
    </w:p>
    <w:p>
      <w:pPr>
        <w:spacing w:after="80"/>
      </w:pPr>
      <w:r>
        <w:rPr>
          <w:b w:val="0"/>
          <w:i w:val="0"/>
        </w:rPr>
        <w:t>Các công ty có nhiều vai trò bán hàng khác nhau (và còn nhiều chức danh hơn nữa), tùy thuộc vào tình hình của họ. Một môi trường đơn giản có thể chỉ có một vai trò bán hàng làm mọi thứ, trong khi những tình huống phức tạp hơn thường có vài vai trò bán hàng phối hợp với nhau. Dưới đây là một số ví dụ:</w:t>
      </w:r>
    </w:p>
    <w:p>
      <w:pPr>
        <w:spacing w:after="80"/>
        <w:ind w:left="360"/>
      </w:pPr>
      <w:r>
        <w:t xml:space="preserve">• </w:t>
      </w:r>
      <w:r>
        <w:rPr>
          <w:b w:val="0"/>
          <w:i w:val="0"/>
        </w:rPr>
        <w:t>Quản lý khu vực (territory manager). Phát triển kinh doanh trong một khu vực địa lý (tìm kiếm khách hàng tiềm năng, bán hàng và quản lý các mối quan hệ khách hàng đang diễn ra).</w:t>
      </w:r>
    </w:p>
    <w:p>
      <w:pPr>
        <w:spacing w:after="80"/>
        <w:ind w:left="360"/>
      </w:pPr>
      <w:r>
        <w:t xml:space="preserve">• </w:t>
      </w:r>
      <w:r>
        <w:rPr>
          <w:b w:val="0"/>
          <w:i w:val="0"/>
        </w:rPr>
        <w:t>Quản lý phát triển kinh doanh (business development manager). Nhận diện và theo đuổi các cơ hội kinh doanh mới.</w:t>
      </w:r>
    </w:p>
    <w:p>
      <w:pPr>
        <w:spacing w:after="80"/>
        <w:ind w:left="360"/>
      </w:pPr>
      <w:r>
        <w:t xml:space="preserve">• </w:t>
      </w:r>
      <w:r>
        <w:rPr>
          <w:b w:val="0"/>
          <w:i w:val="0"/>
        </w:rPr>
        <w:t>Quản lý khách hàng (account manager). Nuôi dưỡng và phát triển quan hệ với khách hàng hiện có.</w:t>
      </w:r>
    </w:p>
    <w:p>
      <w:pPr>
        <w:spacing w:after="80"/>
        <w:ind w:left="360"/>
      </w:pPr>
      <w:r>
        <w:t xml:space="preserve">• </w:t>
      </w:r>
      <w:r>
        <w:rPr>
          <w:b w:val="0"/>
          <w:i w:val="0"/>
        </w:rPr>
        <w:t>Giám đốc điều hành tài khoản chiến lược. Quản lý mối quan hệ với những khách hàng quan trọng nhất bằng cách dẫn dắt một đội ngũ gồm các chuyên gia về sản phẩm, giải pháp và dịch vụ.</w:t>
      </w:r>
    </w:p>
    <w:p>
      <w:pPr>
        <w:spacing w:after="80"/>
        <w:ind w:left="360"/>
      </w:pPr>
      <w:r>
        <w:t xml:space="preserve">• </w:t>
      </w:r>
      <w:r>
        <w:rPr>
          <w:b w:val="0"/>
          <w:i w:val="0"/>
        </w:rPr>
        <w:t>Kỹ sư bán hàng. Làm việc song song với giám đốc điều hành tài khoản để hiểu nhu cầu khách hàng và cấu hình các giải pháp phức tạp về mặt kỹ thuật.</w:t>
      </w:r>
    </w:p>
    <w:p>
      <w:pPr>
        <w:spacing w:after="80"/>
        <w:ind w:left="360"/>
      </w:pPr>
      <w:r>
        <w:t xml:space="preserve">• </w:t>
      </w:r>
      <w:r>
        <w:rPr>
          <w:b w:val="0"/>
          <w:i w:val="0"/>
        </w:rPr>
        <w:t>Chuyên viên ngân hàng cá nhân. Xây dựng và phát triển mối quan hệ với những cá nhân có giá trị tài sản ròng cực cao.</w:t>
      </w:r>
    </w:p>
    <w:p>
      <w:pPr>
        <w:spacing w:after="80"/>
        <w:ind w:left="360"/>
      </w:pPr>
      <w:r>
        <w:t xml:space="preserve">• </w:t>
      </w:r>
      <w:r>
        <w:rPr>
          <w:b w:val="0"/>
          <w:i w:val="0"/>
        </w:rPr>
        <w:t>Đại lý bán hàng. Quảng bá sản phẩm của công ty với tư cách là người bán hàng hưởng hoa hồng không thuộc biên chế, làm việc cho một đại lý bên thứ ba hoặc với tư cách là nhà thầu độc lập.</w:t>
      </w:r>
    </w:p>
    <w:p>
      <w:pPr>
        <w:spacing w:after="80"/>
        <w:ind w:left="360"/>
      </w:pPr>
      <w:r>
        <w:t xml:space="preserve">• </w:t>
      </w:r>
      <w:r>
        <w:rPr>
          <w:b w:val="0"/>
          <w:i w:val="0"/>
        </w:rPr>
        <w:t>Quản lý tài khoản kênh. Phát triển và duy trì mối quan hệ với các đối tác kênh.</w:t>
      </w:r>
    </w:p>
    <w:p>
      <w:pPr>
        <w:spacing w:after="80"/>
      </w:pPr>
      <w:r>
        <w:rPr>
          <w:b w:val="0"/>
          <w:i w:val="0"/>
        </w:rPr>
        <w:t>Trong khi một số vai trò nêu trên hoạt động tại thị trường thực địa và những vai trò khác thuần túy từ xa (hoặc nội bộ), thực tế là công nghệ đã biến hầu hết các vai trò bán hàng thực địa truyền thống thành vai trò kết hợp: vừa bán hàng trực tiếp vừa sử dụng điện thoại và web để kết nối với khách hàng. Đồng thời, công nghệ đã nâng cao vai trò và tác động của bán hàng nội bộ. Tận dụng công nghệ, nhân viên bán hàng nội bộ đang bán những sản phẩm phức tạp có giá hàng trăm nghìn đô la mà chưa từng gặp mặt khách hàng trực tiếp.</w:t>
      </w:r>
    </w:p>
    <w:p>
      <w:pPr>
        <w:pStyle w:val="Heading2"/>
      </w:pPr>
      <w:r>
        <w:rPr>
          <w:rFonts w:ascii="Calibri" w:hAnsi="Calibri"/>
          <w:b/>
          <w:i w:val="0"/>
          <w:sz w:val="32"/>
        </w:rPr>
        <w:t>Cách nhân viên bán hàng tạo ra giá trị</w:t>
      </w:r>
    </w:p>
    <w:p>
      <w:pPr>
        <w:spacing w:after="80"/>
      </w:pPr>
      <w:r>
        <w:rPr>
          <w:b w:val="0"/>
          <w:i w:val="0"/>
        </w:rPr>
        <w:t>Trước khi mua một thứ gì đó xa lạ, bạn sẽ tìm kiếm thông tin để nâng cao hiểu biết và sự tự tin của mình. Và ngay cả khi mua những thứ quen thuộc, bạn cũng có khả năng kiểm tra xem có thứ gì mới, tốt hơn hoặc rẻ hơn không, đặc biệt là với những giao dịch đắt đỏ hoặc có tính rủi ro cao. Người mua doanh nghiệp cũng không khác gì—họ có những câu hỏi ở mỗi bước trong hành trình của mình.</w:t>
      </w:r>
    </w:p>
    <w:p>
      <w:pPr>
        <w:spacing w:after="80"/>
        <w:ind w:left="360"/>
      </w:pPr>
      <w:r>
        <w:t xml:space="preserve">• </w:t>
      </w:r>
      <w:r>
        <w:rPr>
          <w:b w:val="0"/>
          <w:i w:val="0"/>
        </w:rPr>
        <w:t>Khi khách hàng đang xác định nhu cầu của mình và muốn khám phá giải pháp tốt nhất:− Nhu cầu hoặc cơ hội của tôi là gì? − Tôi có những lựa chọn nào? − Lợi ích và chi phí của mỗi lựa chọn là gì?</w:t>
      </w:r>
    </w:p>
    <w:p>
      <w:pPr>
        <w:spacing w:after="80"/>
        <w:ind w:left="360"/>
      </w:pPr>
      <w:r>
        <w:t xml:space="preserve">• </w:t>
      </w:r>
      <w:r>
        <w:rPr>
          <w:b w:val="0"/>
          <w:i w:val="0"/>
        </w:rPr>
        <w:t>Khi người mua và người bán phải thống nhất về một giải pháp và các điều khoản:− Tôi tin tưởng những người bán nào? − Làm sao để tôi khiến tất cả các thành viên trong đội của mình đồng ý về một giải pháp?</w:t>
      </w:r>
    </w:p>
    <w:p>
      <w:pPr>
        <w:spacing w:after="80"/>
        <w:ind w:left="360"/>
      </w:pPr>
      <w:r>
        <w:t xml:space="preserve">• </w:t>
      </w:r>
      <w:r>
        <w:rPr>
          <w:b w:val="0"/>
          <w:i w:val="0"/>
        </w:rPr>
        <w:t>Khi khách hàng muốn tận dụng tối đa những gì họ đã mua:− Chúng tôi đã đạt được giá trị gì? − Làm sao để tôi có được những lợi ích tiếp tục từ lần mua này và những lần mua trong tương lai?</w:t>
      </w:r>
    </w:p>
    <w:p>
      <w:pPr>
        <w:spacing w:after="80"/>
      </w:pPr>
      <w:r>
        <w:rPr>
          <w:b w:val="0"/>
          <w:i w:val="0"/>
        </w:rPr>
        <w:t>Để trả lời những câu hỏi này, người mua sẽ tìm kiếm trực tuyến, trò chuyện với đồng nghiệp và tìm đến các kênh thông tin khác nhau mà người bán cung cấp, bao gồm cả chính nhân viên bán hàng. Khách hàng sẽ chọn sử dụng nhân viên bán hàng nếu người đó có thể trả lời một hoặc nhiều câu hỏi của họ. Họ đặc biệt có khả năng muốn được giúp đỡ khi tình huống phức tạp, có sự không chắc chắn, hoặc khi câu trả lời đầy đủ không dễ dàng có được. Sự phức tạp xảy ra khi sản phẩm hoặc dịch vụ có nhiều khía cạnh và được tùy chỉnh, khách hàng có nhu cầu không đồng nhất, hoặc quy trình mua hàng liên quan đến nhiều bước và nhiều bên liên quan. Đôi khi tất cả những yếu tố này xảy ra cùng một lúc.</w:t>
      </w:r>
    </w:p>
    <w:p>
      <w:pPr>
        <w:spacing w:after="80"/>
      </w:pPr>
      <w:r>
        <w:rPr>
          <w:b w:val="0"/>
          <w:i w:val="0"/>
        </w:rPr>
        <w:t>Trong khi nhân viên bán hàng có thể (và nên) tạo ra giá trị cho khách hàng trong những tình huống phức tạp và không chắc chắn, công ty cũng thu được giá trị—không chỉ vì nhân viên bán hàng làm tăng khả năng bán được hàng mà còn vì họ có được những hiểu biết về thị trường và cạnh tranh.</w:t>
      </w:r>
    </w:p>
    <w:p>
      <w:pPr>
        <w:pStyle w:val="Heading3"/>
      </w:pPr>
      <w:r>
        <w:rPr>
          <w:rFonts w:ascii="Calibri" w:hAnsi="Calibri"/>
          <w:b/>
          <w:i/>
          <w:sz w:val="26"/>
        </w:rPr>
        <w:t>Xác định nhu cầu của người mua và lấp đầy khoảng trống kiến thức</w:t>
      </w:r>
    </w:p>
    <w:p>
      <w:pPr>
        <w:spacing w:after="80"/>
      </w:pPr>
      <w:r>
        <w:rPr>
          <w:b w:val="0"/>
          <w:i w:val="0"/>
        </w:rPr>
        <w:t>Con đường dẫn đến một mối quan hệ kinh doanh hiệu quả bắt đầu khi người bán và người mua cùng phát triển sự hiểu biết chung về những gì người mua cần và cách người bán có thể đáp ứng những nhu cầu đó. Cách nhân viên bán hàng lấp đầy khoảng trống kiến thức phụ thuộc vào mức độ khách hàng hiểu rõ nhu cầu của chính họ và các giải pháp khả thi, cũng như mức độ người bán hiểu rõ khách hàng. Hình 1-1 cho thấy ba tình huống tồn tại khoảng trống kiến thức (còn có nhiều khả năng khác ở giữa) cùng với những bước bổ sung mà nhân viên bán hàng phải thực hiện ngay cả sau khi những khoảng trống đó đã được lấp đầy.</w:t>
      </w:r>
    </w:p>
    <w:p>
      <w:pPr>
        <w:spacing w:after="80"/>
      </w:pPr>
      <w:r>
        <w:rPr>
          <w:b w:val="0"/>
          <w:i w:val="0"/>
        </w:rPr>
        <w:t>HÌNH 1-1</w:t>
      </w:r>
    </w:p>
    <w:p>
      <w:pPr>
        <w:jc w:val="center"/>
      </w:pPr>
      <w:r>
        <w:drawing>
          <wp:inline xmlns:a="http://schemas.openxmlformats.org/drawingml/2006/main" xmlns:pic="http://schemas.openxmlformats.org/drawingml/2006/picture">
            <wp:extent cx="5486400" cy="4341201"/>
            <wp:docPr id="3" name="Picture 3"/>
            <wp:cNvGraphicFramePr>
              <a:graphicFrameLocks noChangeAspect="1"/>
            </wp:cNvGraphicFramePr>
            <a:graphic>
              <a:graphicData uri="http://schemas.openxmlformats.org/drawingml/2006/picture">
                <pic:pic>
                  <pic:nvPicPr>
                    <pic:cNvPr id="0" name="pg21.jpg"/>
                    <pic:cNvPicPr/>
                  </pic:nvPicPr>
                  <pic:blipFill>
                    <a:blip r:embed="rId11"/>
                    <a:stretch>
                      <a:fillRect/>
                    </a:stretch>
                  </pic:blipFill>
                  <pic:spPr>
                    <a:xfrm>
                      <a:off x="0" y="0"/>
                      <a:ext cx="5486400" cy="4341201"/>
                    </a:xfrm>
                    <a:prstGeom prst="rect"/>
                  </pic:spPr>
                </pic:pic>
              </a:graphicData>
            </a:graphic>
          </wp:inline>
        </w:drawing>
      </w:r>
    </w:p>
    <w:p>
      <w:pPr>
        <w:spacing w:after="80"/>
      </w:pPr>
      <w:r>
        <w:rPr>
          <w:b w:val="0"/>
          <w:i w:val="0"/>
        </w:rPr>
        <w:t>Tiếp theo, chúng ta sẽ bàn về cách nhân viên bán hàng khám phá, giáo dục và đồng kiến tạo để lấp đầy những khoảng trống kiến thức trong ba trường hợp khi một hoặc cả hai bên thiếu hiểu biết. (Phần tiếp theo sau đó sẽ đề cập đến những trách nhiệm bổ sung của nhân viên bán hàng khi cả hai bên đã hiểu nhau.)</w:t>
      </w:r>
    </w:p>
    <w:p>
      <w:pPr>
        <w:pStyle w:val="Heading5"/>
      </w:pPr>
      <w:r>
        <w:rPr>
          <w:rFonts w:ascii="Calibri" w:hAnsi="Calibri"/>
          <w:b/>
          <w:i w:val="0"/>
          <w:sz w:val="22"/>
        </w:rPr>
        <w:t xml:space="preserve">KHÁM PHÁ. Đây là trường hợp người mua hiểu rõ nhu cầu hoặc cơ hội của mình và đang tìm kiếm giải pháp tốt nhất. Một lãnh đạo nhân sự đang tìm gói bảo hiểm sức khỏe cho nhân viên. Một chánh văn phòng đang tìm địa điểm cho buổi họp chiến lược của ban điều hành. Một kiến trúc sư đang tìm giải pháp quản lý chiếu sáng mới nhất cho một tòa nhà còn đang trong bản vẽ. Trong những trường hợp này, người mua đã có ý niệm tương đối rõ về nhu cầu của mình. Các yêu cầu có thể rất chi tiết, như trong trường hợp bản yêu cầu đề xuất (RFP), hoặc được định nghĩa lỏng lẻo hơn, để nhà cung cấp có chỗ định hình nhu cầu và giải pháp. Nhân viên bán hàng làm việc để </w:t>
      </w:r>
      <w:r>
        <w:rPr>
          <w:rFonts w:ascii="Calibri" w:hAnsi="Calibri"/>
          <w:b/>
          <w:i/>
          <w:sz w:val="22"/>
        </w:rPr>
        <w:t>khám phá</w:t>
      </w:r>
      <w:r>
        <w:rPr>
          <w:rFonts w:ascii="Calibri" w:hAnsi="Calibri"/>
          <w:b/>
          <w:i w:val="0"/>
          <w:sz w:val="22"/>
        </w:rPr>
        <w:t xml:space="preserve"> điều người mua muốn, rồi giúp tạo ra câu trả lời.</w:t>
      </w:r>
    </w:p>
    <w:p>
      <w:pPr>
        <w:spacing w:after="80"/>
      </w:pPr>
      <w:r>
        <w:rPr>
          <w:b w:val="0"/>
          <w:i w:val="0"/>
        </w:rPr>
        <w:t>Hoạt động khám phá bao gồm nhiều việc khác nhau. Đó là dò hỏi để tìm hiểu mục tiêu, kiến thức và ngân sách của khách hàng, vẽ sơ đồ tổ chức của người mua để hiểu vai trò và thẩm quyền, cùng quan sát và diễn giải những tín hiệu phi ngôn ngữ của khách hàng (nét mặt, sự thay đổi tư thế, giọng nói) để hiểu sâu hơn về cảm xúc, mối quan tâm và động lực của họ.</w:t>
      </w:r>
    </w:p>
    <w:p>
      <w:pPr>
        <w:spacing w:after="80"/>
      </w:pPr>
      <w:r>
        <w:rPr>
          <w:b w:val="0"/>
          <w:i w:val="0"/>
        </w:rPr>
        <w:t>Những nhân viên bán hàng giỏi nhất hiểu rõ thị trường của mình và luôn lắng nghe. Họ tham gia vào các cuộc trò chuyện sớm với người mua ngay khi RFP đang được hình thành, nhờ đó họ có thể giúp định hình các yêu cầu của người mua, mang lại lợi thế cho công ty mình trong việc giành được thương vụ. Họ giúp đánh giá liệu một thương vụ có khả năng thắng hay không, hay liệu đối thủ đã nắm chắc phần thắng (và RFP chỉ đơn thuần là cách để giữ cho đối thủ phải trung thực). Với những thương vụ có thể thắng, nhân viên bán hàng dẫn dắt việc phản hồi, khám phá những người có ảnh hưởng đến người mua và các tiêu chí chưa được nêu rõ, nhận diện bối cảnh cạnh tranh, và điều phối nỗ lực của các thành viên trong nhóm mình.</w:t>
      </w:r>
    </w:p>
    <w:p>
      <w:pPr>
        <w:pStyle w:val="Heading5"/>
      </w:pPr>
      <w:r>
        <w:rPr>
          <w:rFonts w:ascii="Calibri" w:hAnsi="Calibri"/>
          <w:b/>
          <w:i w:val="0"/>
          <w:sz w:val="22"/>
        </w:rPr>
        <w:t xml:space="preserve">GIÁO DỤC. Đây là trường hợp người bán có những hiểu biết mà người mua còn thiếu. John Deere nổi tiếng với thiết bị nông nghiệp và xây dựng, nhưng công ty cũng là một đơn vị dẫn đầu trong nông nghiệp chính xác (precision agriculture), một phương pháp công nghệ cao sử dụng dữ liệu thời gian thực về cây trồng, đất và không khí được thu thập bởi các cảm biến trên mặt đất cũng như bởi drone và vệ tinh. Nông nghiệp chính xác giúp người trồng đưa ra quyết định về khoảng cách trồng cây và việc sử dụng nước, phân bón, thuốc trừ sâu để cải thiện lợi nhuận và tính bền vững môi trường. Nhân viên bán hàng của Deere không chỉ bán thiết bị—trong hầu hết các trường hợp, họ còn phải </w:t>
      </w:r>
      <w:r>
        <w:rPr>
          <w:rFonts w:ascii="Calibri" w:hAnsi="Calibri"/>
          <w:b/>
          <w:i/>
          <w:sz w:val="22"/>
        </w:rPr>
        <w:t>giáo dục</w:t>
      </w:r>
      <w:r>
        <w:rPr>
          <w:rFonts w:ascii="Calibri" w:hAnsi="Calibri"/>
          <w:b/>
          <w:i w:val="0"/>
          <w:sz w:val="22"/>
        </w:rPr>
        <w:t xml:space="preserve"> người trồng về các phương pháp và lợi ích của nông nghiệp chính xác.</w:t>
      </w:r>
    </w:p>
    <w:p>
      <w:pPr>
        <w:spacing w:after="80"/>
      </w:pPr>
      <w:r>
        <w:rPr>
          <w:b w:val="0"/>
          <w:i w:val="0"/>
        </w:rPr>
        <w:t>Việc giáo dục thường bao gồm chia sẻ kiến thức với khách hàng về những gì đã hiệu quả (và không hiệu quả) trong các tình huống tương tự. Nó cũng là việc mang đến cho khách hàng những ý tưởng để giải quyết các nhu cầu mà họ chưa bày tỏ hay chưa nhận ra, hoặc chưa biết rằng đã có giải pháp cho vấn đề đó.</w:t>
      </w:r>
    </w:p>
    <w:p>
      <w:pPr>
        <w:spacing w:after="80"/>
      </w:pPr>
      <w:r>
        <w:rPr>
          <w:b w:val="0"/>
          <w:i w:val="0"/>
        </w:rPr>
        <w:t>Sự đổi mới sản phẩm tạo ra nhu cầu thường trực để nhân viên bán hàng giáo dục khách hàng trong vô số ngành. Điều này giải thích vì sao các nhà cung cấp dịch vụ đám mây như Amazon Web Services và Microsoft có lực lượng bán hàng hùng hậu. Những đơn vị trong ngành thiết bị y tế, như Boston Scientific và Medtronic, tung ra nhiều sản phẩm với tính năng mới mỗi năm, duy trì nhu cầu về nhân viên bán hàng với vai trò người giáo dục.</w:t>
      </w:r>
    </w:p>
    <w:p>
      <w:pPr>
        <w:pStyle w:val="Heading5"/>
      </w:pPr>
      <w:r>
        <w:rPr>
          <w:rFonts w:ascii="Calibri" w:hAnsi="Calibri"/>
          <w:b/>
          <w:i w:val="0"/>
          <w:sz w:val="22"/>
        </w:rPr>
        <w:t xml:space="preserve">ĐỒNG KIẾN TẠO. Đây là trường hợp người bán và người mua cùng nhau tìm kiếm cơ hội và giải pháp. Đôi khi, cả người bán lẫn người mua đều đang bước vào vùng chưa biết. Đồng kiến tạo đòi hỏi khả năng giải quyết vấn đề, sự sáng tạo và óc tháo vát. Những công ty có sản phẩm đổi mới rất thích ở trong tình huống này, vì đây là cơ hội tuyệt vời để hợp tác với khách hàng và đẩy nhanh đổi mới vượt trước những gì đối thủ cung cấp. Ví dụ, các nhà cung cấp công nghệ doanh nghiệp thường tạo ra những sản phẩm mới lạ bằng cách mời khách hàng tham gia vào quá trình thiết kế và thử nghiệm. Nếu những thử nghiệm này thành công, chúng có thể dẫn đến công việc tiếp nối và các mối quan hệ mang lại lợi ích cho cả hai bên. Để thậm chí bắt đầu được những nỗ lực </w:t>
      </w:r>
      <w:r>
        <w:rPr>
          <w:rFonts w:ascii="Calibri" w:hAnsi="Calibri"/>
          <w:b/>
          <w:i/>
          <w:sz w:val="22"/>
        </w:rPr>
        <w:t>đồng kiến tạo</w:t>
      </w:r>
      <w:r>
        <w:rPr>
          <w:rFonts w:ascii="Calibri" w:hAnsi="Calibri"/>
          <w:b/>
          <w:i w:val="0"/>
          <w:sz w:val="22"/>
        </w:rPr>
        <w:t xml:space="preserve"> như vậy, phải tồn tại một mức độ thoải mái và tin cậy lẫn nhau giữa người mua và người bán. Nhân viên bán hàng chính là những người được giao nhiệm vụ giành lấy và quản lý sự tin cậy đó.</w:t>
      </w:r>
    </w:p>
    <w:p>
      <w:pPr>
        <w:spacing w:after="80"/>
      </w:pPr>
      <w:r>
        <w:rPr>
          <w:b w:val="0"/>
          <w:i w:val="0"/>
        </w:rPr>
        <w:t>Khám phá, giáo dục và đồng kiến tạo không phải là những khái niệm "được ăn cả, ngã về không". Cả khách hàng lẫn nhân viên bán hàng đều có thể ở đâu đó trên phổ hiểu biết về nhu cầu và giải pháp. Hơn nữa, những người ra quyết định khác nhau trong tổ chức mua hàng, cũng như những người tham gia khác nhau từ tổ chức bán hàng, có thể đang xuất phát từ những điểm khác nhau.</w:t>
      </w:r>
    </w:p>
    <w:p>
      <w:pPr>
        <w:pStyle w:val="Heading3"/>
      </w:pPr>
      <w:r>
        <w:rPr>
          <w:rFonts w:ascii="Calibri" w:hAnsi="Calibri"/>
          <w:b/>
          <w:i/>
          <w:sz w:val="26"/>
        </w:rPr>
        <w:t>Xây dựng niềm tin, thúc đẩy sự đồng thuận và hiện thực hóa giá trị</w:t>
      </w:r>
    </w:p>
    <w:p>
      <w:pPr>
        <w:spacing w:after="80"/>
      </w:pPr>
      <w:r>
        <w:rPr>
          <w:b w:val="0"/>
          <w:i w:val="0"/>
        </w:rPr>
        <w:t>Dù bạn bắt đầu hành trình mua và bán bằng khám phá, giáo dục, đồng kiến tạo, hay một sự kết hợp nào đó, người mua và người bán đều phải thống nhất về một giải pháp. Nhân viên bán hàng đóng vai trò then chốt để điều này xảy ra bằng cách xây dựng niềm tin, thúc đẩy sự đồng thuận và giúp cả hai tổ chức hiện thực hóa giá trị.</w:t>
      </w:r>
    </w:p>
    <w:p>
      <w:pPr>
        <w:pStyle w:val="Heading5"/>
      </w:pPr>
      <w:r>
        <w:rPr>
          <w:rFonts w:ascii="Calibri" w:hAnsi="Calibri"/>
          <w:b/>
          <w:i w:val="0"/>
          <w:sz w:val="22"/>
        </w:rPr>
        <w:t>XÂY DỰNG NIỀM TIN. Trong bối cảnh B2B, niềm tin là nền tảng để người mua và người bán hợp tác với nhau, đặc biệt khi các giao dịch mua phức tạp và có tính rủi ro cao. Theo thời gian, niềm tin được xây dựng bằng việc thực hiện đúng cam kết, nhưng ở giai đoạn đầu của mối quan hệ, nhân viên bán hàng là người gìn giữ những cam kết đó. Hành vi đạo đức, năng lực, sự đáng tin cậy và uy tín là thiết yếu để thiết lập niềm tin khởi đầu và duy trì những mối quan hệ lâu dài, hiệu quả. Kết nối cảm xúc cũng nuôi dưỡng niềm tin.</w:t>
      </w:r>
    </w:p>
    <w:p>
      <w:pPr>
        <w:pStyle w:val="Heading5"/>
      </w:pPr>
      <w:r>
        <w:rPr>
          <w:rFonts w:ascii="Calibri" w:hAnsi="Calibri"/>
          <w:b/>
          <w:i w:val="0"/>
          <w:sz w:val="22"/>
        </w:rPr>
        <w:t>THÚC ĐẨY SỰ ĐỒNG THUẬN. Với hầu hết các giao dịch mua phức tạp, cả việc mua lẫn việc bán đều là nỗ lực của cả tập thể. Một trách nhiệm vượt thời gian của nhân viên bán hàng là giúp người mua và người bán xích lại gần nhau. Khi công ty chúng tôi đàm phán một hợp đồng doanh nghiệp toàn cầu với một nhà cung cấp dịch vụ đám mây, nhiều bên đã tham gia. Về phía nhà cung cấp, có một giám đốc phụ trách khách hàng (AE), một giám đốc phụ trách khách hàng của đối tác bán lại, và một quản lý thành công khách hàng. Hỗ trợ họ là một nhân viên tài chính, một quản lý bán hàng và các kiến trúc sư hệ thống. Nhóm của chúng tôi do phó chủ tịch dịch vụ đám mây của chúng tôi dẫn dắt và bao gồm một giám đốc dịch vụ đám mây, một trưởng bộ phận kỹ thuật và vận hành hệ thống IT, và một chuyên gia tài chính. AE của nhà cung cấp đóng vai trò then chốt trong việc gắn kết các lợi ích, kết nối những người có ảnh hưởng đến quyết định với các nguồn lực cần thiết, và điều phối các cuộc họp để đạt được sự đồng thuận, mang lại kết quả tích cực cho tất cả các bên liên quan.</w:t>
      </w:r>
    </w:p>
    <w:p>
      <w:pPr>
        <w:spacing w:after="80"/>
      </w:pPr>
      <w:r>
        <w:rPr>
          <w:b w:val="0"/>
          <w:i w:val="0"/>
        </w:rPr>
        <w:t>Nhân viên bán hàng cũng giúp hài hòa tư duy trong nội bộ tổ chức của mình, vì việc có những quan điểm khác nhau trong tổ chức bán hàng có thể làm chậm trễ các thương vụ. Ví dụ, một quản lý bán hàng muốn tạo ra một sản phẩm chào bán tối đa hóa khả năng thắng thương vụ, quản lý marketing thì quan tâm đến cơ cấu sản phẩm, còn nhân viên tài chính lại thúc đẩy việc duy trì biên lợi nhuận. Nhân viên bán hàng có thể vận động và làm trung gian để đạt được sự đồng thuận trong công ty mình, đảm bảo rằng mọi bên đều hài lòng với thương vụ trong khi người mua vẫn cảm nhận được giá trị.</w:t>
      </w:r>
    </w:p>
    <w:p>
      <w:pPr>
        <w:pStyle w:val="Heading5"/>
      </w:pPr>
      <w:r>
        <w:rPr>
          <w:rFonts w:ascii="Calibri" w:hAnsi="Calibri"/>
          <w:b/>
          <w:i w:val="0"/>
          <w:sz w:val="22"/>
        </w:rPr>
        <w:t>TẠO RA/HIỆN THỰC HÓA GIÁ TRỊ. Với nhiều sản phẩm và dịch vụ, nhân viên bán hàng ngày càng có vai trò lớn hơn trong việc giúp người mua tận dụng tối đa những gì họ mua. Hãy xem vai trò của các cộng tác viên bán hàng lâm sàng tại Intuitive Surgical. Những nhân viên bán hàng này chịu trách nhiệm giúp các bác sĩ phẫu thuật "nâng cao độ chính xác trong phẫu thuật và cải thiện đáng kể lợi ích cho bệnh nhân". Các cộng tác viên bán hàng lâm sàng "thúc đẩy việc sử dụng Hệ thống phẫu thuật robot da Vinci® bằng cách làm việc với các ê-kíp phẫu thuật để lựa chọn các ứng dụng thủ thuật phù hợp; [và] thúc đẩy việc mở rộng liên tục cơ sở người dùng bằng cách làm việc với các nhân viên bệnh viện chủ chốt và những người dẫn dắt tư tưởng để phát triển một phễu khách hàng tiềm năng đủ tiêu chuẩn", theo công ty. Những vị trí như thế này đòi hỏi nhân viên bán hàng phải làm việc phần lớn tại chỗ ở các bệnh viện mà họ phục vụ.</w:t>
      </w:r>
    </w:p>
    <w:p>
      <w:pPr>
        <w:spacing w:after="80"/>
      </w:pPr>
      <w:r>
        <w:rPr>
          <w:b w:val="0"/>
          <w:i w:val="0"/>
        </w:rPr>
        <w:t>Thường thì giá trị chung cho cả người bán lẫn người mua sẽ tích lũy dần theo thời gian khi khách hàng được hưởng lợi rồi tiếp tục và mở rộng việc mua hàng của mình. Điều này dẫn đến sự mở rộng của những vai trò như quản lý thành công khách hàng (CSM), người chịu trách nhiệm chăm sóc và phát triển khách hàng lâu dài. Một người mua hàng IT tại ZS mô tả vai trò CSM như sau: "Cô ấy mang đến những ý tưởng về cách chúng tôi có thể sử dụng sản phẩm của họ tốt hơn … Mỗi tháng cô ấy dành trọn một ngày làm việc tại chỗ với chúng tôi. Mỗi quý chúng tôi xem xét chi tiêu của mình và nhìn vào những vấn đề khác quan trọng với chúng tôi. Những vấn đề này bao gồm cắt giảm chi phí, tốc độ xử lý các vấn đề nghiêm trọng, bảo mật và con đường phía trước."</w:t>
      </w:r>
    </w:p>
    <w:p>
      <w:pPr>
        <w:pStyle w:val="Heading3"/>
      </w:pPr>
      <w:r>
        <w:rPr>
          <w:rFonts w:ascii="Calibri" w:hAnsi="Calibri"/>
          <w:b/>
          <w:i/>
          <w:sz w:val="26"/>
        </w:rPr>
        <w:t>Mang lại hiểu biết về thị trường và cạnh tranh cho công ty</w:t>
      </w:r>
    </w:p>
    <w:p>
      <w:pPr>
        <w:spacing w:after="80"/>
      </w:pPr>
      <w:r>
        <w:rPr>
          <w:b w:val="0"/>
          <w:i w:val="0"/>
        </w:rPr>
        <w:t>Nhân viên bán hàng là những người ở tuyến đầu, làm việc với khách hàng mỗi ngày để tìm hiểu sở thích, nỗi đau và cơ hội của họ. Họ quan sát trực tiếp các xu hướng thị trường và sự thay đổi trong hành vi khách hàng. Họ tìm hiểu về các sản phẩm của đối thủ, chiến lược giá và chiến thuật bán hàng, đồng thời nắm bắt cách khách hàng phản ứng. Bằng cách chia sẻ những hiểu biết này trong nội bộ, nhân viên bán hàng giúp tổ chức cải thiện sản phẩm và dịch vụ cũng như tạo ra các chiến lược thông minh hơn để tạo sự khác biệt cho sản phẩm. Các quản lý bán hàng giúp truyền những hiểu biết thực tế này trở lại công ty.</w:t>
      </w:r>
    </w:p>
    <w:p>
      <w:pPr>
        <w:pStyle w:val="Heading2"/>
      </w:pPr>
      <w:r>
        <w:rPr>
          <w:rFonts w:ascii="Calibri" w:hAnsi="Calibri"/>
          <w:b/>
          <w:i w:val="0"/>
          <w:sz w:val="32"/>
        </w:rPr>
        <w:t>Nhân viên bán hàng cùng tồn tại với các kênh bán hàng kỹ thuật số và ảo</w:t>
      </w:r>
    </w:p>
    <w:p>
      <w:pPr>
        <w:spacing w:after="80"/>
      </w:pPr>
      <w:r>
        <w:rPr>
          <w:b w:val="0"/>
          <w:i w:val="0"/>
        </w:rPr>
        <w:t>Khi trách nhiệm của người bán hàng trong việc giúp khách hàng giải quyết sự phức tạp và bất định vẫn tiếp diễn, các kênh kỹ thuật số và bán hàng nội bộ đang đảm nhận nhiều nhiệm vụ mà trước đây nhân viên bán hàng thực địa từng làm. Tuy nhiên, trong khi nhân viên bán hàng vẫn tập trung vào những vấn đề phức tạp, họ cũng cần phối hợp với các kênh kỹ thuật số và bán hàng nội bộ để đảm bảo nhu cầu khách hàng được đáp ứng.</w:t>
      </w:r>
    </w:p>
    <w:p>
      <w:pPr>
        <w:pStyle w:val="Heading3"/>
      </w:pPr>
      <w:r>
        <w:rPr>
          <w:rFonts w:ascii="Calibri" w:hAnsi="Calibri"/>
          <w:b/>
          <w:i/>
          <w:sz w:val="26"/>
        </w:rPr>
        <w:t>Những nhiệm vụ đang rời xa nhân viên bán hàng thực địa</w:t>
      </w:r>
    </w:p>
    <w:p>
      <w:pPr>
        <w:spacing w:after="80"/>
      </w:pPr>
      <w:r>
        <w:rPr>
          <w:b w:val="0"/>
          <w:i w:val="0"/>
        </w:rPr>
        <w:t>Nhân viên bán hàng thực địa không còn là những người "đọc brochure" hay chỉ nhận đơn hàng. Nhiều nhiệm vụ đơn giản liên quan đến khách hàng mà trước đây họ làm đã chuyển sang các kênh kỹ thuật số, tự phục vụ và bán hàng nội bộ. Việc nhận diện khách hàng tiềm năng và đánh giá chất lượng khách hàng tiềm năng giờ đây phần lớn do các nguồn lực nội bộ và kỹ thuật số đảm nhiệm. Các trang web, email, video, chatbot và các công cụ khác đã tiếp quản việc chia sẻ thông tin sản phẩm. Việc nhận đơn hàng cũng đang chuyển lên trực tuyến. Năm 2000, Dow Corning thành lập Xiameter, một doanh nghiệp trực tuyến riêng bán silicone tiêu chuẩn với số lượng lớn, giá cố định và thời gian giao hàng tối thiểu được quy định cụ thể. Nhân viên bán hàng không còn nằm trong phương trình này nữa. (Xiameter từ đó đã trở thành một thương hiệu trong hoạt động kinh doanh của Dow.) Zoro của Grainger (tại Hoa Kỳ) và MonotaRO (tại Nhật Bản) là những doanh nghiệp phân phối chỉ trực tuyến tương tự, bán vật tư công nghiệp từ một danh mục sản phẩm phong phú.</w:t>
      </w:r>
    </w:p>
    <w:p>
      <w:pPr>
        <w:pStyle w:val="Heading3"/>
      </w:pPr>
      <w:r>
        <w:rPr>
          <w:rFonts w:ascii="Calibri" w:hAnsi="Calibri"/>
          <w:b/>
          <w:i/>
          <w:sz w:val="26"/>
        </w:rPr>
        <w:t>Tận dụng kỹ thuật số và chuyển hướng sang tương tác kết hợp</w:t>
      </w:r>
    </w:p>
    <w:p>
      <w:pPr>
        <w:spacing w:after="80"/>
      </w:pPr>
      <w:r>
        <w:rPr>
          <w:b w:val="0"/>
          <w:i w:val="0"/>
        </w:rPr>
        <w:t>Trong khi kỹ thuật số đang thay thế một số nhiệm vụ bán hàng thực địa, nó cũng đang hỗ trợ nhân viên bán hàng trong các bước bán hàng. Hệ thống quản lý quan hệ khách hàng (CRM) ghi lại thông tin, lịch sử và sở thích của người mua, giúp nhân viên bán hàng cá nhân hóa cách tiếp cận của họ. Các công cụ dựa trên AI đưa ra gợi ý về việc nên nhắm đến những khách hàng nào và sản phẩm nào có khả năng tạo được thiện cảm nhất. Nhân viên bán hàng thực địa sử dụng LinkedIn để xây dựng mạng lưới và tương tác với khách hàng tiềm năng.</w:t>
      </w:r>
    </w:p>
    <w:p>
      <w:pPr>
        <w:spacing w:after="80"/>
      </w:pPr>
      <w:r>
        <w:rPr>
          <w:b w:val="0"/>
          <w:i w:val="0"/>
        </w:rPr>
        <w:t>Nhân viên bán hàng thực địa giờ đây kết hợp các hình thức tương tác trực tiếp, ảo (video, điện thoại, nền tảng cộng tác) và qua tin nhắn văn bản với khách hàng. Việc tiếp cận ảo phát huy hiệu quả tốt trong nhiều tình huống. Bao gồm khi người bán và người mua có mối quan hệ tin cậy, khi người mua có động lực cao, và khi sản phẩm có sự khác biệt. Hình thức ảo cũng hiệu quả ở giai đoạn đầu của quá trình, khi người mua và người bán muốn đánh giá một cách hiệu quả liệu việc theo đuổi mối quan hệ có đáng hay không.</w:t>
      </w:r>
    </w:p>
    <w:p>
      <w:pPr>
        <w:spacing w:after="80"/>
      </w:pPr>
      <w:r>
        <w:rPr>
          <w:b w:val="0"/>
          <w:i w:val="0"/>
        </w:rPr>
        <w:t>Việc tùy chỉnh sản phẩm theo nhu cầu khách hàng luôn là một phần trong cẩm nang bán hàng thành công. Giờ đây, điều đó còn bao gồm việc tùy chỉnh các phương thức giao tiếp, tìm ra sự kết hợp đúng giữa bán hàng cá nhân trực tiếp và ảo, cùng với tiếp cận kỹ thuật số và tự phục vụ của khách hàng. Thành công đòi hỏi phải điều chỉnh các tương tác ở mỗi bước cho phù hợp với kiến thức và sở thích của người mua.</w:t>
      </w:r>
    </w:p>
    <w:p>
      <w:pPr>
        <w:spacing w:after="80"/>
      </w:pPr>
      <w:r>
        <w:rPr>
          <w:b w:val="0"/>
          <w:i w:val="0"/>
        </w:rPr>
        <w:t>Chúng ta đã bắt đầu chương này với một câu hỏi: Liệu chúng ta có còn cần nhân viên bán hàng trong thời đại kỹ thuật số không? Ngay cả khi trách nhiệm của họ chuyển dịch sang các tình huống phức tạp và khi tương tác kết hợp trở thành chuẩn mực, nhân viên bán hàng không hề trở nên lỗi thời. Câu hỏi mà chúng ta nên đặt ra thay vào đó là: Làm thế nào để chúng ta có thể giúp họ làm việc song song với kỹ thuật số để xây dựng giá trị và niềm tin lớn hơn cho khách hàng? Chương tiếp theo sẽ khám phá vai trò của các quản lý trong thực tế mới này.</w:t>
      </w:r>
    </w:p>
    <w:p>
      <w:pPr>
        <w:pStyle w:val="Heading1"/>
      </w:pPr>
      <w:r>
        <w:rPr>
          <w:rFonts w:ascii="Calibri" w:hAnsi="Calibri"/>
          <w:b/>
          <w:i w:val="0"/>
          <w:sz w:val="40"/>
        </w:rPr>
        <w:t>2. Quản lý Bán hàng: Động lực đằng sau Lực lượng Bán hàng</w:t>
      </w:r>
    </w:p>
    <w:p>
      <w:pPr>
        <w:spacing w:after="80"/>
      </w:pPr>
      <w:r>
        <w:rPr>
          <w:b w:val="0"/>
          <w:i w:val="0"/>
        </w:rPr>
        <w:t>Khi một giao dịch bán hàng diễn ra, quản lý bán hàng thường không có mặt trong phòng. Công việc của họ không phải là chốt sale—mà là đảm bảo điều kỳ diệu xảy ra bằng cách làm việc thông qua và cùng với nhân viên bán hàng. Ngay cả khi bối cảnh kỹ thuật số đang thay đổi định hình lại hoạt động bán hàng, sự thành công của công ty phụ thuộc vào các quản lý bán hàng và hiệu quả của đội ngũ của họ.</w:t>
      </w:r>
    </w:p>
    <w:p>
      <w:pPr>
        <w:spacing w:after="80"/>
      </w:pPr>
      <w:r>
        <w:rPr>
          <w:b w:val="0"/>
          <w:i w:val="0"/>
        </w:rPr>
        <w:t>Chương này mô tả phổ trách nhiệm của quản lý bán hàng đối với khách hàng, nhân viên bán hàng và doanh nghiệp. Các ví dụ từ bốn công ty mà chúng ta đã giới thiệu vai trò bán hàng trong chương 1 cho thấy quản lý ở mỗi công ty bổ sung cho những vai trò đó như thế nào. Sau đó, chương này chia sẻ những hiểu biết về vị trí của quản lý bán hàng trong tổ chức rộng lớn hơn và những kết nối họ cần để thành công. Chương kết thúc với các hướng dẫn về nhịp vận hành để biến những trách nhiệm này thành hiện thực.</w:t>
      </w:r>
    </w:p>
    <w:p>
      <w:pPr>
        <w:pStyle w:val="Heading2"/>
      </w:pPr>
      <w:r>
        <w:rPr>
          <w:rFonts w:ascii="Calibri" w:hAnsi="Calibri"/>
          <w:b/>
          <w:i w:val="0"/>
          <w:sz w:val="32"/>
        </w:rPr>
        <w:t>Ba trụ cột trách nhiệm</w:t>
      </w:r>
    </w:p>
    <w:p>
      <w:pPr>
        <w:spacing w:after="80"/>
      </w:pPr>
      <w:r>
        <w:rPr>
          <w:b w:val="0"/>
          <w:i w:val="0"/>
        </w:rPr>
        <w:t>Tổng quan về vai trò của quản lý bán hàng (xem hình 2-1) nắm bắt ba trụ cột trách nhiệm chính: quản lý khách hàng, quản lý con người và quản lý kinh doanh. Tất cả những điều này đều được nhấn mạnh bởi công việc quan trọng là quản lý sự thay đổi.</w:t>
      </w:r>
    </w:p>
    <w:p>
      <w:pPr>
        <w:spacing w:after="80"/>
      </w:pPr>
      <w:r>
        <w:rPr>
          <w:b w:val="0"/>
          <w:i w:val="0"/>
        </w:rPr>
        <w:t>HÌNH 2-1</w:t>
      </w:r>
    </w:p>
    <w:p>
      <w:pPr>
        <w:jc w:val="center"/>
      </w:pPr>
      <w:r>
        <w:drawing>
          <wp:inline xmlns:a="http://schemas.openxmlformats.org/drawingml/2006/main" xmlns:pic="http://schemas.openxmlformats.org/drawingml/2006/picture">
            <wp:extent cx="5486400" cy="4223433"/>
            <wp:docPr id="4" name="Picture 4"/>
            <wp:cNvGraphicFramePr>
              <a:graphicFrameLocks noChangeAspect="1"/>
            </wp:cNvGraphicFramePr>
            <a:graphic>
              <a:graphicData uri="http://schemas.openxmlformats.org/drawingml/2006/picture">
                <pic:pic>
                  <pic:nvPicPr>
                    <pic:cNvPr id="0" name="pg30.jpg"/>
                    <pic:cNvPicPr/>
                  </pic:nvPicPr>
                  <pic:blipFill>
                    <a:blip r:embed="rId12"/>
                    <a:stretch>
                      <a:fillRect/>
                    </a:stretch>
                  </pic:blipFill>
                  <pic:spPr>
                    <a:xfrm>
                      <a:off x="0" y="0"/>
                      <a:ext cx="5486400" cy="4223433"/>
                    </a:xfrm>
                    <a:prstGeom prst="rect"/>
                  </pic:spPr>
                </pic:pic>
              </a:graphicData>
            </a:graphic>
          </wp:inline>
        </w:drawing>
      </w:r>
    </w:p>
    <w:p>
      <w:pPr>
        <w:spacing w:after="80"/>
      </w:pPr>
      <w:r>
        <w:rPr>
          <w:b w:val="0"/>
          <w:i w:val="0"/>
        </w:rPr>
        <w:t>Vai trò này bao gồm vô số nhiệm vụ đa dạng, từ chiến lược đến thực thi.</w:t>
      </w:r>
    </w:p>
    <w:p>
      <w:pPr>
        <w:pStyle w:val="Heading3"/>
      </w:pPr>
      <w:r>
        <w:rPr>
          <w:rFonts w:ascii="Calibri" w:hAnsi="Calibri"/>
          <w:b/>
          <w:i/>
          <w:sz w:val="26"/>
        </w:rPr>
        <w:t>Quản lý khách hàng</w:t>
      </w:r>
    </w:p>
    <w:p>
      <w:pPr>
        <w:spacing w:after="80"/>
      </w:pPr>
      <w:r>
        <w:rPr>
          <w:b w:val="0"/>
          <w:i w:val="0"/>
        </w:rPr>
        <w:t>Trụ cột đầu tiên là việc giúp đội ngũ bán hàng đảm bảo khách hàng mua và nhận được giá trị từ những gì họ mua cũng như từ các tương tác với lực lượng bán hàng. (Chương 3 dành riêng cho chủ đề này.) Các nhà quản lý hỗ trợ nhân viên bán hàng lập kế hoạch khách hàng để đảm bảo kế hoạch phù hợp với mục tiêu kinh doanh. Họ cũng giám sát việc thực thi hiệu quả các quy trình bằng cách giúp nhân viên bán hàng chia nhỏ các mục tiêu dài hạn thành những chặng ngắn (sprint) đưa khách hàng đi qua hành trình mua hàng của họ.</w:t>
      </w:r>
    </w:p>
    <w:p>
      <w:pPr>
        <w:spacing w:after="80"/>
      </w:pPr>
      <w:r>
        <w:rPr>
          <w:b w:val="0"/>
          <w:i w:val="0"/>
        </w:rPr>
        <w:t>Các nhà quản lý thường tham gia vào những thương vụ bán hàng phức tạp, tương tác với khách hàng cùng với nhân viên bán hàng. Sức mạnh và tác động của vai trò này đến từ việc nhà quản lý mang đến những thứ mà nhân viên bán hàng không thể. Điều này bao gồm tầm nhìn rộng hơn (cái nhìn bao quát hơn về thị trường, xu hướng ngành, bối cảnh cạnh tranh, cùng các cơ hội và thách thức tiềm năng), nguồn lực toàn công ty (sự hỗ trợ từ bộ phận tài chính hoặc các chuyên gia kỹ thuật), và thẩm quyền đưa ra các điều khoản thương vụ cụ thể. Tầm nhìn rộng hơn cũng giúp nhà quản lý kết nối với những người ra quyết định cấp cao của khách hàng hiệu quả hơn so với một nhân viên bán hàng.</w:t>
      </w:r>
    </w:p>
    <w:p>
      <w:pPr>
        <w:spacing w:after="80"/>
      </w:pPr>
      <w:r>
        <w:rPr>
          <w:b w:val="0"/>
          <w:i w:val="0"/>
        </w:rPr>
        <w:t>Ngay cả khi nhà quản lý kết nối công ty với khách hàng thông qua nhân viên bán hàng, họ cũng mang những hiểu biết về thị trường và khách hàng trở lại công ty. Và cuối cùng, nếu nhân viên bán hàng rời đi, được thăng chức hoặc điều chuyển, chính nhà quản lý phải dẫn dắt mối quan hệ khách hàng và chuyển giao nó cho một nhân viên bán hàng khác.</w:t>
      </w:r>
    </w:p>
    <w:p>
      <w:pPr>
        <w:pStyle w:val="Heading3"/>
      </w:pPr>
      <w:r>
        <w:rPr>
          <w:rFonts w:ascii="Calibri" w:hAnsi="Calibri"/>
          <w:b/>
          <w:i/>
          <w:sz w:val="26"/>
        </w:rPr>
        <w:t>Quản lý con người</w:t>
      </w:r>
    </w:p>
    <w:p>
      <w:pPr>
        <w:spacing w:after="80"/>
      </w:pPr>
      <w:r>
        <w:rPr>
          <w:b w:val="0"/>
          <w:i w:val="0"/>
        </w:rPr>
        <w:t>Trụ cột thứ hai là việc trao quyền cho một đội ngũ nhân viên bán hàng để giành chiến thắng. Có lý do khi tổ chức mà các nhà quản lý bán hàng là thành viên được gọi là lực lượng (force) bán hàng. Một lực lượng (bán hàng) tạo ra sự chuyển động, tăng tốc và thay đổi hướng đi (cùng với khách hàng).</w:t>
      </w:r>
    </w:p>
    <w:p>
      <w:pPr>
        <w:spacing w:after="80"/>
      </w:pPr>
      <w:r>
        <w:rPr>
          <w:b w:val="0"/>
          <w:i w:val="0"/>
        </w:rPr>
        <w:t>Công việc của nhà quản lý là củng cố đội ngũ bán hàng bằng cách tuyển đúng người và phát triển, quản lý, tạo động lực cho họ, đồng thời trang bị cho họ thông tin và hiểu biết. Trong khi một nhân viên bán hàng đơn lẻ có thể tương tác với năm mươi khách hàng hoặc khách hàng tiềm năng, thì tất cả nhân viên bán hàng trong một công ty lớn cộng lại có thể tương tác với hơn mười nghìn người. Công ty, cùng với nhà quản lý, có thể cung cấp hướng dẫn và hỗ trợ để giúp nhân viên bán hàng đưa ra hiểu biết có cả bề rộng lẫn chiều sâu. Đây là một ưu tiên then chốt khi phân tích dữ liệu (analytics) ngày càng trở thành động lực mạnh mẽ thúc đẩy thành công trong bán hàng—một chủ đề được khám phá sâu hơn trong các chương 11 và 16.</w:t>
      </w:r>
    </w:p>
    <w:p>
      <w:pPr>
        <w:spacing w:after="80"/>
      </w:pPr>
      <w:r>
        <w:rPr>
          <w:b w:val="0"/>
          <w:i w:val="0"/>
        </w:rPr>
        <w:t>Mỗi nhân viên bán hàng là duy nhất, với năng lực, động lực, hiệu suất và tiềm năng thành công trong tương lai riêng. Giai đoạn sự nghiệp cũng là một yếu tố cần cân nhắc; một người mới vào nghề bán hàng cần được quản lý khác với một thành viên có kinh nghiệm hoặc cấp cao trong nhóm. Lãnh đạo đội ngũ hiệu quả đòi hỏi một cách tiếp cận được cá nhân hóa trong tuyển dụng và hội nhập, phát triển, quản lý, đãi ngộ và giữ chân. (Mục 2 dành toàn bộ cho việc quản lý con người.)</w:t>
      </w:r>
    </w:p>
    <w:p>
      <w:pPr>
        <w:pStyle w:val="Heading3"/>
      </w:pPr>
      <w:r>
        <w:rPr>
          <w:rFonts w:ascii="Calibri" w:hAnsi="Calibri"/>
          <w:b/>
          <w:i/>
          <w:sz w:val="26"/>
        </w:rPr>
        <w:t>Quản lý kinh doanh</w:t>
      </w:r>
    </w:p>
    <w:p>
      <w:pPr>
        <w:spacing w:after="80"/>
      </w:pPr>
      <w:r>
        <w:rPr>
          <w:b w:val="0"/>
          <w:i w:val="0"/>
        </w:rPr>
        <w:t>Trụ cột thứ ba tập trung vào việc định hướng để tạo ra kết quả. Một số yếu tố liên kết với nhau cùng nhau thúc đẩy thành công. Các nhà quản lý bán hàng phải chuyển hóa các mục tiêu và chiến lược bao trùm của công ty thành các kế hoạch và hành động phù hợp với những nét đặc thù của từng khu vực cũng như nhu cầu và mục tiêu của khách hàng. Họ phải xác định trách nhiệm, địa bàn và mục tiêu cho các thành viên trong nhóm, đảm bảo mọi người hiểu được nỗ lực của mình đóng góp thế nào vào thành công chung—đồng thời sẵn sàng điều chỉnh những phân công này khi chiến lược công ty và động lực thị trường thay đổi. Ngoài ra, họ chịu trách nhiệm quản lý nguồn lực và ngân sách khu vực, phối hợp với các chức năng khác trong công ty, đảm bảo tuân thủ các chính sách của công ty, và nuôi dưỡng một văn hóa công ty chung trong đội ngũ. Cuối cùng, cải tiến không ngừng là một khía cạnh quan trọng của quản lý kinh doanh. Các nhà quản lý phải liên tục chẩn đoán hiệu suất của đội ngũ, nhận diện các cơ hội và thách thức, và phản ứng khi bối cảnh kinh doanh thay đổi.</w:t>
      </w:r>
    </w:p>
    <w:p>
      <w:pPr>
        <w:pStyle w:val="Heading3"/>
      </w:pPr>
      <w:r>
        <w:rPr>
          <w:rFonts w:ascii="Calibri" w:hAnsi="Calibri"/>
          <w:b/>
          <w:i/>
          <w:sz w:val="26"/>
        </w:rPr>
        <w:t>Các vai trò của nhà quản lý bán hàng: Bốn ví dụ</w:t>
      </w:r>
    </w:p>
    <w:p>
      <w:pPr>
        <w:spacing w:after="80"/>
      </w:pPr>
      <w:r>
        <w:rPr>
          <w:b w:val="0"/>
          <w:i w:val="0"/>
        </w:rPr>
        <w:t>Bảng 2-1 cho thấy cách quản lý khách hàng, con người và kinh doanh kết hợp lại để định hình công việc của nhà quản lý bán hàng tại bốn công ty mà chúng ta đã giới thiệu trong chương 1. Tham khảo bảng 1-1 để thấy vai trò quản lý tại những công ty này ăn khớp thế nào với vai trò bán hàng. Mặc dù bốn công việc quản lý này có những điểm tương đồng, cũng có một số khác biệt then chốt, bao gồm mức độ nhấn mạnh khác nhau vào ba trụ cột cốt lõi. Hãy suy ngẫm xem những trách nhiệm và kỳ vọng này chồng lấn thế nào với vai trò quản lý bán hàng của bạn. Và hãy nghĩ xem vai trò của bạn có thể hoặc nên thay đổi ra sao khi nhu cầu của khách hàng, nhân viên bán hàng và doanh nghiệp thay đổi.</w:t>
      </w:r>
    </w:p>
    <w:p>
      <w:pPr>
        <w:pStyle w:val="Heading2"/>
      </w:pPr>
      <w:r>
        <w:rPr>
          <w:rFonts w:ascii="Calibri" w:hAnsi="Calibri"/>
          <w:b/>
          <w:i w:val="0"/>
          <w:sz w:val="32"/>
        </w:rPr>
        <w:t>Vai trò của nhà quản lý bán hàng trong tổ chức</w:t>
      </w:r>
    </w:p>
    <w:p>
      <w:pPr>
        <w:spacing w:after="80"/>
      </w:pPr>
      <w:r>
        <w:rPr>
          <w:b w:val="0"/>
          <w:i w:val="0"/>
        </w:rPr>
        <w:t xml:space="preserve">Trong phần giới thiệu, chúng tôi đã mô tả một </w:t>
      </w:r>
      <w:r>
        <w:rPr>
          <w:b/>
          <w:i w:val="0"/>
        </w:rPr>
        <w:t>hệ thống bán hàng</w:t>
      </w:r>
      <w:r>
        <w:rPr>
          <w:b w:val="0"/>
          <w:i w:val="0"/>
        </w:rPr>
        <w:t xml:space="preserve">—một tập hợp các quyết định, quy trình và nguồn lực liên kết với nhau mà người đứng đầu bộ phận bán hàng chịu trách nhiệm. Một nhà quản lý bán hàng giám sát một hệ thống bán hàng cục bộ, bao gồm các mối liên kết giữa khách hàng, người bán, cùng chiến lược và mục tiêu của công ty. Hệ thống này có nhiều phần tử chuyển động trong một môi trường cạnh tranh luôn thay đổi. Hãy nghĩ xem các nhà quản lý bán hàng nằm ở đâu—ngay giữa sơ đồ tổ chức. Họ có một đội ngũ, những người họ quản lý và gây ảnh hưởng. Nhưng họ cũng sống trong một hệ sinh thái rộng lớn hơn, vì có những người khác trong bộ phận bán hàng và trong nhiều phòng ban, chức năng khác nhau có liên quan đến thế giới bán hàng. Vậy nên một nhà quản lý bán hàng phải quản lý </w:t>
      </w:r>
      <w:r>
        <w:rPr>
          <w:b w:val="0"/>
          <w:i/>
        </w:rPr>
        <w:t>xuống dưới</w:t>
      </w:r>
      <w:r>
        <w:rPr>
          <w:b w:val="0"/>
          <w:i w:val="0"/>
        </w:rPr>
        <w:t xml:space="preserve"> bằng cách làm việc với nhân viên bán hàng và khách hàng, giữ họ kết nối với các mục tiêu của công ty, nhưng cũng phải quản lý </w:t>
      </w:r>
      <w:r>
        <w:rPr>
          <w:b w:val="0"/>
          <w:i/>
        </w:rPr>
        <w:t>lên trên</w:t>
      </w:r>
      <w:r>
        <w:rPr>
          <w:b w:val="0"/>
          <w:i w:val="0"/>
        </w:rPr>
        <w:t xml:space="preserve"> và </w:t>
      </w:r>
      <w:r>
        <w:rPr>
          <w:b w:val="0"/>
          <w:i/>
        </w:rPr>
        <w:t>xuyên suốt</w:t>
      </w:r>
      <w:r>
        <w:rPr>
          <w:b w:val="0"/>
          <w:i w:val="0"/>
        </w:rPr>
        <w:t xml:space="preserve"> tổ chức.</w:t>
      </w:r>
    </w:p>
    <w:p>
      <w:pPr>
        <w:spacing w:after="160"/>
        <w:jc w:val="center"/>
      </w:pPr>
      <w:r>
        <w:rPr>
          <w:rFonts w:ascii="Calibri" w:hAnsi="Calibri"/>
          <w:b w:val="0"/>
          <w:i/>
          <w:sz w:val="19"/>
        </w:rPr>
        <w:t>BẢNG 2-1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Trách nhiệm của quản lý bán hàng (ví dụ)</w:t>
            </w:r>
          </w:p>
        </w:tc>
      </w:tr>
      <w:tr>
        <w:tc>
          <w:tcPr>
            <w:tcW w:type="dxa" w:w="2340"/>
          </w:tcPr>
          <w:p>
            <w:r/>
            <w:r>
              <w:rPr>
                <w:b/>
                <w:i w:val="0"/>
                <w:sz w:val="19"/>
              </w:rPr>
              <w:t>Công ty (ngành)</w:t>
            </w:r>
          </w:p>
        </w:tc>
        <w:tc>
          <w:tcPr>
            <w:tcW w:type="dxa" w:w="2340"/>
          </w:tcPr>
          <w:p>
            <w:r/>
            <w:r>
              <w:rPr>
                <w:b/>
                <w:i w:val="0"/>
                <w:sz w:val="19"/>
              </w:rPr>
              <w:t>Quản lý khách hàng</w:t>
            </w:r>
          </w:p>
        </w:tc>
        <w:tc>
          <w:tcPr>
            <w:tcW w:type="dxa" w:w="2340"/>
          </w:tcPr>
          <w:p>
            <w:r/>
            <w:r>
              <w:rPr>
                <w:b/>
                <w:i w:val="0"/>
                <w:sz w:val="19"/>
              </w:rPr>
              <w:t>Quản lý con người</w:t>
            </w:r>
          </w:p>
        </w:tc>
        <w:tc>
          <w:tcPr>
            <w:tcW w:type="dxa" w:w="2340"/>
          </w:tcPr>
          <w:p>
            <w:r/>
            <w:r>
              <w:rPr>
                <w:b/>
                <w:i w:val="0"/>
                <w:sz w:val="19"/>
              </w:rPr>
              <w:t>Quản lý kinh doanh</w:t>
            </w:r>
          </w:p>
        </w:tc>
      </w:tr>
      <w:tr>
        <w:tc>
          <w:tcPr>
            <w:tcW w:type="dxa" w:w="2340"/>
          </w:tcPr>
          <w:p>
            <w:r/>
            <w:r>
              <w:rPr>
                <w:b w:val="0"/>
                <w:i w:val="0"/>
                <w:sz w:val="19"/>
              </w:rPr>
              <w:t>Amazon Web Services (dịch vụ đám mây doanh nghiệp)</w:t>
            </w:r>
          </w:p>
        </w:tc>
        <w:tc>
          <w:tcPr>
            <w:tcW w:type="dxa" w:w="2340"/>
          </w:tcPr>
          <w:p>
            <w:r/>
            <w:r>
              <w:rPr>
                <w:b w:val="0"/>
                <w:i w:val="0"/>
                <w:sz w:val="19"/>
              </w:rPr>
              <w:t>• Đảm bảo sự hài lòng của khách hàng và thúc đẩy việc sử dụng • Phát triển các mối quan hệ chiến lược lâu dài với các khách hàng chủ chốt • Duy trì một pipeline bán hàng vững mạnh • Làm việc với các đối tác để tiếp cận nhiều khách hàng hơn • Quản lý các cuộc đàm phán hợp đồng</w:t>
            </w:r>
          </w:p>
        </w:tc>
        <w:tc>
          <w:tcPr>
            <w:tcW w:type="dxa" w:w="2340"/>
          </w:tcPr>
          <w:p>
            <w:r/>
            <w:r>
              <w:rPr>
                <w:b w:val="0"/>
                <w:i w:val="0"/>
                <w:sz w:val="19"/>
              </w:rPr>
              <w:t>• Tuyển dụng và xây dựng một đội ngũ bán hàng doanh nghiệp</w:t>
            </w:r>
          </w:p>
        </w:tc>
        <w:tc>
          <w:tcPr>
            <w:tcW w:type="dxa" w:w="2340"/>
          </w:tcPr>
          <w:p>
            <w:r/>
            <w:r>
              <w:rPr>
                <w:b w:val="0"/>
                <w:i w:val="0"/>
                <w:sz w:val="19"/>
              </w:rPr>
              <w:t>• Đạt hoặc vượt mục tiêu doanh thu hàng quý • Thúc đẩy doanh thu và thị phần trong khu vực của bạn • Xây dựng và thực thi kế hoạch bán hàng khu vực</w:t>
            </w:r>
          </w:p>
        </w:tc>
      </w:tr>
      <w:tr>
        <w:tc>
          <w:tcPr>
            <w:tcW w:type="dxa" w:w="2340"/>
          </w:tcPr>
          <w:p>
            <w:r/>
            <w:r>
              <w:rPr>
                <w:b w:val="0"/>
                <w:i w:val="0"/>
                <w:sz w:val="19"/>
              </w:rPr>
              <w:t>W.W. Grainger (vật tư công nghiệp)</w:t>
            </w:r>
          </w:p>
        </w:tc>
        <w:tc>
          <w:tcPr>
            <w:tcW w:type="dxa" w:w="2340"/>
          </w:tcPr>
          <w:p>
            <w:r/>
            <w:r>
              <w:rPr>
                <w:b w:val="0"/>
                <w:i w:val="0"/>
                <w:sz w:val="19"/>
              </w:rPr>
              <w:t>• Phát triển mối quan hệ với khách hàng và các đối tác nội bộ • Điều hành các cuộc họp với nhân viên chi nhánh, nhân viên bán hàng, quản lý và khách hàng</w:t>
            </w:r>
          </w:p>
        </w:tc>
        <w:tc>
          <w:tcPr>
            <w:tcW w:type="dxa" w:w="2340"/>
          </w:tcPr>
          <w:p>
            <w:r/>
            <w:r>
              <w:rPr>
                <w:b w:val="0"/>
                <w:i w:val="0"/>
                <w:sz w:val="19"/>
              </w:rPr>
              <w:t>• Huấn luyện, tư vấn và phát triển đội ngũ</w:t>
            </w:r>
          </w:p>
        </w:tc>
        <w:tc>
          <w:tcPr>
            <w:tcW w:type="dxa" w:w="2340"/>
          </w:tcPr>
          <w:p>
            <w:r/>
            <w:r>
              <w:rPr>
                <w:b w:val="0"/>
                <w:i w:val="0"/>
                <w:sz w:val="19"/>
              </w:rPr>
              <w:t>• Thúc đẩy doanh thu trong khu vực địa lý được giao • Lập kế hoạch, giải quyết vấn đề, thực hiện phân tích • Xem xét các số liệu tài chính để phân tích nhu cầu, ngân sách và thu nhập</w:t>
            </w:r>
          </w:p>
        </w:tc>
      </w:tr>
      <w:tr>
        <w:tc>
          <w:tcPr>
            <w:tcW w:type="dxa" w:w="2340"/>
          </w:tcPr>
          <w:p>
            <w:r/>
            <w:r>
              <w:rPr>
                <w:b w:val="0"/>
                <w:i w:val="0"/>
                <w:sz w:val="19"/>
              </w:rPr>
              <w:t>Liberty Mutual (bảo hiểm)</w:t>
            </w:r>
          </w:p>
        </w:tc>
        <w:tc>
          <w:tcPr>
            <w:tcW w:type="dxa" w:w="2340"/>
          </w:tcPr>
          <w:p>
            <w:r/>
            <w:r>
              <w:rPr>
                <w:b w:val="0"/>
                <w:i w:val="0"/>
                <w:sz w:val="19"/>
              </w:rPr>
              <w:t>• Đảm bảo sự hài lòng của khách hàng ở mức đặc biệt và tỷ lệ giữ chân cao • Thiết lập các mối quan hệ lâu dài với khách hàng</w:t>
            </w:r>
          </w:p>
        </w:tc>
        <w:tc>
          <w:tcPr>
            <w:tcW w:type="dxa" w:w="2340"/>
          </w:tcPr>
          <w:p>
            <w:r/>
            <w:r>
              <w:rPr>
                <w:b w:val="0"/>
                <w:i w:val="0"/>
                <w:sz w:val="19"/>
              </w:rPr>
              <w:t>• Phát triển và huấn luyện đội ngũ • Tạo dựng một môi trường hấp dẫn, nơi các nhân viên bán hàng được truyền cảm hứng và cảm thấy được hỗ trợ</w:t>
            </w:r>
          </w:p>
        </w:tc>
        <w:tc>
          <w:tcPr>
            <w:tcW w:type="dxa" w:w="2340"/>
          </w:tcPr>
          <w:p>
            <w:r/>
            <w:r>
              <w:rPr>
                <w:b w:val="0"/>
                <w:i w:val="0"/>
                <w:sz w:val="19"/>
              </w:rPr>
              <w:t>• Thúc đẩy đội ngũ bán hàng đạt và vượt các chỉ số bán hàng • Đưa ra những ý tưởng mang tính chiến lược và đổi mới để thúc đẩy phát triển kinh doanh mới • Giám sát các chức năng vận hành của chi nhánh</w:t>
            </w:r>
          </w:p>
        </w:tc>
      </w:tr>
      <w:tr>
        <w:tc>
          <w:tcPr>
            <w:tcW w:type="dxa" w:w="2340"/>
          </w:tcPr>
          <w:p>
            <w:r/>
            <w:r>
              <w:rPr>
                <w:b w:val="0"/>
                <w:i w:val="0"/>
                <w:sz w:val="19"/>
              </w:rPr>
              <w:t>AstraZeneca (dược phẩm)</w:t>
            </w:r>
          </w:p>
        </w:tc>
        <w:tc>
          <w:tcPr>
            <w:tcW w:type="dxa" w:w="2340"/>
          </w:tcPr>
          <w:p>
            <w:r/>
            <w:r>
              <w:rPr>
                <w:b w:val="0"/>
                <w:i w:val="0"/>
                <w:sz w:val="19"/>
              </w:rPr>
              <w:t>• Xem xét, điều chỉnh và phê duyệt các kế hoạch kinh doanh được thiết kế riêng cho từng khách hàng, có mục tiêu chiến lược, do các nhân viên bán hàng xây dựng</w:t>
            </w:r>
          </w:p>
        </w:tc>
        <w:tc>
          <w:tcPr>
            <w:tcW w:type="dxa" w:w="2340"/>
          </w:tcPr>
          <w:p>
            <w:r/>
            <w:r>
              <w:rPr>
                <w:b w:val="0"/>
                <w:i w:val="0"/>
                <w:sz w:val="19"/>
              </w:rPr>
              <w:t>• Dẫn dắt đội ngũ bán hàng của bạn • Huấn luyện thực địa trực tiếp và đi cùng nhân viên bán hàng để hỗ trợ sự phát triển của họ • Làm việc trực tiếp với từng nhân viên bán hàng về kiến thức sản phẩm, quản lý địa bàn và các kỹ năng bán hàng khác • Tạo dựng một môi trường tạo động lực và đặt ra kỳ vọng về thành công • Xây dựng văn hóa tinh thần đồng đội và đổi mới</w:t>
            </w:r>
          </w:p>
        </w:tc>
        <w:tc>
          <w:tcPr>
            <w:tcW w:type="dxa" w:w="2340"/>
          </w:tcPr>
          <w:p>
            <w:r/>
            <w:r>
              <w:rPr>
                <w:b w:val="0"/>
                <w:i w:val="0"/>
                <w:sz w:val="19"/>
              </w:rPr>
              <w:t>• Chịu trách nhiệm về hiệu suất tổng thể của khu vực bạn phụ trách • Phối hợp với trụ sở chính để xây dựng các kế hoạch marketing, kế hoạch khuyến khích, đào tạo bán hàng và các chương trình khác • Làm việc với các phòng ban nội bộ để thúc đẩy hiệu suất</w:t>
            </w:r>
          </w:p>
        </w:tc>
      </w:tr>
    </w:tbl>
    <w:p>
      <w:pPr>
        <w:spacing w:after="0"/>
      </w:pPr>
    </w:p>
    <w:p>
      <w:pPr>
        <w:pStyle w:val="Heading3"/>
      </w:pPr>
      <w:r>
        <w:rPr>
          <w:rFonts w:ascii="Calibri" w:hAnsi="Calibri"/>
          <w:b/>
          <w:i/>
          <w:sz w:val="26"/>
        </w:rPr>
        <w:t>Quản lý cấp trên</w:t>
      </w:r>
    </w:p>
    <w:p>
      <w:pPr>
        <w:spacing w:after="80"/>
      </w:pPr>
      <w:r>
        <w:rPr>
          <w:b w:val="0"/>
          <w:i w:val="0"/>
        </w:rPr>
        <w:t>Điều này vượt xa việc chỉ có mối quan hệ tốt với cấp trên và thường xuyên cập nhật cho họ về các hoạt động. Nó có nghĩa là cung cấp thông tin cho các chiến lược marketing và sản phẩm bằng cách chia sẻ những hiểu biết thực tế từ thị trường, chẳng hạn như khách hàng hoặc đối thủ cạnh tranh trong khu vực của bạn đang làm gì và nhu cầu của họ đang thay đổi như thế nào. Nó có nghĩa là giữ cho công ty được thông tin về những vấn đề đa dạng như tinh thần của lực lượng bán hàng, các hồ sơ tuyển dụng thành công, hay những ngôi sao đang lên trong đội ngũ. Quản lý cấp trên cũng bao gồm việc đấu tranh cho khách hàng và nhân viên bán hàng để họ có được nguồn lực họ cần và sự công nhận họ xứng đáng.</w:t>
      </w:r>
    </w:p>
    <w:p>
      <w:pPr>
        <w:pStyle w:val="Heading3"/>
      </w:pPr>
      <w:r>
        <w:rPr>
          <w:rFonts w:ascii="Calibri" w:hAnsi="Calibri"/>
          <w:b/>
          <w:i/>
          <w:sz w:val="26"/>
        </w:rPr>
        <w:t>Quản lý ngang cấp</w:t>
      </w:r>
    </w:p>
    <w:p>
      <w:pPr>
        <w:spacing w:after="80"/>
      </w:pPr>
      <w:r>
        <w:rPr>
          <w:b w:val="0"/>
          <w:i w:val="0"/>
        </w:rPr>
        <w:t>Các nhà quản lý không đơn độc khi thực hiện bộ trách nhiệm đa dạng của mình. Nhiều người trong công ty luôn sẵn sàng giúp đỡ. Quản lý ngang cấp là việc làm việc theo chiều ngang để xây dựng một mạng lưới nội bộ giúp bạn tiếp cận các nguồn lực và chuyên môn của công ty để chia sẻ với khách hàng và nhân viên bán hàng.</w:t>
      </w:r>
    </w:p>
    <w:p>
      <w:pPr>
        <w:spacing w:after="80"/>
      </w:pPr>
      <w:r>
        <w:rPr>
          <w:b w:val="0"/>
          <w:i w:val="0"/>
        </w:rPr>
        <w:t>Quản lý ngang cấp có thể bao gồm việc làm việc với các nhóm thương mại khác cùng chia sẻ khách hàng với bạn. Một nhà quản lý của các nhân viên kinh doanh thực địa có thể làm việc với đội bán hàng nội bộ hoặc đội chuyên gia sản phẩm, cũng như với các nhóm ngoài bộ phận bán hàng, như dịch vụ khách hàng, hỗ trợ kỹ thuật và chăm sóc thành công khách hàng. Nhà quản lý cũng sẽ làm việc với bộ phận marketing, phối hợp trong các hoạt động từ nhắm mục tiêu khách hàng đến tạo khách hàng tiềm năng đến sáng tạo nội dung.</w:t>
      </w:r>
    </w:p>
    <w:p>
      <w:pPr>
        <w:spacing w:after="80"/>
      </w:pPr>
      <w:r>
        <w:rPr>
          <w:b w:val="0"/>
          <w:i w:val="0"/>
        </w:rPr>
        <w:t>Quản lý ngang cấp cũng bao gồm tương tác với các vai trò hỗ trợ của công ty. Phòng nhân sự là một đối tác quan trọng để hỗ trợ trách nhiệm quản lý con người của nhà quản lý, bao gồm tuyển dụng, đào tạo và tạo động lực cho đội ngũ. Và các phòng ban như pháp lý và tài chính rất hữu ích với các vấn đề như ký kết hợp đồng với khách hàng và định giá.</w:t>
      </w:r>
    </w:p>
    <w:p>
      <w:pPr>
        <w:spacing w:after="80"/>
      </w:pPr>
      <w:r>
        <w:rPr>
          <w:b w:val="0"/>
          <w:i w:val="0"/>
        </w:rPr>
        <w:t>Một trong những đối tác quan trọng nhất là nhóm vận hành bán hàng (đôi khi được gọi là "vận hành thương mại") của công ty. "Sales ops" ở đó để hỗ trợ lập kế hoạch, thù lao, dự báo, thiết kế địa bàn và các hoạt động hậu trường khác thiết yếu để làm cho đội ngũ bán hàng trở nên xuất sắc. Với nhu cầu ngày càng tăng về phân tích dữ liệu và công nghệ bán hàng không ngừng phát triển, một mối quan hệ làm việc tốt với sales ops có thể là nguyên liệu then chốt cho thành công. Sales ops thường đảm nhận vai trò mở rộng ranh giới giữa bộ phận bán hàng và phòng IT—một chức năng thiết yếu để hỗ trợ nhiều công cụ kỹ thuật số và dữ liệu mà nhân viên bán hàng và nhà quản lý cần để làm công việc của họ.</w:t>
      </w:r>
    </w:p>
    <w:p>
      <w:pPr>
        <w:spacing w:after="80"/>
      </w:pPr>
      <w:r>
        <w:rPr>
          <w:b w:val="0"/>
          <w:i w:val="0"/>
        </w:rPr>
        <w:t>Các mối quan hệ của nhà quản lý với những người chủ chốt trong các phòng ban này và các phòng ban khác có thể giúp định hướng tổ chức và nhanh chóng kết nối nhân viên bán hàng và khách hàng với các nguồn lực và chuyên môn.</w:t>
      </w:r>
    </w:p>
    <w:p>
      <w:pPr>
        <w:pStyle w:val="Heading3"/>
      </w:pPr>
      <w:r>
        <w:rPr>
          <w:rFonts w:ascii="Calibri" w:hAnsi="Calibri"/>
          <w:b/>
          <w:i/>
          <w:sz w:val="26"/>
        </w:rPr>
        <w:t>Trở thành người thúc đẩy thay đổi</w:t>
      </w:r>
    </w:p>
    <w:p>
      <w:pPr>
        <w:spacing w:after="80"/>
      </w:pPr>
      <w:r>
        <w:rPr>
          <w:b w:val="0"/>
          <w:i w:val="0"/>
        </w:rPr>
        <w:t>Hệ thống bán hàng không bao giờ đứng yên. Bản thân công ty không ngừng thay đổi. Công ty có thể ra mắt sản phẩm mới, thâm nhập các thị trường khác nhau, hoặc tái cấu trúc khi xác định lại các ưu tiên, có thể dưới sự lãnh đạo mới. Môi trường bên ngoài cũng liên tục thay đổi, khi các lực lượng cạnh tranh mới xuất hiện và sở thích của khách hàng thay đổi. Công nghệ, như chúng ta sẽ khám phá trong mục 3, là một lực lượng thay đổi khác. Dù công ty phải đối mặt với điều gì, các nhà quản lý được giao nhiệm vụ dẫn dắt bất cứ điều gì mới mẻ trong khu vực của họ. Và đôi khi các nhà quản lý được yêu cầu đóng góp ý kiến về những gì công ty nên làm để ứng phó với các thay đổi khác nhau. Chương 20 sẽ khám phá sâu hơn vai trò quan trọng của các nhà quản lý bán hàng trong việc mang lại thay đổi thành công cho tổ chức.</w:t>
      </w:r>
    </w:p>
    <w:p>
      <w:pPr>
        <w:pStyle w:val="Heading2"/>
      </w:pPr>
      <w:r>
        <w:rPr>
          <w:rFonts w:ascii="Calibri" w:hAnsi="Calibri"/>
          <w:b/>
          <w:i w:val="0"/>
          <w:sz w:val="32"/>
        </w:rPr>
        <w:t>Nhịp vận hành của trưởng phòng kinh doanh</w:t>
      </w:r>
    </w:p>
    <w:p>
      <w:pPr>
        <w:spacing w:after="80"/>
      </w:pPr>
      <w:r>
        <w:rPr>
          <w:b w:val="0"/>
          <w:i w:val="0"/>
        </w:rPr>
        <w:t>Với sự đa dạng trong công việc, rất dễ bị mất tập trung. Tính kỷ luật là điều thiết yếu để đảm bảo mọi việc không bị bỏ sót. Một nhịp vận hành nhất quán, như ví dụ trong bảng 2-2, giúp các nhà quản lý tập trung vào những ưu tiên then chốt cho khách hàng, nhân viên kinh doanh và doanh nghiệp. Mỗi quý, mỗi tháng, mỗi hai tuần và mỗi tuần, việc thực hiện nhất quán một số nhiệm vụ nhất định giúp duy trì hiệu suất đúng hướng.</w:t>
      </w:r>
    </w:p>
    <w:p>
      <w:pPr>
        <w:spacing w:after="160"/>
        <w:jc w:val="center"/>
      </w:pPr>
      <w:r>
        <w:rPr>
          <w:rFonts w:ascii="Calibri" w:hAnsi="Calibri"/>
          <w:b w:val="0"/>
          <w:i/>
          <w:sz w:val="19"/>
        </w:rPr>
        <w:t>BẢNG 2-2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Nhịp vận hành điển hình cho khách hàng, nhân viên kinh doanh và doanh nghiệp</w:t>
            </w:r>
          </w:p>
        </w:tc>
      </w:tr>
      <w:tr>
        <w:tc>
          <w:tcPr>
            <w:tcW w:type="dxa" w:w="2340"/>
          </w:tcPr>
          <w:p>
            <w:r/>
          </w:p>
        </w:tc>
        <w:tc>
          <w:tcPr>
            <w:tcW w:type="dxa" w:w="2340"/>
          </w:tcPr>
          <w:p>
            <w:r/>
            <w:r>
              <w:rPr>
                <w:b/>
                <w:i w:val="0"/>
                <w:sz w:val="19"/>
              </w:rPr>
              <w:t>Khách hàng</w:t>
            </w:r>
          </w:p>
        </w:tc>
        <w:tc>
          <w:tcPr>
            <w:tcW w:type="dxa" w:w="2340"/>
          </w:tcPr>
          <w:p>
            <w:r/>
            <w:r>
              <w:rPr>
                <w:b/>
                <w:i w:val="0"/>
                <w:sz w:val="19"/>
              </w:rPr>
              <w:t>Nhân viên kinh doanh</w:t>
            </w:r>
          </w:p>
        </w:tc>
        <w:tc>
          <w:tcPr>
            <w:tcW w:type="dxa" w:w="2340"/>
          </w:tcPr>
          <w:p>
            <w:r/>
            <w:r>
              <w:rPr>
                <w:b/>
                <w:i w:val="0"/>
                <w:sz w:val="19"/>
              </w:rPr>
              <w:t>Doanh nghiệp</w:t>
            </w:r>
          </w:p>
        </w:tc>
      </w:tr>
      <w:tr>
        <w:tc>
          <w:tcPr>
            <w:tcW w:type="dxa" w:w="2340"/>
          </w:tcPr>
          <w:p>
            <w:r/>
            <w:r>
              <w:rPr>
                <w:b w:val="0"/>
                <w:i w:val="0"/>
                <w:sz w:val="19"/>
              </w:rPr>
              <w:t>Hàng năm/hàng quý Buổi lập kế hoạch một-một (1–3 giờ)</w:t>
            </w:r>
          </w:p>
        </w:tc>
        <w:tc>
          <w:tcPr>
            <w:tcW w:type="dxa" w:w="2340"/>
          </w:tcPr>
          <w:p>
            <w:r/>
            <w:r>
              <w:rPr>
                <w:b w:val="0"/>
                <w:i w:val="0"/>
                <w:sz w:val="19"/>
              </w:rPr>
              <w:t>• Lập kế hoạch, xem xét, sắp xếp ưu tiên, điều chỉnh chiến lược khách hàng</w:t>
            </w:r>
          </w:p>
        </w:tc>
        <w:tc>
          <w:tcPr>
            <w:tcW w:type="dxa" w:w="2340"/>
          </w:tcPr>
          <w:p>
            <w:r/>
            <w:r>
              <w:rPr>
                <w:b w:val="0"/>
                <w:i w:val="0"/>
                <w:sz w:val="19"/>
              </w:rPr>
              <w:t>• Xem xét kế hoạch phát triển và tiến độ</w:t>
            </w:r>
          </w:p>
        </w:tc>
        <w:tc>
          <w:tcPr>
            <w:tcW w:type="dxa" w:w="2340"/>
          </w:tcPr>
          <w:p>
            <w:r/>
            <w:r>
              <w:rPr>
                <w:b w:val="0"/>
                <w:i w:val="0"/>
                <w:sz w:val="19"/>
              </w:rPr>
              <w:t>• Thực hiện đánh giá kinh doanh • Đánh giá kết quả, phân bổ lại nguồn lực</w:t>
            </w:r>
          </w:p>
        </w:tc>
      </w:tr>
      <w:tr>
        <w:tc>
          <w:tcPr>
            <w:tcW w:type="dxa" w:w="2340"/>
          </w:tcPr>
          <w:p>
            <w:r/>
            <w:r>
              <w:rPr>
                <w:b w:val="0"/>
                <w:i w:val="0"/>
                <w:sz w:val="19"/>
              </w:rPr>
              <w:t>Hàng tháng Họp với đội ngũ kinh doanh (60–100 phút)</w:t>
            </w:r>
          </w:p>
        </w:tc>
        <w:tc>
          <w:tcPr>
            <w:tcW w:type="dxa" w:w="2340"/>
          </w:tcPr>
          <w:p>
            <w:r/>
            <w:r>
              <w:rPr>
                <w:b w:val="0"/>
                <w:i w:val="0"/>
                <w:sz w:val="19"/>
              </w:rPr>
              <w:t>• Chia sẻ hiểu biết về khách hàng</w:t>
            </w:r>
          </w:p>
        </w:tc>
        <w:tc>
          <w:tcPr>
            <w:tcW w:type="dxa" w:w="2340"/>
          </w:tcPr>
          <w:p>
            <w:r/>
            <w:r>
              <w:rPr>
                <w:b w:val="0"/>
                <w:i w:val="0"/>
                <w:sz w:val="19"/>
              </w:rPr>
              <w:t>• Ghi nhận thành công • Cung cấp cơ hội học tập và phát triển</w:t>
            </w:r>
          </w:p>
        </w:tc>
        <w:tc>
          <w:tcPr>
            <w:tcW w:type="dxa" w:w="2340"/>
          </w:tcPr>
          <w:p>
            <w:r/>
            <w:r>
              <w:rPr>
                <w:b w:val="0"/>
                <w:i w:val="0"/>
                <w:sz w:val="19"/>
              </w:rPr>
              <w:t>• Trụ sở chính chia sẻ chiến lược và hiểu biết thị trường với đội ngũ thực địa • Đội ngũ thực địa chia sẻ hiểu biết về khách hàng và thị trường với trụ sở chính</w:t>
            </w:r>
          </w:p>
        </w:tc>
      </w:tr>
      <w:tr>
        <w:tc>
          <w:tcPr>
            <w:tcW w:type="dxa" w:w="2340"/>
          </w:tcPr>
          <w:p>
            <w:r/>
            <w:r>
              <w:rPr>
                <w:b w:val="0"/>
                <w:i w:val="0"/>
                <w:sz w:val="19"/>
              </w:rPr>
              <w:t>Hai tuần một lần Cùng thăm khách hàng với từng nhân viên kinh doanh (nửa ngày đến cả ngày)</w:t>
            </w:r>
          </w:p>
        </w:tc>
        <w:tc>
          <w:tcPr>
            <w:tcW w:type="dxa" w:w="2340"/>
          </w:tcPr>
          <w:p>
            <w:r/>
            <w:r>
              <w:rPr>
                <w:b w:val="0"/>
                <w:i w:val="0"/>
                <w:sz w:val="19"/>
              </w:rPr>
              <w:t>• Phát triển và thảo luận các hiểu biết sâu sắc từ mỗi chuyến thăm khách hàng</w:t>
            </w:r>
          </w:p>
        </w:tc>
        <w:tc>
          <w:tcPr>
            <w:tcW w:type="dxa" w:w="2340"/>
          </w:tcPr>
          <w:p>
            <w:r/>
            <w:r>
              <w:rPr>
                <w:b w:val="0"/>
                <w:i w:val="0"/>
                <w:sz w:val="19"/>
              </w:rPr>
              <w:t>• Quan sát và tham gia • Huấn luyện về kỹ năng, hoạt động và thứ tự ưu tiên</w:t>
            </w:r>
          </w:p>
        </w:tc>
        <w:tc>
          <w:tcPr>
            <w:tcW w:type="dxa" w:w="2340"/>
          </w:tcPr>
          <w:p>
            <w:r/>
          </w:p>
        </w:tc>
      </w:tr>
      <w:tr>
        <w:tc>
          <w:tcPr>
            <w:tcW w:type="dxa" w:w="2340"/>
          </w:tcPr>
          <w:p>
            <w:r/>
            <w:r>
              <w:rPr>
                <w:b w:val="0"/>
                <w:i w:val="0"/>
                <w:sz w:val="19"/>
              </w:rPr>
              <w:t>Cuộc họp Sales sprint hai tuần một lần hoặc hàng tuần với từng nhân viên bán hàng (45–60 phút)</w:t>
            </w:r>
          </w:p>
        </w:tc>
        <w:tc>
          <w:tcPr>
            <w:tcW w:type="dxa" w:w="2340"/>
          </w:tcPr>
          <w:p>
            <w:r/>
            <w:r>
              <w:rPr>
                <w:b w:val="0"/>
                <w:i w:val="0"/>
                <w:sz w:val="19"/>
              </w:rPr>
              <w:t>• Xem lại tiến độ sales sprint trước đó • Hỗ trợ lập kế hoạch tiếp cận khách hàng cho sprint tiếp theo</w:t>
            </w:r>
          </w:p>
        </w:tc>
        <w:tc>
          <w:tcPr>
            <w:tcW w:type="dxa" w:w="2340"/>
          </w:tcPr>
          <w:p>
            <w:r/>
            <w:r>
              <w:rPr>
                <w:b w:val="0"/>
                <w:i w:val="0"/>
                <w:sz w:val="19"/>
              </w:rPr>
              <w:t>• Huấn luyện về chiến lược khách hàng</w:t>
            </w:r>
          </w:p>
        </w:tc>
        <w:tc>
          <w:tcPr>
            <w:tcW w:type="dxa" w:w="2340"/>
          </w:tcPr>
          <w:p>
            <w:r/>
          </w:p>
        </w:tc>
      </w:tr>
      <w:tr>
        <w:tc>
          <w:tcPr>
            <w:tcW w:type="dxa" w:w="2340"/>
          </w:tcPr>
          <w:p>
            <w:r/>
            <w:r>
              <w:rPr>
                <w:b w:val="0"/>
                <w:i w:val="0"/>
                <w:sz w:val="19"/>
              </w:rPr>
              <w:t>Định kỳ Các nhiệm vụ khi cần thiết</w:t>
            </w:r>
          </w:p>
        </w:tc>
        <w:tc>
          <w:tcPr>
            <w:tcW w:type="dxa" w:w="2340"/>
          </w:tcPr>
          <w:p>
            <w:r/>
            <w:r>
              <w:rPr>
                <w:b w:val="0"/>
                <w:i w:val="0"/>
                <w:sz w:val="19"/>
              </w:rPr>
              <w:t>• Bán hàng cùng nhân viên bán hàng • Hỗ trợ chuyển giao quan hệ khách hàng</w:t>
            </w:r>
          </w:p>
        </w:tc>
        <w:tc>
          <w:tcPr>
            <w:tcW w:type="dxa" w:w="2340"/>
          </w:tcPr>
          <w:p>
            <w:r/>
            <w:r>
              <w:rPr>
                <w:b w:val="0"/>
                <w:i w:val="0"/>
                <w:sz w:val="19"/>
              </w:rPr>
              <w:t>• Tuyển dụng và hòa nhập thành viên mới • Thực hiện các buổi kiểm tra ngẫu nhiên không theo kế hoạch</w:t>
            </w:r>
          </w:p>
        </w:tc>
        <w:tc>
          <w:tcPr>
            <w:tcW w:type="dxa" w:w="2340"/>
          </w:tcPr>
          <w:p>
            <w:r/>
            <w:r>
              <w:rPr>
                <w:b w:val="0"/>
                <w:i w:val="0"/>
                <w:sz w:val="19"/>
              </w:rPr>
              <w:t>• Làm các công việc hành chính • Phân tích và chiêm nghiệm</w:t>
            </w:r>
          </w:p>
        </w:tc>
      </w:tr>
      <w:tr>
        <w:tc>
          <w:tcPr>
            <w:tcW w:type="dxa" w:w="2340"/>
          </w:tcPr>
          <w:p>
            <w:r/>
            <w:r>
              <w:rPr>
                <w:b w:val="0"/>
                <w:i w:val="0"/>
                <w:sz w:val="19"/>
              </w:rPr>
              <w:t>Phân bổ thời gian điển hình (% thời gian của quản lý)</w:t>
            </w:r>
          </w:p>
        </w:tc>
        <w:tc>
          <w:tcPr>
            <w:tcW w:type="dxa" w:w="2340"/>
          </w:tcPr>
          <w:p>
            <w:r/>
            <w:r>
              <w:rPr>
                <w:b w:val="0"/>
                <w:i w:val="0"/>
                <w:sz w:val="19"/>
              </w:rPr>
              <w:t>25%–40%</w:t>
            </w:r>
          </w:p>
        </w:tc>
        <w:tc>
          <w:tcPr>
            <w:tcW w:type="dxa" w:w="2340"/>
          </w:tcPr>
          <w:p>
            <w:r/>
            <w:r>
              <w:rPr>
                <w:b w:val="0"/>
                <w:i w:val="0"/>
                <w:sz w:val="19"/>
              </w:rPr>
              <w:t>30%–55%</w:t>
            </w:r>
          </w:p>
        </w:tc>
        <w:tc>
          <w:tcPr>
            <w:tcW w:type="dxa" w:w="2340"/>
          </w:tcPr>
          <w:p>
            <w:r/>
            <w:r>
              <w:rPr>
                <w:b w:val="0"/>
                <w:i w:val="0"/>
                <w:sz w:val="19"/>
              </w:rPr>
              <w:t>20%–35%</w:t>
            </w:r>
          </w:p>
        </w:tc>
      </w:tr>
      <w:tr>
        <w:tc>
          <w:tcPr>
            <w:tcW w:type="dxa" w:w="2340"/>
          </w:tcPr>
          <w:p>
            <w:r/>
            <w:r>
              <w:rPr>
                <w:b w:val="0"/>
                <w:i w:val="0"/>
                <w:sz w:val="19"/>
              </w:rPr>
              <w:t>Hỗ trợ các sáng kiến thay đổi</w:t>
            </w:r>
          </w:p>
        </w:tc>
        <w:tc>
          <w:tcPr>
            <w:tcW w:type="dxa" w:w="7020"/>
            <w:gridSpan w:val="3"/>
          </w:tcPr>
          <w:p>
            <w:r/>
            <w:r>
              <w:rPr>
                <w:b w:val="0"/>
                <w:i w:val="0"/>
                <w:sz w:val="19"/>
              </w:rPr>
              <w:t>Hỗ trợ thiết kế và triển khai các thay đổi đối với cấu trúc, hệ thống, quy trình bán hàng</w:t>
            </w:r>
          </w:p>
        </w:tc>
      </w:tr>
    </w:tbl>
    <w:p>
      <w:pPr>
        <w:spacing w:after="0"/>
      </w:pPr>
    </w:p>
    <w:p>
      <w:pPr>
        <w:spacing w:after="80"/>
      </w:pPr>
      <w:r>
        <w:rPr>
          <w:b w:val="0"/>
          <w:i w:val="0"/>
        </w:rPr>
        <w:t>Nhịp vận hành và phân bổ thời gian phù hợp—trên các trách nhiệm về khách hàng, con người và kinh doanh—phụ thuộc vào tình huống. Dưới đây là một số hướng dẫn:</w:t>
      </w:r>
    </w:p>
    <w:p>
      <w:pPr>
        <w:spacing w:after="80"/>
        <w:ind w:left="360"/>
      </w:pPr>
      <w:r>
        <w:t xml:space="preserve">• </w:t>
      </w:r>
      <w:r>
        <w:rPr>
          <w:b w:val="0"/>
          <w:i w:val="0"/>
        </w:rPr>
        <w:t>Khi quy trình bán hàng tương đối đơn giản và phần lớn được giao phó cho nhân viên bán hàng, còn vai trò của người quản lý đối với khách hàng là tối thiểu, thì thành công phụ thuộc vào khả năng quản lý con người vững mạnh. Người quản lý nên dành hơn 75 phần trăm thời gian của mình cho các nhiệm vụ quản lý con người. Phần lớn thời gian đó sẽ dành cho nhân viên bán hàng, làm việc theo hình thức một-một hoặc theo nhóm. 25 phần trăm (hoặc ít hơn) còn lại dành cho việc quản lý khách hàng và quản lý hoạt động kinh doanh.</w:t>
      </w:r>
    </w:p>
    <w:p>
      <w:pPr>
        <w:spacing w:after="80"/>
        <w:ind w:left="360"/>
      </w:pPr>
      <w:r>
        <w:t xml:space="preserve">• </w:t>
      </w:r>
      <w:r>
        <w:rPr>
          <w:b w:val="0"/>
          <w:i w:val="0"/>
        </w:rPr>
        <w:t>Nếu có chu kỳ bán hàng dài và các thương vụ phức tạp liên quan đến nhiều người ra quyết định, người quản lý sẽ thường xuyên làm việc cùng với nhân viên bán hàng và những người khác trong công ty để thúc đẩy tiến trình bán hàng. Trách nhiệm với khách hàng sẽ chiếm 50 phần trăm hoặc thậm chí nhiều hơn thời gian của người quản lý. 50 phần trăm còn lại được chia đều giữa quản lý con người và quản lý hoạt động kinh doanh.</w:t>
      </w:r>
    </w:p>
    <w:p>
      <w:pPr>
        <w:spacing w:after="80"/>
        <w:ind w:left="360"/>
      </w:pPr>
      <w:r>
        <w:t xml:space="preserve">• </w:t>
      </w:r>
      <w:r>
        <w:rPr>
          <w:b w:val="0"/>
          <w:i w:val="0"/>
        </w:rPr>
        <w:t>Nếu người quản lý có ngân sách và nguồn lực địa phương đáng kể (ví dụ: ngân sách tiếp thị địa phương) hoặc phải thường xuyên điều chỉnh chiến lược (ví dụ: khi tung ra nhiều sản phẩm hoặc mở rộng sang thị trường mới), người quản lý sẽ cần chia đều thời gian cho khách hàng, con người và hoạt động kinh doanh. Mỗi phần sẽ chiếm khoảng 33 phần trăm.</w:t>
      </w:r>
    </w:p>
    <w:p>
      <w:pPr>
        <w:spacing w:after="80"/>
      </w:pPr>
      <w:r>
        <w:rPr>
          <w:b w:val="0"/>
          <w:i w:val="0"/>
        </w:rPr>
        <w:t>Nhịp độ vận hành và cách phân bổ thời gian hiệu quả nhất sẽ thay đổi theo thời gian; những hướng dẫn ở trên mang lại cái nhìn sâu sắc về những yếu tố nào có thể dẫn đến sự thay đổi trong cách phân bổ.</w:t>
      </w:r>
    </w:p>
    <w:p>
      <w:pPr>
        <w:spacing w:after="80"/>
      </w:pPr>
      <w:r>
        <w:rPr>
          <w:b w:val="0"/>
          <w:i w:val="0"/>
        </w:rPr>
        <w:t>Xác định đúng nhịp độ và sự cân bằng giữa quản lý khách hàng, con người và hoạt động kinh doanh là một năng lực then chốt của người quản lý bán hàng. Tiếp theo, bạn sẽ muốn trau dồi những kỹ năng quan trọng trong từng lĩnh vực, tập trung vào những kỹ năng có tác động cao nhất, đồng thời gắn kết mọi việc bạn làm với các chiến lược kinh doanh. Dù loại hình kinh doanh của bạn là gì, con người và khách hàng vẫn sẽ là trọng tâm chính trong thời gian và sự chú ý của bạn. Chúng ta bắt đầu với trách nhiệm quản lý khách hàng của bạn—chủ đề của chương tiếp theo.</w:t>
      </w:r>
    </w:p>
    <w:p>
      <w:pPr>
        <w:pStyle w:val="Heading1"/>
      </w:pPr>
      <w:r>
        <w:rPr>
          <w:rFonts w:ascii="Calibri" w:hAnsi="Calibri"/>
          <w:b/>
          <w:i w:val="0"/>
          <w:sz w:val="40"/>
        </w:rPr>
        <w:t>3. Thúc đẩy thành công của nhân viên bán hàng với khách hàng</w:t>
      </w:r>
    </w:p>
    <w:p>
      <w:pPr>
        <w:spacing w:after="80"/>
      </w:pPr>
      <w:r>
        <w:rPr>
          <w:b w:val="0"/>
          <w:i w:val="0"/>
        </w:rPr>
        <w:t>Ở mọi cấp độ của một công ty, từ nhân viên tuyến đầu đến lãnh đạo cao nhất, mục tiêu đều là khiến khách hàng mua hàng, và người quản lý bán hàng giữ vai trò then chốt trong nỗ lực này. Người quản lý được giao phó trách nhiệm làm việc thông qua và cùng với nhân viên bán hàng để phát triển những dòng giá trị đôi bên cùng có lợi cho khách hàng và công ty.</w:t>
      </w:r>
    </w:p>
    <w:p>
      <w:pPr>
        <w:spacing w:after="80"/>
      </w:pPr>
      <w:r>
        <w:rPr>
          <w:b w:val="0"/>
          <w:i w:val="0"/>
        </w:rPr>
        <w:t>Trong chương này, chúng ta khám phá vai trò của người quản lý trong việc xây dựng và nuôi dưỡng các mối quan hệ khách hàng bằng cách:</w:t>
      </w:r>
    </w:p>
    <w:p>
      <w:pPr>
        <w:spacing w:after="80"/>
        <w:ind w:left="360"/>
      </w:pPr>
      <w:r>
        <w:t xml:space="preserve">• </w:t>
      </w:r>
      <w:r>
        <w:rPr>
          <w:b w:val="0"/>
          <w:i w:val="0"/>
        </w:rPr>
        <w:t>Hỗ trợ lập kế hoạch bán hàng</w:t>
      </w:r>
    </w:p>
    <w:p>
      <w:pPr>
        <w:spacing w:after="80"/>
        <w:ind w:left="360"/>
      </w:pPr>
      <w:r>
        <w:t xml:space="preserve">• </w:t>
      </w:r>
      <w:r>
        <w:rPr>
          <w:b w:val="0"/>
          <w:i w:val="0"/>
        </w:rPr>
        <w:t>Làm việc cùng với nhân viên bán hàng để thực hiện các đợt bán hàng nước rút (sales sprint) đáp ứng linh hoạt với thị trường</w:t>
      </w:r>
    </w:p>
    <w:p>
      <w:pPr>
        <w:spacing w:after="80"/>
        <w:ind w:left="360"/>
      </w:pPr>
      <w:r>
        <w:t xml:space="preserve">• </w:t>
      </w:r>
      <w:r>
        <w:rPr>
          <w:b w:val="0"/>
          <w:i w:val="0"/>
        </w:rPr>
        <w:t>Tạo điều kiện chia sẻ những hiểu biết sâu sắc và bài học về khách hàng trong toàn đội ngũ của họ</w:t>
      </w:r>
    </w:p>
    <w:p>
      <w:pPr>
        <w:spacing w:after="80"/>
        <w:ind w:left="360"/>
      </w:pPr>
      <w:r>
        <w:t xml:space="preserve">• </w:t>
      </w:r>
      <w:r>
        <w:rPr>
          <w:b w:val="0"/>
          <w:i w:val="0"/>
        </w:rPr>
        <w:t>Hỗ trợ các bước chuyển tiếp trong quan hệ khách hàng</w:t>
      </w:r>
    </w:p>
    <w:p>
      <w:pPr>
        <w:spacing w:after="80"/>
      </w:pPr>
      <w:r>
        <w:rPr>
          <w:b w:val="0"/>
          <w:i w:val="0"/>
        </w:rPr>
        <w:t>Đây là một nghệ thuật cân bằng đối với người quản lý—trao quyền cho nhân viên bán hàng đồng thời định hướng họ theo cách hữu ích thay vì áp đặt hay làm họ mất động lực.</w:t>
      </w:r>
    </w:p>
    <w:p>
      <w:pPr>
        <w:spacing w:after="80"/>
      </w:pPr>
      <w:r>
        <w:rPr>
          <w:b/>
          <w:i w:val="0"/>
        </w:rPr>
        <w:t>Nhịp độ vận hành của người quản lý</w:t>
      </w:r>
    </w:p>
    <w:p>
      <w:pPr>
        <w:spacing w:after="80"/>
      </w:pPr>
      <w:r>
        <w:rPr>
          <w:b w:val="0"/>
          <w:i w:val="0"/>
        </w:rPr>
        <w:t>Một nhịp độ họp đều đặn với nhân viên bán hàng là cách tốt nhất để bạn hướng sự chú ý đến những ưu tiên then chốt của khách hàng, của chính người bán hàng và của hoạt động kinh doanh, đồng thời giúp đảm bảo không bỏ sót điều gì do sự sao nhãng hoặc lỗi quy trình. Ở đây, chúng ta tập trung cụ thể vào các nhiệm vụ hướng đến khách hàng trong nhịp độ này. (Xem bảng 3-1.)</w:t>
      </w:r>
    </w:p>
    <w:p>
      <w:pPr>
        <w:spacing w:after="160"/>
        <w:jc w:val="center"/>
      </w:pPr>
      <w:r>
        <w:rPr>
          <w:rFonts w:ascii="Calibri" w:hAnsi="Calibri"/>
          <w:b w:val="0"/>
          <w:i/>
          <w:sz w:val="19"/>
        </w:rPr>
        <w:t>BẢNG 3-1</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Nhịp độ các cuộc họp tập trung vào khách hàng của một quản lý bán hàng với nhân viên bán hàng</w:t>
            </w:r>
          </w:p>
        </w:tc>
      </w:tr>
      <w:tr>
        <w:tc>
          <w:tcPr>
            <w:tcW w:type="dxa" w:w="4680"/>
          </w:tcPr>
          <w:p>
            <w:r/>
          </w:p>
        </w:tc>
        <w:tc>
          <w:tcPr>
            <w:tcW w:type="dxa" w:w="4680"/>
          </w:tcPr>
          <w:p>
            <w:r/>
            <w:r>
              <w:rPr>
                <w:b/>
                <w:i w:val="0"/>
                <w:sz w:val="19"/>
              </w:rPr>
              <w:t>Các nhiệm vụ tập trung vào khách hàng</w:t>
            </w:r>
          </w:p>
        </w:tc>
      </w:tr>
      <w:tr>
        <w:tc>
          <w:tcPr>
            <w:tcW w:type="dxa" w:w="4680"/>
          </w:tcPr>
          <w:p>
            <w:r/>
            <w:r>
              <w:rPr>
                <w:b w:val="0"/>
                <w:i w:val="0"/>
                <w:sz w:val="19"/>
              </w:rPr>
              <w:t>Hàng năm/hàng quý Buổi lập kế hoạch một-một</w:t>
            </w:r>
          </w:p>
        </w:tc>
        <w:tc>
          <w:tcPr>
            <w:tcW w:type="dxa" w:w="4680"/>
          </w:tcPr>
          <w:p>
            <w:r/>
            <w:r>
              <w:rPr>
                <w:b w:val="0"/>
                <w:i w:val="0"/>
                <w:sz w:val="19"/>
              </w:rPr>
              <w:t>• Lập kế hoạch, xem xét, sắp xếp ưu tiên và điều chỉnh chiến lược khách hàng • Xây dựng kế hoạch và mục tiêu khách hàng cho giai đoạn tiếp theo • Đặt mục tiêu cho các lĩnh vực kết quả then chốt, hành động và chỉ số đo lường</w:t>
            </w:r>
          </w:p>
        </w:tc>
      </w:tr>
      <w:tr>
        <w:tc>
          <w:tcPr>
            <w:tcW w:type="dxa" w:w="4680"/>
          </w:tcPr>
          <w:p>
            <w:r/>
            <w:r>
              <w:rPr>
                <w:b w:val="0"/>
                <w:i w:val="0"/>
                <w:sz w:val="19"/>
              </w:rPr>
              <w:t>Hàng tháng Cuộc họp với đội ngũ bán hàng</w:t>
            </w:r>
          </w:p>
        </w:tc>
        <w:tc>
          <w:tcPr>
            <w:tcW w:type="dxa" w:w="4680"/>
          </w:tcPr>
          <w:p>
            <w:r/>
            <w:r>
              <w:rPr>
                <w:b w:val="0"/>
                <w:i w:val="0"/>
                <w:sz w:val="19"/>
              </w:rPr>
              <w:t>• Chia sẻ hiểu biết về khách hàng • Tìm ra các lĩnh vực đổi mới và tăng trưởng với khách hàng</w:t>
            </w:r>
          </w:p>
        </w:tc>
      </w:tr>
      <w:tr>
        <w:tc>
          <w:tcPr>
            <w:tcW w:type="dxa" w:w="4680"/>
          </w:tcPr>
          <w:p>
            <w:r/>
            <w:r>
              <w:rPr>
                <w:b w:val="0"/>
                <w:i w:val="0"/>
                <w:sz w:val="19"/>
              </w:rPr>
              <w:t>Hai tuần một lần Các chuyến thăm khách hàng chung với từng nhân viên bán hàng</w:t>
            </w:r>
          </w:p>
        </w:tc>
        <w:tc>
          <w:tcPr>
            <w:tcW w:type="dxa" w:w="4680"/>
          </w:tcPr>
          <w:p>
            <w:r/>
            <w:r>
              <w:rPr>
                <w:b w:val="0"/>
                <w:i w:val="0"/>
                <w:sz w:val="19"/>
              </w:rPr>
              <w:t>• Phát triển và thảo luận những hiểu biết từ mỗi chuyến thăm khách hàng</w:t>
            </w:r>
          </w:p>
        </w:tc>
      </w:tr>
      <w:tr>
        <w:tc>
          <w:tcPr>
            <w:tcW w:type="dxa" w:w="4680"/>
          </w:tcPr>
          <w:p>
            <w:r/>
            <w:r>
              <w:rPr>
                <w:b w:val="0"/>
                <w:i w:val="0"/>
                <w:sz w:val="19"/>
              </w:rPr>
              <w:t>Hai tuần một lần hoặc hàng tuần Cuộc họp sprint bán hàng với từng nhân viên bán hàng</w:t>
            </w:r>
          </w:p>
        </w:tc>
        <w:tc>
          <w:tcPr>
            <w:tcW w:type="dxa" w:w="4680"/>
          </w:tcPr>
          <w:p>
            <w:r/>
            <w:r>
              <w:rPr>
                <w:b w:val="0"/>
                <w:i w:val="0"/>
                <w:sz w:val="19"/>
              </w:rPr>
              <w:t>• Xem xét tiến độ sprint bán hàng trước đó • Hỗ trợ lập kế hoạch thúc đẩy khách hàng cho sprint tiếp theo</w:t>
            </w:r>
          </w:p>
        </w:tc>
      </w:tr>
      <w:tr>
        <w:tc>
          <w:tcPr>
            <w:tcW w:type="dxa" w:w="4680"/>
          </w:tcPr>
          <w:p>
            <w:r/>
            <w:r>
              <w:rPr>
                <w:b w:val="0"/>
                <w:i w:val="0"/>
                <w:sz w:val="19"/>
              </w:rPr>
              <w:t>Định kỳ Các nhiệm vụ khi cần thiết</w:t>
            </w:r>
          </w:p>
        </w:tc>
        <w:tc>
          <w:tcPr>
            <w:tcW w:type="dxa" w:w="4680"/>
          </w:tcPr>
          <w:p>
            <w:r/>
            <w:r>
              <w:rPr>
                <w:b w:val="0"/>
                <w:i w:val="0"/>
                <w:sz w:val="19"/>
              </w:rPr>
              <w:t>• Bán hàng cùng nhân viên bán hàng • Hỗ trợ chuyển giao quan hệ khách hàng và các sáng kiến thay đổi khác</w:t>
            </w:r>
          </w:p>
        </w:tc>
      </w:tr>
    </w:tbl>
    <w:p>
      <w:pPr>
        <w:spacing w:after="0"/>
      </w:pPr>
    </w:p>
    <w:p>
      <w:pPr>
        <w:spacing w:after="80"/>
      </w:pPr>
      <w:r>
        <w:rPr>
          <w:b w:val="0"/>
          <w:i w:val="0"/>
        </w:rPr>
        <w:t>Chúng ta bắt đầu với phần tổng quan ngắn gọn về lập kế hoạch bán hàng, rồi đi vào chi tiết của việc quản lý thực thi bán hàng. Ở phần 3 của cuốn sách, chúng ta sẽ khám phá cách các năng lực số là thiết yếu để giữ cho kế hoạch luôn đáp ứng nhu cầu thị trường.</w:t>
      </w:r>
    </w:p>
    <w:p>
      <w:pPr>
        <w:pStyle w:val="Heading2"/>
      </w:pPr>
      <w:r>
        <w:rPr>
          <w:rFonts w:ascii="Calibri" w:hAnsi="Calibri"/>
          <w:b/>
          <w:i w:val="0"/>
          <w:sz w:val="32"/>
        </w:rPr>
        <w:t>Hỗ trợ cảm nhận thị trường và lập kế hoạch bán hàng linh hoạt</w:t>
      </w:r>
    </w:p>
    <w:p>
      <w:pPr>
        <w:spacing w:after="80"/>
      </w:pPr>
      <w:r>
        <w:rPr>
          <w:b w:val="0"/>
          <w:i w:val="0"/>
        </w:rPr>
        <w:t>Kế hoạch bán hàng đóng vai trò như một lộ trình linh hoạt cho mỗi nhân viên bán hàng. Kế hoạch phác thảo các mục tiêu và đích đến cũng như các chiến thuật để đạt được những mục tiêu đó. Ngay cả khi quản lý giám sát và đảm bảo việc thực thi kế hoạch, kế hoạch phải phục vụ nhân viên bán hàng và khách hàng, chứ không chỉ cho quản lý và công ty.</w:t>
      </w:r>
    </w:p>
    <w:p>
      <w:pPr>
        <w:pStyle w:val="Heading3"/>
      </w:pPr>
      <w:r>
        <w:rPr>
          <w:rFonts w:ascii="Calibri" w:hAnsi="Calibri"/>
          <w:b/>
          <w:i/>
          <w:sz w:val="26"/>
        </w:rPr>
        <w:t>Kế hoạch bán hàng: Một lộ trình sống động để dẫn dắt hành động</w:t>
      </w:r>
    </w:p>
    <w:p>
      <w:pPr>
        <w:spacing w:after="80"/>
      </w:pPr>
      <w:r>
        <w:rPr>
          <w:b w:val="0"/>
          <w:i w:val="0"/>
        </w:rPr>
        <w:t>Một kế hoạch bán hàng bao gồm mô tả về thị trường cùng những khó khăn và thuận lợi đang tác động đến hoạt động kinh doanh. Nó xác định rõ khách hàng mục tiêu và khách hàng tiềm năng, các bước và hành động cần thiết để phục vụ từng đối tượng, những vai trò và nguồn lực bán hàng cần có, cùng các cột mốc cần đạt được và thời hạn hoàn thành. Kế hoạch bán hàng được cập nhật liên tục khi nhu cầu của khách hàng, thị trường và chiến lược của công ty thay đổi.</w:t>
      </w:r>
    </w:p>
    <w:p>
      <w:pPr>
        <w:spacing w:after="80"/>
      </w:pPr>
      <w:r>
        <w:rPr>
          <w:b w:val="0"/>
          <w:i w:val="0"/>
        </w:rPr>
        <w:t>Một kế hoạch tốt làm được ba việc:</w:t>
      </w:r>
    </w:p>
    <w:p>
      <w:pPr>
        <w:spacing w:after="80"/>
        <w:ind w:left="360"/>
      </w:pPr>
      <w:r>
        <w:t xml:space="preserve">• </w:t>
      </w:r>
      <w:r>
        <w:rPr>
          <w:b w:val="0"/>
          <w:i w:val="0"/>
        </w:rPr>
        <w:t>Cung cấp lộ trình để đạt được mục tiêu bán hàng bằng cách tập trung nỗ lực và nguồn lực vào những cơ hội tốt nhất</w:t>
      </w:r>
    </w:p>
    <w:p>
      <w:pPr>
        <w:spacing w:after="80"/>
        <w:ind w:left="360"/>
      </w:pPr>
      <w:r>
        <w:t xml:space="preserve">• </w:t>
      </w:r>
      <w:r>
        <w:rPr>
          <w:b w:val="0"/>
          <w:i w:val="0"/>
        </w:rPr>
        <w:t>Đưa nhân viên bán hàng, quản lý và lãnh đạo về cùng một hướng, đảm bảo mọi người đều đang hướng tới những mục tiêu chung</w:t>
      </w:r>
    </w:p>
    <w:p>
      <w:pPr>
        <w:spacing w:after="80"/>
        <w:ind w:left="360"/>
      </w:pPr>
      <w:r>
        <w:t xml:space="preserve">• </w:t>
      </w:r>
      <w:r>
        <w:rPr>
          <w:b w:val="0"/>
          <w:i w:val="0"/>
        </w:rPr>
        <w:t>Đo lường tiến độ hướng tới mục tiêu và xác định những lĩnh vực cần điều chỉnh để giữ đúng hướng</w:t>
      </w:r>
    </w:p>
    <w:p>
      <w:pPr>
        <w:pStyle w:val="Heading3"/>
      </w:pPr>
      <w:r>
        <w:rPr>
          <w:rFonts w:ascii="Calibri" w:hAnsi="Calibri"/>
          <w:b/>
          <w:i/>
          <w:sz w:val="26"/>
        </w:rPr>
        <w:t>Lập kế hoạch tài khoản</w:t>
      </w:r>
    </w:p>
    <w:p>
      <w:pPr>
        <w:spacing w:after="80"/>
      </w:pPr>
      <w:r>
        <w:rPr>
          <w:b w:val="0"/>
          <w:i w:val="0"/>
        </w:rPr>
        <w:t>Những tài khoản đóng góp một phần đáng kể vào kết quả hiện tại hoặc tiềm năng đều có kế hoạch riêng. Để giúp nhân viên bán hàng xây dựng kế hoạch tài khoản, hãy đặt những câu hỏi giúp họ hiểu rõ hơn về khách hàng. (Xem bảng 3-2.)</w:t>
      </w:r>
    </w:p>
    <w:p>
      <w:pPr>
        <w:spacing w:after="160"/>
        <w:jc w:val="center"/>
      </w:pPr>
      <w:r>
        <w:rPr>
          <w:rFonts w:ascii="Calibri" w:hAnsi="Calibri"/>
          <w:b w:val="0"/>
          <w:i/>
          <w:sz w:val="19"/>
        </w:rPr>
        <w:t>BẢNG 3-2</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Những câu hỏi giúp nhân viên bán hàng xây dựng và xem xét kế hoạch tài khoản</w:t>
            </w:r>
          </w:p>
        </w:tc>
      </w:tr>
      <w:tr>
        <w:tc>
          <w:tcPr>
            <w:tcW w:type="dxa" w:w="3120"/>
          </w:tcPr>
          <w:p>
            <w:r/>
          </w:p>
        </w:tc>
        <w:tc>
          <w:tcPr>
            <w:tcW w:type="dxa" w:w="3120"/>
          </w:tcPr>
          <w:p>
            <w:r/>
            <w:r>
              <w:rPr>
                <w:b/>
                <w:i w:val="0"/>
                <w:sz w:val="19"/>
              </w:rPr>
              <w:t>Ví dụ về những câu hỏi để hỏi nhân viên bán hàng</w:t>
            </w:r>
          </w:p>
        </w:tc>
        <w:tc>
          <w:tcPr>
            <w:tcW w:type="dxa" w:w="3120"/>
          </w:tcPr>
          <w:p>
            <w:r/>
            <w:r>
              <w:rPr>
                <w:b/>
                <w:i w:val="0"/>
                <w:sz w:val="19"/>
              </w:rPr>
              <w:t>Các yếu tố kế hoạch bị ảnh hưởng</w:t>
            </w:r>
          </w:p>
        </w:tc>
      </w:tr>
      <w:tr>
        <w:tc>
          <w:tcPr>
            <w:tcW w:type="dxa" w:w="3120"/>
          </w:tcPr>
          <w:p>
            <w:r/>
            <w:r>
              <w:rPr>
                <w:b w:val="0"/>
                <w:i w:val="0"/>
                <w:sz w:val="19"/>
              </w:rPr>
              <w:t>Bối cảnh ngành</w:t>
            </w:r>
          </w:p>
        </w:tc>
        <w:tc>
          <w:tcPr>
            <w:tcW w:type="dxa" w:w="3120"/>
          </w:tcPr>
          <w:p>
            <w:r/>
            <w:r>
              <w:rPr>
                <w:b w:val="0"/>
                <w:i w:val="0"/>
                <w:sz w:val="19"/>
              </w:rPr>
              <w:t>• Những xu hướng hoặc thay đổi mới nổi trên thị trường nào đang ảnh hưởng đến nhu cầu và ưu tiên của khách hàng? • Bối cảnh cạnh tranh và vị thế của chúng ta là gì? Chúng ta khác biệt hóa như thế nào? • Những thuận lợi và khó khăn nào đang tồn tại?</w:t>
            </w:r>
          </w:p>
        </w:tc>
        <w:tc>
          <w:tcPr>
            <w:tcW w:type="dxa" w:w="3120"/>
          </w:tcPr>
          <w:p>
            <w:r/>
            <w:r>
              <w:rPr>
                <w:b w:val="0"/>
                <w:i w:val="0"/>
                <w:sz w:val="19"/>
              </w:rPr>
              <w:t>• Chiến lược bán hàng và định vị cạnh tranh</w:t>
            </w:r>
          </w:p>
        </w:tc>
      </w:tr>
      <w:tr>
        <w:tc>
          <w:tcPr>
            <w:tcW w:type="dxa" w:w="3120"/>
          </w:tcPr>
          <w:p>
            <w:r/>
            <w:r>
              <w:rPr>
                <w:b w:val="0"/>
                <w:i w:val="0"/>
                <w:sz w:val="19"/>
              </w:rPr>
              <w:t>Nhu cầu, ưu tiên, điểm đau của khách hàng</w:t>
            </w:r>
          </w:p>
        </w:tc>
        <w:tc>
          <w:tcPr>
            <w:tcW w:type="dxa" w:w="3120"/>
          </w:tcPr>
          <w:p>
            <w:r/>
            <w:r>
              <w:rPr>
                <w:b w:val="0"/>
                <w:i w:val="0"/>
                <w:sz w:val="19"/>
              </w:rPr>
              <w:t>• Nhu cầu và điểm đau của khách hàng là gì? Mức độ cấp bách đến đâu? • Khách hàng có những nhu cầu chưa được nhận ra mà các giải pháp của chúng ta có thể đáp ứng không? • Khách hàng nhận ra giá trị từ những gì chúng ta bán như thế nào?</w:t>
            </w:r>
          </w:p>
        </w:tc>
        <w:tc>
          <w:tcPr>
            <w:tcW w:type="dxa" w:w="3120"/>
          </w:tcPr>
          <w:p>
            <w:r/>
            <w:r>
              <w:rPr>
                <w:b w:val="0"/>
                <w:i w:val="0"/>
                <w:sz w:val="19"/>
              </w:rPr>
              <w:t>• Mục tiêu • Sản phẩm/dịch vụ cung cấp • Nguồn giá trị cho khách hàng</w:t>
            </w:r>
          </w:p>
        </w:tc>
      </w:tr>
      <w:tr>
        <w:tc>
          <w:tcPr>
            <w:tcW w:type="dxa" w:w="3120"/>
          </w:tcPr>
          <w:p>
            <w:r/>
            <w:r>
              <w:rPr>
                <w:b w:val="0"/>
                <w:i w:val="0"/>
                <w:sz w:val="19"/>
              </w:rPr>
              <w:t>Tiềm năng khách hàng</w:t>
            </w:r>
          </w:p>
        </w:tc>
        <w:tc>
          <w:tcPr>
            <w:tcW w:type="dxa" w:w="3120"/>
          </w:tcPr>
          <w:p>
            <w:r/>
            <w:r>
              <w:rPr>
                <w:b w:val="0"/>
                <w:i w:val="0"/>
                <w:sz w:val="19"/>
              </w:rPr>
              <w:t>• Quy mô và phạm vi của tài khoản này là gì? • Có bộ phận hay phòng ban nào khác mà chúng ta có thể làm ăn cùng không? • Ngân sách và khả năng chi trả của họ ra sao? • Hiện tại chúng ta bán gì, và tiềm năng tăng trưởng là bao nhiêu?</w:t>
            </w:r>
          </w:p>
        </w:tc>
        <w:tc>
          <w:tcPr>
            <w:tcW w:type="dxa" w:w="3120"/>
          </w:tcPr>
          <w:p>
            <w:r/>
            <w:r>
              <w:rPr>
                <w:b w:val="0"/>
                <w:i w:val="0"/>
                <w:sz w:val="19"/>
              </w:rPr>
              <w:t>• Mục tiêu • Sản phẩm/dịch vụ cung cấp • Nên đầu tư bao nhiêu công sức và nguồn lực</w:t>
            </w:r>
          </w:p>
        </w:tc>
      </w:tr>
      <w:tr>
        <w:tc>
          <w:tcPr>
            <w:tcW w:type="dxa" w:w="3120"/>
          </w:tcPr>
          <w:p>
            <w:r/>
            <w:r>
              <w:rPr>
                <w:b w:val="0"/>
                <w:i w:val="0"/>
                <w:sz w:val="19"/>
              </w:rPr>
              <w:t>Lịch sử khách hàng</w:t>
            </w:r>
          </w:p>
        </w:tc>
        <w:tc>
          <w:tcPr>
            <w:tcW w:type="dxa" w:w="3120"/>
          </w:tcPr>
          <w:p>
            <w:r/>
            <w:r>
              <w:rPr>
                <w:b w:val="0"/>
                <w:i w:val="0"/>
                <w:sz w:val="19"/>
              </w:rPr>
              <w:t>• Khách hàng đã mua những gì từ chúng ta? • Khách hàng đã tương tác với chúng ta qua những kênh nào?</w:t>
            </w:r>
          </w:p>
        </w:tc>
        <w:tc>
          <w:tcPr>
            <w:tcW w:type="dxa" w:w="3120"/>
          </w:tcPr>
          <w:p>
            <w:r/>
            <w:r>
              <w:rPr>
                <w:b w:val="0"/>
                <w:i w:val="0"/>
                <w:sz w:val="19"/>
              </w:rPr>
              <w:t>• Cơ hội và mục tiêu • Nên dùng những kênh bán hàng nào</w:t>
            </w:r>
          </w:p>
        </w:tc>
      </w:tr>
      <w:tr>
        <w:tc>
          <w:tcPr>
            <w:tcW w:type="dxa" w:w="3120"/>
          </w:tcPr>
          <w:p>
            <w:r/>
            <w:r>
              <w:rPr>
                <w:b w:val="0"/>
                <w:i w:val="0"/>
                <w:sz w:val="19"/>
              </w:rPr>
              <w:t>Quy trình mua hàng và các bên liên quan của khách hàng</w:t>
            </w:r>
          </w:p>
        </w:tc>
        <w:tc>
          <w:tcPr>
            <w:tcW w:type="dxa" w:w="3120"/>
          </w:tcPr>
          <w:p>
            <w:r/>
            <w:r>
              <w:rPr>
                <w:b w:val="0"/>
                <w:i w:val="0"/>
                <w:sz w:val="19"/>
              </w:rPr>
              <w:t>• Ai tham gia vào quyết định mua hàng, vai trò của họ là gì, và họ đang tìm kiếm điều gì? • Khách hàng đang ở đâu trong quy trình mua hàng?</w:t>
            </w:r>
          </w:p>
        </w:tc>
        <w:tc>
          <w:tcPr>
            <w:tcW w:type="dxa" w:w="3120"/>
          </w:tcPr>
          <w:p>
            <w:r/>
            <w:r>
              <w:rPr>
                <w:b w:val="0"/>
                <w:i w:val="0"/>
                <w:sz w:val="19"/>
              </w:rPr>
              <w:t>• Thiết kế quy trình bán hàng (nhịp độ tương tác) • Cần những nguồn lực nào</w:t>
            </w:r>
          </w:p>
        </w:tc>
      </w:tr>
      <w:tr>
        <w:tc>
          <w:tcPr>
            <w:tcW w:type="dxa" w:w="3120"/>
          </w:tcPr>
          <w:p>
            <w:r/>
            <w:r>
              <w:rPr>
                <w:b w:val="0"/>
                <w:i w:val="0"/>
                <w:sz w:val="19"/>
              </w:rPr>
              <w:t>Kiến thức về khách hàng</w:t>
            </w:r>
          </w:p>
        </w:tc>
        <w:tc>
          <w:tcPr>
            <w:tcW w:type="dxa" w:w="3120"/>
          </w:tcPr>
          <w:p>
            <w:r/>
            <w:r>
              <w:rPr>
                <w:b w:val="0"/>
                <w:i w:val="0"/>
                <w:sz w:val="19"/>
              </w:rPr>
              <w:t>• Mức độ hiểu biết của khách hàng về các cơ hội và giải pháp là như thế nào?</w:t>
            </w:r>
          </w:p>
        </w:tc>
        <w:tc>
          <w:tcPr>
            <w:tcW w:type="dxa" w:w="3120"/>
          </w:tcPr>
          <w:p>
            <w:r/>
            <w:r>
              <w:rPr>
                <w:b w:val="0"/>
                <w:i w:val="0"/>
                <w:sz w:val="19"/>
              </w:rPr>
              <w:t>• Nên tập trung vào đâu (giáo dục, khám phá, đồng kiến tạo)</w:t>
            </w:r>
          </w:p>
        </w:tc>
      </w:tr>
      <w:tr>
        <w:tc>
          <w:tcPr>
            <w:tcW w:type="dxa" w:w="3120"/>
          </w:tcPr>
          <w:p>
            <w:r/>
            <w:r>
              <w:rPr>
                <w:b w:val="0"/>
                <w:i w:val="0"/>
                <w:sz w:val="19"/>
              </w:rPr>
              <w:t>Sở thích kênh liên lạc của khách hàng</w:t>
            </w:r>
          </w:p>
        </w:tc>
        <w:tc>
          <w:tcPr>
            <w:tcW w:type="dxa" w:w="3120"/>
          </w:tcPr>
          <w:p>
            <w:r/>
            <w:r>
              <w:rPr>
                <w:b w:val="0"/>
                <w:i w:val="0"/>
                <w:sz w:val="19"/>
              </w:rPr>
              <w:t>• Khách hàng thích giao tiếp trực tiếp, từ xa, hay qua kênh số?</w:t>
            </w:r>
          </w:p>
        </w:tc>
        <w:tc>
          <w:tcPr>
            <w:tcW w:type="dxa" w:w="3120"/>
          </w:tcPr>
          <w:p>
            <w:r/>
            <w:r>
              <w:rPr>
                <w:b w:val="0"/>
                <w:i w:val="0"/>
                <w:sz w:val="19"/>
              </w:rPr>
              <w:t>• Nên dùng những kênh bán hàng nào (nhân viên bán hàng, bán hàng nội bộ, kênh số)</w:t>
            </w:r>
          </w:p>
        </w:tc>
      </w:tr>
      <w:tr>
        <w:tc>
          <w:tcPr>
            <w:tcW w:type="dxa" w:w="3120"/>
          </w:tcPr>
          <w:p>
            <w:r/>
            <w:r>
              <w:rPr>
                <w:b w:val="0"/>
                <w:i w:val="0"/>
                <w:sz w:val="19"/>
              </w:rPr>
              <w:t>Tình trạng mối quan hệ</w:t>
            </w:r>
          </w:p>
        </w:tc>
        <w:tc>
          <w:tcPr>
            <w:tcW w:type="dxa" w:w="3120"/>
          </w:tcPr>
          <w:p>
            <w:r/>
            <w:r>
              <w:rPr>
                <w:b w:val="0"/>
                <w:i w:val="0"/>
                <w:sz w:val="19"/>
              </w:rPr>
              <w:t>• Khách hàng gắn kết và hài lòng đến mức nào? • Chúng ta đã chứng minh được giá trị trong quá khứ chưa? • Chúng ta có kết nối thường xuyên với các bên liên quan không? • Chúng ta có thể giành chiến thắng ở đâu?</w:t>
            </w:r>
          </w:p>
        </w:tc>
        <w:tc>
          <w:tcPr>
            <w:tcW w:type="dxa" w:w="3120"/>
          </w:tcPr>
          <w:p>
            <w:r/>
            <w:r>
              <w:rPr>
                <w:b w:val="0"/>
                <w:i w:val="0"/>
                <w:sz w:val="19"/>
              </w:rPr>
              <w:t>• Tập trung vào việc giành khách mới so với mở rộng hoặc giữ chân khách hàng</w:t>
            </w:r>
          </w:p>
        </w:tc>
      </w:tr>
    </w:tbl>
    <w:p>
      <w:pPr>
        <w:spacing w:after="0"/>
      </w:pPr>
    </w:p>
    <w:p>
      <w:pPr>
        <w:pStyle w:val="Heading3"/>
      </w:pPr>
      <w:r>
        <w:rPr>
          <w:rFonts w:ascii="Calibri" w:hAnsi="Calibri"/>
          <w:b/>
          <w:i/>
          <w:sz w:val="26"/>
        </w:rPr>
        <w:t>Hiểu về tiềm năng của khách hàng</w:t>
      </w:r>
    </w:p>
    <w:p>
      <w:pPr>
        <w:spacing w:after="80"/>
      </w:pPr>
      <w:r>
        <w:rPr>
          <w:b w:val="0"/>
          <w:i w:val="0"/>
        </w:rPr>
        <w:t>Hiểu về tiềm năng bán hàng của khách hàng và khách hàng tiềm năng là nền tảng của tư duy tăng trưởng trong lập kế hoạch bán hàng. Biết được tiềm năng của từng khách hàng giúp nhân viên bán hàng phân bổ nỗ lực của mình để đạt được tác động lớn nhất. Hai khách hàng đều mua 200.000 đô la trong năm ngoái không nên được coi là ngang nhau nếu số tiền họ có thể chi trong năm tới và xa hơn có thể khác nhau.</w:t>
      </w:r>
    </w:p>
    <w:p>
      <w:pPr>
        <w:spacing w:after="80"/>
      </w:pPr>
      <w:r>
        <w:rPr>
          <w:b w:val="0"/>
          <w:i w:val="0"/>
        </w:rPr>
        <w:t>Tiềm năng của khách hàng xét đến các yếu tố như quy mô khách hàng, ngành nghề và ngân sách mua hàng, cùng với ước tính về số lượng công ty bạn có thể bán dựa trên vị thế cạnh tranh của bạn và mối quan hệ cũng như mức độ gắn kết với khách hàng. Các ước tính có thể kéo dài một năm, nhiều năm, và thậm chí cả giá trị vòng đời khách hàng (customer lifetime value)—doanh thu mà một khách hàng có thể tạo ra cho doanh nghiệp trong suốt toàn bộ mối quan hệ.</w:t>
      </w:r>
    </w:p>
    <w:p>
      <w:pPr>
        <w:spacing w:after="80"/>
      </w:pPr>
      <w:r>
        <w:rPr>
          <w:b w:val="0"/>
          <w:i w:val="0"/>
        </w:rPr>
        <w:t>Có cảm nhận về tiềm năng của khách hàng giúp ích cho việc nhắm mục tiêu khách hàng, phân bổ nguồn lực và quyết định nơi nhân viên bán hàng nên dồn nỗ lực để đạt kết quả tốt nhất. Điều này cũng quan trọng đối với việc thiết kế địa bàn, đặt mục tiêu địa bàn công bằng, đánh giá thành công của nhân viên bán hàng và khớp phần thưởng của họ cho tương xứng.</w:t>
      </w:r>
    </w:p>
    <w:p>
      <w:pPr>
        <w:spacing w:after="80"/>
      </w:pPr>
      <w:r>
        <w:rPr>
          <w:b w:val="0"/>
          <w:i w:val="0"/>
        </w:rPr>
        <w:t>Việc ước tính tiềm năng bán hàng của một khách hàng thường được thực hiện ở cấp trụ sở công ty bằng cách sử dụng hồ sơ khách hàng và các dữ liệu khác. Phân tích dữ liệu và AI đang giúp các ước tính này nhanh hơn và chính xác hơn.</w:t>
      </w:r>
    </w:p>
    <w:p>
      <w:pPr>
        <w:pStyle w:val="Heading3"/>
      </w:pPr>
      <w:r>
        <w:rPr>
          <w:rFonts w:ascii="Calibri" w:hAnsi="Calibri"/>
          <w:b/>
          <w:i/>
          <w:sz w:val="26"/>
        </w:rPr>
        <w:t>Đánh giá và lập kế hoạch kinh doanh hàng quý</w:t>
      </w:r>
    </w:p>
    <w:p>
      <w:pPr>
        <w:spacing w:after="80"/>
      </w:pPr>
      <w:r>
        <w:rPr>
          <w:b w:val="0"/>
          <w:i w:val="0"/>
        </w:rPr>
        <w:t>Trong một buổi đánh giá kinh doanh hàng quý (quarterly business review - QBR), người quản lý gặp gỡ đội ngũ bán hàng, hoặc gặp riêng từng nhân viên bán hàng một-một, để thảo luận về quý trước và tương lai. Đối với các ngành như sản xuất và phần mềm, QBR thường bao gồm cả đội ngũ. Đối với các ngành dịch vụ, các buổi một-một thường hiệu quả hơn, đặc biệt khi các quản lý khách hàng phụ trách những thị trường rất khác nhau. QBR có hai phần:</w:t>
      </w:r>
    </w:p>
    <w:p>
      <w:pPr>
        <w:spacing w:after="80"/>
        <w:ind w:left="360"/>
      </w:pPr>
      <w:r>
        <w:t xml:space="preserve">• </w:t>
      </w:r>
      <w:r>
        <w:rPr>
          <w:b w:val="0"/>
          <w:i w:val="0"/>
        </w:rPr>
        <w:t>Nhìn lại những gì đã xảy ra trong quý trước. Cuộc thảo luận bao gồm những hiểu biết sâu sắc về hiệu suất trong quá khứ, các cơ hội mới và những lĩnh vực cần cải thiện. Nó cũng xem xét các mục tiêu, các hành động đã thực hiện và các chỉ số hiệu suất chính (key performance indicators - KPIs) đo lường việc đạt được mục tiêu.</w:t>
      </w:r>
    </w:p>
    <w:p>
      <w:pPr>
        <w:spacing w:after="80"/>
        <w:ind w:left="360"/>
      </w:pPr>
      <w:r>
        <w:t xml:space="preserve">• </w:t>
      </w:r>
      <w:r>
        <w:rPr>
          <w:b w:val="0"/>
          <w:i w:val="0"/>
        </w:rPr>
        <w:t>Điều chỉnh kế hoạch và mục tiêu cho quý tiếp theo. Cuộc thảo luận xác định các mục tiêu, các hành động tiếp theo cần thực hiện và các KPI để đo lường hiệu quả của những hành động đó.</w:t>
      </w:r>
    </w:p>
    <w:p>
      <w:pPr>
        <w:spacing w:after="80"/>
      </w:pPr>
      <w:r>
        <w:rPr>
          <w:b w:val="0"/>
          <w:i w:val="0"/>
        </w:rPr>
        <w:t>Nhân viên bán hàng đến mỗi cuộc họp với một kế hoạch sơ bộ sẵn sàng để thảo luận với người quản lý của họ, và trong một số trường hợp là với đồng nghiệp. Cả nhân viên bán hàng và người quản lý đều có quyền truy cập vào cùng một dữ liệu để cung cấp thông tin cho kế hoạch. Cuộc họp tập trung vào các vấn đề tổng thể và tiến độ, cơ hội, thách thức và kế hoạch của các khách hàng chủ chốt.</w:t>
      </w:r>
    </w:p>
    <w:p>
      <w:pPr>
        <w:spacing w:after="80"/>
      </w:pPr>
      <w:r>
        <w:rPr>
          <w:b w:val="0"/>
          <w:i w:val="0"/>
        </w:rPr>
        <w:t>Nếu một QBR được thực hiện kém, nhân viên bán hàng có thể dành nhiều thời gian để khoe khoang về những chiến thắng của mình và phàn nàn về những thất bại mà không đưa ra bất kỳ hiểu biết sâu sắc hay phản hồi có ý nghĩa nào. Bằng cách khuyến khích sự trung thực và minh bạch về cả thành công lẫn thất bại, bạn có thể biến QBR thành một quá trình mang tính xây dựng và hợp tác để nâng cao thành công trong tương lai. Để biết thêm, xem khung bên lề "Danh sách kiểm tra các nhiệm vụ quan trọng cho việc đánh giá và lập kế hoạch kinh doanh hàng quý."</w:t>
      </w:r>
    </w:p>
    <w:p>
      <w:pPr>
        <w:spacing w:after="80"/>
      </w:pPr>
      <w:r>
        <w:rPr>
          <w:b/>
          <w:i w:val="0"/>
        </w:rPr>
        <w:t>Danh sách kiểm tra các nhiệm vụ quan trọng cho việc đánh giá và lập kế hoạch kinh doanh hàng quý</w:t>
      </w:r>
    </w:p>
    <w:p>
      <w:pPr>
        <w:pStyle w:val="Heading4"/>
      </w:pPr>
      <w:r>
        <w:rPr>
          <w:rFonts w:ascii="Calibri" w:hAnsi="Calibri"/>
          <w:b/>
          <w:i w:val="0"/>
          <w:sz w:val="23"/>
        </w:rPr>
        <w:t>Chuẩn bị kế hoạch bán hàng cho quý tiếp theo:</w:t>
      </w:r>
    </w:p>
    <w:p>
      <w:pPr>
        <w:spacing w:after="80"/>
      </w:pPr>
      <w:r>
        <w:rPr>
          <w:b w:val="0"/>
          <w:i w:val="0"/>
        </w:rPr>
        <w:t>❏ Sử dụng các ước tính về tiềm năng chưa khai thác để giúp nhân viên bán hàng xác định và ưu tiên nơi cần tập trung nỗ lực, cả giữa các khách hàng lẫn trong từng khách hàng.</w:t>
      </w:r>
    </w:p>
    <w:p>
      <w:pPr>
        <w:spacing w:after="80"/>
      </w:pPr>
      <w:r>
        <w:rPr>
          <w:b w:val="0"/>
          <w:i w:val="0"/>
        </w:rPr>
        <w:t>❏ Duy trì một danh sách các khách hàng ưu tiên (khoảng 20 phần trăm) là những khách hàng quan trọng nhất cần giữ chân dựa trên hoạt động kinh doanh hiện tại hoặc cần phát triển dựa trên tiềm năng chưa khai thác của họ.</w:t>
      </w:r>
    </w:p>
    <w:p>
      <w:pPr>
        <w:spacing w:after="80"/>
      </w:pPr>
      <w:r>
        <w:rPr>
          <w:b w:val="0"/>
          <w:i w:val="0"/>
        </w:rPr>
        <w:t>❏ Đối với các khách hàng trọng điểm, hãy có sự hiểu biết chung với nhân viên bán hàng về các ưu tiên giữ chân và phát triển trên nhiều dòng sản phẩm và hoạt động kinh doanh của khách hàng.</w:t>
      </w:r>
    </w:p>
    <w:p>
      <w:pPr>
        <w:spacing w:after="80"/>
      </w:pPr>
      <w:r>
        <w:rPr>
          <w:b w:val="0"/>
          <w:i w:val="0"/>
        </w:rPr>
        <w:t>❏ Đối với các khách hàng trọng điểm, hãy nắm rõ các mối quan hệ chính thức và không chính thức hiện có. Xác định những người có ảnh hưởng và người gác cổng. Yêu cầu nhân viên bán hàng tạo và duy trì một sơ đồ hoặc bản đồ ảnh hưởng. Luôn cập nhật thông tin về tần suất kết nối của nhân viên bán hàng và độ bền của các mối quan hệ.</w:t>
      </w:r>
    </w:p>
    <w:p>
      <w:pPr>
        <w:spacing w:after="80"/>
      </w:pPr>
      <w:r>
        <w:rPr>
          <w:b w:val="0"/>
          <w:i w:val="0"/>
        </w:rPr>
        <w:t>❏ Đặt câu hỏi cho nhân viên bán hàng để giúp họ tự xây dựng kế hoạch khách hàng của mình; đừng quản lý vi mô hay tự tay lập kế hoạch.</w:t>
      </w:r>
    </w:p>
    <w:p>
      <w:pPr>
        <w:pStyle w:val="Heading4"/>
      </w:pPr>
      <w:r>
        <w:rPr>
          <w:rFonts w:ascii="Calibri" w:hAnsi="Calibri"/>
          <w:b/>
          <w:i w:val="0"/>
          <w:sz w:val="23"/>
        </w:rPr>
        <w:t>Suy ngẫm về tiến độ kế hoạch bán hàng trong quý vừa qua:</w:t>
      </w:r>
    </w:p>
    <w:p>
      <w:pPr>
        <w:spacing w:after="80"/>
      </w:pPr>
      <w:r>
        <w:rPr>
          <w:b w:val="0"/>
          <w:i w:val="0"/>
        </w:rPr>
        <w:t>❏ Thường xuyên chọn ngẫu nhiên các khách hàng từ một danh sách ngắn các khách hàng ưu tiên. Liên hệ với nhân viên bán hàng phụ trách những khách hàng đó và yêu cầu họ trình bày cho bạn hồ sơ, kế hoạch và tiến độ của từng khách hàng. Đưa ra phản hồi và cùng động não về cách tiến lên phía trước. Đảm bảo rằng mỗi nhân viên bán hàng nhận được ít nhất hai cuộc gọi như vậy mỗi năm.</w:t>
      </w:r>
    </w:p>
    <w:p>
      <w:pPr>
        <w:spacing w:after="80"/>
      </w:pPr>
      <w:r>
        <w:rPr>
          <w:b w:val="0"/>
          <w:i w:val="0"/>
        </w:rPr>
        <w:t>❏ Khi bạn làm việc với nhân viên bán hàng để theo dõi tiến độ, hãy đến các cuộc thảo luận với dữ liệu được chuẩn bị sẵn. Đảm bảo nhân viên bán hàng cũng chuẩn bị sẵn sàng và có quyền truy cập vào cùng dữ liệu mà bạn có.</w:t>
      </w:r>
    </w:p>
    <w:p>
      <w:pPr>
        <w:spacing w:after="80"/>
      </w:pPr>
      <w:r>
        <w:rPr>
          <w:b w:val="0"/>
          <w:i w:val="0"/>
        </w:rPr>
        <w:t>❏ Chắt lọc những bài học từ các thương vụ thắng và thua. Tập trung vào những yếu tố mà bạn có thể kiểm soát.</w:t>
      </w:r>
    </w:p>
    <w:p>
      <w:pPr>
        <w:pStyle w:val="Heading2"/>
      </w:pPr>
      <w:r>
        <w:rPr>
          <w:rFonts w:ascii="Calibri" w:hAnsi="Calibri"/>
          <w:b/>
          <w:i w:val="0"/>
          <w:sz w:val="32"/>
        </w:rPr>
        <w:t>Đảm bảo thực thi hiệu quả và tạo điều kiện cho thay đổi bằng các sprint bán hàng</w:t>
      </w:r>
    </w:p>
    <w:p>
      <w:pPr>
        <w:spacing w:after="80"/>
      </w:pPr>
      <w:r>
        <w:rPr>
          <w:b w:val="0"/>
          <w:i w:val="0"/>
        </w:rPr>
        <w:t>Thực thi là thách thức hàng đầu đối với hầu hết các nhà lãnh đạo bán hàng. Như một Phó Chủ tịch bán hàng đã nói: "Chúng tôi đã đầu tư vào rất nhiều sáng kiến… Tôi không muốn thêm thứ mới… Tôi muốn chúng ta thực thi tốt và cho thấy kết quả ngay bây giờ."</w:t>
      </w:r>
    </w:p>
    <w:p>
      <w:pPr>
        <w:spacing w:after="80"/>
      </w:pPr>
      <w:r>
        <w:rPr>
          <w:b w:val="0"/>
          <w:i w:val="0"/>
        </w:rPr>
        <w:t>Những lỗ hổng trong thực thi đến từ đâu trong một đội ngũ bán hàng được đào tạo bài bản? Bán hàng là một công việc đa diện, với nhiều lựa chọn về việc cần làm vào bất kỳ thời điểm nào. Kết quả, đặc biệt là với các thương vụ lớn, đến sau nhiều tuần và nhiều tháng hoạt động bán hàng. Các quản lý bán hàng, quản lý tiếp thị và các gợi ý kỹ thuật số thường đẩy nhân viên bán hàng theo những hướng không nhất quán. Họ có thể bị cuốn vào những nhiệm vụ không phải bán hàng do yêu cầu của khách hàng, chẳng hạn như giải quyết một yêu cầu mà bộ phận chăm sóc khách hàng sẽ xử lý tốt hơn. Bản thân nhân viên bán hàng có thể chọn những nhiệm vụ dễ dàng—như gọi cho các khách hàng thân thiện với tiềm năng tăng trưởng khiêm tốn, hoặc tập trung vào những thắng lợi nhỏ ngắn hạn—thay vì thúc đẩy những cơ hội lớn hơn, dài hạn hơn.</w:t>
      </w:r>
    </w:p>
    <w:p>
      <w:pPr>
        <w:pStyle w:val="Heading3"/>
      </w:pPr>
      <w:r>
        <w:rPr>
          <w:rFonts w:ascii="Calibri" w:hAnsi="Calibri"/>
          <w:b/>
          <w:i/>
          <w:sz w:val="26"/>
        </w:rPr>
        <w:t>Tạo điều kiện thực thi thông qua các sprint bán hàng</w:t>
      </w:r>
    </w:p>
    <w:p>
      <w:pPr>
        <w:spacing w:after="80"/>
      </w:pPr>
      <w:r>
        <w:rPr>
          <w:b w:val="0"/>
          <w:i w:val="0"/>
        </w:rPr>
        <w:t xml:space="preserve">Để thực thi hiệu quả, các công ty thuộc nhiều ngành khác nhau đã triển khai </w:t>
      </w:r>
      <w:r>
        <w:rPr>
          <w:b/>
          <w:i w:val="0"/>
        </w:rPr>
        <w:t>sprint bán hàng</w:t>
      </w:r>
      <w:r>
        <w:rPr>
          <w:b w:val="0"/>
          <w:i w:val="0"/>
        </w:rPr>
        <w:t>, trong đó một nhân viên bán hàng hoặc một đội bán hàng tìm cách hoàn thành một khối lượng công việc xác định trong một khoảng thời gian giới hạn từ một đến hai tuần. Được bao quanh bởi một cuộc họp một-một giữa nhân viên bán hàng và quản lý bán hàng, một sprint chia nhỏ các chiến lược lớn, phức tạp thành những nhiệm vụ nhỏ, dễ quản lý, giúp nhân viên bán hàng dễ dàng bám sát tiến độ hơn.</w:t>
      </w:r>
    </w:p>
    <w:p>
      <w:pPr>
        <w:spacing w:after="80"/>
      </w:pPr>
      <w:r>
        <w:rPr>
          <w:b w:val="0"/>
          <w:i w:val="0"/>
        </w:rPr>
        <w:t>Các kế hoạch hành động trong mỗi sprint được xây dựng xoay quanh hành trình của người mua, từ việc nhận ra một nhu cầu, đến tìm kiếm giải pháp, đến hoàn tất giao dịch mua, đến việc nhận được giá trị từ lựa chọn đã chọn. Ở mỗi bước, hành động của người bán (được coi là hành trình của người bán) đều nhằm đáp ứng nhu cầu của người mua và tạo ra tiến bộ mang lại giá trị cho cả hai bên. Các sprint bán hàng tập trung vào những bước tiến của khách hàng—kết quả của những hành động cụ thể mà một nhân viên bán hàng hoặc một quản lý có thể thực hiện để đạt được cam kết thúc đẩy khách hàng tiến tới quyết định mua và gia tăng giá trị của pipeline. (Xem hình 3-1 để biết ví dụ.)</w:t>
      </w:r>
    </w:p>
    <w:p>
      <w:pPr>
        <w:pStyle w:val="Heading3"/>
      </w:pPr>
      <w:r>
        <w:rPr>
          <w:rFonts w:ascii="Calibri" w:hAnsi="Calibri"/>
          <w:b/>
          <w:i/>
          <w:sz w:val="26"/>
        </w:rPr>
        <w:t>Triển khai sprint bán hàng tại một nhà sản xuất thực phẩm</w:t>
      </w:r>
    </w:p>
    <w:p>
      <w:pPr>
        <w:spacing w:after="80"/>
      </w:pPr>
      <w:r>
        <w:rPr>
          <w:b w:val="0"/>
          <w:i w:val="0"/>
        </w:rPr>
        <w:t>Tại một nhà sản xuất nguyên liệu thực phẩm, phần lớn doanh số đến từ các đơn hàng lặp lại, và văn hóa bán hàng dựa trên quan hệ, chỉ chăm chăm nhận đơn, đã ăn sâu vào nếp làm việc. Nhân viên kinh doanh đi thăm khách hàng theo một lộ trình lặp đi lặp lại và thu về đơn hàng. Khi đà tăng trưởng chững lại, công ty muốn nhân viên kinh doanh tập trung bán các sản phẩm mới có giá trị cao hơn cho khách hàng hiện hữu và cho khách hàng tiềm năng ở những thị trường mới. Lối "hệ thống tuyến đường" thụ động phải nhường chỗ cho một "hệ thống tăng trưởng" chủ động nhằm mở rộng kinh doanh. Công ty cũng dự định thay đổi kế hoạch khuyến khích để thưởng cho tăng trưởng thay vì sản lượng.</w:t>
      </w:r>
    </w:p>
    <w:p>
      <w:pPr>
        <w:spacing w:after="80"/>
      </w:pPr>
      <w:r>
        <w:rPr>
          <w:b w:val="0"/>
          <w:i w:val="0"/>
        </w:rPr>
        <w:t>Việc triển khai thay đổi này sẽ đầy thách thức. Với nhân viên kinh doanh, việc ngồi trên một lượng lớn khách hàng quen thuộc sẽ không còn đủ để trụ vững. Và các sản phẩm mới thì phức tạp và xa lạ với cả đội. Công ty hoàn toàn lường trước việc tỷ lệ nhân viên kinh doanh nghỉ việc sẽ tăng vọt, vì những thay đổi theo kế hoạch sẽ định nghĩa lại ai là người thắng và ai là người thua.</w:t>
      </w:r>
    </w:p>
    <w:p>
      <w:pPr>
        <w:spacing w:after="80"/>
      </w:pPr>
      <w:r>
        <w:rPr>
          <w:b w:val="0"/>
          <w:i w:val="0"/>
        </w:rPr>
        <w:t>Để tạo điều kiện cho sự chuyển dịch này, công ty đã cải tổ cách tiếp cận trong hoạch định và thực thi bán hàng. Một đội vận hành bán hàng hỗ trợ các nhà lãnh đạo ước tính tiềm năng bán hàng ở cấp độ từng khách hàng. Nhân viên bán hàng được giao các mục tiêu phản ánh đặc điểm thị trường trong địa bàn của họ. Nhân viên kinh doanh làm việc cùng quản lý của mình, sử dụng một quy trình hoạch định khách hàng và các đợt chạy nước rút bán hàng (sales sprint) để thay đổi này bám rễ.</w:t>
      </w:r>
    </w:p>
    <w:p>
      <w:pPr>
        <w:spacing w:after="80"/>
      </w:pPr>
      <w:r>
        <w:rPr>
          <w:b w:val="0"/>
          <w:i w:val="0"/>
        </w:rPr>
        <w:t>HÌNH 3-1</w:t>
      </w:r>
    </w:p>
    <w:p>
      <w:pPr>
        <w:jc w:val="center"/>
      </w:pPr>
      <w:r>
        <w:drawing>
          <wp:inline xmlns:a="http://schemas.openxmlformats.org/drawingml/2006/main" xmlns:pic="http://schemas.openxmlformats.org/drawingml/2006/picture">
            <wp:extent cx="5486400" cy="4516541"/>
            <wp:docPr id="5" name="Picture 5"/>
            <wp:cNvGraphicFramePr>
              <a:graphicFrameLocks noChangeAspect="1"/>
            </wp:cNvGraphicFramePr>
            <a:graphic>
              <a:graphicData uri="http://schemas.openxmlformats.org/drawingml/2006/picture">
                <pic:pic>
                  <pic:nvPicPr>
                    <pic:cNvPr id="0" name="pg47.jpg"/>
                    <pic:cNvPicPr/>
                  </pic:nvPicPr>
                  <pic:blipFill>
                    <a:blip r:embed="rId13"/>
                    <a:stretch>
                      <a:fillRect/>
                    </a:stretch>
                  </pic:blipFill>
                  <pic:spPr>
                    <a:xfrm>
                      <a:off x="0" y="0"/>
                      <a:ext cx="5486400" cy="4516541"/>
                    </a:xfrm>
                    <a:prstGeom prst="rect"/>
                  </pic:spPr>
                </pic:pic>
              </a:graphicData>
            </a:graphic>
          </wp:inline>
        </w:drawing>
      </w:r>
    </w:p>
    <w:p>
      <w:pPr>
        <w:spacing w:after="80"/>
      </w:pPr>
      <w:r>
        <w:rPr>
          <w:b w:val="0"/>
          <w:i w:val="0"/>
        </w:rPr>
        <w:t>Để bắt đầu, các quản lý làm việc với từng nhân viên kinh doanh để chia nhỏ mục tiêu quý thành các vùng kết quả then chốt. Các KPI nhấn mạnh vào tăng trưởng và được dùng để theo dõi tiến độ ở từng vùng, bao gồm:</w:t>
      </w:r>
    </w:p>
    <w:p>
      <w:pPr>
        <w:spacing w:after="80"/>
        <w:ind w:left="360"/>
      </w:pPr>
      <w:r>
        <w:t xml:space="preserve">• </w:t>
      </w:r>
      <w:r>
        <w:rPr>
          <w:b w:val="0"/>
          <w:i w:val="0"/>
        </w:rPr>
        <w:t>Kết quả: doanh thu, biên lợi nhuận đóng góp</w:t>
      </w:r>
    </w:p>
    <w:p>
      <w:pPr>
        <w:spacing w:after="80"/>
        <w:ind w:left="360"/>
      </w:pPr>
      <w:r>
        <w:t xml:space="preserve">• </w:t>
      </w:r>
      <w:r>
        <w:rPr>
          <w:b w:val="0"/>
          <w:i w:val="0"/>
        </w:rPr>
        <w:t>Các chỉ số khách hàng: tỷ lệ giữ chân khách hàng, mức tăng trưởng kinh doanh từ khách hàng hiện tại, Điểm Sẵn Lòng Giới Thiệu (Net Promoter Score)</w:t>
      </w:r>
    </w:p>
    <w:p>
      <w:pPr>
        <w:spacing w:after="80"/>
        <w:ind w:left="360"/>
      </w:pPr>
      <w:r>
        <w:t xml:space="preserve">• </w:t>
      </w:r>
      <w:r>
        <w:rPr>
          <w:b w:val="0"/>
          <w:i w:val="0"/>
        </w:rPr>
        <w:t>Các chỉ số phân bổ nguồn lực: cơ cấu khách hàng (tỷ lệ phần trăm khách hàng mới), cơ cấu danh mục sản phẩm, hiệu quả nhắm mục tiêu (tiềm năng bán hàng so với công sức bỏ ra)</w:t>
      </w:r>
    </w:p>
    <w:p>
      <w:pPr>
        <w:spacing w:after="80"/>
        <w:ind w:left="360"/>
      </w:pPr>
      <w:r>
        <w:t xml:space="preserve">• </w:t>
      </w:r>
      <w:r>
        <w:rPr>
          <w:b w:val="0"/>
          <w:i w:val="0"/>
        </w:rPr>
        <w:t>Các chỉ số đường ống bán hàng (pipeline): chi phí thu hút khách hàng, tỷ lệ thắng/thua, tốc độ luân chuyển đường ống bán hàng</w:t>
      </w:r>
    </w:p>
    <w:p>
      <w:pPr>
        <w:spacing w:after="80"/>
        <w:ind w:left="360"/>
      </w:pPr>
      <w:r>
        <w:t xml:space="preserve">• </w:t>
      </w:r>
      <w:r>
        <w:rPr>
          <w:b w:val="0"/>
          <w:i w:val="0"/>
        </w:rPr>
        <w:t>Hoạt động: số lượng cuộc trò chuyện bán hàng, buổi trình diễn sản phẩm, hoặc đề xuất được gửi theo từng khách hàng, phân khúc khách hàng, hoặc sản phẩm</w:t>
      </w:r>
    </w:p>
    <w:p>
      <w:pPr>
        <w:spacing w:after="80"/>
      </w:pPr>
      <w:r>
        <w:rPr>
          <w:b w:val="0"/>
          <w:i w:val="0"/>
        </w:rPr>
        <w:t>Các quản lý và nhân viên kinh doanh cùng nhau thực thi kế hoạch quý bằng cách chia nhỏ chúng thành mục tiêu hàng tháng và các đợt chạy nước rút hàng tuần. Nhân viên bán hàng có quyền tự chủ để vừa nhìn lại phía sau vừa hướng tới phía trước, rồi chuẩn bị kế hoạch hành động hàng tuần để tiến dần tới các mục tiêu. Trong các cuộc họp một-một kéo dài năm mươi phút, thường vào thứ Sáu, nhân viên kinh doanh và quản lý tập trung vào ba câu hỏi:</w:t>
      </w:r>
    </w:p>
    <w:p>
      <w:pPr>
        <w:spacing w:after="80"/>
      </w:pPr>
      <w:r>
        <w:rPr>
          <w:b w:val="0"/>
          <w:i w:val="0"/>
        </w:rPr>
        <w:t>1. Chuyện gì đã xảy ra? Họ xem lại tuần trước, bao gồm các hành động đã lên kế hoạch diễn ra thế nào, họ làm ra sao về tiến độ đường ống bán hàng và các vùng kết quả then chốt, và họ đã học được gì.</w:t>
      </w:r>
    </w:p>
    <w:p>
      <w:pPr>
        <w:spacing w:after="80"/>
      </w:pPr>
      <w:r>
        <w:rPr>
          <w:b w:val="0"/>
          <w:i w:val="0"/>
        </w:rPr>
        <w:t>2. Tiếp theo là gì? Họ cũng lên kế hoạch cho tuần tới, bao gồm những khách hàng tiềm năng và khách hàng then chốt cần tập trung, những hành động cần thực hiện, và những bước tiến hay tiến triển nơi khách hàng cần theo đuổi.</w:t>
      </w:r>
    </w:p>
    <w:p>
      <w:pPr>
        <w:spacing w:after="80"/>
      </w:pPr>
      <w:r>
        <w:rPr>
          <w:b w:val="0"/>
          <w:i w:val="0"/>
        </w:rPr>
        <w:t>3. Quản lý có thể giúp gì? Cuối cùng, họ thảo luận xem quản lý có thể làm gì để hỗ trợ nỗ lực của tuần tới, chẳng hạn như chia sẻ chuyên môn, chỉ cho nhân viên kinh doanh những nguồn lực hữu ích, hoặc tạo điều kiện kết nối với một người mua ở cấp cao.</w:t>
      </w:r>
    </w:p>
    <w:p>
      <w:pPr>
        <w:spacing w:after="80"/>
      </w:pPr>
      <w:r>
        <w:rPr>
          <w:b w:val="0"/>
          <w:i w:val="0"/>
        </w:rPr>
        <w:t>Trong các cuộc họp chạy nước rút, các quản lý đóng vai trò như một người bạn đồng hành cùng động não và một người phản biện để nhân viên kinh doanh thử ý tưởng. Những điểm chính rút ra từ cuộc họp được ghi lại trong một kế hoạch hàng tuần, tạo ra trách nhiệm giải trình và sự tập trung cho tuần sắp tới.</w:t>
      </w:r>
    </w:p>
    <w:p>
      <w:pPr>
        <w:spacing w:after="80"/>
      </w:pPr>
      <w:r>
        <w:rPr>
          <w:b w:val="0"/>
          <w:i w:val="0"/>
        </w:rPr>
        <w:t>Mỗi tháng một lần, cuộc họp chạy nước rút hàng tuần được kéo dài thành 100 phút. Thời gian thêm đó dành để xác nhận và điều chỉnh kế hoạch cho ba mươi ngày tới, với trọng tâm là những cơ hội lớn nhất cùng những hành động và nguồn lực dài hạn cần thiết. Các cuộc họp hàng tháng rất quan trọng để giữ cho kế hoạch luôn phù hợp khi hoàn cảnh thay đổi.</w:t>
      </w:r>
    </w:p>
    <w:p>
      <w:pPr>
        <w:spacing w:after="80"/>
      </w:pPr>
      <w:r>
        <w:rPr>
          <w:b w:val="0"/>
          <w:i w:val="0"/>
        </w:rPr>
        <w:t>Các đợt nước rút bán hàng hàng tuần—kết hợp với việc triển khai quản lý hiệu suất, huấn luyện và các quy trình thiết lập mục tiêu được liên kết và hỗ trợ kỹ thuật số—đã giúp công ty thực hiện thành công. Bất chấp một số hao hụt nhân sự bán hàng ban đầu, những thay đổi này đã tăng thời gian bán hàng cho khách hàng lên 30 phần trăm, mở rộng số lượng SKU được bán thêm 50 phần trăm, và tăng tổng doanh số và biên lợi nhuận lên 15 phần trăm.</w:t>
      </w:r>
    </w:p>
    <w:p>
      <w:pPr>
        <w:pStyle w:val="Heading3"/>
      </w:pPr>
      <w:r>
        <w:rPr>
          <w:rFonts w:ascii="Calibri" w:hAnsi="Calibri"/>
          <w:b/>
          <w:i/>
          <w:sz w:val="26"/>
        </w:rPr>
        <w:t>Tại sao các đợt nước rút bán hàng lại hiệu quả</w:t>
      </w:r>
    </w:p>
    <w:p>
      <w:pPr>
        <w:spacing w:after="80"/>
      </w:pPr>
      <w:r>
        <w:rPr>
          <w:b w:val="0"/>
          <w:i w:val="0"/>
        </w:rPr>
        <w:t>Các đợt nước rút cho phép cả nhân viên bán hàng và quản lý làm chủ các hành động thúc đẩy hiệu suất. Kết quả là, cơ hội chiến thắng tăng lên. Đây là những gì người bán hàng và quản lý đã chia sẻ với chúng tôi về cách các đợt nước rút tạo ra kết quả.</w:t>
      </w:r>
    </w:p>
    <w:p>
      <w:pPr>
        <w:spacing w:after="80"/>
        <w:ind w:left="360"/>
      </w:pPr>
      <w:r>
        <w:t xml:space="preserve">• </w:t>
      </w:r>
      <w:r>
        <w:rPr>
          <w:b w:val="0"/>
          <w:i w:val="0"/>
        </w:rPr>
        <w:t>Cụ thể hóa về "cách làm". "[Cách tiếp cận trước đây] quá chung chung và không phù hợp. Các đợt nước rút giúp chúng tôi tập trung vào cách chúng tôi sẽ đạt được mục tiêu bán hàng."</w:t>
      </w:r>
    </w:p>
    <w:p>
      <w:pPr>
        <w:spacing w:after="80"/>
        <w:ind w:left="360"/>
      </w:pPr>
      <w:r>
        <w:t xml:space="preserve">• </w:t>
      </w:r>
      <w:r>
        <w:rPr>
          <w:b w:val="0"/>
          <w:i w:val="0"/>
        </w:rPr>
        <w:t>Kế hoạch ngắn hạn có thể hành động. "Các kế hoạch hàng quý trước đây của chúng tôi giống như đánh dấu cho có. Tôi chưa bao giờ xem lại chúng sau khi đã xây dựng xong … Các đợt nước rút làm cho kế hoạch trở nên có thể hành động."</w:t>
      </w:r>
    </w:p>
    <w:p>
      <w:pPr>
        <w:spacing w:after="80"/>
        <w:ind w:left="360"/>
      </w:pPr>
      <w:r>
        <w:t xml:space="preserve">• </w:t>
      </w:r>
      <w:r>
        <w:rPr>
          <w:b w:val="0"/>
          <w:i w:val="0"/>
        </w:rPr>
        <w:t>Biết điều gì quan trọng. "Việc lập kế hoạch trò chơi hàng tuần giúp tôi tập trung vào những gì quan trọng. Mọi thứ không bị bỏ sót."</w:t>
      </w:r>
    </w:p>
    <w:p>
      <w:pPr>
        <w:spacing w:after="80"/>
        <w:ind w:left="360"/>
      </w:pPr>
      <w:r>
        <w:t xml:space="preserve">• </w:t>
      </w:r>
      <w:r>
        <w:rPr>
          <w:b w:val="0"/>
          <w:i w:val="0"/>
        </w:rPr>
        <w:t>Tạo ý tưởng mang tính hợp tác. "Chúng tôi làm việc cùng nhau để lập kế hoạch cho bước tiếp theo … Tôi chưa bao giờ có kiểu trò chuyện này. Chúng tôi tạo ra những ý tưởng tạo ra sự khác biệt."</w:t>
      </w:r>
    </w:p>
    <w:p>
      <w:pPr>
        <w:spacing w:after="80"/>
      </w:pPr>
      <w:r>
        <w:rPr>
          <w:b/>
          <w:i w:val="0"/>
        </w:rPr>
        <w:t>Danh sách kiểm tra các nhiệm vụ quan trọng cho các buổi đánh giá nước rút bán hàng</w:t>
      </w:r>
    </w:p>
    <w:p>
      <w:pPr>
        <w:spacing w:after="80"/>
      </w:pPr>
      <w:r>
        <w:rPr>
          <w:b w:val="0"/>
          <w:i w:val="0"/>
        </w:rPr>
        <w:t>❏ Chuẩn bị cho buổi đánh giá nước rút và mong đợi nhân viên bán hàng đến với các tiến triển với khách hàng đã được lên kế hoạch cho đợt nước rút tiếp theo.</w:t>
      </w:r>
    </w:p>
    <w:p>
      <w:pPr>
        <w:spacing w:after="80"/>
      </w:pPr>
      <w:r>
        <w:rPr>
          <w:b w:val="0"/>
          <w:i w:val="0"/>
        </w:rPr>
        <w:t>❏ Sẵn sàng giúp nhân viên bán hàng thực hiện bằng cách mang đến nguồn lực và chia sẻ những hiểu biết mà bạn có thể tiếp cận.</w:t>
      </w:r>
    </w:p>
    <w:p>
      <w:pPr>
        <w:spacing w:after="80"/>
      </w:pPr>
      <w:r>
        <w:rPr>
          <w:b w:val="0"/>
          <w:i w:val="0"/>
        </w:rPr>
        <w:t>❏ Ghi chép lại và củng cố giá trị của các đợt nước rút bán hàng.</w:t>
      </w:r>
    </w:p>
    <w:p>
      <w:pPr>
        <w:spacing w:after="80"/>
      </w:pPr>
      <w:r>
        <w:rPr>
          <w:b w:val="0"/>
          <w:i w:val="0"/>
        </w:rPr>
        <w:t>❏ Mỗi quý một lần, chia sẻ những hiểu biết về việc cải thiện các đợt nước rút với đồng nghiệp của bạn.</w:t>
      </w:r>
    </w:p>
    <w:p>
      <w:pPr>
        <w:spacing w:after="80"/>
      </w:pPr>
      <w:r>
        <w:rPr>
          <w:b w:val="0"/>
          <w:i w:val="0"/>
        </w:rPr>
        <w:t>❏ Chỉ lên lịch lại các buổi đánh giá khi thực sự cần thiết.</w:t>
      </w:r>
    </w:p>
    <w:p>
      <w:pPr>
        <w:pStyle w:val="Heading3"/>
      </w:pPr>
      <w:r>
        <w:rPr>
          <w:rFonts w:ascii="Calibri" w:hAnsi="Calibri"/>
          <w:b/>
          <w:i/>
          <w:sz w:val="26"/>
        </w:rPr>
        <w:t>Các đợt nước rút để tạo ra thay đổi</w:t>
      </w:r>
    </w:p>
    <w:p>
      <w:pPr>
        <w:spacing w:after="80"/>
      </w:pPr>
      <w:r>
        <w:rPr>
          <w:b w:val="0"/>
          <w:i w:val="0"/>
        </w:rPr>
        <w:t>Các đợt nước rút bán hàng có thể đặc biệt hữu ích khi các tổ chức đối mặt với những thay đổi, dù đó là chuyển đổi hay tiến hóa. Nhiều tổ chức bán hàng đã tập hợp xung quanh các đợt nước rút để biến thay đổi thành hiện thực.</w:t>
      </w:r>
    </w:p>
    <w:p>
      <w:pPr>
        <w:pStyle w:val="Heading4"/>
      </w:pPr>
      <w:r>
        <w:rPr>
          <w:rFonts w:ascii="Calibri" w:hAnsi="Calibri"/>
          <w:b/>
          <w:i w:val="0"/>
          <w:sz w:val="23"/>
        </w:rPr>
        <w:t>Những thay đổi mang tính chuyển đổi</w:t>
      </w:r>
    </w:p>
    <w:p>
      <w:pPr>
        <w:spacing w:after="80"/>
      </w:pPr>
      <w:r>
        <w:rPr>
          <w:b w:val="0"/>
          <w:i w:val="0"/>
        </w:rPr>
        <w:t xml:space="preserve">Những thay đổi này có thể bao gồm tái cơ cấu bộ phận bán hàng, thâm nhập thị trường mới, chuyển hướng sang kênh bán hàng mới, và vô số sự kiện khác đòi hỏi những điều chỉnh lớn trong cách nhân viên bán hàng làm việc. Ví dụ, để hồi sinh đà tăng trưởng, một công ty kiểm nghiệm môi trường đã tái cơ cấu tổ chức bán hàng bằng cách định nghĩa lại hai vai trò bán hàng của mình. Trong cơ cấu cũ, </w:t>
      </w:r>
      <w:r>
        <w:rPr>
          <w:b w:val="0"/>
          <w:i/>
        </w:rPr>
        <w:t>giám đốc phát triển kinh doanh</w:t>
      </w:r>
      <w:r>
        <w:rPr>
          <w:b w:val="0"/>
          <w:i w:val="0"/>
        </w:rPr>
        <w:t xml:space="preserve"> (business development managers) tìm kiếm khách hàng mới còn </w:t>
      </w:r>
      <w:r>
        <w:rPr>
          <w:b w:val="0"/>
          <w:i/>
        </w:rPr>
        <w:t>giám đốc quản lý khách hàng</w:t>
      </w:r>
      <w:r>
        <w:rPr>
          <w:b w:val="0"/>
          <w:i w:val="0"/>
        </w:rPr>
        <w:t xml:space="preserve"> (account managers) giữ chân và mở rộng kinh doanh với khách hàng hiện tại. Trong cơ cấu mới, </w:t>
      </w:r>
      <w:r>
        <w:rPr>
          <w:b w:val="0"/>
          <w:i/>
        </w:rPr>
        <w:t>nhân viên kinh doanh phụ trách khách hàng</w:t>
      </w:r>
      <w:r>
        <w:rPr>
          <w:b w:val="0"/>
          <w:i w:val="0"/>
        </w:rPr>
        <w:t xml:space="preserve"> (account executives) chịu trách nhiệm tìm kiếm, giữ chân và phát triển ở các khách hàng vừa và nhỏ, trong khi </w:t>
      </w:r>
      <w:r>
        <w:rPr>
          <w:b w:val="0"/>
          <w:i/>
        </w:rPr>
        <w:t>nhân viên kinh doanh phụ trách khách hàng trọng điểm</w:t>
      </w:r>
      <w:r>
        <w:rPr>
          <w:b w:val="0"/>
          <w:i w:val="0"/>
        </w:rPr>
        <w:t xml:space="preserve"> (key account executives) đảm nhận những khách hàng lớn nhất của công ty.</w:t>
      </w:r>
    </w:p>
    <w:p>
      <w:pPr>
        <w:spacing w:after="80"/>
      </w:pPr>
      <w:r>
        <w:rPr>
          <w:b w:val="0"/>
          <w:i w:val="0"/>
        </w:rPr>
        <w:t>Việc tái cơ cấu đặt ra những thách thức đáng kể. Vai trò của mỗi nhân viên bán hàng sẽ mở rộng để bao gồm cả tìm kiếm, giữ chân và phát triển, một sự thay đổi sẽ kéo căng năng lực của họ và tạo ra những ưu tiên xung đột. Nhân viên bán hàng có thể sẽ không chắc chắn về khả năng thành công của mình trong vai trò mới. Những thay đổi cũng có thể khiến khách hàng bối rối hoặc lo lắng, đặc biệt vì việc phân công lại khách hàng sẽ làm gián đoạn các mối quan hệ đã được thiết lập. Thêm vào sự phức tạp đó, công ty đã giới thiệu một quy trình bán hàng mới được hỗ trợ bởi dữ liệu. Mỗi nhân viên bán hàng đều phải thích nghi với một vai trò xa lạ và một cách làm việc mới.</w:t>
      </w:r>
    </w:p>
    <w:p>
      <w:pPr>
        <w:spacing w:after="80"/>
      </w:pPr>
      <w:r>
        <w:rPr>
          <w:b w:val="0"/>
          <w:i w:val="0"/>
        </w:rPr>
        <w:t>Các sprint bán hàng đã giúp các thành viên trong nhóm đón nhận sự thay đổi. Trong các cuộc họp hàng tuần, nhân viên bán hàng và quản lý của họ cùng nhau xây dựng kế hoạch khách hàng, sử dụng dữ liệu để định hướng quyết định. Đối với nhân viên kinh doanh phụ trách khách hàng, danh sách khách hàng mục tiêu và cơ hội được rút ra từ dữ liệu giúp họ đặt lịch hẹn với người ra quyết định từ rất sớm. Và đối với các giám đốc quản lý khách hàng trọng điểm, bản đồ các bên liên quan (stakeholder maps) hỗ trợ việc tạo thêm nhiều kết nối với ban điều hành cấp cao (C-suite). Sự chuyển đổi đã gây ra một số biến động nhân sự lành mạnh, nhưng các sprint bán hàng cuối cùng đã giúp nhân viên bán hàng thích nghi với vai trò mới và thúc đẩy tăng trưởng.</w:t>
      </w:r>
    </w:p>
    <w:p>
      <w:pPr>
        <w:pStyle w:val="Heading4"/>
      </w:pPr>
      <w:r>
        <w:rPr>
          <w:rFonts w:ascii="Calibri" w:hAnsi="Calibri"/>
          <w:b/>
          <w:i w:val="0"/>
          <w:sz w:val="23"/>
        </w:rPr>
        <w:t>Những thay đổi mang tính tiến hóa</w:t>
      </w:r>
    </w:p>
    <w:p>
      <w:pPr>
        <w:spacing w:after="80"/>
      </w:pPr>
      <w:r>
        <w:rPr>
          <w:b w:val="0"/>
          <w:i w:val="0"/>
        </w:rPr>
        <w:t>Những thay đổi này liên quan đến việc điều chỉnh và cải thiện dần dần cách nhân viên bán hàng làm việc. Họ có thể có sản phẩm mới để bán. Họ có thể cần xử lý một tình huống khó khăn và lan rộng của khách hàng hoặc phản hồi một lời phản đối cụ thể. Có thể công ty đang thử nghiệm một gói dịch vụ kết hợp hoặc muốn thử một chương trình khuyến mãi tiếp thị mới. Hoặc có thể một nhân viên bán hàng đơn giản là có một ý tưởng mới lạ để tăng doanh số ở một khách hàng còn nhiều cơ hội bán hàng chưa được khai thác. Các sprint bán hàng cho phép quản lý và nhân viên bán hàng cùng nhau thực hiện mọi loại thay đổi mang tính tiến hóa.</w:t>
      </w:r>
    </w:p>
    <w:p>
      <w:pPr>
        <w:spacing w:after="80"/>
      </w:pPr>
      <w:r>
        <w:rPr>
          <w:b w:val="0"/>
          <w:i w:val="0"/>
        </w:rPr>
        <w:t>Một công ty dịch vụ chuyên nghiệp có một khách hàng toàn cầu luôn mua dịch vụ với giá khoảng 1 triệu đô la mỗi năm. Công ty muốn theo đuổi các cơ hội để khách hàng này được hưởng lợi từ các dịch vụ bổ sung, bao gồm cả ở các quốc gia khác. Để tăng cường tập trung vào việc thực thi bán hàng ngắn hạn, các thành viên trong nhóm phụ trách khách hàng đã sử dụng các sprint hàng tuần để thảo luận về những hành động của tuần trước, những bước họ sẽ thực hiện trong tuần tới, và những hành động bổ sung trong tương lai để thúc đẩy mối quan hệ với khách hàng. Trong vòng một năm, doanh thu của công ty từ khách hàng này đã tăng gấp đôi.</w:t>
      </w:r>
    </w:p>
    <w:p>
      <w:pPr>
        <w:pStyle w:val="Heading3"/>
      </w:pPr>
      <w:r>
        <w:rPr>
          <w:rFonts w:ascii="Calibri" w:hAnsi="Calibri"/>
          <w:b/>
          <w:i/>
          <w:sz w:val="26"/>
        </w:rPr>
        <w:t>Vai trò của quản lý trong việc thực thi với khách hàng trọng điểm</w:t>
      </w:r>
    </w:p>
    <w:p>
      <w:pPr>
        <w:spacing w:after="80"/>
      </w:pPr>
      <w:r>
        <w:rPr>
          <w:b w:val="0"/>
          <w:i w:val="0"/>
        </w:rPr>
        <w:t>Các quản lý bán hàng thường có trách nhiệm trực tiếp với khách hàng ở những khách hàng lớn hoặc chiến lược. Hãy xem cách một nhà cung cấp sản phẩm cải tạo nhà cửa quản lý mối quan hệ với khách hàng lớn nhất của mình, Home Depot. Nhân viên bán hàng làm việc với các quản lý thu mua cấp khu vực và nhân viên cửa hàng về các vấn đề như thiết kế trưng bày sản phẩm và bố trí cửa hàng, theo dõi doanh số và tồn kho, giải quyết khiếu nại, và cung cấp đào tạo cho nhân viên cửa hàng. Các quản lý bán hàng khu vực của nhà cung cấp (những người cũng quản lý nhân viên bán hàng) dành một nửa thời gian của họ để xây dựng và duy trì mối quan hệ với các nhà thu mua cấp khu vực của Home Depot. Việc ghép cặp các cá nhân có trách nhiệm bán hàng với trách nhiệm thu mua diễn ra ở mọi cấp—lên tới cả ban lãnh đạo cao nhất—của cả hai tổ chức.</w:t>
      </w:r>
    </w:p>
    <w:p>
      <w:pPr>
        <w:spacing w:after="80"/>
      </w:pPr>
      <w:r>
        <w:rPr>
          <w:b w:val="0"/>
          <w:i w:val="0"/>
        </w:rPr>
        <w:t>Các mối quan hệ mang tính đa cấp. Trong trường hợp này và nhiều trường hợp khác, bằng cách tương tác trực tiếp với khách hàng trọng điểm, các quản lý bán hàng củng cố giá trị được mang lại đồng thời thu thập phản hồi từ khách hàng và tìm hiểu về nhu cầu cũng như thách thức của họ.</w:t>
      </w:r>
    </w:p>
    <w:p>
      <w:pPr>
        <w:spacing w:after="80"/>
      </w:pPr>
      <w:r>
        <w:rPr>
          <w:b w:val="0"/>
          <w:i w:val="0"/>
        </w:rPr>
        <w:t>Dưới đây là một số ví dụ về những tình huống mà quản lý mang lại giá trị cho khách hàng trọng điểm:</w:t>
      </w:r>
    </w:p>
    <w:p>
      <w:pPr>
        <w:spacing w:after="80"/>
        <w:ind w:left="360"/>
      </w:pPr>
      <w:r>
        <w:t xml:space="preserve">• </w:t>
      </w:r>
      <w:r>
        <w:rPr>
          <w:b w:val="0"/>
          <w:i w:val="0"/>
        </w:rPr>
        <w:t>Khi các giám đốc điều hành của khách hàng là một phần của nhóm thu mua. Trong khi nhân viên bán hàng làm việc với người mua và người dùng của một sản phẩm hay dịch vụ, các quản lý có thể gặp gỡ những người ở cấp C để mang lại những hiểu biết chiến lược và truyền đạt tầm quan trọng của khách hàng trong quan hệ đối tác.</w:t>
      </w:r>
    </w:p>
    <w:p>
      <w:pPr>
        <w:spacing w:after="80"/>
        <w:ind w:left="360"/>
      </w:pPr>
      <w:r>
        <w:t xml:space="preserve">• </w:t>
      </w:r>
      <w:r>
        <w:rPr>
          <w:b w:val="0"/>
          <w:i w:val="0"/>
        </w:rPr>
        <w:t>Khi cần đến chuyên môn của quản lý bán hàng. Trong những tình huống phức tạp, các quản lý có thể giúp xây dựng giải pháp hoặc chứng minh cách sản phẩm/dịch vụ giải quyết các điểm đau và mục tiêu của khách hàng.</w:t>
      </w:r>
    </w:p>
    <w:p>
      <w:pPr>
        <w:spacing w:after="80"/>
        <w:ind w:left="360"/>
      </w:pPr>
      <w:r>
        <w:t xml:space="preserve">• </w:t>
      </w:r>
      <w:r>
        <w:rPr>
          <w:b w:val="0"/>
          <w:i w:val="0"/>
        </w:rPr>
        <w:t>Khi các quản lý bán hàng có thẩm quyền. Họ có thể thu hút sự chú ý của nhóm phát triển sản phẩm, kỹ thuật hoặc dịch vụ nội bộ để tạo ra và thực thi một giải pháp nhanh chóng.</w:t>
      </w:r>
    </w:p>
    <w:p>
      <w:pPr>
        <w:spacing w:after="80"/>
        <w:ind w:left="360"/>
      </w:pPr>
      <w:r>
        <w:t xml:space="preserve">• </w:t>
      </w:r>
      <w:r>
        <w:rPr>
          <w:b w:val="0"/>
          <w:i w:val="0"/>
        </w:rPr>
        <w:t>Khi có nhiều nhân viên bán hàng chịu trách nhiệm về các sản phẩm hoặc khu vực địa lý khác nhau. Các quản lý có thể điều phối và sắp xếp thống nhất các nhóm bán hàng và giải quyết những xung đột tiềm ẩn.</w:t>
      </w:r>
    </w:p>
    <w:p>
      <w:pPr>
        <w:spacing w:after="80"/>
        <w:ind w:left="360"/>
      </w:pPr>
      <w:r>
        <w:t xml:space="preserve">• </w:t>
      </w:r>
      <w:r>
        <w:rPr>
          <w:b w:val="0"/>
          <w:i w:val="0"/>
        </w:rPr>
        <w:t>Khi công ty muốn vun đắp một quan hệ đối tác. Sự tham gia của quản lý có thể cho khách hàng thấy rằng họ được trân trọng và giúp việc chuyển giao giữa các nhân viên bán hàng trở nên dễ dàng hơn.</w:t>
      </w:r>
    </w:p>
    <w:p>
      <w:pPr>
        <w:spacing w:after="80"/>
        <w:ind w:left="360"/>
      </w:pPr>
      <w:r>
        <w:t xml:space="preserve">• </w:t>
      </w:r>
      <w:r>
        <w:rPr>
          <w:b w:val="0"/>
          <w:i w:val="0"/>
        </w:rPr>
        <w:t>Khi một khách hàng trọng điểm không hài lòng. Quản lý có thể giải quyết tình huống này một cách nhanh chóng.</w:t>
      </w:r>
    </w:p>
    <w:p>
      <w:pPr>
        <w:spacing w:after="80"/>
      </w:pPr>
      <w:r>
        <w:rPr>
          <w:b/>
          <w:i w:val="0"/>
        </w:rPr>
        <w:t>Danh sách kiểm tra các nhiệm vụ quan trọng để hỗ trợ khách hàng trọng điểm</w:t>
      </w:r>
    </w:p>
    <w:p>
      <w:pPr>
        <w:spacing w:after="80"/>
      </w:pPr>
      <w:r>
        <w:rPr>
          <w:b w:val="0"/>
          <w:i w:val="0"/>
        </w:rPr>
        <w:t>❏ Tham gia các buổi chạy thử (dry run) cùng đội ngũ bán hàng trước những buổi chào hàng lớn. Hãy biến các buổi chạy thử thành bắt buộc đối với những tương tác quan trọng với khách hàng trọng điểm.</w:t>
      </w:r>
    </w:p>
    <w:p>
      <w:pPr>
        <w:spacing w:after="80"/>
      </w:pPr>
      <w:r>
        <w:rPr>
          <w:b w:val="0"/>
          <w:i w:val="0"/>
        </w:rPr>
        <w:t>❏ Trước khi làm việc cùng nhân viên bán hàng trong các cuộc gặp khách hàng, hãy thống nhất cách phân định rõ ràng vai trò của mỗi bên.</w:t>
      </w:r>
    </w:p>
    <w:p>
      <w:pPr>
        <w:spacing w:after="80"/>
      </w:pPr>
      <w:r>
        <w:rPr>
          <w:b w:val="0"/>
          <w:i w:val="0"/>
        </w:rPr>
        <w:t>❏ Trước khi đến thăm một khách hàng cùng nhân viên bán hàng, hãy hỏi họ dự định củng cố giá trị mang lại cho khách hàng như thế nào.</w:t>
      </w:r>
    </w:p>
    <w:p>
      <w:pPr>
        <w:spacing w:after="80"/>
      </w:pPr>
      <w:r>
        <w:rPr>
          <w:b w:val="0"/>
          <w:i w:val="0"/>
        </w:rPr>
        <w:t>❏ Hỏi nhân viên bán hàng về các mục tiêu ngắn hạn và dài hạn với khách hàng đó.</w:t>
      </w:r>
    </w:p>
    <w:p>
      <w:pPr>
        <w:spacing w:after="80"/>
      </w:pPr>
      <w:r>
        <w:rPr>
          <w:b w:val="0"/>
          <w:i w:val="0"/>
        </w:rPr>
        <w:t>❏ Lên lịch các cuộc trò chuyện riêng định kỳ với các lãnh đạo cấp cao của khách hàng. Thu thập phản hồi về tình hình hoạt động của công ty và thảo luận về các xu hướng của ngành. Hãy nói về những vấn đề quan trọng với khách hàng; đừng biến buổi này thành chuyện bán hàng hay đàm phán.</w:t>
      </w:r>
    </w:p>
    <w:p>
      <w:pPr>
        <w:spacing w:after="80"/>
      </w:pPr>
      <w:r>
        <w:rPr>
          <w:b w:val="0"/>
          <w:i w:val="0"/>
        </w:rPr>
        <w:t>❏ Hỏi khách hàng xem họ muốn tương tác với bạn và công ty của bạn như thế nào. Tìm hiểu những kỳ vọng của họ.</w:t>
      </w:r>
    </w:p>
    <w:p>
      <w:pPr>
        <w:spacing w:after="80"/>
      </w:pPr>
      <w:r>
        <w:rPr>
          <w:b w:val="0"/>
          <w:i w:val="0"/>
        </w:rPr>
        <w:t>❏ Ghi lại một "nhật ký ý tưởng" về các chủ đề và vấn đề nảy sinh trong các chuyến thăm khách hàng. Dùng chúng làm điểm khởi đầu cho các cuộc trao đổi tiếp theo và cho việc phát triển kinh doanh mới.</w:t>
      </w:r>
    </w:p>
    <w:p>
      <w:pPr>
        <w:pStyle w:val="Heading2"/>
      </w:pPr>
      <w:r>
        <w:rPr>
          <w:rFonts w:ascii="Calibri" w:hAnsi="Calibri"/>
          <w:b/>
          <w:i w:val="0"/>
          <w:sz w:val="32"/>
        </w:rPr>
        <w:t>Giúp đội ngũ bán hàng chia sẻ hiểu biết về khách hàng</w:t>
      </w:r>
    </w:p>
    <w:p>
      <w:pPr>
        <w:spacing w:after="80"/>
      </w:pPr>
      <w:r>
        <w:rPr>
          <w:b w:val="0"/>
          <w:i w:val="0"/>
        </w:rPr>
        <w:t>Tập hợp tất cả nhân viên bán hàng trong khu vực lại mỗi tháng để thảo luận về những hiểu biết về khách hàng là một cách tuyệt vời để thúc đẩy sự hợp tác, chia sẻ kiến thức và khuyến khích học hỏi liên tục. Khi các quản lý marketing hoặc quản lý sản phẩm tham gia những buổi như vậy, lợi ích còn nhiều hơn nữa. Đội ngũ bán hàng có thể đưa ra ý tưởng giúp định hình chiến lược marketing và thiết kế sản phẩm.</w:t>
      </w:r>
    </w:p>
    <w:p>
      <w:pPr>
        <w:spacing w:after="80"/>
      </w:pPr>
      <w:r>
        <w:rPr>
          <w:b w:val="0"/>
          <w:i w:val="0"/>
        </w:rPr>
        <w:t>Các cuộc họp nhóm sẽ hiệu quả hơn nếu có chương trình nghị sự và khuyến khích sự tham gia rộng rãi, tích cực. Một tổ chức áp dụng nguyên tắc rằng không ai phát biểu lần thứ hai cho đến khi mọi người đều đã phát biểu một lần. Các quản lý nên nói rất ít; mỗi mục trong chương trình nghị sự có thể do một nhân viên bán hàng khác nhau dẫn dắt. Nghe trải nghiệm của một người bán hàng có thể khiến những người khác bổ sung quan điểm của mình, tiếp theo là thảo luận và mỗi thành viên trong nhóm tự chiêm nghiệm xem ý tưởng nào thực sự cộng hưởng với họ.</w:t>
      </w:r>
    </w:p>
    <w:p>
      <w:pPr>
        <w:spacing w:after="80"/>
      </w:pPr>
      <w:r>
        <w:rPr>
          <w:b w:val="0"/>
          <w:i w:val="0"/>
        </w:rPr>
        <w:t>Dưới đây là một số ví dụ về các chủ đề trong chương trình nghị sự có thể tạo ra những hiểu biết giá trị:</w:t>
      </w:r>
    </w:p>
    <w:p>
      <w:pPr>
        <w:spacing w:after="80"/>
        <w:ind w:left="360"/>
      </w:pPr>
      <w:r>
        <w:t xml:space="preserve">• </w:t>
      </w:r>
      <w:r>
        <w:rPr>
          <w:b w:val="0"/>
          <w:i w:val="0"/>
        </w:rPr>
        <w:t>Xu hướng thị trường và thông tin cạnh tranh</w:t>
      </w:r>
    </w:p>
    <w:p>
      <w:pPr>
        <w:spacing w:after="80"/>
        <w:ind w:left="360"/>
      </w:pPr>
      <w:r>
        <w:t xml:space="preserve">• </w:t>
      </w:r>
      <w:r>
        <w:rPr>
          <w:b w:val="0"/>
          <w:i w:val="0"/>
        </w:rPr>
        <w:t>Đánh giá và cải thiện trải nghiệm khách hàng</w:t>
      </w:r>
    </w:p>
    <w:p>
      <w:pPr>
        <w:spacing w:after="80"/>
        <w:ind w:left="360"/>
      </w:pPr>
      <w:r>
        <w:t xml:space="preserve">• </w:t>
      </w:r>
      <w:r>
        <w:rPr>
          <w:b w:val="0"/>
          <w:i w:val="0"/>
        </w:rPr>
        <w:t>Các chiến lược và chiến thuật bán hàng đang hiệu quả và những cách cải thiện quy trình bán hàng</w:t>
      </w:r>
    </w:p>
    <w:p>
      <w:pPr>
        <w:spacing w:after="80"/>
        <w:ind w:left="360"/>
      </w:pPr>
      <w:r>
        <w:t xml:space="preserve">• </w:t>
      </w:r>
      <w:r>
        <w:rPr>
          <w:b w:val="0"/>
          <w:i w:val="0"/>
        </w:rPr>
        <w:t>Cơ hội và chiến lược cho việc phát triển kinh doanh mới và mở rộng</w:t>
      </w:r>
    </w:p>
    <w:p>
      <w:pPr>
        <w:spacing w:after="80"/>
      </w:pPr>
      <w:r>
        <w:rPr>
          <w:b w:val="0"/>
          <w:i w:val="0"/>
        </w:rPr>
        <w:t>Có một lợi ích hai chiều trong các buổi học hỏi lẫn nhau (peer-to-peer learning) này. Nhân viên bán hàng thường thấy hữu ích khi học hỏi từ đồng nghiệp - những người đối mặt với thách thức tương tự. Đồng thời, họ thấy ý tưởng của mình tạo ra sự khác biệt, đặc biệt khi nhân sự từ trụ sở chính, bao gồm cả lãnh đạo cấp cao và nhân viên marketing, tham gia vào các cuộc họp. Sự gắn kết và động lực được nâng cao.</w:t>
      </w:r>
    </w:p>
    <w:p>
      <w:pPr>
        <w:spacing w:after="80"/>
      </w:pPr>
      <w:r>
        <w:rPr>
          <w:b w:val="0"/>
          <w:i w:val="0"/>
        </w:rPr>
        <w:t>Một cách hiệu quả để kết thúc cuộc họp là hỏi từng nhân viên bán hàng xem họ thấy ý tưởng nào hữu ích nhất và họ sẽ làm gì khác đi nhờ những gì đã nghe được. Bạn cũng có thể khuyến khích hành động bằng cách ghi lại những điểm chính và chia sẻ bản tóm tắt của bạn với cả nhóm.</w:t>
      </w:r>
    </w:p>
    <w:p>
      <w:pPr>
        <w:pStyle w:val="Heading2"/>
      </w:pPr>
      <w:r>
        <w:rPr>
          <w:rFonts w:ascii="Calibri" w:hAnsi="Calibri"/>
          <w:b/>
          <w:i w:val="0"/>
          <w:sz w:val="32"/>
        </w:rPr>
        <w:t>Hỗ trợ chuyển giao quan hệ khách hàng</w:t>
      </w:r>
    </w:p>
    <w:p>
      <w:pPr>
        <w:spacing w:after="80"/>
      </w:pPr>
      <w:r>
        <w:rPr>
          <w:b w:val="0"/>
          <w:i w:val="0"/>
        </w:rPr>
        <w:t>Bạn nhận được cuộc gọi từ một trong những nhân viên bán hàng giỏi nhất của mình, người đã quyết định nghỉ việc. Vài ngày sau, bạn biết được rằng họ đang gia nhập một đối thủ cạnh tranh. Suy nghĩ đầu tiên của bạn là: "Mình đã có thể làm gì để giữ họ lại?" Suy nghĩ cấp bách hơn của bạn nên là: "Làm sao để giữ được những khách hàng lớn nhất của họ?"</w:t>
      </w:r>
    </w:p>
    <w:p>
      <w:pPr>
        <w:spacing w:after="80"/>
      </w:pPr>
      <w:r>
        <w:rPr>
          <w:b w:val="0"/>
          <w:i w:val="0"/>
        </w:rPr>
        <w:t>Trong bất kỳ năm nào, 25 phần trăm đến 50 phần trăm số tài khoản khách hàng mà nhân viên bán hàng phụ trách có khả năng sẽ đổi chủ khi các thành viên trong nhóm rời đi, bị sa thải, được thăng chức hoặc điều chuyển. Nhiều tài khoản sẽ được phân công lại nếu nhóm mở rộng, thu hẹp hoặc tái cơ cấu. Rủi ro lớn nhất là khi nhân viên bán hàng bị đối thủ cạnh tranh lôi kéo, mang theo cả khách hàng.</w:t>
      </w:r>
    </w:p>
    <w:p>
      <w:pPr>
        <w:spacing w:after="80"/>
      </w:pPr>
      <w:r>
        <w:rPr>
          <w:b w:val="0"/>
          <w:i w:val="0"/>
        </w:rPr>
        <w:t>Tin tốt là khách hàng biết rằng mối quan hệ của họ với công ty vượt ra ngoài mối quan hệ với nhân viên bán hàng. Họ biết chính công ty là bên cung cấp sản phẩm, là nguồn giá trị tối hậu. (Trong nhiều ngành dịch vụ, người thiết kế giải pháp có thể là phần chiếm ưu thế trong giá trị.) Các nhà quản lý có sức mạnh của sản phẩm và công ty đứng sau lưng họ. Và trong quá trình chuyển giao, khách hàng muốn được nghe từ một nhà quản lý.</w:t>
      </w:r>
    </w:p>
    <w:p>
      <w:pPr>
        <w:pStyle w:val="Heading3"/>
      </w:pPr>
      <w:r>
        <w:rPr>
          <w:rFonts w:ascii="Calibri" w:hAnsi="Calibri"/>
          <w:b/>
          <w:i/>
          <w:sz w:val="26"/>
        </w:rPr>
        <w:t>Nhận diện các chuyển giao rủi ro</w:t>
      </w:r>
    </w:p>
    <w:p>
      <w:pPr>
        <w:spacing w:after="80"/>
      </w:pPr>
      <w:r>
        <w:rPr>
          <w:b w:val="0"/>
          <w:i w:val="0"/>
        </w:rPr>
        <w:t>Bạn có trách nhiệm giảm thiểu tác động lên khách hàng, đảm bảo quá trình chuyển giao suôn sẻ sang mối quan hệ với một nhân viên bán hàng mới, và giảm bớt mọi tác động tiêu cực lên hoạt động kinh doanh. Vai trò của nhà quản lý càng quan trọng hơn khi các tài khoản có ý nghĩa chiến lược hoặc đóng góp đáng kể vào kết quả, khi chu kỳ bán hàng kéo dài, và khi tồn tại mối quan hệ bền chặt dựa trên kiến thức và sự tin tưởng giữa người mua và nhân viên bán hàng.</w:t>
      </w:r>
    </w:p>
    <w:p>
      <w:pPr>
        <w:pStyle w:val="Heading4"/>
      </w:pPr>
      <w:r>
        <w:rPr>
          <w:rFonts w:ascii="Calibri" w:hAnsi="Calibri"/>
          <w:b/>
          <w:i w:val="0"/>
          <w:sz w:val="23"/>
        </w:rPr>
        <w:t>Thay đổi phạm vi phụ trách khách hàng theo kế hoạch</w:t>
      </w:r>
    </w:p>
    <w:p>
      <w:pPr>
        <w:spacing w:after="80"/>
      </w:pPr>
      <w:r>
        <w:rPr>
          <w:b w:val="0"/>
          <w:i w:val="0"/>
        </w:rPr>
        <w:t>Nếu các tài khoản được phân công lại sau khi đội ngũ bán hàng mở rộng hoặc sau khi một nhân viên bán hàng được thăng chức, việc chuyển giao quan hệ khách hàng sẽ dễ dàng hơn. Người từng phụ trách tài khoản vẫn sẵn sàng hỗ trợ, nhưng điều này không có nghĩa là việc chuyển giao khách hàng nên được xem nhẹ.</w:t>
      </w:r>
    </w:p>
    <w:p>
      <w:pPr>
        <w:spacing w:after="80"/>
      </w:pPr>
      <w:r>
        <w:rPr>
          <w:b w:val="0"/>
          <w:i w:val="0"/>
        </w:rPr>
        <w:t>Lấy ví dụ về một nhà phân phối công nghiệp có chu kỳ bán hàng ngắn và tỷ lệ mua lặp lại cao. Khi nhà phân phối này tái cơ cấu lực lượng bán hàng, khoảng 30 phần trăm số tài khoản đã đổi chủ. Một phương pháp chuyển giao được cân nhắc kỹ lưỡng đã được triển khai. Đối với các tài khoản trọng điểm, các nhà quản lý bán hàng đã sắp xếp các cuộc gặp khách hàng có sự tham gia của cả nhân viên bán hàng mới được phân công lẫn người cũ (người đã giới thiệu đồng nghiệp của mình với khách hàng). Đối với các tài khoản tầm trung, việc bàn giao diễn ra qua điện thoại. Đối với các tài khoản nhỏ hơn, không có bước đặc biệt nào được thực hiện. Trong những tháng sau quá trình chuyển giao, các tài khoản trọng điểm được phân công lại tiếp tục mua hàng ở mức tương đương với các tài khoản không đổi chủ. Các tài khoản nhỏ nhất của nhà phân phối cũng duy trì được việc mua hàng. Nhưng câu chuyện lại khác đối với các tài khoản tầm trung. Các tài khoản được phân công lại trong phân khúc này mua ít hơn 20 phần trăm so với các tài khoản giữ nguyên nhân viên bán hàng. Việc bàn giao qua điện thoại đã không hiệu quả.</w:t>
      </w:r>
    </w:p>
    <w:p>
      <w:pPr>
        <w:pStyle w:val="Heading4"/>
      </w:pPr>
      <w:r>
        <w:rPr>
          <w:rFonts w:ascii="Calibri" w:hAnsi="Calibri"/>
          <w:b/>
          <w:i w:val="0"/>
          <w:sz w:val="23"/>
        </w:rPr>
        <w:t>Thay đổi phạm vi phụ trách khách hàng có rủi ro</w:t>
      </w:r>
    </w:p>
    <w:p>
      <w:pPr>
        <w:spacing w:after="80"/>
      </w:pPr>
      <w:r>
        <w:rPr>
          <w:b w:val="0"/>
          <w:i w:val="0"/>
        </w:rPr>
        <w:t>Những tình huống rủi ro hơn là khi nhân viên bán hàng mất tài khoản không hợp tác trong quá trình chuyển giao. Điều này có thể xảy ra, ví dụ, nếu người đó gia nhập một đối thủ cạnh tranh. Trong các ngành như quản lý tài sản, thiết bị y tế, bất động sản và bảo hiểm, mối quan hệ và sự tin tưởng mà các quản lý tài khoản (nhân viên bán hàng) có với khách hàng có thể mạnh đến mức nhiều khách hàng sẽ đi theo họ nếu họ rời đi. Trong các ngành như dịch vụ tư vấn chuyên nghiệp, giải pháp được thiết kế ngay trong quá trình bán, và quản lý tài khoản đóng góp giá trị to lớn vào thiết kế đó. Một lần nữa, các tài khoản có nguy cơ bị mang đi cùng người đó. Ngay cả khi điều đó không xảy ra, khách hàng có thể lấy việc quản lý tài khoản ra đi làm lý do để đánh giá lại và cân nhắc các đề nghị cạnh tranh. Người bán hàng ra đi cũng có thể nắm giữ những hiểu biết và kiến thức về khách hàng bị thất lạc.</w:t>
      </w:r>
    </w:p>
    <w:p>
      <w:pPr>
        <w:pStyle w:val="Heading3"/>
      </w:pPr>
      <w:r>
        <w:rPr>
          <w:rFonts w:ascii="Calibri" w:hAnsi="Calibri"/>
          <w:b/>
          <w:i/>
          <w:sz w:val="26"/>
        </w:rPr>
        <w:t>Hỗ trợ các chuyển giao rủi ro</w:t>
      </w:r>
    </w:p>
    <w:p>
      <w:pPr>
        <w:spacing w:after="80"/>
      </w:pPr>
      <w:r>
        <w:rPr>
          <w:b w:val="0"/>
          <w:i w:val="0"/>
        </w:rPr>
        <w:t>Trong các chuyển giao rủi ro giữa các nhân viên bán hàng, nhà quản lý nên tham gia sâu sát và sẵn sàng hành động nhanh chóng. Việc có một quy trình và danh sách kiểm tra chuyển giao khách hàng được ghi lại thành văn bản cho phép bạn phản ứng ngay khi biết rằng một tài khoản sẽ được phân công lại.</w:t>
      </w:r>
    </w:p>
    <w:p>
      <w:pPr>
        <w:pStyle w:val="Heading4"/>
      </w:pPr>
      <w:r>
        <w:rPr>
          <w:rFonts w:ascii="Calibri" w:hAnsi="Calibri"/>
          <w:b/>
          <w:i w:val="0"/>
          <w:sz w:val="23"/>
        </w:rPr>
        <w:t>Tập trung vào các tài khoản quan trọng và các thương vụ lớn trong đường ống bán hàng</w:t>
      </w:r>
    </w:p>
    <w:p>
      <w:pPr>
        <w:spacing w:after="80"/>
      </w:pPr>
      <w:r>
        <w:rPr>
          <w:b w:val="0"/>
          <w:i w:val="0"/>
        </w:rPr>
        <w:t>Tại một công ty quản lý tài sản, khi một cố vấn tài chính rời đi, các quản lý được kỳ vọng sẽ liên hệ với tất cả các khách hàng lớn trong vòng hai mươi bốn giờ và cố gắng gặp gỡ những khách hàng đó trong vòng một tuần.</w:t>
      </w:r>
    </w:p>
    <w:p>
      <w:pPr>
        <w:spacing w:after="80"/>
      </w:pPr>
      <w:r>
        <w:rPr>
          <w:b w:val="0"/>
          <w:i w:val="0"/>
        </w:rPr>
        <w:t>Ngay khi bạn biết rằng các khách hàng sẽ được chuyển giao từ người bán hàng này sang người khác, hãy thực hiện một vài bước:</w:t>
      </w:r>
    </w:p>
    <w:p>
      <w:pPr>
        <w:spacing w:after="80"/>
        <w:ind w:left="360"/>
      </w:pPr>
      <w:r>
        <w:t xml:space="preserve">• </w:t>
      </w:r>
      <w:r>
        <w:rPr>
          <w:b w:val="0"/>
          <w:i w:val="0"/>
        </w:rPr>
        <w:t>Tập trung sự chú ý vào bất kỳ khách hàng hoặc tài khoản mang lại doanh thu cao nào đang có những thương vụ lớn trong đường ống (pipeline). Liên hệ ngay với những người ra quyết định chính.</w:t>
      </w:r>
    </w:p>
    <w:p>
      <w:pPr>
        <w:spacing w:after="80"/>
        <w:ind w:left="360"/>
      </w:pPr>
      <w:r>
        <w:t xml:space="preserve">• </w:t>
      </w:r>
      <w:r>
        <w:rPr>
          <w:b w:val="0"/>
          <w:i w:val="0"/>
        </w:rPr>
        <w:t>Sớm thực hiện các chuyến thăm trực tiếp. Gặp gỡ những nhân vật chủ chốt, sau đó tham gia vào một hoặc nhiều cuộc họp chuyển giao bao gồm nhân sự của khách hàng, người bán hàng tiếp nhận và người rời đi (khi có thể).</w:t>
      </w:r>
    </w:p>
    <w:p>
      <w:pPr>
        <w:spacing w:after="80"/>
        <w:ind w:left="360"/>
      </w:pPr>
      <w:r>
        <w:t xml:space="preserve">• </w:t>
      </w:r>
      <w:r>
        <w:rPr>
          <w:b w:val="0"/>
          <w:i w:val="0"/>
        </w:rPr>
        <w:t>Sắp xếp việc phụ trách tạm thời các tài khoản của người bán hàng cho đến khi tìm được người thay thế chính thức. Người tạm thời có thể là quản lý hoặc một người bán hàng khác. Điều quan trọng là hành động nhanh chóng để củng cố sự quan tâm và chăm sóc dành cho khách hàng.</w:t>
      </w:r>
    </w:p>
    <w:p>
      <w:pPr>
        <w:spacing w:after="80"/>
        <w:ind w:left="360"/>
      </w:pPr>
      <w:r>
        <w:t xml:space="preserve">• </w:t>
      </w:r>
      <w:r>
        <w:rPr>
          <w:b w:val="0"/>
          <w:i w:val="0"/>
        </w:rPr>
        <w:t>Sau giai đoạn chuyển giao ban đầu, hãy tiếp tục kiểm tra định kỳ với các khách hàng chủ chốt để đảm bảo nhu cầu của họ được đáp ứng.</w:t>
      </w:r>
    </w:p>
    <w:p>
      <w:pPr>
        <w:spacing w:after="80"/>
      </w:pPr>
      <w:r>
        <w:rPr>
          <w:b w:val="0"/>
          <w:i w:val="0"/>
        </w:rPr>
        <w:t>Một quy trình chuyển giao có chủ đích có thể tạo nên điều kỳ diệu cho việc giữ chân khách hàng.</w:t>
      </w:r>
    </w:p>
    <w:p>
      <w:pPr>
        <w:pStyle w:val="Heading4"/>
      </w:pPr>
      <w:r>
        <w:rPr>
          <w:rFonts w:ascii="Calibri" w:hAnsi="Calibri"/>
          <w:b/>
          <w:i w:val="0"/>
          <w:sz w:val="23"/>
        </w:rPr>
        <w:t>Coi việc chuyển giao tài khoản là cơ hội</w:t>
      </w:r>
    </w:p>
    <w:p>
      <w:pPr>
        <w:spacing w:after="80"/>
      </w:pPr>
      <w:r>
        <w:rPr>
          <w:b w:val="0"/>
          <w:i w:val="0"/>
        </w:rPr>
        <w:t>Bất chấp mọi thách thức đi kèm với việc chuyển giao, vẫn có một điểm sáng. Việc đưa một người mới với góc nhìn tươi mới thường có tác động tích cực ngay cả đối với những tài khoản đang tăng trưởng. Điều này cũng thường đúng với những khách hàng có tiềm năng cao nhưng chưa được khai thác tốt. Hãy tận dụng cơ hội để tiếp cận và giới thiệu họ với một người bán hàng mới, người mang đến một góc nhìn mới lạ và những thế mạnh khác nhau về sản phẩm, thị trường hoặc kỹ năng bán hàng. Nhiều lần, chúng tôi đã chứng kiến những tài khoản từng bị coi là chững lại hoặc không thể thâm nhập bỗng sống dậy nhờ một người bán hàng mới.</w:t>
      </w:r>
    </w:p>
    <w:p>
      <w:pPr>
        <w:pStyle w:val="Heading4"/>
      </w:pPr>
      <w:r>
        <w:rPr>
          <w:rFonts w:ascii="Calibri" w:hAnsi="Calibri"/>
          <w:b/>
          <w:i w:val="0"/>
          <w:sz w:val="23"/>
        </w:rPr>
        <w:t>Chuẩn bị như thể thành viên trong nhóm sẽ rời đi vào ngày mai</w:t>
      </w:r>
    </w:p>
    <w:p>
      <w:pPr>
        <w:spacing w:after="80"/>
      </w:pPr>
      <w:r>
        <w:rPr>
          <w:b w:val="0"/>
          <w:i w:val="0"/>
        </w:rPr>
        <w:t>Một số cách tiếp cận phòng ngừa giúp giảm thiểu tác động đến mối quan hệ khi một gián đoạn không thể tránh khỏi xảy ra:</w:t>
      </w:r>
    </w:p>
    <w:p>
      <w:pPr>
        <w:spacing w:after="80"/>
        <w:ind w:left="360"/>
      </w:pPr>
      <w:r>
        <w:t xml:space="preserve">• </w:t>
      </w:r>
      <w:r>
        <w:rPr>
          <w:b w:val="0"/>
          <w:i w:val="0"/>
        </w:rPr>
        <w:t>Đối với các khách hàng chủ chốt, hãy chuẩn bị sẵn một kế hoạch dự phòng để triển khai nhanh chóng.</w:t>
      </w:r>
    </w:p>
    <w:p>
      <w:pPr>
        <w:spacing w:after="80"/>
        <w:ind w:left="360"/>
      </w:pPr>
      <w:r>
        <w:t xml:space="preserve">• </w:t>
      </w:r>
      <w:r>
        <w:rPr>
          <w:b w:val="0"/>
          <w:i w:val="0"/>
        </w:rPr>
        <w:t>Xây dựng các mối quan hệ cá nhân với những người ra quyết định chính.</w:t>
      </w:r>
    </w:p>
    <w:p>
      <w:pPr>
        <w:spacing w:after="80"/>
        <w:ind w:left="360"/>
      </w:pPr>
      <w:r>
        <w:t xml:space="preserve">• </w:t>
      </w:r>
      <w:r>
        <w:rPr>
          <w:b w:val="0"/>
          <w:i w:val="0"/>
        </w:rPr>
        <w:t>Thiết lập nhiều mối liên kết giữa khách hàng và công ty. Các mối liên kết có thể là với con người (ví dụ: các chuyên gia bán hàng sản phẩm, một người bán hàng nội bộ, nhân viên dịch vụ khách hàng, hoặc nhân sự hỗ trợ kỹ thuật) và với các nguồn lực số của công ty, chẳng hạn như một trang web đặt hàng tùy chỉnh hoặc hỗ trợ khách hàng trực tuyến.</w:t>
      </w:r>
    </w:p>
    <w:p>
      <w:pPr>
        <w:spacing w:after="80"/>
        <w:ind w:left="360"/>
      </w:pPr>
      <w:r>
        <w:t xml:space="preserve">• </w:t>
      </w:r>
      <w:r>
        <w:rPr>
          <w:b w:val="0"/>
          <w:i w:val="0"/>
        </w:rPr>
        <w:t>Đảm bảo việc sử dụng CRM một cách có kỷ luật bởi những người bán hàng để thông tin thiết yếu về khách hàng không bị mất khi một người bán hàng rời đi.</w:t>
      </w:r>
    </w:p>
    <w:p>
      <w:pPr>
        <w:spacing w:after="80"/>
      </w:pPr>
      <w:r>
        <w:rPr>
          <w:b w:val="0"/>
          <w:i w:val="0"/>
        </w:rPr>
        <w:t>Khách hàng càng có nhiều mối liên kết với công ty, cả thông qua các mối quan hệ cá nhân lẫn các kênh số, thì khả năng lòng trung thành của họ sẽ tồn tại lâu hơn sự ra đi của một người bán hàng càng cao. May mắn thay, trong những tình huống mà rủi ro mất mát là cao nhất—những thương vụ lớn và chu kỳ bán hàng dài—thường có nhiều người cùng tham gia.</w:t>
      </w:r>
    </w:p>
    <w:p>
      <w:pPr>
        <w:spacing w:after="80"/>
      </w:pPr>
      <w:r>
        <w:rPr>
          <w:b w:val="0"/>
          <w:i w:val="0"/>
        </w:rPr>
        <w:t>Một khía cạnh then chốt trong vai trò quản lý của bạn là trao quyền cho nhân viên bán hàng để họ lập kế hoạch và thực thi các chiến lược khách hàng hiệu quả ngay cả khi bạn không có mặt. Đây chính là phần quản lý con người trong công việc của bạn, và nó cực kỳ quan trọng đối với thành công của bạn. Đó là lý do toàn bộ phần tiếp theo của cuốn sách này dành trọn cho việc quản lý con người—cách tuyển dụng, phát triển, quản lý, tạo động lực và giữ chân một đội ngũ nhân viên bán hàng có thể liên tục giành chiến thắng với khách hàng.</w:t>
      </w:r>
    </w:p>
    <w:p>
      <w:pPr>
        <w:pStyle w:val="Heading1"/>
      </w:pPr>
      <w:r>
        <w:rPr>
          <w:rFonts w:ascii="Calibri" w:hAnsi="Calibri"/>
          <w:b/>
          <w:i w:val="0"/>
          <w:sz w:val="40"/>
        </w:rPr>
        <w:t>PHẦN HAI</w:t>
      </w:r>
      <w:r>
        <w:rPr>
          <w:rFonts w:ascii="Calibri" w:hAnsi="Calibri"/>
          <w:b/>
          <w:i w:val="0"/>
          <w:sz w:val="40"/>
        </w:rPr>
        <w:t xml:space="preserve"> Quản lý Nhân tài</w:t>
      </w:r>
    </w:p>
    <w:p>
      <w:pPr>
        <w:pStyle w:val="Heading1"/>
      </w:pPr>
      <w:r>
        <w:rPr>
          <w:rFonts w:ascii="Calibri" w:hAnsi="Calibri"/>
          <w:b/>
          <w:i w:val="0"/>
          <w:sz w:val="40"/>
        </w:rPr>
        <w:t>4. Cá nhân hóa Quản lý Nhân tài</w:t>
      </w:r>
    </w:p>
    <w:p>
      <w:pPr>
        <w:spacing w:after="80"/>
      </w:pPr>
      <w:r>
        <w:rPr>
          <w:b w:val="0"/>
          <w:i w:val="0"/>
        </w:rPr>
        <w:t>Một số nhân viên bán hàng giỏi là do bẩm sinh, nhưng mọi đội ngũ bán hàng vĩ đại đều được xây dựng thông qua sự chú tâm có chủ đích vào việc quản lý nhân tài.</w:t>
      </w:r>
    </w:p>
    <w:p>
      <w:pPr>
        <w:spacing w:after="80"/>
      </w:pPr>
      <w:r>
        <w:rPr>
          <w:b w:val="0"/>
          <w:i w:val="0"/>
        </w:rPr>
        <w:t>Phần 2 của cuốn sách này bao quát những điều cốt lõi của quản lý nhân tài. Chương này đặt nền tảng bằng cách khám phá các khối xây dựng cơ bản và cách các nhà quản lý cá nhân hóa phương pháp tiếp cận của họ cho từng nhân viên bán hàng.</w:t>
      </w:r>
    </w:p>
    <w:p>
      <w:pPr>
        <w:pStyle w:val="Heading2"/>
      </w:pPr>
      <w:r>
        <w:rPr>
          <w:rFonts w:ascii="Calibri" w:hAnsi="Calibri"/>
          <w:b/>
          <w:i w:val="0"/>
          <w:sz w:val="32"/>
        </w:rPr>
        <w:t>Các khối xây dựng cơ bản của quản lý nhân tài</w:t>
      </w:r>
    </w:p>
    <w:p>
      <w:pPr>
        <w:spacing w:after="80"/>
      </w:pPr>
      <w:r>
        <w:rPr>
          <w:b w:val="0"/>
          <w:i w:val="0"/>
        </w:rPr>
        <w:t xml:space="preserve">Hãy tưởng tượng bạn hỏi một nhân viên bán hàng: "Bạn có thành công không?" Nếu họ trả lời: "Tất nhiên rồi, tôi đang đạt chỉ tiêu của mình," thì người bán hàng đó đang tập trung vào </w:t>
      </w:r>
      <w:r>
        <w:rPr>
          <w:b w:val="0"/>
          <w:i/>
        </w:rPr>
        <w:t>kết quả</w:t>
      </w:r>
      <w:r>
        <w:rPr>
          <w:b w:val="0"/>
          <w:i w:val="0"/>
        </w:rPr>
        <w:t xml:space="preserve">. Nếu bạn hỏi một nhà quản lý cùng câu hỏi đó, bạn có thể nhận được câu trả lời tương tự. Tuy nhiên, nếu bạn hỏi: "Tại sao đội ngũ bán hàng của bạn liên tục thành công?" thì bạn có thể sẽ nhận được câu trả lời khác, chẳng hạn như "Tôi có một đội ngũ tuyệt vời." Lúc này, sự tập trung chuyển sang việc thành công được thúc đẩy bởi </w:t>
      </w:r>
      <w:r>
        <w:rPr>
          <w:b w:val="0"/>
          <w:i/>
        </w:rPr>
        <w:t>năng lực và động lực của nhân viên bán hàng</w:t>
      </w:r>
      <w:r>
        <w:rPr>
          <w:b w:val="0"/>
          <w:i w:val="0"/>
        </w:rPr>
        <w:t xml:space="preserve">. Hơn nữa, nhà quản lý có thể nói thêm: "Nhân viên của tôi dành thời gian cho đúng khách hàng." Giờ thì họ đang nói về </w:t>
      </w:r>
      <w:r>
        <w:rPr>
          <w:b w:val="0"/>
          <w:i/>
        </w:rPr>
        <w:t>hoạt động và</w:t>
      </w:r>
      <w:r>
        <w:rPr>
          <w:b w:val="0"/>
          <w:i w:val="0"/>
        </w:rPr>
        <w:t xml:space="preserve"> </w:t>
      </w:r>
      <w:r>
        <w:rPr>
          <w:b w:val="0"/>
          <w:i/>
        </w:rPr>
        <w:t>hành vi của nhân viên bán hàng</w:t>
      </w:r>
      <w:r>
        <w:rPr>
          <w:b w:val="0"/>
          <w:i w:val="0"/>
        </w:rPr>
        <w:t>. Và nếu bạn hỏi: "Tại sao bạn không đạt chỉ tiêu?" thì câu trả lời của nhà quản lý có thể tập trung vào kết quả ("Đội của tôi không mang về đủ khách hàng mới"), chính bản thân nhân viên bán hàng ("Tôi đã mất hết những người có kinh nghiệm"), hoặc những gì người bán hàng làm ("Đội của tôi không dành đủ thời gian để bán các sản phẩm mới").</w:t>
      </w:r>
    </w:p>
    <w:p>
      <w:pPr>
        <w:spacing w:after="80"/>
      </w:pPr>
      <w:r>
        <w:rPr>
          <w:b w:val="0"/>
          <w:i w:val="0"/>
        </w:rPr>
        <w:t>Những câu trả lời này chỉ ra các phần khác nhau của hệ thống bán hàng, một chuỗi liên kết giữa năng lực và động lực của nhân viên bán hàng, hoạt động và hành vi của họ, cùng giá trị khách hàng và kết quả công ty. (Sơ đồ đầy đủ của hệ thống bán hàng được trình bày trong hình I-1, ở phần giới thiệu.) Quản lý nhân tài là một khía cạnh then chốt trong các quyết định, quy trình và nguồn lực bán hàng tạo ra kết quả trong hệ thống này. Nó xoay quanh việc tuyển dụng, phát triển, quản lý, tạo động lực và giữ chân một đội ngũ nhân viên bán hàng có thể thực hiện các mục tiêu của đội. Dưới đây là những gì các nhiệm vụ đó bao gồm:</w:t>
      </w:r>
    </w:p>
    <w:p>
      <w:pPr>
        <w:spacing w:after="80"/>
        <w:ind w:left="360"/>
      </w:pPr>
      <w:r>
        <w:t xml:space="preserve">• </w:t>
      </w:r>
      <w:r>
        <w:rPr>
          <w:b w:val="0"/>
          <w:i w:val="0"/>
        </w:rPr>
        <w:t>Tuyển dụng là quá trình chiêu mộ những cá nhân có kỹ năng và kinh nghiệm phù hợp, cùng tính cách hòa hợp với văn hóa và mục tiêu bán hàng của công ty, rồi sau đó đưa họ vào làm việc và hòa nhập với văn hóa công ty.</w:t>
      </w:r>
    </w:p>
    <w:p>
      <w:pPr>
        <w:spacing w:after="80"/>
        <w:ind w:left="360"/>
      </w:pPr>
      <w:r>
        <w:t xml:space="preserve">• </w:t>
      </w:r>
      <w:r>
        <w:rPr>
          <w:b w:val="0"/>
          <w:i w:val="0"/>
        </w:rPr>
        <w:t>Học tập và phát triển giúp nhân viên bán hàng không ngừng nâng cao kiến thức và kỹ năng. Nó bao gồm đào tạo tạo cơ hội phát triển nghề nghiệp, huấn luyện để nuôi dưỡng điểm mạnh cá nhân và khắc phục điểm yếu, cùng các cơ hội học tập dựa trên công việc như học nghề, cố vấn và các chương trình dựa trên đồng nghiệp nhằm thúc đẩy việc học ngay trong công việc thông qua làm và quan sát.</w:t>
      </w:r>
    </w:p>
    <w:p>
      <w:pPr>
        <w:spacing w:after="80"/>
        <w:ind w:left="360"/>
      </w:pPr>
      <w:r>
        <w:t xml:space="preserve">• </w:t>
      </w:r>
      <w:r>
        <w:rPr>
          <w:b w:val="0"/>
          <w:i w:val="0"/>
        </w:rPr>
        <w:t>Quản lý hiệu suất đòi hỏi một phương pháp cá nhân hóa khi làm việc với những người xuất sắc và những người nòng cốt, cũng như với những người có tiềm năng trở thành ngôi sao và trụ cột, ở nhiều giai đoạn sự nghiệp khác nhau. Nó bao gồm các nhiệm vụ như đặt ra mục tiêu đầy thách thức nhưng có thể đạt được, ghi nhận và khen thưởng thành tích, đưa ra phản hồi mang tính xây dựng, và trao quyền cho nhân viên bán hàng để họ giành chiến thắng.</w:t>
      </w:r>
    </w:p>
    <w:p>
      <w:pPr>
        <w:spacing w:after="80"/>
        <w:ind w:left="360"/>
      </w:pPr>
      <w:r>
        <w:t xml:space="preserve">• </w:t>
      </w:r>
      <w:r>
        <w:rPr>
          <w:b w:val="0"/>
          <w:i w:val="0"/>
        </w:rPr>
        <w:t>Khuyến khích bán hàng là các phần thưởng bằng tiền được dùng để định hướng và thúc đẩy nỗ lực bán hàng.</w:t>
      </w:r>
    </w:p>
    <w:p>
      <w:pPr>
        <w:spacing w:after="80"/>
        <w:ind w:left="360"/>
      </w:pPr>
      <w:r>
        <w:t xml:space="preserve">• </w:t>
      </w:r>
      <w:r>
        <w:rPr>
          <w:b w:val="0"/>
          <w:i w:val="0"/>
        </w:rPr>
        <w:t>Giữ chân là việc giữ lại những người có hiệu suất cao ở mọi giai đoạn sự nghiệp và quản lý hiệu quả tình trạng thay đổi nhân sự không thể tránh khỏi.</w:t>
      </w:r>
    </w:p>
    <w:p>
      <w:pPr>
        <w:spacing w:after="80"/>
      </w:pPr>
      <w:r>
        <w:rPr>
          <w:b w:val="0"/>
          <w:i w:val="0"/>
        </w:rPr>
        <w:t>Quản lý nhân tài có nhiều điểm tương đồng với quản lý khách hàng. Bạn tìm và giành được đúng khách hàng, đưa họ vào hệ thống, phục vụ nhu cầu của họ, và giữ chân họ đồng thời mở rộng mối quan hệ. Tương tự, bạn tuyển đúng người bán hàng, phát triển và tiếp thêm năng lượng cho họ, và giữ chân họ khi họ ngày càng làm việc hiệu quả hơn, gặt hái thành công trong sự nghiệp, và mang lại nhiều giá trị hơn cho khách hàng lẫn công ty. Tư duy mà bạn đã dùng để thành công với vai trò nhân viên bán hàng có thể giúp bạn tỏa sáng trong vai trò quản lý.</w:t>
      </w:r>
    </w:p>
    <w:p>
      <w:pPr>
        <w:pStyle w:val="Heading2"/>
      </w:pPr>
      <w:r>
        <w:rPr>
          <w:rFonts w:ascii="Calibri" w:hAnsi="Calibri"/>
          <w:b/>
          <w:i w:val="0"/>
          <w:sz w:val="32"/>
        </w:rPr>
        <w:t>Dùng cá nhân hóa để phát triển, gắn kết và giữ chân nhân viên bán hàng</w:t>
      </w:r>
    </w:p>
    <w:p>
      <w:pPr>
        <w:spacing w:after="80"/>
      </w:pPr>
      <w:r>
        <w:rPr>
          <w:b w:val="0"/>
          <w:i w:val="0"/>
        </w:rPr>
        <w:t>Cá nhân hóa là công cụ đa năng của nhà quản lý. Nó hiệu quả bất kể bạn đang thuyết phục một ứng viên tiềm năng tuyệt vời tham gia đội ngũ, giúp một ngôi sao đang lên cân bằng giữa nhu cầu gặp gỡ trực tiếp và tương tác trực tuyến, thúc đẩy một nhân viên bán hàng lâu năm thích nghi kỹ năng bán hàng với môi trường đang thay đổi, hay cố gắng ngăn một người có hiệu suất hàng đầu gia nhập đối thủ cạnh tranh. Bằng cách hiểu rõ những khía cạnh then chốt về mỗi người, bao gồm năng lực, động lực, hiệu suất và giai đoạn sự nghiệp của họ, các nhà quản lý có thể điều chỉnh phương pháp tiếp cận của mình để đạt hiệu quả tối đa.</w:t>
      </w:r>
    </w:p>
    <w:p>
      <w:pPr>
        <w:spacing w:after="80"/>
      </w:pPr>
      <w:r>
        <w:rPr>
          <w:b w:val="0"/>
          <w:i w:val="0"/>
        </w:rPr>
        <w:t>Chương này giải thích mức độ liên quan của những khía cạnh này ở tầm tổng quan. Các chương tiếp theo sẽ cung cấp chi tiết và ví dụ cụ thể hơn về cách biến những hiểu biết này thành hành động để tạo ra một chương trình quản lý nhân tài vững mạnh cho đội ngũ của bạn.</w:t>
      </w:r>
    </w:p>
    <w:p>
      <w:pPr>
        <w:spacing w:after="80"/>
      </w:pPr>
      <w:r>
        <w:rPr>
          <w:b w:val="0"/>
          <w:i w:val="0"/>
        </w:rPr>
        <w:t xml:space="preserve">Một mục tiêu then chốt của quản lý nhân tài là tạo ra một đội ngũ gồm những người sở hữu </w:t>
      </w:r>
      <w:r>
        <w:rPr>
          <w:b w:val="0"/>
          <w:i/>
        </w:rPr>
        <w:t>năng lực</w:t>
      </w:r>
      <w:r>
        <w:rPr>
          <w:b w:val="0"/>
          <w:i w:val="0"/>
        </w:rPr>
        <w:t xml:space="preserve"> cần thiết và có </w:t>
      </w:r>
      <w:r>
        <w:rPr>
          <w:b w:val="0"/>
          <w:i/>
        </w:rPr>
        <w:t>động lực</w:t>
      </w:r>
      <w:r>
        <w:rPr>
          <w:b w:val="0"/>
          <w:i w:val="0"/>
        </w:rPr>
        <w:t xml:space="preserve"> tham gia vào các hoạt động thúc đẩy kết quả. Một đội ngũ bán hàng thành công có thể và sẽ hoàn thành công việc. Vì vậy, hai khía cạnh đầu tiên của sự thấu hiểu là năng lực và động lực.</w:t>
      </w:r>
    </w:p>
    <w:p>
      <w:pPr>
        <w:pStyle w:val="Heading3"/>
      </w:pPr>
      <w:r>
        <w:rPr>
          <w:rFonts w:ascii="Calibri" w:hAnsi="Calibri"/>
          <w:b/>
          <w:i/>
          <w:sz w:val="26"/>
        </w:rPr>
        <w:t>Năng lực</w:t>
      </w:r>
    </w:p>
    <w:p>
      <w:pPr>
        <w:spacing w:after="80"/>
      </w:pPr>
      <w:r>
        <w:rPr>
          <w:b w:val="0"/>
          <w:i w:val="0"/>
        </w:rPr>
        <w:t>Các mô hình năng lực (competency model) xác định những trình độ thành thạo cần thiết để thành công trong một vai trò bán hàng. Chúng định hướng việc học tập và phát triển, quản lý hiệu suất và tuyển dụng. Những mô hình này giúp nhân viên bán hàng và quản lý thống nhất với nhau xoay quanh điểm mạnh và nhu cầu phát triển của nhân viên bán hàng.</w:t>
      </w:r>
    </w:p>
    <w:p>
      <w:pPr>
        <w:spacing w:after="80"/>
      </w:pPr>
      <w:r>
        <w:rPr>
          <w:b w:val="0"/>
          <w:i w:val="0"/>
        </w:rPr>
        <w:t>Một mô hình năng lực điển hình sử dụng một bộ từ tám đến mười lăm năng lực đo lường được, gắn với vai trò cụ thể. Hầu hết các mô hình tập trung vào các khả năng, tức những kỹ năng và kiến thức được xác định rõ cần thiết để thực hiện quy trình bán hàng (ví dụ: thấu hiểu khách hàng, chuyên môn về sản phẩm, quản lý địa bàn, kỹ năng quy trình bán hàng). Đôi khi, các mô hình năng lực cũng bao gồm những khả năng tổng quát hơn (ví dụ: giải quyết vấn đề, quản lý thời gian, thành thạo kỹ thuật số). Các đặc điểm (ví dụ: khả năng thích ứng, sự kiên cường, sự đồng cảm) cũng có thể là một phần của mô hình năng lực, nhưng điều này ít phổ biến hơn vì chúng phần lớn là bẩm sinh.</w:t>
      </w:r>
    </w:p>
    <w:p>
      <w:pPr>
        <w:spacing w:after="80"/>
      </w:pPr>
      <w:r>
        <w:rPr>
          <w:b w:val="0"/>
          <w:i w:val="0"/>
        </w:rPr>
        <w:t>Các mô hình năng lực mô tả từng năng lực, thường với ba đến năm mức độ thành thạo. (Xem bảng 4-1 và 4-2.)</w:t>
      </w:r>
    </w:p>
    <w:p>
      <w:pPr>
        <w:spacing w:after="160"/>
        <w:jc w:val="center"/>
      </w:pPr>
      <w:r>
        <w:rPr>
          <w:rFonts w:ascii="Calibri" w:hAnsi="Calibri"/>
          <w:b w:val="0"/>
          <w:i/>
          <w:sz w:val="19"/>
        </w:rPr>
        <w:t>BẢNG 4-1</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7488"/>
            <w:gridSpan w:val="4"/>
          </w:tcPr>
          <w:p>
            <w:r/>
            <w:r>
              <w:rPr>
                <w:b/>
                <w:i w:val="0"/>
                <w:sz w:val="19"/>
              </w:rPr>
              <w:t>Ví dụ về một mô hình năng lực</w:t>
            </w:r>
          </w:p>
        </w:tc>
        <w:tc>
          <w:tcPr>
            <w:tcW w:type="dxa" w:w="1872"/>
          </w:tcPr>
          <w:p/>
        </w:tc>
      </w:tr>
      <w:tr>
        <w:tc>
          <w:tcPr>
            <w:tcW w:type="dxa" w:w="1872"/>
          </w:tcPr>
          <w:p>
            <w:r/>
            <w:r>
              <w:rPr>
                <w:b/>
                <w:i w:val="0"/>
                <w:sz w:val="19"/>
              </w:rPr>
              <w:t>Năng lực</w:t>
            </w:r>
          </w:p>
        </w:tc>
        <w:tc>
          <w:tcPr>
            <w:tcW w:type="dxa" w:w="7488"/>
            <w:gridSpan w:val="4"/>
          </w:tcPr>
          <w:p>
            <w:r/>
            <w:r>
              <w:rPr>
                <w:b/>
                <w:i w:val="0"/>
                <w:sz w:val="19"/>
              </w:rPr>
              <w:t>ĐÁNH GIÁ THEO MỨC ĐỘ THÀNH THẠO</w:t>
            </w:r>
          </w:p>
        </w:tc>
      </w:tr>
      <w:tr>
        <w:tc>
          <w:tcPr>
            <w:tcW w:type="dxa" w:w="1872"/>
          </w:tcPr>
          <w:p>
            <w:r/>
            <w:r>
              <w:rPr>
                <w:b/>
                <w:i w:val="0"/>
                <w:sz w:val="19"/>
              </w:rPr>
              <w:t>Cơ bản</w:t>
            </w:r>
          </w:p>
        </w:tc>
        <w:tc>
          <w:tcPr>
            <w:tcW w:type="dxa" w:w="1872"/>
          </w:tcPr>
          <w:p>
            <w:r/>
            <w:r>
              <w:rPr>
                <w:b/>
                <w:i w:val="0"/>
                <w:sz w:val="19"/>
              </w:rPr>
              <w:t>Thành thạo</w:t>
            </w:r>
          </w:p>
        </w:tc>
        <w:tc>
          <w:tcPr>
            <w:tcW w:type="dxa" w:w="1872"/>
          </w:tcPr>
          <w:p>
            <w:r/>
            <w:r>
              <w:rPr>
                <w:b/>
                <w:i w:val="0"/>
                <w:sz w:val="19"/>
              </w:rPr>
              <w:t>Nâng cao</w:t>
            </w:r>
          </w:p>
        </w:tc>
        <w:tc>
          <w:tcPr>
            <w:tcW w:type="dxa" w:w="1872"/>
          </w:tcPr>
          <w:p>
            <w:r/>
            <w:r>
              <w:rPr>
                <w:b/>
                <w:i w:val="0"/>
                <w:sz w:val="19"/>
              </w:rPr>
              <w:t>Chuyên gia</w:t>
            </w:r>
          </w:p>
        </w:tc>
        <w:tc>
          <w:tcPr>
            <w:tcW w:type="dxa" w:w="1872"/>
          </w:tcPr>
          <w:p/>
        </w:tc>
      </w:tr>
      <w:tr>
        <w:tc>
          <w:tcPr>
            <w:tcW w:type="dxa" w:w="1872"/>
          </w:tcPr>
          <w:p>
            <w:r/>
            <w:r>
              <w:rPr>
                <w:b w:val="0"/>
                <w:i w:val="0"/>
                <w:sz w:val="19"/>
              </w:rPr>
              <w:t>1. Tìm kiếm khách hàng tiềm năng và sàng lọc</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2. Xác định người ra quyết định; xác định nhu cầu</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3. Thiết kế giải pháp; truyền đạt giá trị</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4. Trình bày đề xuất; đạt được thỏa thuận</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5. Thiết lập hợp đồng; tiếp nhận khách hàng</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6. Tối đa hóa và củng cố giá trị đã mang lại</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7. Kiến thức về ngành và thị trường</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8. Con người, quy trình và công nghệ</w:t>
            </w:r>
          </w:p>
        </w:tc>
        <w:tc>
          <w:tcPr>
            <w:tcW w:type="dxa" w:w="1872"/>
          </w:tcPr>
          <w:p>
            <w:r/>
          </w:p>
        </w:tc>
        <w:tc>
          <w:tcPr>
            <w:tcW w:type="dxa" w:w="1872"/>
          </w:tcPr>
          <w:p>
            <w:r/>
          </w:p>
        </w:tc>
        <w:tc>
          <w:tcPr>
            <w:tcW w:type="dxa" w:w="1872"/>
          </w:tcPr>
          <w:p>
            <w:r/>
          </w:p>
        </w:tc>
        <w:tc>
          <w:tcPr>
            <w:tcW w:type="dxa" w:w="1872"/>
          </w:tcPr>
          <w:p>
            <w:r/>
          </w:p>
        </w:tc>
      </w:tr>
    </w:tbl>
    <w:p>
      <w:pPr>
        <w:spacing w:after="0"/>
      </w:pPr>
    </w:p>
    <w:p>
      <w:pPr>
        <w:spacing w:after="160"/>
        <w:jc w:val="center"/>
      </w:pPr>
      <w:r>
        <w:rPr>
          <w:rFonts w:ascii="Calibri" w:hAnsi="Calibri"/>
          <w:b w:val="0"/>
          <w:i/>
          <w:sz w:val="19"/>
        </w:rPr>
        <w:t>BẢNG 4-2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Ví dụ về các cấp độ thành thạo năng lực</w:t>
            </w:r>
          </w:p>
        </w:tc>
      </w:tr>
      <w:tr>
        <w:tc>
          <w:tcPr>
            <w:tcW w:type="dxa" w:w="9360"/>
            <w:gridSpan w:val="4"/>
          </w:tcPr>
          <w:p>
            <w:r/>
            <w:r>
              <w:rPr>
                <w:b/>
                <w:i w:val="0"/>
                <w:sz w:val="19"/>
              </w:rPr>
              <w:t>#7 Kiến thức về ngành và thị trường: Hiểu khách hàng, phân khúc và ngành, đồng thời sử dụng kiến thức này để mang lại lợi ích cho khách hàng</w:t>
            </w:r>
          </w:p>
        </w:tc>
      </w:tr>
      <w:tr>
        <w:tc>
          <w:tcPr>
            <w:tcW w:type="dxa" w:w="2340"/>
          </w:tcPr>
          <w:p>
            <w:r/>
            <w:r>
              <w:rPr>
                <w:b w:val="0"/>
                <w:i w:val="0"/>
                <w:sz w:val="19"/>
              </w:rPr>
              <w:t>Cơ bản</w:t>
            </w:r>
          </w:p>
        </w:tc>
        <w:tc>
          <w:tcPr>
            <w:tcW w:type="dxa" w:w="2340"/>
          </w:tcPr>
          <w:p>
            <w:r/>
            <w:r>
              <w:rPr>
                <w:b w:val="0"/>
                <w:i w:val="0"/>
                <w:sz w:val="19"/>
              </w:rPr>
              <w:t>Thành thạo</w:t>
            </w:r>
          </w:p>
        </w:tc>
        <w:tc>
          <w:tcPr>
            <w:tcW w:type="dxa" w:w="2340"/>
          </w:tcPr>
          <w:p>
            <w:r/>
            <w:r>
              <w:rPr>
                <w:b w:val="0"/>
                <w:i w:val="0"/>
                <w:sz w:val="19"/>
              </w:rPr>
              <w:t>Nâng cao</w:t>
            </w:r>
          </w:p>
        </w:tc>
        <w:tc>
          <w:tcPr>
            <w:tcW w:type="dxa" w:w="2340"/>
          </w:tcPr>
          <w:p>
            <w:r/>
            <w:r>
              <w:rPr>
                <w:b w:val="0"/>
                <w:i w:val="0"/>
                <w:sz w:val="19"/>
              </w:rPr>
              <w:t>Chuyên gia</w:t>
            </w:r>
          </w:p>
        </w:tc>
      </w:tr>
      <w:tr>
        <w:tc>
          <w:tcPr>
            <w:tcW w:type="dxa" w:w="2340"/>
          </w:tcPr>
          <w:p>
            <w:r/>
            <w:r>
              <w:rPr>
                <w:b w:val="0"/>
                <w:i w:val="0"/>
                <w:sz w:val="19"/>
              </w:rPr>
              <w:t>• Hiểu ngành, phân khúc và thị trường địa phương; đóng vai trò chuyên gia ngành cho khách hàng • Nắm rõ toàn bộ danh mục sản phẩm và dịch vụ • Nhận biết những đổi mới và sản phẩm mới nhất</w:t>
            </w:r>
          </w:p>
        </w:tc>
        <w:tc>
          <w:tcPr>
            <w:tcW w:type="dxa" w:w="2340"/>
          </w:tcPr>
          <w:p>
            <w:r/>
            <w:r>
              <w:rPr>
                <w:b w:val="0"/>
                <w:i/>
                <w:sz w:val="19"/>
              </w:rPr>
              <w:t>Cơ bản, cộng thêm:</w:t>
            </w:r>
            <w:r>
              <w:rPr>
                <w:b w:val="0"/>
                <w:i w:val="0"/>
                <w:sz w:val="19"/>
              </w:rPr>
              <w:t xml:space="preserve"> • Có hiểu biết vững chắc về danh mục sản phẩm và dịch vụ hiện tại • Cập nhật những đổi mới và sản phẩm mới nhất • Hiểu cách sản phẩm và dịch vụ cạnh tranh trong ngành • Chia sẻ hiểu biết với khách hàng để tạo sự khác biệt giữa công ty và đối thủ • Mang đến hiểu biết cho người mua để định hình chiến lược tương lai</w:t>
            </w:r>
          </w:p>
        </w:tc>
        <w:tc>
          <w:tcPr>
            <w:tcW w:type="dxa" w:w="2340"/>
          </w:tcPr>
          <w:p>
            <w:r/>
            <w:r>
              <w:rPr>
                <w:b w:val="0"/>
                <w:i/>
                <w:sz w:val="19"/>
              </w:rPr>
              <w:t>Thành thạo, cộng thêm:</w:t>
            </w:r>
            <w:r>
              <w:rPr>
                <w:b w:val="0"/>
                <w:i w:val="0"/>
                <w:sz w:val="19"/>
              </w:rPr>
              <w:t xml:space="preserve"> • Không ngừng tìm cách phát triển chuyên môn trong ngành • Xây dựng mối liên hệ với khách hàng chủ chốt để tạo dựng và tận dụng các mối quan hệ • Chia sẻ hiểu biết với khách hàng để nuôi dưỡng quan hệ đối tác • Chủ động chia sẻ hiểu biết với lãnh đạo kinh doanh, bao gồm các ý tưởng về cách định hình chiến lược tương lai • Phân tích dữ liệu kinh tế, ngành, thị trường và tài chính để dự đoán tác động</w:t>
            </w:r>
          </w:p>
        </w:tc>
        <w:tc>
          <w:tcPr>
            <w:tcW w:type="dxa" w:w="2340"/>
          </w:tcPr>
          <w:p>
            <w:r/>
            <w:r>
              <w:rPr>
                <w:b w:val="0"/>
                <w:i/>
                <w:sz w:val="19"/>
              </w:rPr>
              <w:t>Nâng cao, cộng thêm:</w:t>
            </w:r>
            <w:r>
              <w:rPr>
                <w:b w:val="0"/>
                <w:i w:val="0"/>
                <w:sz w:val="19"/>
              </w:rPr>
              <w:t xml:space="preserve"> • Sử dụng kiến thức về ngành và sản phẩm để hỗ trợ người khác • Phối hợp với các nhóm liên chức năng và lãnh đạo bán hàng của họ để phát triển kế hoạch sử dụng các sản phẩm/dịch vụ này nhằm mang lại lợi ích cho khách hàng và doanh nghiệp • Được xem là người dẫn dắt tư tưởng về cách các xu hướng định hình chiến lược, sản phẩm trong tương lai, v.v. • Chủ động dạy người khác cách đóng góp vào sự tăng trưởng của doanh nghiệp</w:t>
            </w:r>
          </w:p>
        </w:tc>
      </w:tr>
    </w:tbl>
    <w:p>
      <w:pPr>
        <w:spacing w:after="0"/>
      </w:pPr>
    </w:p>
    <w:p>
      <w:pPr>
        <w:spacing w:after="80"/>
      </w:pPr>
      <w:r>
        <w:rPr>
          <w:b w:val="0"/>
          <w:i w:val="0"/>
        </w:rPr>
        <w:t>Có nhiều cách để sử dụng một mô hình năng lực (competency model). Một cách tiếp cận hiệu quả cho phép mỗi nhân viên bán hàng tự đánh giá mức độ thành thạo của mình, đồng thời người quản lý cũng đánh giá người đó. Khi hai bên gặp nhau để so sánh các đánh giá và thảo luận về những điểm tương đồng và khác biệt, cả hai đều đã có thời gian suy ngẫm nên cuộc thảo luận sẽ cân bằng và toàn diện hơn. Khi bạn đã đồng ý về những năng lực mà nhân viên bán hàng mạnh—và những năng lực họ cần cải thiện—bạn có thể cùng nhau xây dựng một kế hoạch để phát huy điểm mạnh của nhân viên và tìm cơ hội khắc phục điểm yếu của họ. Việc cả hai chuẩn bị trước sẽ giúp thúc đẩy sự đồng thuận và tinh thần trách nhiệm. Đánh giá năng lực là một thành phần then chốt trong việc cá nhân hóa cách tiếp cận của bạn đối với quản lý nhân tài.</w:t>
      </w:r>
    </w:p>
    <w:p>
      <w:pPr>
        <w:pStyle w:val="Heading3"/>
      </w:pPr>
      <w:r>
        <w:rPr>
          <w:rFonts w:ascii="Calibri" w:hAnsi="Calibri"/>
          <w:b/>
          <w:i/>
          <w:sz w:val="26"/>
        </w:rPr>
        <w:t>Động lực</w:t>
      </w:r>
    </w:p>
    <w:p>
      <w:pPr>
        <w:spacing w:after="80"/>
      </w:pPr>
      <w:r>
        <w:rPr>
          <w:b w:val="0"/>
          <w:i w:val="0"/>
        </w:rPr>
        <w:t>Những nhân viên bán hàng có động lực sẽ tiến về đúng hướng và duy trì nỗ lực bền bỉ. Cam kết là một phần quan trọng của động lực, vì nó liên quan đến việc theo đuổi đến cùng một hướng hành động đã hứa. Đánh giá động lực bao gồm việc quan sát nỗ lực của một người và tìm kiếm những thay đổi trong hành vi. Bằng cách hiểu được những yếu tố thúc đẩy và mức độ động lực của từng cá nhân, bạn có thể cá nhân hóa các phần thưởng như ghi nhận và khuyến khích, đồng thời cho phép mỗi người thành công theo mục tiêu, điểm mạnh và khát vọng của riêng họ.</w:t>
      </w:r>
    </w:p>
    <w:p>
      <w:pPr>
        <w:spacing w:after="80"/>
      </w:pPr>
      <w:r>
        <w:rPr>
          <w:b w:val="0"/>
          <w:i w:val="0"/>
        </w:rPr>
        <w:t xml:space="preserve">Có hai loại động lực: nội tại và ngoại tại. Động lực </w:t>
      </w:r>
      <w:r>
        <w:rPr>
          <w:b w:val="0"/>
          <w:i/>
        </w:rPr>
        <w:t>nội tại</w:t>
      </w:r>
      <w:r>
        <w:rPr>
          <w:b w:val="0"/>
          <w:i w:val="0"/>
        </w:rPr>
        <w:t xml:space="preserve"> (intrinsic) đến từ bên trong và không cần phần thưởng hay hậu quả nào thêm. Những nhân viên bán hàng thành công được tiếp thêm năng lượng từ bên trong bởi những khía cạnh cụ thể của công việc, chẳng hạn như làm việc với khách hàng hoặc giải quyết các vấn đề phức tạp. Những yếu tố thúc đẩy nội tại khác bao gồm cảm giác cộng đồng, công việc ý nghĩa và những thách thức mới. Động lực </w:t>
      </w:r>
      <w:r>
        <w:rPr>
          <w:b w:val="0"/>
          <w:i/>
        </w:rPr>
        <w:t>ngoại tại</w:t>
      </w:r>
      <w:r>
        <w:rPr>
          <w:b w:val="0"/>
          <w:i w:val="0"/>
        </w:rPr>
        <w:t xml:space="preserve"> (extrinsic) dựa vào các phần thưởng bên ngoài, chẳng hạn như khoản chi trả khuyến khích hoặc tăng lương, thăng chức, hay lời khen từ người quản lý hoặc khách hàng. Các công ty sử dụng một số yếu tố thúc đẩy ngoại tại trong nhiều khoảng thời gian từ ngắn hạn đến dài hạn. (Xem hình 4-1.)</w:t>
      </w:r>
    </w:p>
    <w:p>
      <w:pPr>
        <w:spacing w:after="80"/>
      </w:pPr>
      <w:r>
        <w:rPr>
          <w:b w:val="0"/>
          <w:i w:val="0"/>
        </w:rPr>
        <w:t>HÌNH 4-1</w:t>
      </w:r>
    </w:p>
    <w:p>
      <w:pPr>
        <w:jc w:val="center"/>
      </w:pPr>
      <w:r>
        <w:drawing>
          <wp:inline xmlns:a="http://schemas.openxmlformats.org/drawingml/2006/main" xmlns:pic="http://schemas.openxmlformats.org/drawingml/2006/picture">
            <wp:extent cx="5486400" cy="2936098"/>
            <wp:docPr id="6" name="Picture 6"/>
            <wp:cNvGraphicFramePr>
              <a:graphicFrameLocks noChangeAspect="1"/>
            </wp:cNvGraphicFramePr>
            <a:graphic>
              <a:graphicData uri="http://schemas.openxmlformats.org/drawingml/2006/picture">
                <pic:pic>
                  <pic:nvPicPr>
                    <pic:cNvPr id="0" name="pg66.jpg"/>
                    <pic:cNvPicPr/>
                  </pic:nvPicPr>
                  <pic:blipFill>
                    <a:blip r:embed="rId14"/>
                    <a:stretch>
                      <a:fillRect/>
                    </a:stretch>
                  </pic:blipFill>
                  <pic:spPr>
                    <a:xfrm>
                      <a:off x="0" y="0"/>
                      <a:ext cx="5486400" cy="2936098"/>
                    </a:xfrm>
                    <a:prstGeom prst="rect"/>
                  </pic:spPr>
                </pic:pic>
              </a:graphicData>
            </a:graphic>
          </wp:inline>
        </w:drawing>
      </w:r>
    </w:p>
    <w:p>
      <w:pPr>
        <w:spacing w:after="80"/>
      </w:pPr>
      <w:r>
        <w:rPr>
          <w:b w:val="0"/>
          <w:i w:val="0"/>
        </w:rPr>
        <w:t>Các chương trình động lực ngoại tại thường được cung cấp cho tất cả nhân viên bán hàng. Nhưng những nhân viên bán hàng khác nhau phản ứng với các yếu tố thúc đẩy nội tại và ngoại tại khác nhau ở mức độ khác nhau, và tầm quan trọng tương đối của mỗi yếu tố có thể thay đổi trong suốt sự nghiệp của một người và trong những hoàn cảnh mới. Hiểu rõ các thành viên trong nhóm giúp người quản lý biết cần làm gì để nâng cao cam kết. Sau đó, người quản lý có thể tạo ra sự kết hợp phù hợp của cả hai loại yếu tố thúc đẩy.</w:t>
      </w:r>
    </w:p>
    <w:p>
      <w:pPr>
        <w:pStyle w:val="Heading3"/>
      </w:pPr>
      <w:r>
        <w:rPr>
          <w:rFonts w:ascii="Calibri" w:hAnsi="Calibri"/>
          <w:b/>
          <w:i/>
          <w:sz w:val="26"/>
        </w:rPr>
        <w:t>Hiệu suất</w:t>
      </w:r>
    </w:p>
    <w:p>
      <w:pPr>
        <w:spacing w:after="80"/>
      </w:pPr>
      <w:r>
        <w:rPr>
          <w:b w:val="0"/>
          <w:i w:val="0"/>
        </w:rPr>
        <w:t>Những nhân viên bán hàng có mức độ thành công và quỹ đạo phát triển khác nhau sẽ đối mặt với những thách thức riêng. Hãy xem xét bốn nhóm người bán hàng và các chiến thuật đa dạng mà bạn sử dụng để cải thiện hiệu suất của từng nhóm.</w:t>
      </w:r>
    </w:p>
    <w:p>
      <w:pPr>
        <w:spacing w:after="80"/>
        <w:ind w:left="360"/>
      </w:pPr>
      <w:r>
        <w:t xml:space="preserve">• </w:t>
      </w:r>
      <w:r>
        <w:rPr>
          <w:b w:val="0"/>
          <w:i w:val="0"/>
        </w:rPr>
        <w:t>Ngôi sao (hiệu suất cao, tăng trưởng cao). Trọng tâm của bạn nên là tiếp thêm năng lượng và giữ chân họ—đây là những người bạn đặc biệt muốn giữ lại.</w:t>
      </w:r>
    </w:p>
    <w:p>
      <w:pPr>
        <w:spacing w:after="80"/>
        <w:ind w:left="360"/>
      </w:pPr>
      <w:r>
        <w:t xml:space="preserve">• </w:t>
      </w:r>
      <w:r>
        <w:rPr>
          <w:b w:val="0"/>
          <w:i w:val="0"/>
        </w:rPr>
        <w:t>Trụ cột (hiệu suất cao, tăng trưởng trì trệ). Với những người này, mục tiêu là duy trì hiệu suất của họ và ngăn chặn sự tự mãn xuất hiện.</w:t>
      </w:r>
    </w:p>
    <w:p>
      <w:pPr>
        <w:spacing w:after="80"/>
        <w:ind w:left="360"/>
      </w:pPr>
      <w:r>
        <w:t xml:space="preserve">• </w:t>
      </w:r>
      <w:r>
        <w:rPr>
          <w:b w:val="0"/>
          <w:i w:val="0"/>
        </w:rPr>
        <w:t>Người có tiềm năng (hiệu suất thấp, tăng trưởng cao). Các hành động quản lý của bạn nên tập trung vào việc học hỏi và phát triển để giúp họ trở thành ngôi sao.</w:t>
      </w:r>
    </w:p>
    <w:p>
      <w:pPr>
        <w:spacing w:after="80"/>
        <w:ind w:left="360"/>
      </w:pPr>
      <w:r>
        <w:t xml:space="preserve">• </w:t>
      </w:r>
      <w:r>
        <w:rPr>
          <w:b w:val="0"/>
          <w:i w:val="0"/>
        </w:rPr>
        <w:t>Dấu hỏi (hiệu suất thấp, tăng trưởng thấp). Với những nhân viên bán hàng này, con đường phía trước thường liên quan đến việc thay đổi vai trò để họ có thể thành công hơn.</w:t>
      </w:r>
    </w:p>
    <w:p>
      <w:pPr>
        <w:spacing w:after="80"/>
      </w:pPr>
      <w:r>
        <w:rPr>
          <w:b w:val="0"/>
          <w:i w:val="0"/>
        </w:rPr>
        <w:t>Chương 7 cung cấp thêm những hiểu biết về việc quản lý con người trong từng nhóm hiệu suất này.</w:t>
      </w:r>
    </w:p>
    <w:p>
      <w:pPr>
        <w:pStyle w:val="Heading3"/>
      </w:pPr>
      <w:r>
        <w:rPr>
          <w:rFonts w:ascii="Calibri" w:hAnsi="Calibri"/>
          <w:b/>
          <w:i/>
          <w:sz w:val="26"/>
        </w:rPr>
        <w:t>Giai đoạn sự nghiệp</w:t>
      </w:r>
    </w:p>
    <w:p>
      <w:pPr>
        <w:spacing w:after="80"/>
      </w:pPr>
      <w:r>
        <w:rPr>
          <w:b w:val="0"/>
          <w:i w:val="0"/>
        </w:rPr>
        <w:t>Những thách thức và nhu cầu của nhân viên bán hàng cũng thay đổi theo giai đoạn sự nghiệp của họ. (Xem hình 4-2.) Những gì bạn làm để giúp những người mới bắt đầu khám phá sự nghiệp bán hàng sẽ khác với những hành động cần thiết để đảm bảo những ngôi sao đang lên tiếp tục đà phát triển. Và với những thành viên trong nhóm đã thể hiện thành công trong nhiều năm (dù trong hay ngoài công ty của bạn), bạn sẽ cần một cách tiếp cận quản lý giúp họ luôn gắn bó và phát triển.</w:t>
      </w:r>
    </w:p>
    <w:p>
      <w:pPr>
        <w:spacing w:after="80"/>
      </w:pPr>
      <w:r>
        <w:rPr>
          <w:b w:val="0"/>
          <w:i w:val="0"/>
        </w:rPr>
        <w:t>HÌNH 4-2</w:t>
      </w:r>
    </w:p>
    <w:p>
      <w:pPr>
        <w:jc w:val="center"/>
      </w:pPr>
      <w:r>
        <w:drawing>
          <wp:inline xmlns:a="http://schemas.openxmlformats.org/drawingml/2006/main" xmlns:pic="http://schemas.openxmlformats.org/drawingml/2006/picture">
            <wp:extent cx="5486400" cy="3719869"/>
            <wp:docPr id="7" name="Picture 7"/>
            <wp:cNvGraphicFramePr>
              <a:graphicFrameLocks noChangeAspect="1"/>
            </wp:cNvGraphicFramePr>
            <a:graphic>
              <a:graphicData uri="http://schemas.openxmlformats.org/drawingml/2006/picture">
                <pic:pic>
                  <pic:nvPicPr>
                    <pic:cNvPr id="0" name="pg68-1.jpg"/>
                    <pic:cNvPicPr/>
                  </pic:nvPicPr>
                  <pic:blipFill>
                    <a:blip r:embed="rId15"/>
                    <a:stretch>
                      <a:fillRect/>
                    </a:stretch>
                  </pic:blipFill>
                  <pic:spPr>
                    <a:xfrm>
                      <a:off x="0" y="0"/>
                      <a:ext cx="5486400" cy="3719869"/>
                    </a:xfrm>
                    <a:prstGeom prst="rect"/>
                  </pic:spPr>
                </pic:pic>
              </a:graphicData>
            </a:graphic>
          </wp:inline>
        </w:drawing>
      </w:r>
    </w:p>
    <w:p>
      <w:pPr>
        <w:spacing w:after="80"/>
      </w:pPr>
      <w:r>
        <w:rPr>
          <w:b w:val="0"/>
          <w:i w:val="0"/>
        </w:rPr>
        <w:t>Các chương tiếp theo chia sẻ nhiều cách mà việc cá nhân hóa mang lại sức mạnh cho các quyết định và quy trình quản lý nhân tài của bạn. Để minh họa, hãy xem xét một vài ví dụ sử dụng lăng kính giai đoạn sự nghiệp và hiệu suất để cho thấy cách bạn có thể cá nhân hóa phương pháp quản lý nhân tài của mình. (Xem bảng 4-3.)</w:t>
      </w:r>
    </w:p>
    <w:p>
      <w:pPr>
        <w:spacing w:after="160"/>
        <w:jc w:val="center"/>
      </w:pPr>
      <w:r>
        <w:rPr>
          <w:rFonts w:ascii="Calibri" w:hAnsi="Calibri"/>
          <w:b w:val="0"/>
          <w:i/>
          <w:sz w:val="19"/>
        </w:rPr>
        <w:t>BẢNG 4-3</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Cách các nhà quản lý cá nhân hóa việc quản lý nhân tài</w:t>
            </w:r>
          </w:p>
        </w:tc>
      </w:tr>
      <w:tr>
        <w:tc>
          <w:tcPr>
            <w:tcW w:type="dxa" w:w="4680"/>
            <w:gridSpan w:val="2"/>
          </w:tcPr>
          <w:p>
            <w:r/>
            <w:r>
              <w:rPr>
                <w:b/>
                <w:i w:val="0"/>
                <w:sz w:val="19"/>
              </w:rPr>
              <w:t>Giai đoạn sự nghiệp</w:t>
            </w:r>
          </w:p>
        </w:tc>
        <w:tc>
          <w:tcPr>
            <w:tcW w:type="dxa" w:w="2340"/>
          </w:tcPr>
          <w:p>
            <w:r/>
            <w:r>
              <w:rPr>
                <w:b/>
                <w:i w:val="0"/>
                <w:sz w:val="19"/>
              </w:rPr>
              <w:t>Hiệu suất</w:t>
            </w:r>
          </w:p>
        </w:tc>
        <w:tc>
          <w:tcPr>
            <w:tcW w:type="dxa" w:w="2340"/>
          </w:tcPr>
          <w:p>
            <w:r/>
            <w:r>
              <w:rPr>
                <w:b/>
                <w:i w:val="0"/>
                <w:sz w:val="19"/>
              </w:rPr>
              <w:t>Thách thức và hành động của nhà quản lý</w:t>
            </w:r>
          </w:p>
        </w:tc>
      </w:tr>
      <w:tr>
        <w:tc>
          <w:tcPr>
            <w:tcW w:type="dxa" w:w="2340"/>
          </w:tcPr>
          <w:p>
            <w:r/>
            <w:r>
              <w:rPr>
                <w:b w:val="0"/>
                <w:i w:val="0"/>
                <w:sz w:val="19"/>
              </w:rPr>
              <w:t>Khởi đầu</w:t>
            </w:r>
          </w:p>
        </w:tc>
        <w:tc>
          <w:tcPr>
            <w:tcW w:type="dxa" w:w="2340"/>
          </w:tcPr>
          <w:p>
            <w:r/>
            <w:r>
              <w:rPr>
                <w:b w:val="0"/>
                <w:i w:val="0"/>
                <w:sz w:val="19"/>
              </w:rPr>
              <w:t xml:space="preserve"> </w:t>
            </w:r>
          </w:p>
        </w:tc>
        <w:tc>
          <w:tcPr>
            <w:tcW w:type="dxa" w:w="2340"/>
          </w:tcPr>
          <w:p>
            <w:r/>
            <w:r>
              <w:rPr>
                <w:b w:val="0"/>
                <w:i w:val="0"/>
                <w:sz w:val="19"/>
              </w:rPr>
              <w:t>Khám phá (công việc bán hàng đầu tiên)</w:t>
            </w:r>
          </w:p>
        </w:tc>
        <w:tc>
          <w:tcPr>
            <w:tcW w:type="dxa" w:w="2340"/>
          </w:tcPr>
          <w:p>
            <w:r/>
            <w:r>
              <w:rPr>
                <w:b w:val="0"/>
                <w:i w:val="0"/>
                <w:sz w:val="19"/>
              </w:rPr>
              <w:t>Giúp nhân viên bán hàng xây dựng sự tự tin và năng lực. Khai thác cảm giác hào hứng, bất an, và khao khát học hỏi và thành công.</w:t>
            </w:r>
          </w:p>
        </w:tc>
      </w:tr>
      <w:tr>
        <w:tc>
          <w:tcPr>
            <w:tcW w:type="dxa" w:w="2340"/>
          </w:tcPr>
          <w:p>
            <w:r/>
          </w:p>
        </w:tc>
        <w:tc>
          <w:tcPr>
            <w:tcW w:type="dxa" w:w="2340"/>
          </w:tcPr>
          <w:p>
            <w:r/>
            <w:r>
              <w:rPr>
                <w:b w:val="0"/>
                <w:i w:val="0"/>
                <w:sz w:val="19"/>
              </w:rPr>
              <w:t>Đang lên (trải nghiệm thành công sớm)</w:t>
            </w:r>
          </w:p>
        </w:tc>
        <w:tc>
          <w:tcPr>
            <w:tcW w:type="dxa" w:w="2340"/>
          </w:tcPr>
          <w:p>
            <w:r/>
            <w:r>
              <w:rPr>
                <w:b w:val="0"/>
                <w:i w:val="0"/>
                <w:sz w:val="19"/>
              </w:rPr>
              <w:t>Hỗ trợ nhân viên bán hàng xây dựng năng lực với các khách hàng lớn hơn và phát triển kỹ năng bán hàng nâng cao. Giữ nhân viên bán hàng có động lực khi sự hào hứng ban đầu của công việc mới lắng xuống và thực tế công việc ập đến.</w:t>
            </w:r>
          </w:p>
        </w:tc>
        <w:tc>
          <w:tcPr>
            <w:tcW w:type="dxa" w:w="2340"/>
          </w:tcPr>
          <w:p/>
        </w:tc>
      </w:tr>
      <w:tr>
        <w:tc>
          <w:tcPr>
            <w:tcW w:type="dxa" w:w="2340"/>
          </w:tcPr>
          <w:p>
            <w:r/>
            <w:r>
              <w:rPr>
                <w:b w:val="0"/>
                <w:i w:val="0"/>
                <w:sz w:val="19"/>
              </w:rPr>
              <w:t>Giữa</w:t>
            </w:r>
          </w:p>
        </w:tc>
        <w:tc>
          <w:tcPr>
            <w:tcW w:type="dxa" w:w="2340"/>
          </w:tcPr>
          <w:p>
            <w:r/>
            <w:r>
              <w:rPr>
                <w:b w:val="0"/>
                <w:i w:val="0"/>
                <w:sz w:val="19"/>
              </w:rPr>
              <w:t>Không có tiến triển</w:t>
            </w:r>
          </w:p>
        </w:tc>
        <w:tc>
          <w:tcPr>
            <w:tcW w:type="dxa" w:w="2340"/>
          </w:tcPr>
          <w:p>
            <w:r/>
            <w:r>
              <w:rPr>
                <w:b w:val="0"/>
                <w:i w:val="0"/>
                <w:sz w:val="19"/>
              </w:rPr>
              <w:t>Nhanh chóng tìm ra lý do tại sao nhân viên bán hàng đang gặp khó khăn. Nếu vấn đề không thể giải quyết, hãy giúp nhân viên bán hàng rời đi một cách tôn trọng. Nếu có nhiều người như vậy, hãy mài giũa kỹ năng tuyển dụng.</w:t>
            </w:r>
          </w:p>
        </w:tc>
        <w:tc>
          <w:tcPr>
            <w:tcW w:type="dxa" w:w="2340"/>
          </w:tcPr>
          <w:p/>
        </w:tc>
      </w:tr>
      <w:tr>
        <w:tc>
          <w:tcPr>
            <w:tcW w:type="dxa" w:w="2340"/>
          </w:tcPr>
          <w:p>
            <w:r/>
          </w:p>
        </w:tc>
        <w:tc>
          <w:tcPr>
            <w:tcW w:type="dxa" w:w="2340"/>
          </w:tcPr>
          <w:p>
            <w:r/>
            <w:r>
              <w:rPr>
                <w:b w:val="0"/>
                <w:i w:val="0"/>
                <w:sz w:val="19"/>
              </w:rPr>
              <w:t>Thành công (3–5 năm thành công liên tục)</w:t>
            </w:r>
          </w:p>
        </w:tc>
        <w:tc>
          <w:tcPr>
            <w:tcW w:type="dxa" w:w="2340"/>
          </w:tcPr>
          <w:p>
            <w:r/>
            <w:r>
              <w:rPr>
                <w:b w:val="0"/>
                <w:i w:val="0"/>
                <w:sz w:val="19"/>
              </w:rPr>
              <w:t>Cung cấp phần thưởng và sự ghi nhận, cơ hội mới, và quyền tự chủ. Tập trung vào việc giữ chân—nhân viên bán hàng có khả năng sẽ thu hút sự chú ý của đối thủ cạnh tranh và các công ty săn tìm nhân tài.</w:t>
            </w:r>
          </w:p>
        </w:tc>
        <w:tc>
          <w:tcPr>
            <w:tcW w:type="dxa" w:w="2340"/>
          </w:tcPr>
          <w:p/>
        </w:tc>
      </w:tr>
      <w:tr>
        <w:tc>
          <w:tcPr>
            <w:tcW w:type="dxa" w:w="2340"/>
          </w:tcPr>
          <w:p>
            <w:r/>
          </w:p>
        </w:tc>
        <w:tc>
          <w:tcPr>
            <w:tcW w:type="dxa" w:w="2340"/>
          </w:tcPr>
          <w:p>
            <w:r/>
            <w:r>
              <w:rPr>
                <w:b w:val="0"/>
                <w:i w:val="0"/>
                <w:sz w:val="19"/>
              </w:rPr>
              <w:t>Thành công bền vững (hơn 6 năm thành công liên tục)</w:t>
            </w:r>
          </w:p>
        </w:tc>
        <w:tc>
          <w:tcPr>
            <w:tcW w:type="dxa" w:w="2340"/>
          </w:tcPr>
          <w:p>
            <w:r/>
            <w:r>
              <w:rPr>
                <w:b w:val="0"/>
                <w:i w:val="0"/>
                <w:sz w:val="19"/>
              </w:rPr>
              <w:t>Tạo ra những thách thức mới để ngăn chặn sự tự mãn bén rễ. Hãy để mắt đến khả năng chững lại hoặc mất kết nối.</w:t>
            </w:r>
          </w:p>
        </w:tc>
        <w:tc>
          <w:tcPr>
            <w:tcW w:type="dxa" w:w="2340"/>
          </w:tcPr>
          <w:p/>
        </w:tc>
      </w:tr>
      <w:tr>
        <w:tc>
          <w:tcPr>
            <w:tcW w:type="dxa" w:w="2340"/>
          </w:tcPr>
          <w:p>
            <w:r/>
            <w:r>
              <w:rPr>
                <w:b w:val="0"/>
                <w:i w:val="0"/>
                <w:sz w:val="19"/>
              </w:rPr>
              <w:t>Muộn</w:t>
            </w:r>
          </w:p>
        </w:tc>
        <w:tc>
          <w:tcPr>
            <w:tcW w:type="dxa" w:w="2340"/>
          </w:tcPr>
          <w:p>
            <w:r/>
            <w:r>
              <w:rPr>
                <w:b w:val="0"/>
                <w:i w:val="0"/>
                <w:sz w:val="19"/>
              </w:rPr>
              <w:t>Đã chững lại</w:t>
            </w:r>
          </w:p>
        </w:tc>
        <w:tc>
          <w:tcPr>
            <w:tcW w:type="dxa" w:w="2340"/>
          </w:tcPr>
          <w:p>
            <w:r/>
            <w:r>
              <w:rPr>
                <w:b w:val="0"/>
                <w:i w:val="0"/>
                <w:sz w:val="19"/>
              </w:rPr>
              <w:t>Tiếp thêm năng lượng cho nhân viên bán hàng đã thay đổi thái độ về cân bằng công việc-cuộc sống, chống lại sự thay đổi, và cảm thấy "Tôi đã làm đủ rồi."</w:t>
            </w:r>
          </w:p>
        </w:tc>
        <w:tc>
          <w:tcPr>
            <w:tcW w:type="dxa" w:w="2340"/>
          </w:tcPr>
          <w:p/>
        </w:tc>
      </w:tr>
      <w:tr>
        <w:tc>
          <w:tcPr>
            <w:tcW w:type="dxa" w:w="2340"/>
          </w:tcPr>
          <w:p>
            <w:r/>
          </w:p>
        </w:tc>
        <w:tc>
          <w:tcPr>
            <w:tcW w:type="dxa" w:w="2340"/>
          </w:tcPr>
          <w:p>
            <w:r/>
            <w:r>
              <w:rPr>
                <w:b w:val="0"/>
                <w:i w:val="0"/>
                <w:sz w:val="19"/>
              </w:rPr>
              <w:t>Mất kết nối</w:t>
            </w:r>
          </w:p>
        </w:tc>
        <w:tc>
          <w:tcPr>
            <w:tcW w:type="dxa" w:w="2340"/>
          </w:tcPr>
          <w:p>
            <w:r/>
            <w:r>
              <w:rPr>
                <w:b w:val="0"/>
                <w:i w:val="0"/>
                <w:sz w:val="19"/>
              </w:rPr>
              <w:t>Nếu đã quá muộn để xoay chuyển tình thế, có thể đã đến lúc chia tay với người đó.</w:t>
            </w:r>
          </w:p>
        </w:tc>
        <w:tc>
          <w:tcPr>
            <w:tcW w:type="dxa" w:w="2340"/>
          </w:tcPr>
          <w:p/>
        </w:tc>
      </w:tr>
    </w:tbl>
    <w:p>
      <w:pPr>
        <w:spacing w:after="0"/>
      </w:pPr>
    </w:p>
    <w:p>
      <w:pPr>
        <w:jc w:val="center"/>
      </w:pPr>
      <w:r>
        <w:drawing>
          <wp:inline xmlns:a="http://schemas.openxmlformats.org/drawingml/2006/main" xmlns:pic="http://schemas.openxmlformats.org/drawingml/2006/picture">
            <wp:extent cx="500932" cy="8229597"/>
            <wp:docPr id="8" name="Picture 8"/>
            <wp:cNvGraphicFramePr>
              <a:graphicFrameLocks noChangeAspect="1"/>
            </wp:cNvGraphicFramePr>
            <a:graphic>
              <a:graphicData uri="http://schemas.openxmlformats.org/drawingml/2006/picture">
                <pic:pic>
                  <pic:nvPicPr>
                    <pic:cNvPr id="0" name="pg68-2.jpg"/>
                    <pic:cNvPicPr/>
                  </pic:nvPicPr>
                  <pic:blipFill>
                    <a:blip r:embed="rId16"/>
                    <a:stretch>
                      <a:fillRect/>
                    </a:stretch>
                  </pic:blipFill>
                  <pic:spPr>
                    <a:xfrm>
                      <a:off x="0" y="0"/>
                      <a:ext cx="500932" cy="8229597"/>
                    </a:xfrm>
                    <a:prstGeom prst="rect"/>
                  </pic:spPr>
                </pic:pic>
              </a:graphicData>
            </a:graphic>
          </wp:inline>
        </w:drawing>
      </w:r>
    </w:p>
    <w:p>
      <w:pPr>
        <w:spacing w:after="80"/>
      </w:pPr>
      <w:r>
        <w:rPr>
          <w:b w:val="0"/>
          <w:i w:val="0"/>
        </w:rPr>
        <w:t>Để xây dựng một đội ngũ bán hàng xuất sắc, bạn cần mang lại sự xuất sắc trong các quyết định và quy trình quản lý nhân tài của mình, bao gồm cả những quy trình tuyển dụng, phát triển, quản lý, tạo động lực và giữ chân đội ngũ. Năm chương tiếp theo sẽ chia sẻ thêm về các hoạt động quản lý nhân tài thuộc vai trò quản lý con người của bạn. (Sau đó, trong chương 17, chúng ta sẽ đi sâu hơn vào những cách mà kỹ thuật số đang ảnh hưởng đến tất cả các hoạt động này.) Hãy bắt đầu với việc tuyển dụng.</w:t>
      </w:r>
    </w:p>
    <w:p>
      <w:pPr>
        <w:pStyle w:val="Heading1"/>
      </w:pPr>
      <w:r>
        <w:rPr>
          <w:rFonts w:ascii="Calibri" w:hAnsi="Calibri"/>
          <w:b/>
          <w:i w:val="0"/>
          <w:sz w:val="40"/>
        </w:rPr>
        <w:t>5. Tuyển dụng và Hội nhập để Nhanh chóng và Tạo tác động</w:t>
      </w:r>
    </w:p>
    <w:p>
      <w:pPr>
        <w:spacing w:after="80"/>
      </w:pPr>
      <w:r>
        <w:rPr>
          <w:b w:val="0"/>
          <w:i w:val="0"/>
        </w:rPr>
        <w:t>Khi chúng tôi hỏi các nhà lãnh đạo bán hàng, "Bao nhiêu phần trăm nhân viên bán hàng của bạn là xuất sắc?" thì khoảng trả lời thông thường chỉ là 20 phần trăm đến 30 phần trăm. Không còn nghi ngờ gì nữa, việc tuyển đúng người và giúp họ thành công là điều khó khăn. Nếu bạn có mười nhân viên bán hàng trong đội ngũ của mình hôm nay, thì trong một năm, hai đến năm người trong số họ rất có thể sẽ ra đi—được thăng chức hoặc chuyển sang công việc khác. Bạn sẽ phải tuyển người thay thế họ. Đó là lý do tại sao thành công bền vững phụ thuộc vào khả năng mang lại chất lượng và tốc độ cho việc tuyển dụng của bạn.</w:t>
      </w:r>
    </w:p>
    <w:p>
      <w:pPr>
        <w:spacing w:after="80"/>
      </w:pPr>
      <w:r>
        <w:rPr>
          <w:b w:val="0"/>
          <w:i w:val="0"/>
        </w:rPr>
        <w:t>Việc tuyển dụng nhân viên bán hàng là trách nhiệm chung giữa trụ sở chính—thường là một quản lý tuyển dụng từ bộ phận bán hàng hoặc nhân sự—và các quản lý bán hàng. Vai trò của quản lý tuyển dụng là tạo hồ sơ công việc, đăng tin tuyển dụng, sàng lọc sơ yếu lý lịch, và giám sát toàn bộ quy trình. Các quản lý bán hàng giúp tìm ứng viên và đánh giá các đặc điểm, kiến thức, kỹ năng, và sự phù hợp văn hóa của họ. Họ cũng có trách nhiệm hội nhập các thành viên mới vào đội ngũ.</w:t>
      </w:r>
    </w:p>
    <w:p>
      <w:pPr>
        <w:spacing w:after="80"/>
      </w:pPr>
      <w:r>
        <w:rPr>
          <w:b w:val="0"/>
          <w:i w:val="0"/>
        </w:rPr>
        <w:t>Chương này sẽ đề cập đến các thành phần chính của một quy trình hiệu quả để tuyển dụng và hội nhập nhân tài bán hàng, bắt đầu với vai trò của bạn trong quy trình đó. Tác động kỹ thuật số đang phát triển đối với việc tuyển dụng sẽ được khám phá thêm trong chương 17.</w:t>
      </w:r>
    </w:p>
    <w:p>
      <w:pPr>
        <w:pStyle w:val="Heading2"/>
      </w:pPr>
      <w:r>
        <w:rPr>
          <w:rFonts w:ascii="Calibri" w:hAnsi="Calibri"/>
          <w:b/>
          <w:i w:val="0"/>
          <w:sz w:val="32"/>
        </w:rPr>
        <w:t>Vai trò của quản lý bán hàng trong quy trình tuyển dụng</w:t>
      </w:r>
    </w:p>
    <w:p>
      <w:pPr>
        <w:spacing w:after="80"/>
      </w:pPr>
      <w:r>
        <w:rPr>
          <w:b w:val="0"/>
          <w:i w:val="0"/>
        </w:rPr>
        <w:t>Quy trình tuyển dụng bao gồm năm thành phần, với các quản lý đóng vai trò then chốt trong từng thành phần. (Xem bảng 5-1.)</w:t>
      </w:r>
    </w:p>
    <w:p>
      <w:pPr>
        <w:spacing w:after="160"/>
        <w:jc w:val="center"/>
      </w:pPr>
      <w:r>
        <w:rPr>
          <w:rFonts w:ascii="Calibri" w:hAnsi="Calibri"/>
          <w:b w:val="0"/>
          <w:i/>
          <w:sz w:val="19"/>
        </w:rPr>
        <w:t>BẢNG 5-1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 thành phần của quy trình tuyển dụng và vai trò của người quản lý</w:t>
            </w:r>
          </w:p>
        </w:tc>
      </w:tr>
      <w:tr>
        <w:tc>
          <w:tcPr>
            <w:tcW w:type="dxa" w:w="2340"/>
          </w:tcPr>
          <w:p>
            <w:r/>
            <w:r>
              <w:rPr>
                <w:b/>
                <w:i w:val="0"/>
                <w:sz w:val="19"/>
              </w:rPr>
              <w:t>Thành phần</w:t>
            </w:r>
          </w:p>
        </w:tc>
        <w:tc>
          <w:tcPr>
            <w:tcW w:type="dxa" w:w="2340"/>
          </w:tcPr>
          <w:p>
            <w:r/>
            <w:r>
              <w:rPr>
                <w:b/>
                <w:i w:val="0"/>
                <w:sz w:val="19"/>
              </w:rPr>
              <w:t>Vai trò của người quản lý</w:t>
            </w:r>
          </w:p>
        </w:tc>
        <w:tc>
          <w:tcPr>
            <w:tcW w:type="dxa" w:w="2340"/>
          </w:tcPr>
          <w:p/>
        </w:tc>
        <w:tc>
          <w:tcPr>
            <w:tcW w:type="dxa" w:w="2340"/>
          </w:tcPr>
          <w:p/>
        </w:tc>
      </w:tr>
      <w:tr>
        <w:tc>
          <w:tcPr>
            <w:tcW w:type="dxa" w:w="2340"/>
          </w:tcPr>
          <w:p>
            <w:r/>
            <w:r>
              <w:rPr>
                <w:b w:val="0"/>
                <w:i w:val="0"/>
                <w:sz w:val="19"/>
              </w:rPr>
              <w:t xml:space="preserve">Tiêu chí lựa chọn </w:t>
            </w:r>
            <w:r>
              <w:rPr>
                <w:b w:val="0"/>
                <w:i/>
                <w:sz w:val="19"/>
              </w:rPr>
              <w:t>Những phẩm chất và năng lực bạn tìm kiếm ở ứng viên</w:t>
            </w:r>
          </w:p>
        </w:tc>
        <w:tc>
          <w:tcPr>
            <w:tcW w:type="dxa" w:w="2340"/>
          </w:tcPr>
          <w:p>
            <w:r/>
            <w:r>
              <w:rPr>
                <w:b w:val="0"/>
                <w:i w:val="0"/>
                <w:sz w:val="19"/>
              </w:rPr>
              <w:t>• Chia sẻ ý kiến đóng góp của bạn để cải thiện hồ sơ công việc, mô hình năng lực và tiêu chí lựa chọn. • Cung cấp góc nhìn về việc nhu cầu khách hàng thay đổi ảnh hưởng đến những điều này như thế nào.</w:t>
            </w:r>
          </w:p>
        </w:tc>
        <w:tc>
          <w:tcPr>
            <w:tcW w:type="dxa" w:w="2340"/>
          </w:tcPr>
          <w:p/>
        </w:tc>
        <w:tc>
          <w:tcPr>
            <w:tcW w:type="dxa" w:w="2340"/>
          </w:tcPr>
          <w:p/>
        </w:tc>
      </w:tr>
      <w:tr>
        <w:tc>
          <w:tcPr>
            <w:tcW w:type="dxa" w:w="2340"/>
          </w:tcPr>
          <w:p>
            <w:r/>
            <w:r>
              <w:rPr>
                <w:b w:val="0"/>
                <w:i w:val="0"/>
                <w:sz w:val="19"/>
              </w:rPr>
              <w:t xml:space="preserve">Nguồn ứng viên </w:t>
            </w:r>
            <w:r>
              <w:rPr>
                <w:b w:val="0"/>
                <w:i/>
                <w:sz w:val="19"/>
              </w:rPr>
              <w:t>Nơi bạn tìm kiếm ứng viên</w:t>
            </w:r>
          </w:p>
        </w:tc>
        <w:tc>
          <w:tcPr>
            <w:tcW w:type="dxa" w:w="2340"/>
          </w:tcPr>
          <w:p>
            <w:r/>
            <w:r>
              <w:rPr>
                <w:b w:val="0"/>
                <w:i w:val="0"/>
                <w:sz w:val="19"/>
              </w:rPr>
              <w:t>• Tận dụng mạng lưới quan hệ chuyên môn của bạn để tìm ứng viên. • Duy trì một nguồn ứng viên tiềm năng luôn sẵn sàng. • Ghi nhận, tuyên dương những giới thiệu ứng viên thành công của nhân viên bạn.</w:t>
            </w:r>
          </w:p>
        </w:tc>
        <w:tc>
          <w:tcPr>
            <w:tcW w:type="dxa" w:w="2340"/>
          </w:tcPr>
          <w:p/>
        </w:tc>
        <w:tc>
          <w:tcPr>
            <w:tcW w:type="dxa" w:w="2340"/>
          </w:tcPr>
          <w:p/>
        </w:tc>
      </w:tr>
      <w:tr>
        <w:tc>
          <w:tcPr>
            <w:tcW w:type="dxa" w:w="2340"/>
          </w:tcPr>
          <w:p>
            <w:r/>
            <w:r>
              <w:rPr>
                <w:b w:val="0"/>
                <w:i w:val="0"/>
                <w:sz w:val="19"/>
              </w:rPr>
              <w:t xml:space="preserve">Lựa chọn </w:t>
            </w:r>
            <w:r>
              <w:rPr>
                <w:b w:val="0"/>
                <w:i/>
                <w:sz w:val="19"/>
              </w:rPr>
              <w:t>Cách bạn đánh giá ứng viên dựa trên tiêu chí đánh giá và chọn ai sẽ nhận được lời đề nghị</w:t>
            </w:r>
          </w:p>
        </w:tc>
        <w:tc>
          <w:tcPr>
            <w:tcW w:type="dxa" w:w="2340"/>
          </w:tcPr>
          <w:p>
            <w:r/>
            <w:r>
              <w:rPr>
                <w:b w:val="0"/>
                <w:i w:val="0"/>
                <w:sz w:val="19"/>
              </w:rPr>
              <w:t>• Thực hiện các buổi phỏng vấn dựa trên năng lực, đóng vai và các phương pháp lựa chọn khác. • Góp phần đưa ra quyết định lựa chọn.</w:t>
            </w:r>
          </w:p>
        </w:tc>
        <w:tc>
          <w:tcPr>
            <w:tcW w:type="dxa" w:w="2340"/>
          </w:tcPr>
          <w:p/>
        </w:tc>
        <w:tc>
          <w:tcPr>
            <w:tcW w:type="dxa" w:w="2340"/>
          </w:tcPr>
          <w:p/>
        </w:tc>
      </w:tr>
      <w:tr>
        <w:tc>
          <w:tcPr>
            <w:tcW w:type="dxa" w:w="2340"/>
          </w:tcPr>
          <w:p>
            <w:r/>
            <w:r>
              <w:rPr>
                <w:b w:val="0"/>
                <w:i w:val="0"/>
                <w:sz w:val="19"/>
              </w:rPr>
              <w:t xml:space="preserve">Thu hút </w:t>
            </w:r>
            <w:r>
              <w:rPr>
                <w:b w:val="0"/>
                <w:i/>
                <w:sz w:val="19"/>
              </w:rPr>
              <w:t>Cách bạn đảm bảo ứng viên chấp nhận lời đề nghị</w:t>
            </w:r>
          </w:p>
        </w:tc>
        <w:tc>
          <w:tcPr>
            <w:tcW w:type="dxa" w:w="2340"/>
          </w:tcPr>
          <w:p>
            <w:r/>
            <w:r>
              <w:rPr>
                <w:b w:val="0"/>
                <w:i w:val="0"/>
                <w:sz w:val="19"/>
              </w:rPr>
              <w:t>• Tạo trải nghiệm tuyển dụng tích cực cho ứng viên. • Đích thân liên hệ với những ứng viên đã nhận được lời đề nghị.</w:t>
            </w:r>
          </w:p>
        </w:tc>
        <w:tc>
          <w:tcPr>
            <w:tcW w:type="dxa" w:w="2340"/>
          </w:tcPr>
          <w:p/>
        </w:tc>
        <w:tc>
          <w:tcPr>
            <w:tcW w:type="dxa" w:w="2340"/>
          </w:tcPr>
          <w:p/>
        </w:tc>
      </w:tr>
      <w:tr>
        <w:tc>
          <w:tcPr>
            <w:tcW w:type="dxa" w:w="2340"/>
          </w:tcPr>
          <w:p>
            <w:r/>
            <w:r>
              <w:rPr>
                <w:b w:val="0"/>
                <w:i w:val="0"/>
                <w:sz w:val="19"/>
              </w:rPr>
              <w:t xml:space="preserve">Hội nhập </w:t>
            </w:r>
            <w:r>
              <w:rPr>
                <w:b w:val="0"/>
                <w:i/>
                <w:sz w:val="19"/>
              </w:rPr>
              <w:t>Cách bạn hỗ trợ nhân viên mới bước vào công việc</w:t>
            </w:r>
          </w:p>
        </w:tc>
        <w:tc>
          <w:tcPr>
            <w:tcW w:type="dxa" w:w="2340"/>
          </w:tcPr>
          <w:p>
            <w:r/>
            <w:r>
              <w:rPr>
                <w:b w:val="0"/>
                <w:i w:val="0"/>
                <w:sz w:val="19"/>
              </w:rPr>
              <w:t>• Với nhân viên mới chuyển sang bán hàng, hãy xây dựng sự tự tin và năng lực cho họ. • Với nhân viên có kinh nghiệm, hãy giúp họ hòa nhập văn hóa và làm chủ mạng lưới hỗ trợ nội bộ.</w:t>
            </w:r>
          </w:p>
        </w:tc>
        <w:tc>
          <w:tcPr>
            <w:tcW w:type="dxa" w:w="2340"/>
          </w:tcPr>
          <w:p/>
        </w:tc>
        <w:tc>
          <w:tcPr>
            <w:tcW w:type="dxa" w:w="2340"/>
          </w:tcPr>
          <w:p/>
        </w:tc>
      </w:tr>
    </w:tbl>
    <w:p>
      <w:pPr>
        <w:spacing w:after="0"/>
      </w:pPr>
    </w:p>
    <w:p>
      <w:pPr>
        <w:spacing w:after="80"/>
      </w:pPr>
      <w:r>
        <w:rPr>
          <w:b w:val="0"/>
          <w:i w:val="0"/>
        </w:rPr>
        <w:t>Khi tham gia vào việc tuyển dụng, bạn sẽ góp mặt ngay từ những giai đoạn đầu tiên của việc xây dựng một đội ngũ thành công. Ngoài ra, ý kiến đóng góp của bạn giúp cải thiện quy trình tuyển dụng, và việc phỏng vấn những ứng viên có kinh nghiệm giúp bạn hiểu sâu sắc hơn về những gì khách hàng và đối thủ đang làm và đang nghĩ. Các buổi phỏng vấn là một nguồn thông tin thị trường vô cùng quý giá.</w:t>
      </w:r>
    </w:p>
    <w:p>
      <w:pPr>
        <w:spacing w:after="80"/>
      </w:pPr>
      <w:r>
        <w:rPr>
          <w:b w:val="0"/>
          <w:i w:val="0"/>
        </w:rPr>
        <w:t>Sử dụng một quy trình có cấu trúc giúp việc tuyển dụng trở nên tinh gọn, nhất quán, có thể lặp lại và dễ cải thiện theo thời gian. Điều này dẫn đến những quyết định tuyển dụng tốt hơn và đội ngũ bán hàng mạnh mẽ hơn về lâu dài.</w:t>
      </w:r>
    </w:p>
    <w:p>
      <w:pPr>
        <w:pStyle w:val="Heading2"/>
      </w:pPr>
      <w:r>
        <w:rPr>
          <w:rFonts w:ascii="Calibri" w:hAnsi="Calibri"/>
          <w:b/>
          <w:i w:val="0"/>
          <w:sz w:val="32"/>
        </w:rPr>
        <w:t>Xác định tiêu chí lựa chọn ứng viên</w:t>
      </w:r>
    </w:p>
    <w:p>
      <w:pPr>
        <w:spacing w:after="80"/>
      </w:pPr>
      <w:r>
        <w:rPr>
          <w:b w:val="0"/>
          <w:i w:val="0"/>
        </w:rPr>
        <w:t>Một cách tiếp cận có cấu trúc để tuyển dụng bắt đầu bằng việc xác định cả công việc lẫn những gì cần tìm kiếm ở ứng viên. Có nhiều nguồn thông tin chi tiết để cân nhắc.</w:t>
      </w:r>
    </w:p>
    <w:p>
      <w:pPr>
        <w:pStyle w:val="Heading3"/>
      </w:pPr>
      <w:r>
        <w:rPr>
          <w:rFonts w:ascii="Calibri" w:hAnsi="Calibri"/>
          <w:b/>
          <w:i/>
          <w:sz w:val="26"/>
        </w:rPr>
        <w:t>Hai đầu vào chính: Hồ sơ công việc và mô hình năng lực</w:t>
      </w:r>
    </w:p>
    <w:p>
      <w:pPr>
        <w:spacing w:after="80"/>
      </w:pPr>
      <w:r>
        <w:rPr>
          <w:b w:val="0"/>
          <w:i w:val="0"/>
        </w:rPr>
        <w:t xml:space="preserve">Một </w:t>
      </w:r>
      <w:r>
        <w:rPr>
          <w:b/>
          <w:i w:val="0"/>
        </w:rPr>
        <w:t>hồ sơ công việc</w:t>
      </w:r>
      <w:r>
        <w:rPr>
          <w:b w:val="0"/>
          <w:i w:val="0"/>
        </w:rPr>
        <w:t xml:space="preserve"> (hay hồ sơ vị trí) mô tả trách nhiệm và trình độ của nhân viên (ví dụ: năm năm kinh nghiệm bán hàng, bằng cử nhân, v.v.). Nó cũng cung cấp thông tin về lương thưởng và các phúc lợi khác. Hồ sơ công việc được chia sẻ ra bên ngoài (trên website công ty, trên các trang tuyển dụng, v.v.) để thu hút ứng viên. Điều này giúp người tìm việc xác định xem họ có hứng thú với vị trí đó không và liệu họ có nền tảng cùng kinh nghiệm phù hợp để ứng tuyển hay không. Nguồn ứng viên được thu hẹp lại bằng cách loại bỏ những người thiếu các trình độ được liệt kê trong hồ sơ công việc.</w:t>
      </w:r>
    </w:p>
    <w:p>
      <w:pPr>
        <w:spacing w:after="80"/>
      </w:pPr>
      <w:r>
        <w:rPr>
          <w:b w:val="0"/>
          <w:i w:val="0"/>
        </w:rPr>
        <w:t xml:space="preserve">Một </w:t>
      </w:r>
      <w:r>
        <w:rPr>
          <w:b/>
          <w:i w:val="0"/>
        </w:rPr>
        <w:t>mô hình năng lực</w:t>
      </w:r>
      <w:r>
        <w:rPr>
          <w:b w:val="0"/>
          <w:i w:val="0"/>
        </w:rPr>
        <w:t xml:space="preserve"> (được mô tả chi tiết hơn trong chương 4) định nghĩa những đặc điểm và khả năng sẽ giúp ứng viên thực hiện công việc. Những mô hình này tập trung vào các yếu tố như hiểu biết về khách hàng và sự thành thạo với các bước bán hàng. Ít phổ biến hơn, chúng cũng bao gồm những đặc điểm bẩm sinh như khả năng phục hồi, khả năng thích ứng và sự đồng cảm.</w:t>
      </w:r>
    </w:p>
    <w:p>
      <w:pPr>
        <w:spacing w:after="80"/>
      </w:pPr>
      <w:r>
        <w:rPr>
          <w:b w:val="0"/>
          <w:i w:val="0"/>
        </w:rPr>
        <w:t>Cùng với nhau, hồ sơ công việc và mô hình năng lực tạo nên danh sách các tiêu chí giúp bạn đánh giá ứng viên. Danh sách này sẽ khác nhau tùy theo vai trò bán hàng. (Xem ví dụ trong bảng 5-2.)</w:t>
      </w:r>
    </w:p>
    <w:p>
      <w:pPr>
        <w:spacing w:after="160"/>
        <w:jc w:val="center"/>
      </w:pPr>
      <w:r>
        <w:rPr>
          <w:rFonts w:ascii="Calibri" w:hAnsi="Calibri"/>
          <w:b w:val="0"/>
          <w:i/>
          <w:sz w:val="19"/>
        </w:rPr>
        <w:t>BẢNG 5-2</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Mẫu những gì cần tìm kiếm ở ứng viên có kinh nghiệm cho hai vai trò</w:t>
            </w:r>
          </w:p>
        </w:tc>
      </w:tr>
      <w:tr>
        <w:tc>
          <w:tcPr>
            <w:tcW w:type="dxa" w:w="3120"/>
          </w:tcPr>
          <w:p>
            <w:r/>
          </w:p>
        </w:tc>
        <w:tc>
          <w:tcPr>
            <w:tcW w:type="dxa" w:w="3120"/>
          </w:tcPr>
          <w:p>
            <w:r/>
            <w:r>
              <w:rPr>
                <w:b/>
                <w:i w:val="0"/>
                <w:sz w:val="19"/>
              </w:rPr>
              <w:t>Vai trò bán hàng phát triển khách hàng mới</w:t>
            </w:r>
          </w:p>
        </w:tc>
        <w:tc>
          <w:tcPr>
            <w:tcW w:type="dxa" w:w="3120"/>
          </w:tcPr>
          <w:p>
            <w:r/>
            <w:r>
              <w:rPr>
                <w:b/>
                <w:i w:val="0"/>
                <w:sz w:val="19"/>
              </w:rPr>
              <w:t>Vai trò bán hàng giữ chân/ phát triển khách hàng</w:t>
            </w:r>
          </w:p>
        </w:tc>
      </w:tr>
      <w:tr>
        <w:tc>
          <w:tcPr>
            <w:tcW w:type="dxa" w:w="3120"/>
          </w:tcPr>
          <w:p>
            <w:r/>
            <w:r>
              <w:rPr>
                <w:b w:val="0"/>
                <w:i w:val="0"/>
                <w:sz w:val="19"/>
              </w:rPr>
              <w:t>Đặc điểm bẩm sinh và động lực</w:t>
            </w:r>
          </w:p>
        </w:tc>
        <w:tc>
          <w:tcPr>
            <w:tcW w:type="dxa" w:w="3120"/>
          </w:tcPr>
          <w:p>
            <w:r/>
            <w:r>
              <w:rPr>
                <w:b w:val="0"/>
                <w:i w:val="0"/>
                <w:sz w:val="19"/>
              </w:rPr>
              <w:t>• Tò mò • Đồng cảm • Xử lý được sự từ chối và kiên trì • Có động lực và sự thúc đẩy</w:t>
            </w:r>
          </w:p>
        </w:tc>
        <w:tc>
          <w:tcPr>
            <w:tcW w:type="dxa" w:w="3120"/>
          </w:tcPr>
          <w:p>
            <w:r/>
            <w:r>
              <w:rPr>
                <w:b w:val="0"/>
                <w:i w:val="0"/>
                <w:sz w:val="19"/>
              </w:rPr>
              <w:t>• Chú trọng chi tiết • Muốn giúp đỡ người khác và đáng tin cậy • Muốn tạo ra sự khác biệt</w:t>
            </w:r>
          </w:p>
        </w:tc>
      </w:tr>
      <w:tr>
        <w:tc>
          <w:tcPr>
            <w:tcW w:type="dxa" w:w="3120"/>
          </w:tcPr>
          <w:p>
            <w:r/>
            <w:r>
              <w:rPr>
                <w:b w:val="0"/>
                <w:i w:val="0"/>
                <w:sz w:val="19"/>
              </w:rPr>
              <w:t>Năng lực bán hàng</w:t>
            </w:r>
          </w:p>
        </w:tc>
        <w:tc>
          <w:tcPr>
            <w:tcW w:type="dxa" w:w="3120"/>
          </w:tcPr>
          <w:p>
            <w:r/>
            <w:r>
              <w:rPr>
                <w:b w:val="0"/>
                <w:i w:val="0"/>
                <w:sz w:val="19"/>
              </w:rPr>
              <w:t>• Nhận diện các bên liên quan • Nhanh chóng tạo dựng mối quan hệ • Gây ảnh hưởng • Truyền đạt giá trị</w:t>
            </w:r>
          </w:p>
        </w:tc>
        <w:tc>
          <w:tcPr>
            <w:tcW w:type="dxa" w:w="3120"/>
          </w:tcPr>
          <w:p>
            <w:r/>
            <w:r>
              <w:rPr>
                <w:b w:val="0"/>
                <w:i w:val="0"/>
                <w:sz w:val="19"/>
              </w:rPr>
              <w:t>• Hiểu tổ chức, hoạt động kinh doanh và các ưu tiên của khách hàng • Có mối quan hệ sâu sắc với khách hàng và khả năng tiếp cận • Củng cố giá trị đạt được • Tận dụng dữ liệu và phân tích để tìm cơ hội • Đấu tranh cho khách hàng</w:t>
            </w:r>
          </w:p>
        </w:tc>
      </w:tr>
      <w:tr>
        <w:tc>
          <w:tcPr>
            <w:tcW w:type="dxa" w:w="3120"/>
          </w:tcPr>
          <w:p>
            <w:r/>
            <w:r>
              <w:rPr>
                <w:b w:val="0"/>
                <w:i w:val="0"/>
                <w:sz w:val="19"/>
              </w:rPr>
              <w:t>Sự phù hợp văn hóa và khả năng thích ứng</w:t>
            </w:r>
          </w:p>
        </w:tc>
        <w:tc>
          <w:tcPr>
            <w:tcW w:type="dxa" w:w="6240"/>
            <w:gridSpan w:val="2"/>
          </w:tcPr>
          <w:p>
            <w:r/>
            <w:r>
              <w:rPr>
                <w:b w:val="0"/>
                <w:i w:val="0"/>
                <w:sz w:val="19"/>
              </w:rPr>
              <w:t>• Phối hợp chặt chẽ với khách hàng và các bên liên quan nội bộ • Điều chỉnh cách tiếp cận phù hợp với tình huống, kiến thức và nhu cầu của khách hàng • Phản ứng linh hoạt với những thay đổi của môi trường, chẳng hạn như cạnh tranh hoặc công nghệ</w:t>
            </w:r>
          </w:p>
        </w:tc>
      </w:tr>
    </w:tbl>
    <w:p>
      <w:pPr>
        <w:spacing w:after="0"/>
      </w:pPr>
    </w:p>
    <w:p>
      <w:pPr>
        <w:spacing w:after="80"/>
      </w:pPr>
      <w:r>
        <w:rPr>
          <w:b w:val="0"/>
          <w:i w:val="0"/>
        </w:rPr>
        <w:t>Thành công trong bán hàng đòi hỏi sự kết hợp phức tạp và đa chiều của nhiều yếu tố, khiến việc xác định tiêu chí tuyển chọn trở nên khó khăn. Với những ứng viên có kinh nghiệm, chúng tôi đề xuất đưa vào các yêu cầu thể hiện thành tích trong quá khứ, chẳng hạn như "đã chứng minh thành công trong việc giành được các khách hàng trọng điểm" hoặc "có lịch sử được ghi nhận về việc đạt chỉ tiêu doanh số." Những tiêu chí khách quan như vậy giúp quy trình tuyển dụng của bạn trở nên vững chắc và đáng tin cậy hơn.</w:t>
      </w:r>
    </w:p>
    <w:p>
      <w:pPr>
        <w:pStyle w:val="Heading3"/>
      </w:pPr>
      <w:r>
        <w:rPr>
          <w:rFonts w:ascii="Calibri" w:hAnsi="Calibri"/>
          <w:b/>
          <w:i/>
          <w:sz w:val="26"/>
        </w:rPr>
        <w:t>Học hỏi từ những người có thành tích xuất sắc nhất</w:t>
      </w:r>
    </w:p>
    <w:p>
      <w:pPr>
        <w:spacing w:after="80"/>
      </w:pPr>
      <w:r>
        <w:rPr>
          <w:b w:val="0"/>
          <w:i w:val="0"/>
        </w:rPr>
        <w:t>Những nhân viên bán hàng thành công của bạn là nguồn thông tin quý giá để hiểu rõ bạn đang tìm kiếm điều gì ở ứng viên. Hãy nghĩ về những đặc điểm và năng lực của 20 phần trăm người có thành tích xuất sắc nhất.</w:t>
      </w:r>
    </w:p>
    <w:p>
      <w:pPr>
        <w:spacing w:after="80"/>
      </w:pPr>
      <w:r>
        <w:rPr>
          <w:b w:val="0"/>
          <w:i w:val="0"/>
        </w:rPr>
        <w:t xml:space="preserve">Một số công ty cũng sử dụng dữ liệu và nghiên cứu để xác định những phẩm chất của người có thành tích xuất sắc nhất. Gã khổng lồ trong ngành chăm sóc sức khỏe Novartis đã tiên phong một kỹ thuật gọi là </w:t>
      </w:r>
      <w:r>
        <w:rPr>
          <w:b w:val="0"/>
          <w:i/>
        </w:rPr>
        <w:t>biên giới hiệu suất</w:t>
      </w:r>
      <w:r>
        <w:rPr>
          <w:b w:val="0"/>
          <w:i w:val="0"/>
        </w:rPr>
        <w:t xml:space="preserve"> (performance frontier) để nhận diện những người có thành tích xuất sắc và tách ra những hành vi làm nên sự khác biệt của họ. Những hành vi này đã định hình chương trình đào tạo bán hàng, huấn luyện và tiêu chí tuyển chọn của công ty. Novartis định kỳ xem xét lại các hành vi của những người có thành tích xuất sắc ở nhiều vai trò khác nhau và cập nhật tiêu chí tuyển chọn để phản ánh những thay đổi.</w:t>
      </w:r>
    </w:p>
    <w:p>
      <w:pPr>
        <w:pStyle w:val="Heading3"/>
      </w:pPr>
      <w:r>
        <w:rPr>
          <w:rFonts w:ascii="Calibri" w:hAnsi="Calibri"/>
          <w:b/>
          <w:i/>
          <w:sz w:val="26"/>
        </w:rPr>
        <w:t>Đưa vào các tiêu chí hướng tới tương lai</w:t>
      </w:r>
    </w:p>
    <w:p>
      <w:pPr>
        <w:spacing w:after="80"/>
      </w:pPr>
      <w:r>
        <w:rPr>
          <w:b w:val="0"/>
          <w:i w:val="0"/>
        </w:rPr>
        <w:t xml:space="preserve">Khi nhu cầu của khách hàng và quy trình bán hàng thay đổi, những phẩm chất cần thiết để thành công cũng thay đổi theo. Một ví dụ điển hình là sự chuyển dịch sang làm việc từ xa và tác động của nó. Những nhân viên bán hàng trước đây chủ yếu làm việc trực tiếp với khách hàng đã phải thích nghi với mô hình bán hàng kết hợp (hybrid). Điều này có nghĩa là phải biết </w:t>
      </w:r>
      <w:r>
        <w:rPr>
          <w:b w:val="0"/>
          <w:i/>
        </w:rPr>
        <w:t>cách thức</w:t>
      </w:r>
      <w:r>
        <w:rPr>
          <w:b w:val="0"/>
          <w:i w:val="0"/>
        </w:rPr>
        <w:t xml:space="preserve"> và </w:t>
      </w:r>
      <w:r>
        <w:rPr>
          <w:b w:val="0"/>
          <w:i/>
        </w:rPr>
        <w:t>thời điểm</w:t>
      </w:r>
      <w:r>
        <w:rPr>
          <w:b w:val="0"/>
          <w:i w:val="0"/>
        </w:rPr>
        <w:t xml:space="preserve"> tiếp cận khách hàng (một số người làm việc tại nhà) bằng cách kết hợp đúng đắn giữa các phương thức kỹ thuật số, trực tuyến và trực tiếp. Để đảm bảo nhân viên mới của bạn thành công, các tiêu chí tuyển dụng phải phản ánh yêu cầu công việc hiện tại. Nếu bạn xem lại danh sách này mỗi lần bắt đầu tìm kiếm ứng viên, bạn sẽ tăng khả năng tuyển được người có đủ tố chất để chiến thắng cả hiện tại lẫn tương lai. Chương 13 chia sẻ danh sách năm năng lực bán hàng hướng tới tương lai mà bạn có thể muốn thêm vào danh sách của mình.</w:t>
      </w:r>
    </w:p>
    <w:p>
      <w:pPr>
        <w:pStyle w:val="Heading3"/>
      </w:pPr>
      <w:r>
        <w:rPr>
          <w:rFonts w:ascii="Calibri" w:hAnsi="Calibri"/>
          <w:b/>
          <w:i/>
          <w:sz w:val="26"/>
        </w:rPr>
        <w:t>Nên tập trung vào ứng viên có kinh nghiệm hay người mới bước vào nghề bán hàng?</w:t>
      </w:r>
    </w:p>
    <w:p>
      <w:pPr>
        <w:spacing w:after="80"/>
      </w:pPr>
      <w:r>
        <w:rPr>
          <w:b w:val="0"/>
          <w:i w:val="0"/>
        </w:rPr>
        <w:t>Quyết định tuyển nhân viên có kinh nghiệm, nhân tài mới bước vào nghề bán hàng, hay kết hợp cả hai phụ thuộc vào nhiều yếu tố: bản chất sản phẩm của bạn, yêu cầu của khách hàng, mức độ khẩn cấp cần nhân sự làm việc hiệu quả, nguồn lực đào tạo và hỗ trợ sẵn có, v.v. Quyết định của bạn ảnh hưởng đến cách bạn tìm nguồn, tuyển chọn và tiếp nhận ứng viên. Hãy xem xét hai chiến lược trái ngược nhau của hai công ty công nghệ.</w:t>
      </w:r>
    </w:p>
    <w:p>
      <w:pPr>
        <w:spacing w:after="80"/>
      </w:pPr>
      <w:r>
        <w:rPr>
          <w:b w:val="0"/>
          <w:i w:val="0"/>
        </w:rPr>
        <w:t>Năm 2019, Google Cloud Platform (GCP) bắt đầu mở rộng đội ngũ bán hàng một cách nhanh chóng để cạnh tranh thị phần trong thị trường điện toán đám mây doanh nghiệp đang phát triển mạnh. Chiến lược nhân tài bán hàng của GCP tập trung vào việc tuyển những ứng viên có kinh nghiệm, những người có thể bắt tay vào việc ngay lập tức. Đến tháng 1 năm 2020, đã có hàng trăm tin tuyển dụng cho các vị trí bán hàng của GCP, thường yêu cầu ứng viên có nhiều năm kinh nghiệm bán phần mềm doanh nghiệp. Với những nhân viên bán hàng mới đến từ Oracle, Microsoft, Amazon và nhiều công ty khác, GCP đã ra mắt một chương trình tiếp nhận mới, đưa nhân viên mới vào trải nghiệm học tập xã hội được cá nhân hóa và tương tác ngang hàng, giúp họ nhanh chóng bắt nhịp công việc.</w:t>
      </w:r>
    </w:p>
    <w:p>
      <w:pPr>
        <w:spacing w:after="80"/>
      </w:pPr>
      <w:r>
        <w:rPr>
          <w:b w:val="0"/>
          <w:i w:val="0"/>
        </w:rPr>
        <w:t>Năm 2023, Dell Technologies cung cấp các chương trình kéo dài hai đến ba năm cho các vị trí bán hàng nội bộ, bán hàng thực địa hoặc bán hàng chuyên biệt, mang đến cơ hội đào tạo và phát triển toàn diện cho những ứng viên mới bước vào nghề bán hàng. Công ty có các chuyên viên tuyển dụng đến thăm các khuôn viên trường đại học quanh năm để giới thiệu cơ hội cho sinh viên quan tâm. Học viện Bán hàng của Dell (Dell's Sales Academy)—điểm khởi đầu cho những nhân viên mới bước vào nghề bán hàng—cung cấp chương trình tiếp nhận và đào tạo, với phương pháp học tập tăng tốc trong một trải nghiệm đắm chìm để giúp mọi người khởi đầu sự nghiệp bán hàng của mình.</w:t>
      </w:r>
    </w:p>
    <w:p>
      <w:pPr>
        <w:spacing w:after="80"/>
      </w:pPr>
      <w:r>
        <w:rPr>
          <w:b w:val="0"/>
          <w:i w:val="0"/>
        </w:rPr>
        <w:t>Tuyển những nhân viên bán hàng có kinh nghiệm là con dao hai lưỡi. Họ mang đến những năng lực giúp họ nhanh chóng làm việc hiệu quả với mức đào tạo và sự giám sát tối thiểu. Những người có thành tích được chứng minh trong ngành cũng có thể mang đến các mối quan hệ khách hàng và ý tưởng mới. Họ cũng có kỳ vọng thực tế về những gì công việc bán hàng bao gồm.</w:t>
      </w:r>
    </w:p>
    <w:p>
      <w:pPr>
        <w:spacing w:after="80"/>
      </w:pPr>
      <w:r>
        <w:rPr>
          <w:b w:val="0"/>
          <w:i w:val="0"/>
        </w:rPr>
        <w:t>Nhưng nhân viên bán hàng có kinh nghiệm tốn kém hơn. Họ có thể mang theo những thói quen không phù hợp với giá trị hoặc phương pháp bán hàng của tổ chức. Họ có thể ngần ngại thay đổi, học chậm hơn và khó hòa nhập văn hóa hơn. Các tổ chức không đánh giá những nhân viên mới này về mức độ phù hợp văn hóa và tiếp nhận họ một cách hiệu quả đã chứng kiến tỷ lệ thất bại và tỷ lệ nghỉ việc cao—một thách thức càng trở nên lớn hơn khi mọi người chuyển việc thường xuyên hơn so với trước đây do động lực thay đổi của lực lượng lao động hiện đại.</w:t>
      </w:r>
    </w:p>
    <w:p>
      <w:pPr>
        <w:pStyle w:val="Heading2"/>
      </w:pPr>
      <w:r>
        <w:rPr>
          <w:rFonts w:ascii="Calibri" w:hAnsi="Calibri"/>
          <w:b/>
          <w:i w:val="0"/>
          <w:sz w:val="32"/>
        </w:rPr>
        <w:t>Tìm nguồn nhân tài</w:t>
      </w:r>
    </w:p>
    <w:p>
      <w:pPr>
        <w:spacing w:after="80"/>
      </w:pPr>
      <w:r>
        <w:rPr>
          <w:b w:val="0"/>
          <w:i w:val="0"/>
        </w:rPr>
        <w:t>Chất lượng của những người bạn tuyển dụng phụ thuộc phần lớn vào chất lượng của nguồn ứng viên. Vậy bạn tìm những ứng viên tuyệt vời ở đâu?</w:t>
      </w:r>
    </w:p>
    <w:p>
      <w:pPr>
        <w:pStyle w:val="Heading3"/>
      </w:pPr>
      <w:r>
        <w:rPr>
          <w:rFonts w:ascii="Calibri" w:hAnsi="Calibri"/>
          <w:b/>
          <w:i/>
          <w:sz w:val="26"/>
        </w:rPr>
        <w:t>Xác định những nguồn ứng viên tốt nhất</w:t>
      </w:r>
    </w:p>
    <w:p>
      <w:pPr>
        <w:spacing w:after="80"/>
      </w:pPr>
      <w:r>
        <w:rPr>
          <w:b w:val="0"/>
          <w:i w:val="0"/>
        </w:rPr>
        <w:t>Hầu hết nhà tuyển dụng tìm ứng viên bằng cách đăng tin tuyển dụng trên website của công ty và trên các trang tuyển dụng (như Indeed, Monster, Glassdoor) cùng các nền tảng mạng xã hội (như LinkedIn, Facebook, X [trước đây là Twitter]). Các kênh trực tuyến giúp bạn tiếp cận nguồn nhân tài tiềm năng dồi dào. Hội chợ việc làm, công ty tuyển dụng và giới thiệu nội bộ cũng hữu ích. Và các mối quan hệ cá nhân của quản lý kinh doanh có thể tạo ra nguồn ứng viên mục tiêu từ đối thủ cạnh tranh, khách hàng và những người khác.</w:t>
      </w:r>
    </w:p>
    <w:p>
      <w:pPr>
        <w:spacing w:after="80"/>
      </w:pPr>
      <w:r>
        <w:rPr>
          <w:b w:val="0"/>
          <w:i w:val="0"/>
        </w:rPr>
        <w:t>Mặc dù việc tìm nhân tài giàu kinh nghiệm từ đối thủ cạnh tranh là chuyện phổ biến, nhiều công ty đang tìm cách tuyển ứng viên từ các ngành khác nhưng có kỹ năng bán hàng tương tự. Ví dụ, các công ty năng lượng tái tạo tuyển người từ ngành dầu khí. Các quản lý thành công khách hàng (customer success manager) từ lĩnh vực công nghệ nhận thấy kỹ năng của họ áp dụng được cho nhiều ngành. Các công ty thiết bị y tế tuyển người từ các công ty dược phẩm. Một công ty chăm sóc sức khỏe phát hiện ra rằng nhiều nhân viên bán hàng thành công nhất của mình đến từ những xuất thân phi truyền thống, chẳng hạn như giảng dạy, và có rất ít hoặc không có kinh nghiệm trong ngành chăm sóc sức khỏe hay khoa học đời sống. Công ty đã thay đổi tiêu chí sàng lọc ứng viên, giúp tăng tốc độ lấp đầy các vị trí trống trong đợt mở rộng lực lượng bán hàng.</w:t>
      </w:r>
    </w:p>
    <w:p>
      <w:pPr>
        <w:spacing w:after="80"/>
      </w:pPr>
      <w:r>
        <w:rPr>
          <w:b w:val="0"/>
          <w:i w:val="0"/>
        </w:rPr>
        <w:t>Khi tìm ứng viên mới chưa có kinh nghiệm bán hàng, các kênh trực tuyến, hội chợ việc làm và giới thiệu đều là những lựa chọn tốt. Khuôn viên trường đại học cũng là mảnh đất màu mỡ, cho phép bạn tiếp cận nguồn nhân tài tiềm năng dồi dào. Sinh viên mới tốt nghiệp thường khởi đầu với hiệu suất thấp hơn so với người được tuyển có kinh nghiệm, nhưng cải thiện hiệu suất nhanh hơn và tiếp tục phát triển đều đặn hơn theo thời gian. Một số mức tăng trưởng nhanh và bền vững nhất được thấy ở những nhân viên đến từ các chương trình đào tạo bán hàng ở bậc đại học.</w:t>
      </w:r>
    </w:p>
    <w:p>
      <w:pPr>
        <w:pStyle w:val="Heading3"/>
      </w:pPr>
      <w:r>
        <w:rPr>
          <w:rFonts w:ascii="Calibri" w:hAnsi="Calibri"/>
          <w:b/>
          <w:i/>
          <w:sz w:val="26"/>
        </w:rPr>
        <w:t>Tận dụng sức mạnh của giới thiệu nhân viên</w:t>
      </w:r>
    </w:p>
    <w:p>
      <w:pPr>
        <w:spacing w:after="80"/>
      </w:pPr>
      <w:r>
        <w:rPr>
          <w:b w:val="0"/>
          <w:i w:val="0"/>
        </w:rPr>
        <w:t>Hầu hết quản lý đều đồng ý rằng giới thiệu nhân viên là nguồn tuyển dụng mới hiệu quả nhất. Chất lượng của những ứng viên này cao vì nhân viên giới thiệu hiểu rõ công việc và văn hóa công ty, và sẽ đề xuất những người họ tin là phù hợp. Hơn nữa, một lời giới thiệu kém sẽ phản ánh tiêu cực lên người giới thiệu và có thể tạo rủi ro cho sự nghiệp của họ. Giới thiệu thì nhanh chóng và giữ chi phí tuyển dụng thấp. Và nhân viên được tuyển qua giới thiệu có xu hướng gắn bó với công ty lâu hơn.</w:t>
      </w:r>
    </w:p>
    <w:p>
      <w:pPr>
        <w:spacing w:after="80"/>
      </w:pPr>
      <w:r>
        <w:rPr>
          <w:b w:val="0"/>
          <w:i w:val="0"/>
        </w:rPr>
        <w:t>Nhiều công ty sử dụng tiền thưởng giới thiệu, điều này có ích, nhưng còn nhiều cách mạnh mẽ hơn (và miễn phí) bạn có thể làm để khuyến khích nhiều giới thiệu hơn. Ví dụ, tôn vinh những giới thiệu thành công tại các cuộc họp khu vực hàng tháng, nêu tên người đã mang về nhân tài. Ngoài ra, một số nhân viên bán hàng là những đại sứ xã hội tuyệt vời thông qua mạng lưới chuyên môn, xã hội và cựu sinh viên của họ—hãy tận dụng sự giúp đỡ của họ nữa.</w:t>
      </w:r>
    </w:p>
    <w:p>
      <w:pPr>
        <w:pStyle w:val="Heading3"/>
      </w:pPr>
      <w:r>
        <w:rPr>
          <w:rFonts w:ascii="Calibri" w:hAnsi="Calibri"/>
          <w:b/>
          <w:i/>
          <w:sz w:val="26"/>
        </w:rPr>
        <w:t>Duy trì một danh sách ứng viên dự phòng luôn sẵn sàng</w:t>
      </w:r>
    </w:p>
    <w:p>
      <w:pPr>
        <w:spacing w:after="80"/>
      </w:pPr>
      <w:r>
        <w:rPr>
          <w:b w:val="0"/>
          <w:i w:val="0"/>
        </w:rPr>
        <w:t>Những quản lý giỏi nhất duy trì nguồn ứng viên riêng của mình—một danh sách ngắn các ứng viên nội bộ và bên ngoài "dự phòng" có thể sẵn sàng lấp đầy các vị trí trống khi chúng phát sinh. Hãy nhớ rằng, một nửa số người trong đội của bạn có khả năng sẽ rời đi trong vòng hai năm, và đôi khi còn nhanh hơn. Duy trì một danh sách ứng viên luôn trong tầm ngắm giúp giảm đáng kể thời gian lấp đầy vị trí trống.</w:t>
      </w:r>
    </w:p>
    <w:p>
      <w:pPr>
        <w:pStyle w:val="Heading2"/>
      </w:pPr>
      <w:r>
        <w:rPr>
          <w:rFonts w:ascii="Calibri" w:hAnsi="Calibri"/>
          <w:b/>
          <w:i w:val="0"/>
          <w:sz w:val="32"/>
        </w:rPr>
        <w:t>Chọn lựa nhân tài</w:t>
      </w:r>
    </w:p>
    <w:p>
      <w:pPr>
        <w:spacing w:after="80"/>
      </w:pPr>
      <w:r>
        <w:rPr>
          <w:b w:val="0"/>
          <w:i w:val="0"/>
        </w:rPr>
        <w:t>Chọn đúng ứng viên là một quá trình đầy thách thức và dễ mắc sai lầm, ngay cả khi bạn khởi đầu với nguồn ứng viên mạnh. Chất lượng tuyển dụng được nâng cao đáng kể khi bạn sử dụng một quy trình chọn lựa có cấu trúc với nhiều phương pháp sàng lọc và nhiều người phỏng vấn. Mặc dù không có quy trình nào hoàn hảo, có một số điều bạn có thể làm để tăng khả năng chọn đúng người.</w:t>
      </w:r>
    </w:p>
    <w:p>
      <w:pPr>
        <w:pStyle w:val="Heading3"/>
      </w:pPr>
      <w:r>
        <w:rPr>
          <w:rFonts w:ascii="Calibri" w:hAnsi="Calibri"/>
          <w:b/>
          <w:i/>
          <w:sz w:val="26"/>
        </w:rPr>
        <w:t>Điều chỉnh tiêu chí chọn lựa theo mức kinh nghiệm của ứng viên</w:t>
      </w:r>
    </w:p>
    <w:p>
      <w:pPr>
        <w:spacing w:after="80"/>
      </w:pPr>
      <w:r>
        <w:rPr>
          <w:b w:val="0"/>
          <w:i w:val="0"/>
        </w:rPr>
        <w:t>Danh sách những điều cần tìm ở ứng viên của bạn (xem "Xác định tiêu chí chọn lựa ứng viên" ở trên) là đầu vào quan trọng cho quá trình tuyển dụng. Danh sách này định hình hướng dẫn phỏng vấn và bảng điểm bạn sẽ sử dụng. (Xem bảng 5-3.)</w:t>
      </w:r>
    </w:p>
    <w:p>
      <w:pPr>
        <w:spacing w:after="160"/>
        <w:jc w:val="center"/>
      </w:pPr>
      <w:r>
        <w:rPr>
          <w:rFonts w:ascii="Calibri" w:hAnsi="Calibri"/>
          <w:b w:val="0"/>
          <w:i/>
          <w:sz w:val="19"/>
        </w:rPr>
        <w:t>BẢNG 5-3</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Hướng dẫn phỏng vấn và bảng điểm dựa trên năng lực</w:t>
            </w:r>
          </w:p>
        </w:tc>
      </w:tr>
      <w:tr>
        <w:tc>
          <w:tcPr>
            <w:tcW w:type="dxa" w:w="3120"/>
          </w:tcPr>
          <w:p>
            <w:r/>
            <w:r>
              <w:rPr>
                <w:b/>
                <w:i w:val="0"/>
                <w:sz w:val="19"/>
              </w:rPr>
              <w:t>Các phẩm chất mong muốn và ví dụ câu hỏi</w:t>
            </w:r>
          </w:p>
        </w:tc>
        <w:tc>
          <w:tcPr>
            <w:tcW w:type="dxa" w:w="6240"/>
            <w:gridSpan w:val="2"/>
          </w:tcPr>
          <w:p>
            <w:r/>
            <w:r>
              <w:rPr>
                <w:b/>
                <w:i w:val="0"/>
                <w:sz w:val="19"/>
              </w:rPr>
              <w:t>Xếp hạng 4</w:t>
            </w:r>
            <w:r>
              <w:rPr>
                <w:rFonts w:ascii="Consolas" w:hAnsi="Consolas"/>
                <w:b/>
                <w:i w:val="0"/>
                <w:sz w:val="19"/>
              </w:rPr>
              <w:t>=Chuyên gia</w:t>
            </w:r>
            <w:r>
              <w:rPr>
                <w:b/>
                <w:i w:val="0"/>
                <w:sz w:val="19"/>
              </w:rPr>
              <w:t xml:space="preserve"> 3</w:t>
            </w:r>
            <w:r>
              <w:rPr>
                <w:rFonts w:ascii="Consolas" w:hAnsi="Consolas"/>
                <w:b/>
                <w:i w:val="0"/>
                <w:sz w:val="19"/>
              </w:rPr>
              <w:t>=Thành thạo</w:t>
            </w:r>
            <w:r>
              <w:rPr>
                <w:b/>
                <w:i w:val="0"/>
                <w:sz w:val="19"/>
              </w:rPr>
              <w:t xml:space="preserve"> 2</w:t>
            </w:r>
            <w:r>
              <w:rPr>
                <w:rFonts w:ascii="Consolas" w:hAnsi="Consolas"/>
                <w:b/>
                <w:i w:val="0"/>
                <w:sz w:val="19"/>
              </w:rPr>
              <w:t>=Khá</w:t>
            </w:r>
            <w:r>
              <w:rPr>
                <w:b/>
                <w:i w:val="0"/>
                <w:sz w:val="19"/>
              </w:rPr>
              <w:t xml:space="preserve"> 1</w:t>
            </w:r>
            <w:r>
              <w:rPr>
                <w:rFonts w:ascii="Consolas" w:hAnsi="Consolas"/>
                <w:b/>
                <w:i w:val="0"/>
                <w:sz w:val="19"/>
              </w:rPr>
              <w:t>=Đang phát triển</w:t>
            </w:r>
          </w:p>
        </w:tc>
      </w:tr>
      <w:tr>
        <w:tc>
          <w:tcPr>
            <w:tcW w:type="dxa" w:w="3120"/>
          </w:tcPr>
          <w:p>
            <w:r/>
            <w:r>
              <w:rPr>
                <w:b w:val="0"/>
                <w:i w:val="0"/>
                <w:sz w:val="19"/>
              </w:rPr>
              <w:t>Tò mò • Hãy kể về một dự án bạn từng làm mà bạn không biết nhiều về chủ đề đó. Bạn đã làm gì? • Bạn đã học cách hiểu khách hàng thực sự đang nghĩ gì và cảm thấy gì như thế nào khi bạn bước vào cuộc trò chuyện mà chưa hề biết họ?</w:t>
            </w:r>
          </w:p>
        </w:tc>
        <w:tc>
          <w:tcPr>
            <w:tcW w:type="dxa" w:w="3120"/>
          </w:tcPr>
          <w:p>
            <w:r/>
          </w:p>
        </w:tc>
        <w:tc>
          <w:tcPr>
            <w:tcW w:type="dxa" w:w="3120"/>
          </w:tcPr>
          <w:p>
            <w:r/>
          </w:p>
        </w:tc>
      </w:tr>
      <w:tr>
        <w:tc>
          <w:tcPr>
            <w:tcW w:type="dxa" w:w="3120"/>
          </w:tcPr>
          <w:p>
            <w:r/>
            <w:r>
              <w:rPr>
                <w:b w:val="0"/>
                <w:i w:val="0"/>
                <w:sz w:val="19"/>
              </w:rPr>
              <w:t>Kiên trì • Bạn có thể cho tôi một ví dụ về lần bạn liên tục gặp trở ngại không? Bạn đã làm gì? • Hãy kể cho tôi về một dự án kéo dài một năm hoặc hơn.</w:t>
            </w:r>
          </w:p>
        </w:tc>
        <w:tc>
          <w:tcPr>
            <w:tcW w:type="dxa" w:w="3120"/>
          </w:tcPr>
          <w:p>
            <w:r/>
          </w:p>
        </w:tc>
        <w:tc>
          <w:tcPr>
            <w:tcW w:type="dxa" w:w="3120"/>
          </w:tcPr>
          <w:p>
            <w:r/>
          </w:p>
        </w:tc>
      </w:tr>
      <w:tr>
        <w:tc>
          <w:tcPr>
            <w:tcW w:type="dxa" w:w="3120"/>
          </w:tcPr>
          <w:p>
            <w:r/>
            <w:r>
              <w:rPr>
                <w:b w:val="0"/>
                <w:i w:val="0"/>
                <w:sz w:val="19"/>
              </w:rPr>
              <w:t>Khả năng thích ứng • Hãy kể về một lần bạn phải làm việc với một đồng nghiệp khó tính. Bạn đã làm gì để giải quyết tình huống đó? • Hãy kể cho tôi về một tình huống mà bạn phải thử nhiều cách khác nhau cho đến khi tìm ra một cách hiệu quả.</w:t>
            </w:r>
          </w:p>
        </w:tc>
        <w:tc>
          <w:tcPr>
            <w:tcW w:type="dxa" w:w="3120"/>
          </w:tcPr>
          <w:p>
            <w:r/>
          </w:p>
        </w:tc>
        <w:tc>
          <w:tcPr>
            <w:tcW w:type="dxa" w:w="3120"/>
          </w:tcPr>
          <w:p>
            <w:r/>
          </w:p>
        </w:tc>
      </w:tr>
      <w:tr>
        <w:tc>
          <w:tcPr>
            <w:tcW w:type="dxa" w:w="3120"/>
          </w:tcPr>
          <w:p>
            <w:r/>
            <w:r>
              <w:rPr>
                <w:b w:val="0"/>
                <w:i w:val="0"/>
                <w:sz w:val="19"/>
              </w:rPr>
              <w:t>Khác • •</w:t>
            </w:r>
          </w:p>
        </w:tc>
        <w:tc>
          <w:tcPr>
            <w:tcW w:type="dxa" w:w="3120"/>
          </w:tcPr>
          <w:p>
            <w:r/>
          </w:p>
        </w:tc>
        <w:tc>
          <w:tcPr>
            <w:tcW w:type="dxa" w:w="3120"/>
          </w:tcPr>
          <w:p>
            <w:r/>
          </w:p>
        </w:tc>
      </w:tr>
      <w:tr>
        <w:tc>
          <w:tcPr>
            <w:tcW w:type="dxa" w:w="6240"/>
            <w:gridSpan w:val="2"/>
          </w:tcPr>
          <w:p>
            <w:r/>
            <w:r>
              <w:rPr>
                <w:b w:val="0"/>
                <w:i w:val="0"/>
                <w:sz w:val="19"/>
              </w:rPr>
              <w:t>Tổng điểm phỏng vấn dựa trên năng lực</w:t>
            </w:r>
          </w:p>
        </w:tc>
        <w:tc>
          <w:tcPr>
            <w:tcW w:type="dxa" w:w="3120"/>
          </w:tcPr>
          <w:p>
            <w:r/>
          </w:p>
        </w:tc>
      </w:tr>
    </w:tbl>
    <w:p>
      <w:pPr>
        <w:spacing w:after="0"/>
      </w:pPr>
    </w:p>
    <w:p>
      <w:pPr>
        <w:spacing w:after="80"/>
      </w:pPr>
      <w:r>
        <w:rPr>
          <w:b w:val="0"/>
          <w:i w:val="0"/>
        </w:rPr>
        <w:t>Tiêu chí tuyển chọn của bạn sẽ khác nhau giữa người có kinh nghiệm và người mới bước vào ngành bán hàng. Với ứng viên có kinh nghiệm, bạn có thể sàng lọc mức độ thành thạo các năng lực bán hàng, kiến thức thị trường và thành công trong các vai trò trước đây. Và việc sàng lọc sự phù hợp với văn hóa là cực kỳ quan trọng.</w:t>
      </w:r>
    </w:p>
    <w:p>
      <w:pPr>
        <w:spacing w:after="80"/>
      </w:pPr>
      <w:r>
        <w:rPr>
          <w:b w:val="0"/>
          <w:i w:val="0"/>
        </w:rPr>
        <w:t>Ứng viên mới bước vào ngành bán hàng thì chưa chứng minh được khả năng bán hàng của mình. Vì vậy, bạn không thể dùng sự thành thạo bán hàng làm tiêu chí. Thay vào đó, hãy tập trung vào các năng lực như tư duy phản biện, giải quyết vấn đề, giao tiếp, lập kế hoạch và tổ chức. Những đặc điểm bẩm sinh cần cân nhắc bao gồm sự chính trực, khả năng tự chủ, trí tuệ cảm xúc, sự tự tin, tham vọng, khả năng thích ứng, sự nhanh nhạy trong học hỏi và tinh thần làm việc nhóm.</w:t>
      </w:r>
    </w:p>
    <w:p>
      <w:pPr>
        <w:spacing w:after="80"/>
      </w:pPr>
      <w:r>
        <w:rPr>
          <w:b w:val="0"/>
          <w:i w:val="0"/>
        </w:rPr>
        <w:t xml:space="preserve">Một câu hỏi thường được đặt ra: Bạn nên tuyển người theo </w:t>
      </w:r>
      <w:r>
        <w:rPr>
          <w:b w:val="0"/>
          <w:i/>
        </w:rPr>
        <w:t>chiều cao</w:t>
      </w:r>
      <w:r>
        <w:rPr>
          <w:b w:val="0"/>
          <w:i w:val="0"/>
        </w:rPr>
        <w:t xml:space="preserve"> hay </w:t>
      </w:r>
      <w:r>
        <w:rPr>
          <w:b w:val="0"/>
          <w:i/>
        </w:rPr>
        <w:t>độ dốc</w:t>
      </w:r>
      <w:r>
        <w:rPr>
          <w:b w:val="0"/>
          <w:i w:val="0"/>
        </w:rPr>
        <w:t>? Tuyển theo chiều cao nghĩa là chọn ứng viên có mức hiệu suất hiện tại cao, chẳng hạn như có thành tích vượt chỉ tiêu. Tuyển theo độ dốc nghĩa là chọn người chưa có thành tích mạnh như vậy nhưng đã thể hiện khả năng học hỏi và thích ứng. Bạn có thể lập luận rằng trong một lĩnh vực không ngừng phát triển, khả năng học hỏi và thích ứng là yếu tố then chốt cho thành công lâu dài. Nhưng một số tổ chức muốn thắng nhanh nên ưu tiên thành công đã được chứng minh, như Google Cloud đã làm. Công bằng mà nói, những người có thành tích tuyệt vời cũng có thể có độ dốc. Trong một thế giới năng động, có thể không có chiều cao nếu không có độ dốc.</w:t>
      </w:r>
    </w:p>
    <w:p>
      <w:pPr>
        <w:pStyle w:val="Heading3"/>
      </w:pPr>
      <w:r>
        <w:rPr>
          <w:rFonts w:ascii="Calibri" w:hAnsi="Calibri"/>
          <w:b/>
          <w:i/>
          <w:sz w:val="26"/>
        </w:rPr>
        <w:t>Sử dụng nhiều phương pháp sàng lọc</w:t>
      </w:r>
    </w:p>
    <w:p>
      <w:pPr>
        <w:spacing w:after="80"/>
      </w:pPr>
      <w:r>
        <w:rPr>
          <w:b w:val="0"/>
          <w:i w:val="0"/>
        </w:rPr>
        <w:t>Không có phương pháp sàng lọc đơn lẻ nào tự nó đủ tốt để dự đoán hiệu suất công việc. Tuy nhiên, một quy trình có cấu trúc sử dụng kết hợp nhiều phương pháp, bao gồm những phương pháp được mô tả ở đây, sẽ dẫn đến các quyết định tuyển dụng chất lượng cao hơn.</w:t>
      </w:r>
    </w:p>
    <w:p>
      <w:pPr>
        <w:spacing w:after="80"/>
      </w:pPr>
      <w:r>
        <w:rPr>
          <w:b w:val="0"/>
          <w:i w:val="0"/>
        </w:rPr>
        <w:t>Việc tuyển chọn thường bắt đầu bằng sàng lọc sơ yếu lý lịch để thu hẹp nhóm ứng viên. Khi có số lượng lớn ứng viên, sàng lọc sơ yếu lý lịch tự động có thể tìm kiếm từ khóa và bằng cấp để xác định những người có, ví dụ, số năm kinh nghiệm nhất định, nền tảng ngành nghề hoặc loại bằng đại học. Tự động hóa giúp giai đoạn sàng lọc ứng viên ban đầu nhanh hơn và có thể giảm những định kiến vô ý xảy ra khi con người thực hiện việc tuyển chọn. Tuy nhiên, việc đối phó với những ứng viên chỉnh sửa sơ yếu lý lịch cho khớp với mô tả công việc đã đăng là một thách thức nghiêm trọng trong các quy trình tự động. Các bài kiểm tra năng khiếu bán hàng, một số đã được thẩm định trong các ngành cụ thể, có thể là một bộ lọc bổ sung, cũng như các bài mô phỏng yêu cầu ứng viên hoàn thành các nhiệm vụ liên quan đến công việc cụ thể thông qua một ứng dụng. Các cuộc phỏng vấn ảo tự động do AI dẫn dắt hoặc hỗ trợ cũng ngày càng phổ biến như những kỹ thuật sàng lọc ban đầu.</w:t>
      </w:r>
    </w:p>
    <w:p>
      <w:pPr>
        <w:spacing w:after="80"/>
      </w:pPr>
      <w:r>
        <w:rPr>
          <w:b w:val="0"/>
          <w:i w:val="0"/>
        </w:rPr>
        <w:t>Đối với những ứng viên lọt vào danh sách rút gọn, sự tham gia của người quản lý có thể bao gồm các cuộc phỏng vấn dựa trên năng lực, phỏng vấn theo hội đồng, đóng vai và những dịp không chính thức như dùng bữa. Mỗi phương pháp cho thấy những khía cạnh khác nhau của một ứng viên. (Xem bảng 5-4.)</w:t>
      </w:r>
    </w:p>
    <w:p>
      <w:pPr>
        <w:spacing w:after="160"/>
        <w:jc w:val="center"/>
      </w:pPr>
      <w:r>
        <w:rPr>
          <w:rFonts w:ascii="Calibri" w:hAnsi="Calibri"/>
          <w:b w:val="0"/>
          <w:i/>
          <w:sz w:val="19"/>
        </w:rPr>
        <w:t>BẢNG 5-4</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9360"/>
            <w:gridSpan w:val="9"/>
          </w:tcPr>
          <w:p>
            <w:r/>
            <w:r>
              <w:rPr>
                <w:b/>
                <w:i w:val="0"/>
                <w:sz w:val="19"/>
              </w:rPr>
              <w:t>Các phương pháp sàng lọc và trách nhiệm</w:t>
            </w:r>
          </w:p>
        </w:tc>
      </w:tr>
      <w:tr>
        <w:tc>
          <w:tcPr>
            <w:tcW w:type="dxa" w:w="1040"/>
          </w:tcPr>
          <w:p>
            <w:r/>
          </w:p>
        </w:tc>
        <w:tc>
          <w:tcPr>
            <w:tcW w:type="dxa" w:w="1040"/>
          </w:tcPr>
          <w:p>
            <w:r/>
            <w:r>
              <w:rPr>
                <w:b/>
                <w:i w:val="0"/>
                <w:sz w:val="19"/>
              </w:rPr>
              <w:t>Các mục ví dụ cho vai trò phát triển kinh doanh mới</w:t>
            </w:r>
          </w:p>
        </w:tc>
        <w:tc>
          <w:tcPr>
            <w:tcW w:type="dxa" w:w="1040"/>
          </w:tcPr>
          <w:p>
            <w:r/>
            <w:r>
              <w:rPr>
                <w:b/>
                <w:i w:val="0"/>
                <w:sz w:val="19"/>
              </w:rPr>
              <w:t>Sàng lọc sơ yếu lý lịch</w:t>
            </w:r>
          </w:p>
        </w:tc>
        <w:tc>
          <w:tcPr>
            <w:tcW w:type="dxa" w:w="1040"/>
          </w:tcPr>
          <w:p>
            <w:r/>
            <w:r>
              <w:rPr>
                <w:b/>
                <w:i w:val="0"/>
                <w:sz w:val="19"/>
              </w:rPr>
              <w:t>Bối cảnh, tài liệu tham khảo, mạng xã hội</w:t>
            </w:r>
          </w:p>
        </w:tc>
        <w:tc>
          <w:tcPr>
            <w:tcW w:type="dxa" w:w="1040"/>
          </w:tcPr>
          <w:p>
            <w:r/>
            <w:r>
              <w:rPr>
                <w:b/>
                <w:i w:val="0"/>
                <w:sz w:val="19"/>
              </w:rPr>
              <w:t>Bài kiểm tra năng lực</w:t>
            </w:r>
          </w:p>
        </w:tc>
        <w:tc>
          <w:tcPr>
            <w:tcW w:type="dxa" w:w="1040"/>
          </w:tcPr>
          <w:p>
            <w:r/>
          </w:p>
        </w:tc>
        <w:tc>
          <w:tcPr>
            <w:tcW w:type="dxa" w:w="1040"/>
          </w:tcPr>
          <w:p>
            <w:r/>
            <w:r>
              <w:rPr>
                <w:b/>
                <w:i w:val="0"/>
                <w:sz w:val="19"/>
              </w:rPr>
              <w:t>Mô phỏng hoặc nghiên cứu tình huống</w:t>
            </w:r>
          </w:p>
        </w:tc>
        <w:tc>
          <w:tcPr>
            <w:tcW w:type="dxa" w:w="1040"/>
          </w:tcPr>
          <w:p>
            <w:r/>
            <w:r>
              <w:rPr>
                <w:b/>
                <w:i w:val="0"/>
                <w:sz w:val="19"/>
              </w:rPr>
              <w:t>Phỏng vấn dựa trên năng lực</w:t>
            </w:r>
          </w:p>
        </w:tc>
        <w:tc>
          <w:tcPr>
            <w:tcW w:type="dxa" w:w="1040"/>
          </w:tcPr>
          <w:p>
            <w:r/>
            <w:r>
              <w:rPr>
                <w:b/>
                <w:i w:val="0"/>
                <w:sz w:val="19"/>
              </w:rPr>
              <w:t>Các cuộc gặp gỡ không chính thức</w:t>
            </w:r>
          </w:p>
        </w:tc>
      </w:tr>
      <w:tr>
        <w:tc>
          <w:tcPr>
            <w:tcW w:type="dxa" w:w="1040"/>
          </w:tcPr>
          <w:p>
            <w:r/>
            <w:r>
              <w:rPr>
                <w:b w:val="0"/>
                <w:i w:val="0"/>
                <w:sz w:val="19"/>
              </w:rPr>
              <w:t>Kinh nghiệm và thành tích</w:t>
            </w:r>
          </w:p>
        </w:tc>
        <w:tc>
          <w:tcPr>
            <w:tcW w:type="dxa" w:w="1040"/>
          </w:tcPr>
          <w:p>
            <w:r/>
            <w:r>
              <w:rPr>
                <w:b w:val="0"/>
                <w:i w:val="0"/>
                <w:sz w:val="19"/>
              </w:rPr>
              <w:t>• 3–5 năm bán hàng cho các khách hàng trọng điểm • Thuộc nhóm 15% dẫn đầu về hiệu suất</w:t>
            </w:r>
          </w:p>
        </w:tc>
        <w:tc>
          <w:tcPr>
            <w:tcW w:type="dxa" w:w="1040"/>
          </w:tcPr>
          <w:p>
            <w:r/>
            <w:r>
              <w:rPr>
                <w:b w:val="0"/>
                <w:i w:val="0"/>
                <w:sz w:val="19"/>
              </w:rPr>
              <w:t>✓</w:t>
            </w:r>
          </w:p>
        </w:tc>
        <w:tc>
          <w:tcPr>
            <w:tcW w:type="dxa" w:w="1040"/>
          </w:tcPr>
          <w:p>
            <w:r/>
            <w:r>
              <w:rPr>
                <w:b w:val="0"/>
                <w:i w:val="0"/>
                <w:sz w:val="19"/>
              </w:rPr>
              <w:t>✓</w:t>
            </w:r>
          </w:p>
        </w:tc>
        <w:tc>
          <w:tcPr>
            <w:tcW w:type="dxa" w:w="1040"/>
          </w:tcPr>
          <w:p>
            <w:r/>
          </w:p>
        </w:tc>
        <w:tc>
          <w:tcPr>
            <w:tcW w:type="dxa" w:w="1040"/>
          </w:tcPr>
          <w:p>
            <w:r/>
          </w:p>
        </w:tc>
        <w:tc>
          <w:tcPr>
            <w:tcW w:type="dxa" w:w="1040"/>
          </w:tcPr>
          <w:p>
            <w:r/>
          </w:p>
        </w:tc>
        <w:tc>
          <w:tcPr>
            <w:tcW w:type="dxa" w:w="1040"/>
          </w:tcPr>
          <w:p>
            <w:r/>
          </w:p>
        </w:tc>
        <w:tc>
          <w:tcPr>
            <w:tcW w:type="dxa" w:w="1040"/>
          </w:tcPr>
          <w:p>
            <w:r/>
          </w:p>
        </w:tc>
      </w:tr>
      <w:tr>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r>
      <w:tr>
        <w:tc>
          <w:tcPr>
            <w:tcW w:type="dxa" w:w="1040"/>
          </w:tcPr>
          <w:p>
            <w:r/>
            <w:r>
              <w:rPr>
                <w:b w:val="0"/>
                <w:i w:val="0"/>
                <w:sz w:val="19"/>
              </w:rPr>
              <w:t>Đặc điểm bẩm sinh và động lực thúc đẩy</w:t>
            </w:r>
          </w:p>
        </w:tc>
        <w:tc>
          <w:tcPr>
            <w:tcW w:type="dxa" w:w="1040"/>
          </w:tcPr>
          <w:p>
            <w:r/>
            <w:r>
              <w:rPr>
                <w:b w:val="0"/>
                <w:i w:val="0"/>
                <w:sz w:val="19"/>
              </w:rPr>
              <w:t>• Có tính tò mò</w:t>
            </w:r>
          </w:p>
        </w:tc>
        <w:tc>
          <w:tcPr>
            <w:tcW w:type="dxa" w:w="1040"/>
          </w:tcPr>
          <w:p>
            <w:r/>
          </w:p>
        </w:tc>
        <w:tc>
          <w:tcPr>
            <w:tcW w:type="dxa" w:w="1040"/>
          </w:tcPr>
          <w:p>
            <w:r/>
          </w:p>
        </w:tc>
        <w:tc>
          <w:tcPr>
            <w:tcW w:type="dxa" w:w="1040"/>
          </w:tcPr>
          <w:p>
            <w:r/>
            <w:r>
              <w:rPr>
                <w:b w:val="0"/>
                <w:i w:val="0"/>
                <w:sz w:val="19"/>
              </w:rPr>
              <w:t>✓</w:t>
            </w:r>
          </w:p>
        </w:tc>
        <w:tc>
          <w:tcPr>
            <w:tcW w:type="dxa" w:w="1040"/>
          </w:tcPr>
          <w:p>
            <w:r/>
          </w:p>
        </w:tc>
        <w:tc>
          <w:tcPr>
            <w:tcW w:type="dxa" w:w="1040"/>
          </w:tcPr>
          <w:p>
            <w:r/>
          </w:p>
        </w:tc>
        <w:tc>
          <w:tcPr>
            <w:tcW w:type="dxa" w:w="1040"/>
          </w:tcPr>
          <w:p>
            <w:r/>
            <w:r>
              <w:rPr>
                <w:b w:val="0"/>
                <w:i w:val="0"/>
                <w:sz w:val="19"/>
              </w:rPr>
              <w:t>✓</w:t>
            </w:r>
          </w:p>
        </w:tc>
        <w:tc>
          <w:tcPr>
            <w:tcW w:type="dxa" w:w="1040"/>
          </w:tcPr>
          <w:p>
            <w:r/>
          </w:p>
        </w:tc>
      </w:tr>
      <w:tr>
        <w:tc>
          <w:tcPr>
            <w:tcW w:type="dxa" w:w="1040"/>
          </w:tcPr>
          <w:p>
            <w:r/>
            <w:r>
              <w:rPr>
                <w:b w:val="0"/>
                <w:i w:val="0"/>
                <w:sz w:val="19"/>
              </w:rPr>
              <w:t>• Có sự đồng cảm</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 Biết xử lý sự từ chối và kiên trì</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 Có động lực và sự thúc đẩy</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Khả năng bán hàng</w:t>
            </w:r>
          </w:p>
        </w:tc>
        <w:tc>
          <w:tcPr>
            <w:tcW w:type="dxa" w:w="1040"/>
          </w:tcPr>
          <w:p>
            <w:r/>
            <w:r>
              <w:rPr>
                <w:b w:val="0"/>
                <w:i w:val="0"/>
                <w:sz w:val="19"/>
              </w:rPr>
              <w:t>• Nhận diện các bên liên quan</w:t>
            </w:r>
          </w:p>
        </w:tc>
        <w:tc>
          <w:tcPr>
            <w:tcW w:type="dxa" w:w="1040"/>
          </w:tcPr>
          <w:p>
            <w:r/>
          </w:p>
        </w:tc>
        <w:tc>
          <w:tcPr>
            <w:tcW w:type="dxa" w:w="1040"/>
          </w:tcPr>
          <w:p>
            <w:r/>
          </w:p>
        </w:tc>
        <w:tc>
          <w:tcPr>
            <w:tcW w:type="dxa" w:w="1040"/>
          </w:tcPr>
          <w:p>
            <w:r/>
          </w:p>
        </w:tc>
        <w:tc>
          <w:tcPr>
            <w:tcW w:type="dxa" w:w="1040"/>
          </w:tcPr>
          <w:p>
            <w:r/>
          </w:p>
        </w:tc>
        <w:tc>
          <w:tcPr>
            <w:tcW w:type="dxa" w:w="1040"/>
          </w:tcPr>
          <w:p>
            <w:r/>
            <w:r>
              <w:rPr>
                <w:b w:val="0"/>
                <w:i w:val="0"/>
                <w:sz w:val="19"/>
              </w:rPr>
              <w:t>✓</w:t>
            </w:r>
          </w:p>
        </w:tc>
        <w:tc>
          <w:tcPr>
            <w:tcW w:type="dxa" w:w="1040"/>
          </w:tcPr>
          <w:p>
            <w:r/>
            <w:r>
              <w:rPr>
                <w:b w:val="0"/>
                <w:i w:val="0"/>
                <w:sz w:val="19"/>
              </w:rPr>
              <w:t>✓</w:t>
            </w:r>
          </w:p>
        </w:tc>
        <w:tc>
          <w:tcPr>
            <w:tcW w:type="dxa" w:w="1040"/>
          </w:tcPr>
          <w:p>
            <w:r/>
          </w:p>
        </w:tc>
      </w:tr>
      <w:tr>
        <w:tc>
          <w:tcPr>
            <w:tcW w:type="dxa" w:w="1040"/>
          </w:tcPr>
          <w:p>
            <w:r/>
            <w:r>
              <w:rPr>
                <w:b w:val="0"/>
                <w:i w:val="0"/>
                <w:sz w:val="19"/>
              </w:rPr>
              <w:t>• Xây dựng mối quan hệ nhanh chóng</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 Tạo ảnh hưởng</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 Truyền đạt giá trị</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tc>
        <w:tc>
          <w:tcPr>
            <w:tcW w:type="dxa" w:w="1040"/>
          </w:tcPr>
          <w:p/>
        </w:tc>
        <w:tc>
          <w:tcPr>
            <w:tcW w:type="dxa" w:w="1040"/>
          </w:tcPr>
          <w:p/>
        </w:tc>
      </w:tr>
      <w:tr>
        <w:tc>
          <w:tcPr>
            <w:tcW w:type="dxa" w:w="1040"/>
          </w:tcPr>
          <w:p>
            <w:r/>
            <w:r>
              <w:rPr>
                <w:b w:val="0"/>
                <w:i w:val="0"/>
                <w:sz w:val="19"/>
              </w:rPr>
              <w:t>Phù hợp văn hóa</w:t>
            </w:r>
          </w:p>
        </w:tc>
        <w:tc>
          <w:tcPr>
            <w:tcW w:type="dxa" w:w="1040"/>
          </w:tcPr>
          <w:p>
            <w:r/>
            <w:r>
              <w:rPr>
                <w:b w:val="0"/>
                <w:i w:val="0"/>
                <w:sz w:val="19"/>
              </w:rPr>
              <w:t>• Phối hợp nhịp nhàng với khách hàng và các bên liên quan nội bộ</w:t>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r>
              <w:rPr>
                <w:b w:val="0"/>
                <w:i w:val="0"/>
                <w:sz w:val="19"/>
              </w:rPr>
              <w:t>✓</w:t>
            </w:r>
          </w:p>
        </w:tc>
        <w:tc>
          <w:tcPr>
            <w:tcW w:type="dxa" w:w="1040"/>
          </w:tcPr>
          <w:p>
            <w:r/>
            <w:r>
              <w:rPr>
                <w:b w:val="0"/>
                <w:i w:val="0"/>
                <w:sz w:val="19"/>
              </w:rPr>
              <w:t>✓</w:t>
            </w:r>
          </w:p>
        </w:tc>
      </w:tr>
      <w:tr>
        <w:tc>
          <w:tcPr>
            <w:tcW w:type="dxa" w:w="1040"/>
          </w:tcPr>
          <w:p>
            <w:r/>
            <w:r>
              <w:rPr>
                <w:b w:val="0"/>
                <w:i w:val="0"/>
                <w:sz w:val="19"/>
              </w:rPr>
              <w:t>Khả năng thích ứng</w:t>
            </w:r>
          </w:p>
        </w:tc>
        <w:tc>
          <w:tcPr>
            <w:tcW w:type="dxa" w:w="1040"/>
          </w:tcPr>
          <w:p>
            <w:r/>
            <w:r>
              <w:rPr>
                <w:b w:val="0"/>
                <w:i w:val="0"/>
                <w:sz w:val="19"/>
              </w:rPr>
              <w:t>• Thích ứng với tình huống, kiến thức và nhu cầu của khách hàng</w:t>
            </w:r>
          </w:p>
        </w:tc>
        <w:tc>
          <w:tcPr>
            <w:tcW w:type="dxa" w:w="1040"/>
          </w:tcPr>
          <w:p>
            <w:r/>
          </w:p>
        </w:tc>
        <w:tc>
          <w:tcPr>
            <w:tcW w:type="dxa" w:w="1040"/>
          </w:tcPr>
          <w:p>
            <w:r/>
          </w:p>
        </w:tc>
        <w:tc>
          <w:tcPr>
            <w:tcW w:type="dxa" w:w="1040"/>
          </w:tcPr>
          <w:p>
            <w:r/>
          </w:p>
        </w:tc>
        <w:tc>
          <w:tcPr>
            <w:tcW w:type="dxa" w:w="1040"/>
          </w:tcPr>
          <w:p>
            <w:r/>
          </w:p>
        </w:tc>
        <w:tc>
          <w:tcPr>
            <w:tcW w:type="dxa" w:w="1040"/>
          </w:tcPr>
          <w:p>
            <w:r/>
            <w:r>
              <w:rPr>
                <w:b w:val="0"/>
                <w:i w:val="0"/>
                <w:sz w:val="19"/>
              </w:rPr>
              <w:t>✓</w:t>
            </w:r>
          </w:p>
        </w:tc>
        <w:tc>
          <w:tcPr>
            <w:tcW w:type="dxa" w:w="1040"/>
          </w:tcPr>
          <w:p>
            <w:r/>
            <w:r>
              <w:rPr>
                <w:b w:val="0"/>
                <w:i w:val="0"/>
                <w:sz w:val="19"/>
              </w:rPr>
              <w:t>✓</w:t>
            </w:r>
          </w:p>
        </w:tc>
        <w:tc>
          <w:tcPr>
            <w:tcW w:type="dxa" w:w="1040"/>
          </w:tcPr>
          <w:p>
            <w:r/>
            <w:r>
              <w:rPr>
                <w:b w:val="0"/>
                <w:i w:val="0"/>
                <w:sz w:val="19"/>
              </w:rPr>
              <w:t>✓</w:t>
            </w:r>
          </w:p>
        </w:tc>
      </w:tr>
      <w:tr>
        <w:tc>
          <w:tcPr>
            <w:tcW w:type="dxa" w:w="1040"/>
          </w:tcPr>
          <w:p>
            <w:r/>
            <w:r>
              <w:rPr>
                <w:b w:val="0"/>
                <w:i w:val="0"/>
                <w:sz w:val="19"/>
              </w:rPr>
              <w:t>Ai chịu trách nhiệm?</w:t>
            </w:r>
          </w:p>
        </w:tc>
        <w:tc>
          <w:tcPr>
            <w:tcW w:type="dxa" w:w="1040"/>
          </w:tcPr>
          <w:p>
            <w:r/>
          </w:p>
        </w:tc>
        <w:tc>
          <w:tcPr>
            <w:tcW w:type="dxa" w:w="3120"/>
            <w:gridSpan w:val="3"/>
          </w:tcPr>
          <w:p>
            <w:r/>
            <w:r>
              <w:rPr>
                <w:b w:val="0"/>
                <w:i w:val="0"/>
                <w:sz w:val="19"/>
              </w:rPr>
              <w:t>Trưởng bộ phận tuyển dụng_____________</w:t>
            </w:r>
          </w:p>
        </w:tc>
        <w:tc>
          <w:tcPr>
            <w:tcW w:type="dxa" w:w="1040"/>
          </w:tcPr>
          <w:p>
            <w:r/>
          </w:p>
        </w:tc>
        <w:tc>
          <w:tcPr>
            <w:tcW w:type="dxa" w:w="3120"/>
            <w:gridSpan w:val="3"/>
          </w:tcPr>
          <w:p>
            <w:r/>
            <w:r>
              <w:rPr>
                <w:b w:val="0"/>
                <w:i w:val="0"/>
                <w:sz w:val="19"/>
              </w:rPr>
              <w:t>Các trưởng phòng kinh doanh_____________</w:t>
            </w:r>
          </w:p>
        </w:tc>
      </w:tr>
    </w:tbl>
    <w:p>
      <w:pPr>
        <w:spacing w:after="0"/>
      </w:pPr>
    </w:p>
    <w:p>
      <w:pPr>
        <w:pStyle w:val="Heading3"/>
      </w:pPr>
      <w:r>
        <w:rPr>
          <w:rFonts w:ascii="Calibri" w:hAnsi="Calibri"/>
          <w:b/>
          <w:i/>
          <w:sz w:val="26"/>
        </w:rPr>
        <w:t>Thực hiện phỏng vấn dựa trên năng lực có cấu trúc</w:t>
      </w:r>
    </w:p>
    <w:p>
      <w:pPr>
        <w:spacing w:after="80"/>
      </w:pPr>
      <w:r>
        <w:rPr>
          <w:b w:val="0"/>
          <w:i w:val="0"/>
        </w:rPr>
        <w:t>Hầu hết các công ty đều dựa vào phỏng vấn như một phương tiện chính để sàng lọc ứng viên kinh doanh. Ngày càng nhiều, phỏng vấn video ghi lại cũng được sử dụng trong các vòng đầu của quá trình chọn ứng viên. Các trưởng phòng kinh doanh có thể sẽ tham gia phỏng vấn trong các vòng sau, dù là trực tiếp hay qua video trực tuyến.</w:t>
      </w:r>
    </w:p>
    <w:p>
      <w:pPr>
        <w:spacing w:after="80"/>
      </w:pPr>
      <w:r>
        <w:rPr>
          <w:b w:val="0"/>
          <w:i w:val="0"/>
        </w:rPr>
        <w:t>Các quyết định tuyển dụng thường tốt hơn khi sử dụng phỏng vấn dựa trên năng lực (competency-based interviews - CBI). Một CBI tập trung vào việc xác định hành vi trong quá khứ của ứng viên trong các tình huống cụ thể để dự đoán hành vi tương lai của họ. Người phỏng vấn yêu cầu ứng viên kể lại những trải nghiệm mà họ đã thể hiện các đặc điểm, năng lực và yếu tố phù hợp văn hóa từ danh sách tiêu chí tuyển chọn. (Bảng 5-3 cung cấp một mẫu với các ví dụ cho hướng dẫn CBI và bảng điểm.) Mặt khác, khi người phỏng vấn tự tạo ra các câu hỏi ngẫu hứng mà không có hướng dẫn chuẩn bị trước, và đánh giá ứng viên dựa trên ấn tượng và phán đoán chủ quan, thì quá thường xuyên việc tuyển chọn trở nên thiên về mức độ dễ mến hơn là năng lực. Nếu một người phỏng vấn tuyên bố: "Tôi chỉ cần nhìn là biết ai giỏi ngay," hãy chỉ tin họ nếu lịch sử cho thấy những người họ tuyển trước đây luôn chứng minh là những người xuất sắc.</w:t>
      </w:r>
    </w:p>
    <w:p>
      <w:pPr>
        <w:pStyle w:val="Heading4"/>
      </w:pPr>
      <w:r>
        <w:rPr>
          <w:rFonts w:ascii="Calibri" w:hAnsi="Calibri"/>
          <w:b/>
          <w:i w:val="0"/>
          <w:sz w:val="23"/>
        </w:rPr>
        <w:t>Hướng dẫn phỏng vấn ứng viên</w:t>
      </w:r>
    </w:p>
    <w:p>
      <w:pPr>
        <w:spacing w:after="80"/>
        <w:ind w:left="360"/>
      </w:pPr>
      <w:r>
        <w:t xml:space="preserve">• </w:t>
      </w:r>
      <w:r>
        <w:rPr>
          <w:b w:val="0"/>
          <w:i w:val="0"/>
        </w:rPr>
        <w:t>Xem lại sơ yếu lý lịch của ứng viên trước buổi phỏng vấn. Sử dụng hướng dẫn phỏng vấn để giúp bạn chuẩn bị các câu hỏi gắn với sơ yếu lý lịch của họ.</w:t>
      </w:r>
    </w:p>
    <w:p>
      <w:pPr>
        <w:spacing w:after="80"/>
        <w:ind w:left="360"/>
      </w:pPr>
      <w:r>
        <w:t xml:space="preserve">• </w:t>
      </w:r>
      <w:r>
        <w:rPr>
          <w:b w:val="0"/>
          <w:i w:val="0"/>
        </w:rPr>
        <w:t>Có một chương trình làm việc. Chào đón ứng viên, đặt các câu hỏi đã định trước, cho ứng viên cơ hội đặt câu hỏi, và kết thúc cuộc trò chuyện bằng việc chia sẻ các bước tiếp theo.</w:t>
      </w:r>
    </w:p>
    <w:p>
      <w:pPr>
        <w:spacing w:after="80"/>
        <w:ind w:left="360"/>
      </w:pPr>
      <w:r>
        <w:t xml:space="preserve">• </w:t>
      </w:r>
      <w:r>
        <w:rPr>
          <w:b w:val="0"/>
          <w:i w:val="0"/>
        </w:rPr>
        <w:t>Yêu cầu ứng viên mô tả các tình huống và nhiệm vụ khác nhau, những hành động họ đã thực hiện, và kết quả đạt được.</w:t>
      </w:r>
    </w:p>
    <w:p>
      <w:pPr>
        <w:spacing w:after="80"/>
        <w:ind w:left="360"/>
      </w:pPr>
      <w:r>
        <w:t xml:space="preserve">• </w:t>
      </w:r>
      <w:r>
        <w:rPr>
          <w:b w:val="0"/>
          <w:i w:val="0"/>
        </w:rPr>
        <w:t>Khi phỏng vấn nhiều ứng viên, hãy đặt cùng các câu hỏi theo cùng thứ tự để tăng cường đánh giá và so sánh của bạn.</w:t>
      </w:r>
    </w:p>
    <w:p>
      <w:pPr>
        <w:spacing w:after="80"/>
        <w:ind w:left="360"/>
      </w:pPr>
      <w:r>
        <w:t xml:space="preserve">• </w:t>
      </w:r>
      <w:r>
        <w:rPr>
          <w:b w:val="0"/>
          <w:i w:val="0"/>
        </w:rPr>
        <w:t>Cho ứng viên gặp nhiều người phỏng vấn để có các góc nhìn khác nhau. Không phải tất cả người phỏng vấn đều phải tập trung vào cùng tiêu chí. Tuy nhiên, sẽ hữu ích nếu người phỏng vấn đặt một số câu hỏi giống nhau và kiểm tra tính nhất quán trong các câu trả lời.</w:t>
      </w:r>
    </w:p>
    <w:p>
      <w:pPr>
        <w:spacing w:after="80"/>
        <w:ind w:left="360"/>
      </w:pPr>
      <w:r>
        <w:t xml:space="preserve">• </w:t>
      </w:r>
      <w:r>
        <w:rPr>
          <w:b w:val="0"/>
          <w:i w:val="0"/>
        </w:rPr>
        <w:t>Cho phép người được phỏng vấn đặt câu hỏi. Những câu hỏi này thường sẽ cho bạn thông tin chi tiết về sự quan tâm và cam kết của họ.</w:t>
      </w:r>
    </w:p>
    <w:p>
      <w:pPr>
        <w:spacing w:after="80"/>
        <w:ind w:left="360"/>
      </w:pPr>
      <w:r>
        <w:t xml:space="preserve">• </w:t>
      </w:r>
      <w:r>
        <w:rPr>
          <w:b w:val="0"/>
          <w:i w:val="0"/>
        </w:rPr>
        <w:t>Đánh giá ứng viên và ghi lại ấn tượng của bạn ngay khi buổi phỏng vấn kết thúc, khi cuộc trò chuyện còn mới trong đầu bạn.</w:t>
      </w:r>
    </w:p>
    <w:p>
      <w:pPr>
        <w:spacing w:after="80"/>
        <w:ind w:left="360"/>
      </w:pPr>
      <w:r>
        <w:t xml:space="preserve">• </w:t>
      </w:r>
      <w:r>
        <w:rPr>
          <w:b w:val="0"/>
          <w:i w:val="0"/>
        </w:rPr>
        <w:t>Cho những người phỏng vấn khác nhau chia sẻ đánh giá của họ với nhau trước khi thảo luận về ứng viên. Nếu không, ý kiến của người nói đầu tiên sẽ có trọng lượng cao một cách quá mức.</w:t>
      </w:r>
    </w:p>
    <w:p>
      <w:pPr>
        <w:pStyle w:val="Heading4"/>
      </w:pPr>
      <w:r>
        <w:rPr>
          <w:rFonts w:ascii="Calibri" w:hAnsi="Calibri"/>
          <w:b/>
          <w:i w:val="0"/>
          <w:sz w:val="23"/>
        </w:rPr>
        <w:t>Khi ứng viên thành thạo các buổi phỏng vấn dựa trên năng lực</w:t>
      </w:r>
    </w:p>
    <w:p>
      <w:pPr>
        <w:spacing w:after="80"/>
      </w:pPr>
      <w:r>
        <w:rPr>
          <w:b w:val="0"/>
          <w:i w:val="0"/>
        </w:rPr>
        <w:t>Nhiều (có lẽ hầu hết) ứng viên đều biết về phỏng vấn dựa trên năng lực và chuẩn bị cho nó. Hãy tận dụng sự chuẩn bị của họ trong phần đánh giá và cho những ứng viên đã chịu khó tìm hiểu trước một cơ hội để nổi bật.</w:t>
      </w:r>
    </w:p>
    <w:p>
      <w:pPr>
        <w:spacing w:after="80"/>
        <w:ind w:left="360"/>
      </w:pPr>
      <w:r>
        <w:t xml:space="preserve">• </w:t>
      </w:r>
      <w:r>
        <w:rPr>
          <w:b w:val="0"/>
          <w:i w:val="0"/>
        </w:rPr>
        <w:t>Đặt câu hỏi tiếp nối. Ví dụ, nếu ứng viên mô tả một tình huống mà họ thể hiện một kỹ năng cụ thể, hãy để họ kể cho bạn nghe về lần họ đã dùng kỹ năng đó để giải quyết một thách thức khác.</w:t>
      </w:r>
    </w:p>
    <w:p>
      <w:pPr>
        <w:spacing w:after="80"/>
        <w:ind w:left="360"/>
      </w:pPr>
      <w:r>
        <w:t xml:space="preserve">• </w:t>
      </w:r>
      <w:r>
        <w:rPr>
          <w:b w:val="0"/>
          <w:i w:val="0"/>
        </w:rPr>
        <w:t>Đặt những câu hỏi giúp bạn đánh giá các khía cạnh khác nhau trong kỹ năng của ứng viên. Ví dụ: "Bạn có thể cho tôi một ví dụ về lần bạn liên tục gặp trở ngại không?" rồi tiếp theo là "Và khi bạn phải làm việc trong một nhóm có những ý kiến trái ngược gay gắt thì sao?"</w:t>
      </w:r>
    </w:p>
    <w:p>
      <w:pPr>
        <w:spacing w:after="80"/>
        <w:ind w:left="360"/>
      </w:pPr>
      <w:r>
        <w:t xml:space="preserve">• </w:t>
      </w:r>
      <w:r>
        <w:rPr>
          <w:b w:val="0"/>
          <w:i w:val="0"/>
        </w:rPr>
        <w:t>Quan sát các tín hiệu phi ngôn ngữ để đánh giá sự tự tin và chân thành.</w:t>
      </w:r>
    </w:p>
    <w:p>
      <w:pPr>
        <w:pStyle w:val="Heading3"/>
      </w:pPr>
      <w:r>
        <w:rPr>
          <w:rFonts w:ascii="Calibri" w:hAnsi="Calibri"/>
          <w:b/>
          <w:i/>
          <w:sz w:val="26"/>
        </w:rPr>
        <w:t>Tạo cơ hội để quan sát ứng viên</w:t>
      </w:r>
    </w:p>
    <w:p>
      <w:pPr>
        <w:spacing w:after="80"/>
      </w:pPr>
      <w:r>
        <w:rPr>
          <w:b w:val="0"/>
          <w:i w:val="0"/>
        </w:rPr>
        <w:t>Những kỹ thuật tuyển chọn tốt nhất thường là những kỹ thuật cho phép quan sát trực tiếp một ứng viên đang thực hiện các hành vi liên quan đến thành công trong công việc. Dưới đây là một số cách để quan sát công việc của ứng viên:</w:t>
      </w:r>
    </w:p>
    <w:p>
      <w:pPr>
        <w:spacing w:after="80"/>
        <w:ind w:left="360"/>
      </w:pPr>
      <w:r>
        <w:t xml:space="preserve">• </w:t>
      </w:r>
      <w:r>
        <w:rPr>
          <w:b w:val="0"/>
          <w:i w:val="0"/>
        </w:rPr>
        <w:t>Đóng vai. Cung cấp cho ứng viên một tình huống và yêu cầu họ tham gia vào một cuộc trò chuyện bán hàng, đàm phán, xử lý phản đối, hoặc chốt giao dịch. Hãy đóng vai như một khách hàng điển hình và đưa ra những câu hỏi cùng lời phản đối hợp lý.</w:t>
      </w:r>
    </w:p>
    <w:p>
      <w:pPr>
        <w:spacing w:after="80"/>
        <w:ind w:left="360"/>
      </w:pPr>
      <w:r>
        <w:t xml:space="preserve">• </w:t>
      </w:r>
      <w:r>
        <w:rPr>
          <w:b w:val="0"/>
          <w:i w:val="0"/>
        </w:rPr>
        <w:t>Làm một nghiên cứu tình huống và một bài thuyết trình thử. Đưa cho ứng viên những nghiên cứu tình huống giả định hoặc thực tế phản ánh những thách thức họ có thể gặp trong vai trò đó. Yêu cầu họ phân tích tình huống, xây dựng một chiến lược bán hàng, và trình bày cách tiếp cận của mình cho bạn hoặc một hội đồng.</w:t>
      </w:r>
    </w:p>
    <w:p>
      <w:pPr>
        <w:spacing w:after="80"/>
        <w:ind w:left="360"/>
      </w:pPr>
      <w:r>
        <w:t xml:space="preserve">• </w:t>
      </w:r>
      <w:r>
        <w:rPr>
          <w:b w:val="0"/>
          <w:i w:val="0"/>
        </w:rPr>
        <w:t>Giao một bài tập về nhà. Ví dụ, nếu bạn đang tuyển một vai trò phát triển kinh doanh mới cho một khách hàng trọng điểm, hãy đưa cho ứng viên tên của một công ty. Yêu cầu họ nghiên cứu những người ra quyết định mua hàng và quay lại với các ý tưởng tiếp cận trong buổi phỏng vấn tiếp theo.</w:t>
      </w:r>
    </w:p>
    <w:p>
      <w:pPr>
        <w:spacing w:after="80"/>
        <w:ind w:left="360"/>
      </w:pPr>
      <w:r>
        <w:t xml:space="preserve">• </w:t>
      </w:r>
      <w:r>
        <w:rPr>
          <w:b w:val="0"/>
          <w:i w:val="0"/>
        </w:rPr>
        <w:t>Dành thời gian đi thực địa. Điều này không khả thi trong nhiều trường hợp (ví dụ, tuyển người từ một đối thủ cạnh tranh), nhưng khi có thể, hãy để một số ứng viên được chọn đi cùng nhân viên bán hàng trong các chuyến thăm khách hàng.</w:t>
      </w:r>
    </w:p>
    <w:p>
      <w:pPr>
        <w:spacing w:after="80"/>
        <w:ind w:left="360"/>
      </w:pPr>
      <w:r>
        <w:t xml:space="preserve">• </w:t>
      </w:r>
      <w:r>
        <w:rPr>
          <w:b w:val="0"/>
          <w:i w:val="0"/>
        </w:rPr>
        <w:t>Cho làm thử việc hoặc thực tập. Ở châu Âu, việc tuyển nhân viên cho một thời gian thử việc ngắn là thông lệ phổ biến. Cũng có những công ty yêu cầu ứng viên phải trải qua đào tạo trước khi đưa ra lời đề nghị tuyển dụng.</w:t>
      </w:r>
    </w:p>
    <w:p>
      <w:pPr>
        <w:pStyle w:val="Heading3"/>
      </w:pPr>
      <w:r>
        <w:rPr>
          <w:rFonts w:ascii="Calibri" w:hAnsi="Calibri"/>
          <w:b/>
          <w:i/>
          <w:sz w:val="26"/>
        </w:rPr>
        <w:t>Xây dựng một bức tranh toàn diện bằng mẫu tuyển chọn</w:t>
      </w:r>
    </w:p>
    <w:p>
      <w:pPr>
        <w:spacing w:after="80"/>
      </w:pPr>
      <w:r>
        <w:rPr>
          <w:b w:val="0"/>
          <w:i w:val="0"/>
        </w:rPr>
        <w:t>Một mẫu tuyển chọn để tổng hợp phản hồi từ tất cả các nguồn thông tin rất hữu ích cho việc so sánh các ứng viên. (Xem bảng 5-5.) Hãy để tất cả những người tham gia vào quá trình tuyển chọn sử dụng một hệ thống chấm điểm nhất quán. Theo dõi điểm số theo thời gian và so sánh các ứng viên (cả người được tuyển lẫn người bị từ chối) không chỉ giữa các nhà tuyển dụng mà còn giữa các chu kỳ tuyển dụng.</w:t>
      </w:r>
    </w:p>
    <w:p>
      <w:pPr>
        <w:spacing w:after="160"/>
        <w:jc w:val="center"/>
      </w:pPr>
      <w:r>
        <w:rPr>
          <w:rFonts w:ascii="Calibri" w:hAnsi="Calibri"/>
          <w:b w:val="0"/>
          <w:i/>
          <w:sz w:val="19"/>
        </w:rPr>
        <w:t>BẢNG 5-5</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9360"/>
            <w:gridSpan w:val="6"/>
          </w:tcPr>
          <w:p>
            <w:r/>
            <w:r>
              <w:rPr>
                <w:b/>
                <w:i w:val="0"/>
                <w:sz w:val="19"/>
              </w:rPr>
              <w:t>Mẫu tuyển chọn để tổng hợp phản hồi về các ứng viên cho vị trí công việc</w:t>
            </w:r>
          </w:p>
        </w:tc>
      </w:tr>
      <w:tr>
        <w:tc>
          <w:tcPr>
            <w:tcW w:type="dxa" w:w="1560"/>
          </w:tcPr>
          <w:p>
            <w:r/>
            <w:r>
              <w:rPr>
                <w:b/>
                <w:i w:val="0"/>
                <w:sz w:val="19"/>
              </w:rPr>
              <w:t>Tiêu chí Mô hình chấm điểm</w:t>
            </w:r>
          </w:p>
        </w:tc>
        <w:tc>
          <w:tcPr>
            <w:tcW w:type="dxa" w:w="1560"/>
          </w:tcPr>
          <w:p>
            <w:r/>
            <w:r>
              <w:rPr>
                <w:b/>
                <w:i w:val="0"/>
                <w:sz w:val="19"/>
              </w:rPr>
              <w:t>Trọng số điển hình cho người được tuyển có kinh nghiệm</w:t>
            </w:r>
          </w:p>
        </w:tc>
        <w:tc>
          <w:tcPr>
            <w:tcW w:type="dxa" w:w="1560"/>
          </w:tcPr>
          <w:p>
            <w:r/>
            <w:r>
              <w:rPr>
                <w:b/>
                <w:i w:val="0"/>
                <w:sz w:val="19"/>
              </w:rPr>
              <w:t>Trọng số điển hình cho người mới vào nghề bán hàng</w:t>
            </w:r>
          </w:p>
        </w:tc>
        <w:tc>
          <w:tcPr>
            <w:tcW w:type="dxa" w:w="1560"/>
          </w:tcPr>
          <w:p>
            <w:r/>
            <w:r>
              <w:rPr>
                <w:b/>
                <w:i w:val="0"/>
                <w:sz w:val="19"/>
              </w:rPr>
              <w:t>Trọng số của bạn</w:t>
            </w:r>
          </w:p>
        </w:tc>
        <w:tc>
          <w:tcPr>
            <w:tcW w:type="dxa" w:w="1560"/>
          </w:tcPr>
          <w:p>
            <w:r/>
            <w:r>
              <w:rPr>
                <w:b/>
                <w:i w:val="0"/>
                <w:sz w:val="19"/>
              </w:rPr>
              <w:t>Điểm của bạn</w:t>
            </w:r>
          </w:p>
        </w:tc>
        <w:tc>
          <w:tcPr>
            <w:tcW w:type="dxa" w:w="1560"/>
          </w:tcPr>
          <w:p>
            <w:r/>
            <w:r>
              <w:rPr>
                <w:b/>
                <w:i w:val="0"/>
                <w:sz w:val="19"/>
              </w:rPr>
              <w:t>Điểm của bạn × trọng số</w:t>
            </w:r>
          </w:p>
        </w:tc>
      </w:tr>
      <w:tr>
        <w:tc>
          <w:tcPr>
            <w:tcW w:type="dxa" w:w="1560"/>
          </w:tcPr>
          <w:p>
            <w:r/>
            <w:r>
              <w:rPr>
                <w:b w:val="0"/>
                <w:i w:val="0"/>
                <w:sz w:val="19"/>
              </w:rPr>
              <w:t>Thành tích thành công: Người đạt top 15% hiệu suất</w:t>
            </w:r>
          </w:p>
        </w:tc>
        <w:tc>
          <w:tcPr>
            <w:tcW w:type="dxa" w:w="1560"/>
          </w:tcPr>
          <w:p>
            <w:r/>
            <w:r>
              <w:rPr>
                <w:b w:val="0"/>
                <w:i w:val="0"/>
                <w:sz w:val="19"/>
              </w:rPr>
              <w:t>20%–40%</w:t>
            </w:r>
          </w:p>
        </w:tc>
        <w:tc>
          <w:tcPr>
            <w:tcW w:type="dxa" w:w="1560"/>
          </w:tcPr>
          <w:p>
            <w:r/>
            <w:r>
              <w:rPr>
                <w:b w:val="0"/>
                <w:i w:val="0"/>
                <w:sz w:val="19"/>
              </w:rPr>
              <w:t>10%–20%</w:t>
            </w:r>
          </w:p>
        </w:tc>
        <w:tc>
          <w:tcPr>
            <w:tcW w:type="dxa" w:w="1560"/>
          </w:tcPr>
          <w:p>
            <w:r/>
          </w:p>
        </w:tc>
        <w:tc>
          <w:tcPr>
            <w:tcW w:type="dxa" w:w="1560"/>
          </w:tcPr>
          <w:p>
            <w:r/>
          </w:p>
        </w:tc>
        <w:tc>
          <w:tcPr>
            <w:tcW w:type="dxa" w:w="1560"/>
          </w:tcPr>
          <w:p>
            <w:r/>
          </w:p>
        </w:tc>
      </w:tr>
      <w:tr>
        <w:tc>
          <w:tcPr>
            <w:tcW w:type="dxa" w:w="1560"/>
          </w:tcPr>
          <w:p>
            <w:r/>
            <w:r>
              <w:rPr>
                <w:b w:val="0"/>
                <w:i w:val="0"/>
                <w:sz w:val="19"/>
              </w:rPr>
              <w:t>• Cho 10 điểm nếu thị trường và vai trò tương tự</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 Cho 5 điểm nếu thị trường khác, vai trò tương tự</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Phỏng vấn dựa trên năng lực:</w:t>
            </w:r>
          </w:p>
        </w:tc>
        <w:tc>
          <w:tcPr>
            <w:tcW w:type="dxa" w:w="1560"/>
          </w:tcPr>
          <w:p>
            <w:r/>
            <w:r>
              <w:rPr>
                <w:b w:val="0"/>
                <w:i w:val="0"/>
                <w:sz w:val="19"/>
              </w:rPr>
              <w:t>25%–80%</w:t>
            </w:r>
          </w:p>
        </w:tc>
        <w:tc>
          <w:tcPr>
            <w:tcW w:type="dxa" w:w="1560"/>
          </w:tcPr>
          <w:p>
            <w:r/>
            <w:r>
              <w:rPr>
                <w:b w:val="0"/>
                <w:i w:val="0"/>
                <w:sz w:val="19"/>
              </w:rPr>
              <w:t>25%–60%</w:t>
            </w:r>
          </w:p>
        </w:tc>
        <w:tc>
          <w:tcPr>
            <w:tcW w:type="dxa" w:w="1560"/>
          </w:tcPr>
          <w:p>
            <w:r/>
          </w:p>
        </w:tc>
        <w:tc>
          <w:tcPr>
            <w:tcW w:type="dxa" w:w="1560"/>
          </w:tcPr>
          <w:p>
            <w:r/>
          </w:p>
        </w:tc>
        <w:tc>
          <w:tcPr>
            <w:tcW w:type="dxa" w:w="1560"/>
          </w:tcPr>
          <w:p>
            <w:r/>
          </w:p>
        </w:tc>
      </w:tr>
      <w:tr>
        <w:tc>
          <w:tcPr>
            <w:tcW w:type="dxa" w:w="1560"/>
          </w:tcPr>
          <w:p>
            <w:r/>
            <w:r>
              <w:rPr>
                <w:b w:val="0"/>
                <w:i w:val="0"/>
                <w:sz w:val="19"/>
              </w:rPr>
              <w:t>Điểm (0–10)</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Bài kiểm tra năng khiếu*:</w:t>
            </w:r>
          </w:p>
        </w:tc>
        <w:tc>
          <w:tcPr>
            <w:tcW w:type="dxa" w:w="1560"/>
          </w:tcPr>
          <w:p>
            <w:r/>
            <w:r>
              <w:rPr>
                <w:b w:val="0"/>
                <w:i w:val="0"/>
                <w:sz w:val="19"/>
              </w:rPr>
              <w:t>0%–20%</w:t>
            </w:r>
          </w:p>
        </w:tc>
        <w:tc>
          <w:tcPr>
            <w:tcW w:type="dxa" w:w="1560"/>
          </w:tcPr>
          <w:p>
            <w:r/>
            <w:r>
              <w:rPr>
                <w:b w:val="0"/>
                <w:i w:val="0"/>
                <w:sz w:val="19"/>
              </w:rPr>
              <w:t>0%–30%</w:t>
            </w:r>
          </w:p>
        </w:tc>
        <w:tc>
          <w:tcPr>
            <w:tcW w:type="dxa" w:w="1560"/>
          </w:tcPr>
          <w:p>
            <w:r/>
          </w:p>
        </w:tc>
        <w:tc>
          <w:tcPr>
            <w:tcW w:type="dxa" w:w="1560"/>
          </w:tcPr>
          <w:p>
            <w:r/>
          </w:p>
        </w:tc>
        <w:tc>
          <w:tcPr>
            <w:tcW w:type="dxa" w:w="1560"/>
          </w:tcPr>
          <w:p>
            <w:r/>
          </w:p>
        </w:tc>
      </w:tr>
      <w:tr>
        <w:tc>
          <w:tcPr>
            <w:tcW w:type="dxa" w:w="1560"/>
          </w:tcPr>
          <w:p>
            <w:r/>
            <w:r>
              <w:rPr>
                <w:b w:val="0"/>
                <w:i w:val="0"/>
                <w:sz w:val="19"/>
              </w:rPr>
              <w:t>Điểm (0–10)</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Chất lượng giới thiệu: Được người có thành tích cao đề xuất</w:t>
            </w:r>
          </w:p>
        </w:tc>
        <w:tc>
          <w:tcPr>
            <w:tcW w:type="dxa" w:w="1560"/>
          </w:tcPr>
          <w:p>
            <w:r/>
            <w:r>
              <w:rPr>
                <w:b w:val="0"/>
                <w:i w:val="0"/>
                <w:sz w:val="19"/>
              </w:rPr>
              <w:t>0%–25%</w:t>
            </w:r>
          </w:p>
        </w:tc>
        <w:tc>
          <w:tcPr>
            <w:tcW w:type="dxa" w:w="1560"/>
          </w:tcPr>
          <w:p>
            <w:r/>
            <w:r>
              <w:rPr>
                <w:b w:val="0"/>
                <w:i w:val="0"/>
                <w:sz w:val="19"/>
              </w:rPr>
              <w:t>0%–10%</w:t>
            </w:r>
          </w:p>
        </w:tc>
        <w:tc>
          <w:tcPr>
            <w:tcW w:type="dxa" w:w="1560"/>
          </w:tcPr>
          <w:p>
            <w:r/>
          </w:p>
        </w:tc>
        <w:tc>
          <w:tcPr>
            <w:tcW w:type="dxa" w:w="1560"/>
          </w:tcPr>
          <w:p>
            <w:r/>
          </w:p>
        </w:tc>
        <w:tc>
          <w:tcPr>
            <w:tcW w:type="dxa" w:w="1560"/>
          </w:tcPr>
          <w:p>
            <w:r/>
          </w:p>
        </w:tc>
      </w:tr>
      <w:tr>
        <w:tc>
          <w:tcPr>
            <w:tcW w:type="dxa" w:w="1560"/>
          </w:tcPr>
          <w:p>
            <w:r/>
            <w:r>
              <w:rPr>
                <w:b w:val="0"/>
                <w:i w:val="0"/>
                <w:sz w:val="19"/>
              </w:rPr>
              <w:t>• Cho 10 điểm nếu hiểu rõ, đã từng làm việc với ứng viên</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 Cho 5 điểm nếu hiểu rõ</w:t>
            </w:r>
          </w:p>
        </w:tc>
        <w:tc>
          <w:tcPr>
            <w:tcW w:type="dxa" w:w="1560"/>
          </w:tcPr>
          <w:p>
            <w:r/>
          </w:p>
        </w:tc>
        <w:tc>
          <w:tcPr>
            <w:tcW w:type="dxa" w:w="1560"/>
          </w:tcPr>
          <w:p>
            <w:r/>
          </w:p>
        </w:tc>
        <w:tc>
          <w:tcPr>
            <w:tcW w:type="dxa" w:w="1560"/>
          </w:tcPr>
          <w:p>
            <w:r/>
          </w:p>
        </w:tc>
        <w:tc>
          <w:tcPr>
            <w:tcW w:type="dxa" w:w="1560"/>
          </w:tcPr>
          <w:p>
            <w:r/>
          </w:p>
        </w:tc>
        <w:tc>
          <w:tcPr>
            <w:tcW w:type="dxa" w:w="1560"/>
          </w:tcPr>
          <w:p>
            <w:r/>
          </w:p>
        </w:tc>
      </w:tr>
      <w:tr>
        <w:tc>
          <w:tcPr>
            <w:tcW w:type="dxa" w:w="1560"/>
          </w:tcPr>
          <w:p>
            <w:r/>
            <w:r>
              <w:rPr>
                <w:b w:val="0"/>
                <w:i w:val="0"/>
                <w:sz w:val="19"/>
              </w:rPr>
              <w:t>TỔNG CỘNG</w:t>
            </w:r>
          </w:p>
        </w:tc>
        <w:tc>
          <w:tcPr>
            <w:tcW w:type="dxa" w:w="1560"/>
          </w:tcPr>
          <w:p>
            <w:r/>
          </w:p>
        </w:tc>
        <w:tc>
          <w:tcPr>
            <w:tcW w:type="dxa" w:w="1560"/>
          </w:tcPr>
          <w:p>
            <w:r/>
          </w:p>
        </w:tc>
        <w:tc>
          <w:tcPr>
            <w:tcW w:type="dxa" w:w="1560"/>
          </w:tcPr>
          <w:p>
            <w:r/>
            <w:r>
              <w:rPr>
                <w:b w:val="0"/>
                <w:i w:val="0"/>
                <w:sz w:val="19"/>
              </w:rPr>
              <w:t>100%</w:t>
            </w:r>
          </w:p>
        </w:tc>
        <w:tc>
          <w:tcPr>
            <w:tcW w:type="dxa" w:w="1560"/>
          </w:tcPr>
          <w:p>
            <w:r/>
          </w:p>
        </w:tc>
        <w:tc>
          <w:tcPr>
            <w:tcW w:type="dxa" w:w="1560"/>
          </w:tcPr>
          <w:p>
            <w:r/>
          </w:p>
        </w:tc>
      </w:tr>
      <w:tr>
        <w:tc>
          <w:tcPr>
            <w:tcW w:type="dxa" w:w="9360"/>
            <w:gridSpan w:val="6"/>
          </w:tcPr>
          <w:p>
            <w:r/>
            <w:r>
              <w:rPr>
                <w:b w:val="0"/>
                <w:i w:val="0"/>
                <w:sz w:val="19"/>
              </w:rPr>
              <w:t>*Các bài kiểm tra năng lực đôi khi được dùng làm bộ lọc sàng lọc. Chỉ những người đạt điểm cao mới được chuyển sang bước phỏng vấn.</w:t>
            </w:r>
          </w:p>
        </w:tc>
      </w:tr>
    </w:tbl>
    <w:p>
      <w:pPr>
        <w:spacing w:after="0"/>
      </w:pPr>
    </w:p>
    <w:p>
      <w:pPr>
        <w:spacing w:after="80"/>
      </w:pPr>
      <w:r>
        <w:rPr>
          <w:b w:val="0"/>
          <w:i w:val="0"/>
        </w:rPr>
        <w:t>Tầm quan trọng tương đối của các loại phản hồi khác nhau thay đổi tùy theo tình huống. Thành tích đã được chứng minh quan trọng hơn với những ứng viên có kinh nghiệm, trong khi bài kiểm tra năng lực có thể có trọng số cao hơn với những ứng viên mới bước vào ngành bán hàng. Chất lượng giới thiệu cũng là một yếu tố cần cân nhắc. Khi mọi thứ khác đều như nhau, hãy đặt cược vào một lời giới thiệu chất lượng cao hơn là một ứng viên nộp đơn trực tuyến.</w:t>
      </w:r>
    </w:p>
    <w:p>
      <w:pPr>
        <w:pStyle w:val="Heading3"/>
      </w:pPr>
      <w:r>
        <w:rPr>
          <w:rFonts w:ascii="Calibri" w:hAnsi="Calibri"/>
          <w:b/>
          <w:i/>
          <w:sz w:val="26"/>
        </w:rPr>
        <w:t>Những bước cuối cùng trước khi đưa ra lời đề nghị</w:t>
      </w:r>
    </w:p>
    <w:p>
      <w:pPr>
        <w:spacing w:after="80"/>
      </w:pPr>
      <w:r>
        <w:rPr>
          <w:b w:val="0"/>
          <w:i w:val="0"/>
        </w:rPr>
        <w:t>Hãy để đội HR của bạn thực hiện thêm một số bước kiểm tra trước khi đưa ra lời đề nghị việc làm. Kiểm tra lý lịch xác minh tính chính xác của thông tin mà ứng viên đã chia sẻ. Kiểm tra mạng xã hội giúp bạn đánh giá tính chuyên nghiệp, mức độ phù hợp văn hóa và sự tương thích với các giá trị công ty của một người. Và kiểm tra người tham chiếu mang lại những hiểu biết từ các nhà tuyển dụng hoặc đồng nghiệp trước đây của người đó về kỹ năng, đạo đức làm việc và mức độ phù hợp với vị trí.</w:t>
      </w:r>
    </w:p>
    <w:p>
      <w:pPr>
        <w:spacing w:after="80"/>
      </w:pPr>
      <w:r>
        <w:rPr>
          <w:b w:val="0"/>
          <w:i w:val="0"/>
        </w:rPr>
        <w:t>Nếu không có ứng viên nào đáp ứng tất cả các tiêu chí, hãy để vị trí đó trống và tiếp tục tìm kiếm thay vì tuyển người tốt nhất trong số hiện có. Tuyển quá nhanh và chọn phải một ứng viên chưa đạt yêu cầu—“tuyển cho có người”—là điều mà các nhà lãnh đạo bán hàng luôn hối tiếc.</w:t>
      </w:r>
    </w:p>
    <w:p>
      <w:pPr>
        <w:pStyle w:val="Heading2"/>
      </w:pPr>
      <w:r>
        <w:rPr>
          <w:rFonts w:ascii="Calibri" w:hAnsi="Calibri"/>
          <w:b/>
          <w:i w:val="0"/>
          <w:sz w:val="32"/>
        </w:rPr>
        <w:t>Thu hút nhân tài</w:t>
      </w:r>
    </w:p>
    <w:p>
      <w:pPr>
        <w:spacing w:after="80"/>
      </w:pPr>
      <w:r>
        <w:rPr>
          <w:b w:val="0"/>
          <w:i w:val="0"/>
        </w:rPr>
        <w:t>Thu hút nhân viên tiềm năng là một phần trong mọi bước của quá trình tuyển dụng; nó không bắt đầu sau khi đưa ra lời đề nghị cho một ứng viên. Khi bạn đang đánh giá và phỏng vấn ứng viên, thì họ cũng đang đánh giá và phỏng vấn bạn. Văn hóa công ty bạn thể hiện qua mọi tương tác mà một người có với công ty—từ nội dung mà nhân viên tiềm năng đọc trên mạng, đến quy trình ứng tuyển, đến trải nghiệm phỏng vấn, cho đến chính lời đề nghị.</w:t>
      </w:r>
    </w:p>
    <w:p>
      <w:pPr>
        <w:pStyle w:val="Heading3"/>
      </w:pPr>
      <w:r>
        <w:rPr>
          <w:rFonts w:ascii="Calibri" w:hAnsi="Calibri"/>
          <w:b/>
          <w:i/>
          <w:sz w:val="26"/>
        </w:rPr>
        <w:t>Có một quy trình đánh giá thân thiện với ứng viên</w:t>
      </w:r>
    </w:p>
    <w:p>
      <w:pPr>
        <w:spacing w:after="80"/>
      </w:pPr>
      <w:r>
        <w:rPr>
          <w:b w:val="0"/>
          <w:i w:val="0"/>
        </w:rPr>
        <w:t>Một quy trình tuyển dụng để lại ấn tượng tích cực có vài yếu tố then chốt.</w:t>
      </w:r>
    </w:p>
    <w:p>
      <w:pPr>
        <w:pStyle w:val="Heading5"/>
      </w:pPr>
      <w:r>
        <w:rPr>
          <w:rFonts w:ascii="Calibri" w:hAnsi="Calibri"/>
          <w:b/>
          <w:i w:val="0"/>
          <w:sz w:val="22"/>
        </w:rPr>
        <w:t>MỘT QUY TRÌNH TINH GỌN VÀ PHẢN HỒI NHANH. Ứng viên đánh giá cao một quy trình hiệu quả và không thiên vị. Hãy cung cấp thông tin rõ ràng, kịp thời về các kỳ vọng và mốc thời gian, đồng thời giữ cho quy trình luôn trôi chảy. Trải nghiệm của ứng viên trong suốt quá trình tuyển dụng phản ánh cách công ty bạn vận hành trong mọi lĩnh vực kinh doanh.</w:t>
      </w:r>
    </w:p>
    <w:p>
      <w:pPr>
        <w:pStyle w:val="Heading5"/>
      </w:pPr>
      <w:r>
        <w:rPr>
          <w:rFonts w:ascii="Calibri" w:hAnsi="Calibri"/>
          <w:b/>
          <w:i w:val="0"/>
          <w:sz w:val="22"/>
        </w:rPr>
        <w:t>SỰ KHẮT KHE KHI PHỎNG VẤN. Dù giúp quy trình đánh giá hiệu quả cho ứng viên, đừng bỏ qua sự khắt khe. Một quy trình phỏng vấn đòi hỏi cao cho thấy công ty đang tuyển những nhân tài tốt nhất; nó cũng khẳng định chất lượng của ứng viên, nâng cao mức độ hài lòng của họ. Không ai muốn tham gia một câu lạc bộ dễ dàng gia nhập cả. Đồng thời, hãy tôn trọng thời gian của mỗi người và giữ khối lượng công việc cần thiết ở mức hợp lý cho các bài kiểm tra năng lực, phỏng vấn và bài tập về nhà.</w:t>
      </w:r>
    </w:p>
    <w:p>
      <w:pPr>
        <w:pStyle w:val="Heading5"/>
      </w:pPr>
      <w:r>
        <w:rPr>
          <w:rFonts w:ascii="Calibri" w:hAnsi="Calibri"/>
          <w:b/>
          <w:i w:val="0"/>
          <w:sz w:val="22"/>
        </w:rPr>
        <w:t>NHỮNG BUỔI PHỎNG VẤN THỂ HIỆN CƠ HỘI VÀ VĂN HÓA. Quy trình này không chỉ để đánh giá ứng viên. Điều mấu chốt trong đầu mọi ứng viên là: "Liệu tôi có muốn làm việc với những người này không?" Các buổi phỏng vấn là dịp để làm nổi bật những cơ hội của công việc cùng văn hóa và giá trị của công ty. Bạn có thể thảo luận một cách rõ ràng thành công trông như thế nào và dẫn đến đâu, đồng thời chỉ ra cách những người khác đã thành công.</w:t>
      </w:r>
    </w:p>
    <w:p>
      <w:pPr>
        <w:pStyle w:val="Heading5"/>
      </w:pPr>
      <w:r>
        <w:rPr>
          <w:rFonts w:ascii="Calibri" w:hAnsi="Calibri"/>
          <w:b/>
          <w:i w:val="0"/>
          <w:sz w:val="22"/>
        </w:rPr>
        <w:t>NHỮNG ỨNG VIÊN CẢM THẤY THÀNH CÔNG. Hãy thể hiện sự quan tâm chân thành đến những thành tựu và thành công của ứng viên. Hãy tổ chức buổi phỏng vấn như một cuộc trò chuyện hợp tác thay vì một cuộc thẩm vấn. Trong suốt buổi phỏng vấn, hãy đưa ra phản hồi tích cực về ý tưởng của họ.</w:t>
      </w:r>
    </w:p>
    <w:p>
      <w:pPr>
        <w:spacing w:after="80"/>
      </w:pPr>
      <w:r>
        <w:rPr>
          <w:b w:val="0"/>
          <w:i w:val="0"/>
        </w:rPr>
        <w:t>Quy trình tuyển dụng nên mang lại cho ứng viên cảm nhận vững chắc về những lợi ích cũng như thách thức của cả công việc lẫn công ty.</w:t>
      </w:r>
    </w:p>
    <w:p>
      <w:pPr>
        <w:pStyle w:val="Heading3"/>
      </w:pPr>
      <w:r>
        <w:rPr>
          <w:rFonts w:ascii="Calibri" w:hAnsi="Calibri"/>
          <w:b/>
          <w:i/>
          <w:sz w:val="26"/>
        </w:rPr>
        <w:t>Đưa ra một lời đề nghị tốt và cá nhân hóa việc liên hệ</w:t>
      </w:r>
    </w:p>
    <w:p>
      <w:pPr>
        <w:spacing w:after="80"/>
      </w:pPr>
      <w:r>
        <w:rPr>
          <w:b w:val="0"/>
          <w:i w:val="0"/>
        </w:rPr>
        <w:t>Chỉ có mức đãi ngộ hấp dẫn là chưa đủ. Một lời đề nghị được chuẩn bị kỹ lưỡng và việc theo dõi được cá nhân hóa có thể tạo nên sự khác biệt giữa chấp nhận và từ chối.</w:t>
      </w:r>
    </w:p>
    <w:p>
      <w:pPr>
        <w:pStyle w:val="Heading5"/>
      </w:pPr>
      <w:r>
        <w:rPr>
          <w:rFonts w:ascii="Calibri" w:hAnsi="Calibri"/>
          <w:b/>
          <w:i w:val="0"/>
          <w:sz w:val="22"/>
        </w:rPr>
        <w:t>ĐƯA RA LỜI ĐỀ NGHỊ CÔNG VIỆC NHANH CHÓNG. Khi đã xác định được ứng viên hàng đầu, hãy nhanh chóng gửi lời đề nghị. Trình bày rõ ràng các chi tiết, bao gồm mức đãi ngộ, phúc lợi, ngày bắt đầu và các thông tin liên quan khác. Củng cố các cơ hội, kỳ vọng, cùng các bước hội nhập và sự hỗ trợ mà bạn sẽ cung cấp, đặc biệt với những người được tuyển có kinh nghiệm; họ sẽ đánh giá cao một đánh giá trung thực về những thuận lợi và khó khăn họ sẽ gặp tại công ty bạn, cũng như cách bạn sẽ giúp họ giải quyết thách thức.</w:t>
      </w:r>
    </w:p>
    <w:p>
      <w:pPr>
        <w:pStyle w:val="Heading5"/>
      </w:pPr>
      <w:r>
        <w:rPr>
          <w:rFonts w:ascii="Calibri" w:hAnsi="Calibri"/>
          <w:b/>
          <w:i w:val="0"/>
          <w:sz w:val="22"/>
        </w:rPr>
        <w:t>CÁ NHÂN HÓA VIỆC LIÊN HỆ. Khi ứng viên đã có lời đề nghị, hãy cho họ biết rằng bạn muốn có họ. Việc tiếp tục tương tác thể hiện cam kết của bạn với thành công của họ và nuôi dưỡng một trải nghiệm tích cực. Hãy chỉ định cho ứng viên một người bạn đồng hành cùng cấp để điều phối việc theo dõi. Chẳng hạn, người bạn đồng hành này có thể khuyến khích người quản lý gọi điện cho ứng viên, mời ứng viên đi ăn tối thân mật hoặc đến một cuộc họp công ty, hay nhờ đồng nghiệp gửi những tin nhắn được cá nhân hóa. Việc quan tâm có hiệu quả với khách hàng, và cũng hiệu quả với những nhân viên tương lai. Những điều nhỏ nhặt bạn làm có thể tạo nên khác biệt lớn.</w:t>
      </w:r>
    </w:p>
    <w:p>
      <w:pPr>
        <w:pStyle w:val="Heading2"/>
      </w:pPr>
      <w:r>
        <w:rPr>
          <w:rFonts w:ascii="Calibri" w:hAnsi="Calibri"/>
          <w:b/>
          <w:i w:val="0"/>
          <w:sz w:val="32"/>
        </w:rPr>
        <w:t>Hội nhập và hòa nhập văn hóa</w:t>
      </w:r>
    </w:p>
    <w:p>
      <w:pPr>
        <w:spacing w:after="80"/>
      </w:pPr>
      <w:r>
        <w:rPr>
          <w:b w:val="0"/>
          <w:i w:val="0"/>
        </w:rPr>
        <w:t>Hiệu quả của bạn với tư cách một người quản lý phụ thuộc vào việc khởi động thành công những người mới. Bạn ở vị trí tốt nhất để giúp nhân viên mới khởi đầu thuận lợi và thúc đẩy sự nghiệp của họ tại công ty. Việc hội nhập hiệu quả cho ai đó giúp tăng sự tự tin và động lực của họ, đồng thời giúp họ vượt qua cảm giác bị tách rời, thiếu chuẩn bị và thất vọng.</w:t>
      </w:r>
    </w:p>
    <w:p>
      <w:pPr>
        <w:spacing w:after="80"/>
      </w:pPr>
      <w:r>
        <w:rPr>
          <w:b w:val="0"/>
          <w:i w:val="0"/>
        </w:rPr>
        <w:t>Những người ở trụ sở chính có thể giúp nhân viên kinh doanh thiết lập công nghệ và hỗ trợ họ tìm hiểu về các chính sách công ty cùng những vấn đề hành chính khác. Ngoài ra, một cách tiếp cận theo từng giai đoạn cho nhân viên mới là hữu ích; nếu bạn dồn quá nhiều thứ cho ai đó cùng lúc, họ sẽ cảm thấy quá tải. Một danh sách kiểm tra cho 30, 60 và 90 ngày đầu tiên của người đó giúp tránh điều đó, đồng thời đảm bảo không bỏ sót các bước quan trọng. (Xem bảng 5-6.)</w:t>
      </w:r>
    </w:p>
    <w:p>
      <w:pPr>
        <w:spacing w:after="160"/>
        <w:jc w:val="center"/>
      </w:pPr>
      <w:r>
        <w:rPr>
          <w:rFonts w:ascii="Calibri" w:hAnsi="Calibri"/>
          <w:b w:val="0"/>
          <w:i/>
          <w:sz w:val="19"/>
        </w:rPr>
        <w:t>BẢNG 5-6</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Danh sách kiểm tra hội nhập nhân viên kinh doanh trong 30-60-90 ngày</w:t>
            </w:r>
          </w:p>
        </w:tc>
      </w:tr>
      <w:tr>
        <w:tc>
          <w:tcPr>
            <w:tcW w:type="dxa" w:w="2340"/>
          </w:tcPr>
          <w:p>
            <w:r/>
          </w:p>
        </w:tc>
        <w:tc>
          <w:tcPr>
            <w:tcW w:type="dxa" w:w="2340"/>
          </w:tcPr>
          <w:p>
            <w:r/>
            <w:r>
              <w:rPr>
                <w:b/>
                <w:i w:val="0"/>
                <w:sz w:val="19"/>
              </w:rPr>
              <w:t>Mục tiêu hội nhập</w:t>
            </w:r>
          </w:p>
        </w:tc>
        <w:tc>
          <w:tcPr>
            <w:tcW w:type="dxa" w:w="2340"/>
          </w:tcPr>
          <w:p/>
        </w:tc>
        <w:tc>
          <w:tcPr>
            <w:tcW w:type="dxa" w:w="2340"/>
          </w:tcPr>
          <w:p/>
        </w:tc>
      </w:tr>
      <w:tr>
        <w:tc>
          <w:tcPr>
            <w:tcW w:type="dxa" w:w="2340"/>
          </w:tcPr>
          <w:p>
            <w:r/>
            <w:r>
              <w:rPr>
                <w:b w:val="0"/>
                <w:i w:val="0"/>
                <w:sz w:val="19"/>
              </w:rPr>
              <w:t>30 ngày</w:t>
            </w:r>
          </w:p>
        </w:tc>
        <w:tc>
          <w:tcPr>
            <w:tcW w:type="dxa" w:w="2340"/>
          </w:tcPr>
          <w:p>
            <w:r/>
            <w:r>
              <w:rPr>
                <w:b w:val="0"/>
                <w:i w:val="0"/>
                <w:sz w:val="19"/>
              </w:rPr>
              <w:t>• Hiểu văn hóa, sứ mệnh, giá trị và chiến lược của công ty</w:t>
            </w:r>
          </w:p>
        </w:tc>
        <w:tc>
          <w:tcPr>
            <w:tcW w:type="dxa" w:w="2340"/>
          </w:tcPr>
          <w:p/>
        </w:tc>
        <w:tc>
          <w:tcPr>
            <w:tcW w:type="dxa" w:w="2340"/>
          </w:tcPr>
          <w:p/>
        </w:tc>
      </w:tr>
      <w:tr>
        <w:tc>
          <w:tcPr>
            <w:tcW w:type="dxa" w:w="2340"/>
          </w:tcPr>
          <w:p>
            <w:r/>
          </w:p>
        </w:tc>
        <w:tc>
          <w:tcPr>
            <w:tcW w:type="dxa" w:w="2340"/>
          </w:tcPr>
          <w:p>
            <w:r/>
            <w:r>
              <w:rPr>
                <w:b w:val="0"/>
                <w:i w:val="0"/>
                <w:sz w:val="19"/>
              </w:rPr>
              <w:t>• Hiểu những kiến thức cơ bản về các sản phẩm/dịch vụ, đối tượng khách hàng mục tiêu và chân dung người mua (buyer personas)</w:t>
            </w:r>
          </w:p>
        </w:tc>
        <w:tc>
          <w:tcPr>
            <w:tcW w:type="dxa" w:w="2340"/>
          </w:tcPr>
          <w:p/>
        </w:tc>
        <w:tc>
          <w:tcPr>
            <w:tcW w:type="dxa" w:w="2340"/>
          </w:tcPr>
          <w:p/>
        </w:tc>
      </w:tr>
      <w:tr>
        <w:tc>
          <w:tcPr>
            <w:tcW w:type="dxa" w:w="2340"/>
          </w:tcPr>
          <w:p>
            <w:r/>
          </w:p>
        </w:tc>
        <w:tc>
          <w:tcPr>
            <w:tcW w:type="dxa" w:w="2340"/>
          </w:tcPr>
          <w:p>
            <w:r/>
            <w:r>
              <w:rPr>
                <w:b w:val="0"/>
                <w:i w:val="0"/>
                <w:sz w:val="19"/>
              </w:rPr>
              <w:t>• Hiểu quy trình bán hàng</w:t>
            </w:r>
          </w:p>
        </w:tc>
        <w:tc>
          <w:tcPr>
            <w:tcW w:type="dxa" w:w="2340"/>
          </w:tcPr>
          <w:p/>
        </w:tc>
        <w:tc>
          <w:tcPr>
            <w:tcW w:type="dxa" w:w="2340"/>
          </w:tcPr>
          <w:p/>
        </w:tc>
      </w:tr>
      <w:tr>
        <w:tc>
          <w:tcPr>
            <w:tcW w:type="dxa" w:w="2340"/>
          </w:tcPr>
          <w:p>
            <w:r/>
          </w:p>
        </w:tc>
        <w:tc>
          <w:tcPr>
            <w:tcW w:type="dxa" w:w="2340"/>
          </w:tcPr>
          <w:p>
            <w:r/>
            <w:r>
              <w:rPr>
                <w:b w:val="0"/>
                <w:i w:val="0"/>
                <w:sz w:val="19"/>
              </w:rPr>
              <w:t>• Học cách dùng CRM và các công cụ khác</w:t>
            </w:r>
          </w:p>
        </w:tc>
        <w:tc>
          <w:tcPr>
            <w:tcW w:type="dxa" w:w="2340"/>
          </w:tcPr>
          <w:p/>
        </w:tc>
        <w:tc>
          <w:tcPr>
            <w:tcW w:type="dxa" w:w="2340"/>
          </w:tcPr>
          <w:p/>
        </w:tc>
      </w:tr>
      <w:tr>
        <w:tc>
          <w:tcPr>
            <w:tcW w:type="dxa" w:w="2340"/>
          </w:tcPr>
          <w:p>
            <w:r/>
          </w:p>
        </w:tc>
        <w:tc>
          <w:tcPr>
            <w:tcW w:type="dxa" w:w="2340"/>
          </w:tcPr>
          <w:p>
            <w:r/>
            <w:r>
              <w:rPr>
                <w:b w:val="0"/>
                <w:i w:val="0"/>
                <w:sz w:val="19"/>
              </w:rPr>
              <w:t>• Đi theo học hỏi quản lý hoặc đồng nghiệp trong các chuyến thăm khách hàng</w:t>
            </w:r>
          </w:p>
        </w:tc>
        <w:tc>
          <w:tcPr>
            <w:tcW w:type="dxa" w:w="2340"/>
          </w:tcPr>
          <w:p/>
        </w:tc>
        <w:tc>
          <w:tcPr>
            <w:tcW w:type="dxa" w:w="2340"/>
          </w:tcPr>
          <w:p/>
        </w:tc>
      </w:tr>
      <w:tr>
        <w:tc>
          <w:tcPr>
            <w:tcW w:type="dxa" w:w="2340"/>
          </w:tcPr>
          <w:p>
            <w:r/>
            <w:r>
              <w:rPr>
                <w:b w:val="0"/>
                <w:i w:val="0"/>
                <w:sz w:val="19"/>
              </w:rPr>
              <w:t>60 ngày</w:t>
            </w:r>
          </w:p>
        </w:tc>
        <w:tc>
          <w:tcPr>
            <w:tcW w:type="dxa" w:w="2340"/>
          </w:tcPr>
          <w:p>
            <w:r/>
            <w:r>
              <w:rPr>
                <w:b w:val="0"/>
                <w:i w:val="0"/>
                <w:sz w:val="19"/>
              </w:rPr>
              <w:t>• Tham gia đào tạo nâng cao về sản phẩm, bao gồm cả phân tích đối thủ cạnh tranh</w:t>
            </w:r>
          </w:p>
        </w:tc>
        <w:tc>
          <w:tcPr>
            <w:tcW w:type="dxa" w:w="2340"/>
          </w:tcPr>
          <w:p/>
        </w:tc>
        <w:tc>
          <w:tcPr>
            <w:tcW w:type="dxa" w:w="2340"/>
          </w:tcPr>
          <w:p/>
        </w:tc>
      </w:tr>
      <w:tr>
        <w:tc>
          <w:tcPr>
            <w:tcW w:type="dxa" w:w="2340"/>
          </w:tcPr>
          <w:p>
            <w:r/>
          </w:p>
        </w:tc>
        <w:tc>
          <w:tcPr>
            <w:tcW w:type="dxa" w:w="2340"/>
          </w:tcPr>
          <w:p>
            <w:r/>
            <w:r>
              <w:rPr>
                <w:b w:val="0"/>
                <w:i w:val="0"/>
                <w:sz w:val="19"/>
              </w:rPr>
              <w:t>• Tham dự các buổi đào tạo về đàm phán</w:t>
            </w:r>
          </w:p>
        </w:tc>
        <w:tc>
          <w:tcPr>
            <w:tcW w:type="dxa" w:w="2340"/>
          </w:tcPr>
          <w:p/>
        </w:tc>
        <w:tc>
          <w:tcPr>
            <w:tcW w:type="dxa" w:w="2340"/>
          </w:tcPr>
          <w:p/>
        </w:tc>
      </w:tr>
      <w:tr>
        <w:tc>
          <w:tcPr>
            <w:tcW w:type="dxa" w:w="2340"/>
          </w:tcPr>
          <w:p>
            <w:r/>
          </w:p>
        </w:tc>
        <w:tc>
          <w:tcPr>
            <w:tcW w:type="dxa" w:w="2340"/>
          </w:tcPr>
          <w:p>
            <w:r/>
            <w:r>
              <w:rPr>
                <w:b w:val="0"/>
                <w:i w:val="0"/>
                <w:sz w:val="19"/>
              </w:rPr>
              <w:t>• Học cách sử dụng các kênh tạo khách hàng tiềm năng (lead-generation) và theo dõi, chăm sóc khách hàng tiềm năng</w:t>
            </w:r>
          </w:p>
        </w:tc>
        <w:tc>
          <w:tcPr>
            <w:tcW w:type="dxa" w:w="2340"/>
          </w:tcPr>
          <w:p/>
        </w:tc>
        <w:tc>
          <w:tcPr>
            <w:tcW w:type="dxa" w:w="2340"/>
          </w:tcPr>
          <w:p/>
        </w:tc>
      </w:tr>
      <w:tr>
        <w:tc>
          <w:tcPr>
            <w:tcW w:type="dxa" w:w="2340"/>
          </w:tcPr>
          <w:p>
            <w:r/>
          </w:p>
        </w:tc>
        <w:tc>
          <w:tcPr>
            <w:tcW w:type="dxa" w:w="2340"/>
          </w:tcPr>
          <w:p>
            <w:r/>
            <w:r>
              <w:rPr>
                <w:b w:val="0"/>
                <w:i w:val="0"/>
                <w:sz w:val="19"/>
              </w:rPr>
              <w:t>• Luyện tập các kỹ thuật bán hàng</w:t>
            </w:r>
          </w:p>
        </w:tc>
        <w:tc>
          <w:tcPr>
            <w:tcW w:type="dxa" w:w="2340"/>
          </w:tcPr>
          <w:p/>
        </w:tc>
        <w:tc>
          <w:tcPr>
            <w:tcW w:type="dxa" w:w="2340"/>
          </w:tcPr>
          <w:p/>
        </w:tc>
      </w:tr>
      <w:tr>
        <w:tc>
          <w:tcPr>
            <w:tcW w:type="dxa" w:w="2340"/>
          </w:tcPr>
          <w:p>
            <w:r/>
          </w:p>
        </w:tc>
        <w:tc>
          <w:tcPr>
            <w:tcW w:type="dxa" w:w="2340"/>
          </w:tcPr>
          <w:p>
            <w:r/>
            <w:r>
              <w:rPr>
                <w:b w:val="0"/>
                <w:i w:val="0"/>
                <w:sz w:val="19"/>
              </w:rPr>
              <w:t>• Bắt đầu xây dựng danh sách khách hàng tiềm năng (sales pipeline)</w:t>
            </w:r>
          </w:p>
        </w:tc>
        <w:tc>
          <w:tcPr>
            <w:tcW w:type="dxa" w:w="2340"/>
          </w:tcPr>
          <w:p/>
        </w:tc>
        <w:tc>
          <w:tcPr>
            <w:tcW w:type="dxa" w:w="2340"/>
          </w:tcPr>
          <w:p/>
        </w:tc>
      </w:tr>
      <w:tr>
        <w:tc>
          <w:tcPr>
            <w:tcW w:type="dxa" w:w="2340"/>
          </w:tcPr>
          <w:p>
            <w:r/>
            <w:r>
              <w:rPr>
                <w:b w:val="0"/>
                <w:i w:val="0"/>
                <w:sz w:val="19"/>
              </w:rPr>
              <w:t>90 ngày</w:t>
            </w:r>
          </w:p>
        </w:tc>
        <w:tc>
          <w:tcPr>
            <w:tcW w:type="dxa" w:w="2340"/>
          </w:tcPr>
          <w:p>
            <w:r/>
            <w:r>
              <w:rPr>
                <w:b w:val="0"/>
                <w:i w:val="0"/>
                <w:sz w:val="19"/>
              </w:rPr>
              <w:t>• Tự chịu trách nhiệm hoàn toàn cho chu kỳ bán hàng</w:t>
            </w:r>
          </w:p>
        </w:tc>
        <w:tc>
          <w:tcPr>
            <w:tcW w:type="dxa" w:w="2340"/>
          </w:tcPr>
          <w:p/>
        </w:tc>
        <w:tc>
          <w:tcPr>
            <w:tcW w:type="dxa" w:w="2340"/>
          </w:tcPr>
          <w:p/>
        </w:tc>
      </w:tr>
      <w:tr>
        <w:tc>
          <w:tcPr>
            <w:tcW w:type="dxa" w:w="2340"/>
          </w:tcPr>
          <w:p>
            <w:r/>
          </w:p>
        </w:tc>
        <w:tc>
          <w:tcPr>
            <w:tcW w:type="dxa" w:w="2340"/>
          </w:tcPr>
          <w:p>
            <w:r/>
            <w:r>
              <w:rPr>
                <w:b w:val="0"/>
                <w:i w:val="0"/>
                <w:sz w:val="19"/>
              </w:rPr>
              <w:t>• Gắn kết mục tiêu bán hàng với các hoạt động và kế hoạch</w:t>
            </w:r>
          </w:p>
        </w:tc>
        <w:tc>
          <w:tcPr>
            <w:tcW w:type="dxa" w:w="2340"/>
          </w:tcPr>
          <w:p/>
        </w:tc>
        <w:tc>
          <w:tcPr>
            <w:tcW w:type="dxa" w:w="2340"/>
          </w:tcPr>
          <w:p/>
        </w:tc>
      </w:tr>
      <w:tr>
        <w:tc>
          <w:tcPr>
            <w:tcW w:type="dxa" w:w="2340"/>
          </w:tcPr>
          <w:p>
            <w:r/>
          </w:p>
        </w:tc>
        <w:tc>
          <w:tcPr>
            <w:tcW w:type="dxa" w:w="2340"/>
          </w:tcPr>
          <w:p>
            <w:r/>
            <w:r>
              <w:rPr>
                <w:b w:val="0"/>
                <w:i w:val="0"/>
                <w:sz w:val="19"/>
              </w:rPr>
              <w:t>• Tiếp tục xây dựng đường ống bán hàng (sales pipeline)</w:t>
            </w:r>
          </w:p>
        </w:tc>
        <w:tc>
          <w:tcPr>
            <w:tcW w:type="dxa" w:w="2340"/>
          </w:tcPr>
          <w:p/>
        </w:tc>
        <w:tc>
          <w:tcPr>
            <w:tcW w:type="dxa" w:w="2340"/>
          </w:tcPr>
          <w:p/>
        </w:tc>
      </w:tr>
      <w:tr>
        <w:tc>
          <w:tcPr>
            <w:tcW w:type="dxa" w:w="2340"/>
          </w:tcPr>
          <w:p>
            <w:r/>
          </w:p>
        </w:tc>
        <w:tc>
          <w:tcPr>
            <w:tcW w:type="dxa" w:w="2340"/>
          </w:tcPr>
          <w:p>
            <w:r/>
            <w:r>
              <w:rPr>
                <w:b w:val="0"/>
                <w:i w:val="0"/>
                <w:sz w:val="19"/>
              </w:rPr>
              <w:t>• Học cách tự đánh giá và cải thiện</w:t>
            </w:r>
          </w:p>
        </w:tc>
        <w:tc>
          <w:tcPr>
            <w:tcW w:type="dxa" w:w="2340"/>
          </w:tcPr>
          <w:p/>
        </w:tc>
        <w:tc>
          <w:tcPr>
            <w:tcW w:type="dxa" w:w="2340"/>
          </w:tcPr>
          <w:p/>
        </w:tc>
      </w:tr>
      <w:tr>
        <w:tc>
          <w:tcPr>
            <w:tcW w:type="dxa" w:w="2340"/>
          </w:tcPr>
          <w:p>
            <w:r/>
          </w:p>
        </w:tc>
        <w:tc>
          <w:tcPr>
            <w:tcW w:type="dxa" w:w="2340"/>
          </w:tcPr>
          <w:p>
            <w:r/>
            <w:r>
              <w:rPr>
                <w:b w:val="0"/>
                <w:i w:val="0"/>
                <w:sz w:val="19"/>
              </w:rPr>
              <w:t>• Thực hiện buổi đánh giá 90 ngày với quản lý</w:t>
            </w:r>
          </w:p>
        </w:tc>
        <w:tc>
          <w:tcPr>
            <w:tcW w:type="dxa" w:w="2340"/>
          </w:tcPr>
          <w:p/>
        </w:tc>
        <w:tc>
          <w:tcPr>
            <w:tcW w:type="dxa" w:w="2340"/>
          </w:tcPr>
          <w:p/>
        </w:tc>
      </w:tr>
    </w:tbl>
    <w:p>
      <w:pPr>
        <w:spacing w:after="0"/>
      </w:pPr>
    </w:p>
    <w:p>
      <w:pPr>
        <w:spacing w:after="80"/>
      </w:pPr>
      <w:r>
        <w:rPr>
          <w:b w:val="0"/>
          <w:i w:val="0"/>
        </w:rPr>
        <w:t>Công ty thiết bị y tế Boston Scientific có giai đoạn hội nhập kéo dài hai mươi sáu tuần, trong đó bộ phận doanh nghiệp, quản lý và người cố vấn (mentor) đều đóng một vai trò. Người cố vấn là những nhân viên bán hàng giàu kinh nghiệm, những người có hứng thú và tiềm năng tham gia vào ban quản lý trong tương lai; giúp nhân viên bán hàng mới bắt nhịp nhanh chóng là một phần trong quá trình phát triển của họ. Công ty cũng có một lịch trình chính thức về những gì bộ phận doanh nghiệp, quản lý và người cố vấn nên làm để giúp một nhân viên bán hàng mới hội nhập thành công.</w:t>
      </w:r>
    </w:p>
    <w:p>
      <w:pPr>
        <w:pStyle w:val="Heading3"/>
      </w:pPr>
      <w:r>
        <w:rPr>
          <w:rFonts w:ascii="Calibri" w:hAnsi="Calibri"/>
          <w:b/>
          <w:i/>
          <w:sz w:val="26"/>
        </w:rPr>
        <w:t>Hội nhập nhân viên mới chuyển sang bán hàng</w:t>
      </w:r>
    </w:p>
    <w:p>
      <w:pPr>
        <w:spacing w:after="80"/>
      </w:pPr>
      <w:r>
        <w:rPr>
          <w:b w:val="0"/>
          <w:i w:val="0"/>
        </w:rPr>
        <w:t>Những nhân viên mới chuyển sang bán hàng thì hào hứng, hồi hộp và háo hức học hỏi và thành công. Với nhiều công ty, tỷ lệ nghỉ việc trong bán hàng cực kỳ cao trong mười tám tháng đầu tiên làm việc. Việc hội nhập thành công có thể khởi đầu một vòng tuần hoàn tích cực: Nếu nhân viên bán hàng mới thấy thích công việc và nếm trải thành công sớm, họ có nhiều khả năng ở lại hơn. Và nếu họ có một hệ thống hỗ trợ và mạng lưới quan hệ tốt, họ có thể vượt qua những vấp ngã không thể tránh khỏi. Việc tương tác thường xuyên với nhân viên mới chuyển sang bán hàng giúp họ xây dựng ba trụ cột then chốt của thành công ban đầu.</w:t>
      </w:r>
    </w:p>
    <w:p>
      <w:pPr>
        <w:pStyle w:val="Heading5"/>
      </w:pPr>
      <w:r>
        <w:rPr>
          <w:rFonts w:ascii="Calibri" w:hAnsi="Calibri"/>
          <w:b/>
          <w:i w:val="0"/>
          <w:sz w:val="22"/>
        </w:rPr>
        <w:t>NĂNG LỰC. Việc huấn luyện (coaching) tốt của các quản lý bán hàng sẽ dẫn dắt nhân viên bán hàng mới khi họ học về sản phẩm hoặc dịch vụ của công ty, tích lũy kiến thức về cách làm việc với các bộ phận khác trong tổ chức như marketing, và luyện tập các kỹ thuật bán hàng hiệu quả. Thông qua các tương tác một-một, bạn có thể giúp họ phát triển những "cơ bắp" bán hàng mới. Mục tiêu của bạn nên là để họ nghĩ rằng: "Quản lý của mình quan tâm đến sự phát triển của mình, hiểu mình và giúp đỡ mình." Tốt nhất là dành vài tháng đầu tiên của họ để tập trung nhiều hơn vào "cách làm" công việc và ít hơn vào kết quả. Mọi người sẽ thấy nản lòng nếu bạn nhấn mạnh vào kết quả trước khi họ có những kỹ năng cần thiết.</w:t>
      </w:r>
    </w:p>
    <w:p>
      <w:pPr>
        <w:pStyle w:val="Heading5"/>
      </w:pPr>
      <w:r>
        <w:rPr>
          <w:rFonts w:ascii="Calibri" w:hAnsi="Calibri"/>
          <w:b/>
          <w:i w:val="0"/>
          <w:sz w:val="22"/>
        </w:rPr>
        <w:t>SỰ TỰ TIN VÀ ĐỘNG LỰC. Cách tốt nhất để gia tăng những điều này là đảm bảo nhân viên bán hàng mới giành được các thương vụ. Hãy giúp điều đó xảy ra bằng cách đưa ra hướng dẫn và hỗ trợ cho họ trong các tương tác với khách hàng mà không làm lu mờ họ hay tước đi quyền hạn của họ. Một cách tiếp cận tốt là giao cho họ một vài khách hàng dễ bán.</w:t>
      </w:r>
    </w:p>
    <w:p>
      <w:pPr>
        <w:pStyle w:val="Heading5"/>
      </w:pPr>
      <w:r>
        <w:rPr>
          <w:rFonts w:ascii="Calibri" w:hAnsi="Calibri"/>
          <w:b/>
          <w:i w:val="0"/>
          <w:sz w:val="22"/>
        </w:rPr>
        <w:t>MỘT MẠNG LƯỚI HỖ TRỢ. Một khía cạnh then chốt của các chương trình hội nhập và đào tạo là giúp nhân viên mới hình thành mạng lưới hỗ trợ đồng nghiệp. Những dịp tương tác trực tiếp giữa các đồng nghiệp đặc biệt hiệu quả cho việc này. Trong khi bạn cung cấp sự lãnh đạo và hướng dẫn, đôi khi tốt nhất là tránh sang một bên và để các thành viên trong nhóm tự tương tác với nhau, nuôi dưỡng tính tự chủ, sự hợp tác và lòng tin của nhóm. Một hệ thống hỗ trợ đồng nghiệp rất tốt cho tinh thần và sự phát triển.</w:t>
      </w:r>
    </w:p>
    <w:p>
      <w:pPr>
        <w:pStyle w:val="Heading3"/>
      </w:pPr>
      <w:r>
        <w:rPr>
          <w:rFonts w:ascii="Calibri" w:hAnsi="Calibri"/>
          <w:b/>
          <w:i/>
          <w:sz w:val="26"/>
        </w:rPr>
        <w:t>Hội nhập và tiếp nhận văn hóa cho nhân viên giàu kinh nghiệm</w:t>
      </w:r>
    </w:p>
    <w:p>
      <w:pPr>
        <w:spacing w:after="80"/>
      </w:pPr>
      <w:r>
        <w:rPr>
          <w:b w:val="0"/>
          <w:i w:val="0"/>
        </w:rPr>
        <w:t>Những nhân viên bán hàng đến từ các công ty khác phải thích nghi với văn hóa và tạo dựng các mạng lưới cùng mối quan hệ nội bộ. Bạn có thể nuôi dưỡng cảm giác thuộc về và sự gắn kết của họ bằng cách giúp họ xây dựng những mạng lưới này thông qua việc giới thiệu họ với những người khác trong đội bán hàng và bằng cách tương tác thường xuyên với họ, điều này giúp ích theo những cách sau.</w:t>
      </w:r>
    </w:p>
    <w:p>
      <w:pPr>
        <w:pStyle w:val="Heading5"/>
      </w:pPr>
      <w:r>
        <w:rPr>
          <w:rFonts w:ascii="Calibri" w:hAnsi="Calibri"/>
          <w:b/>
          <w:i w:val="0"/>
          <w:sz w:val="22"/>
        </w:rPr>
        <w:t>ĐẮM MÌNH VÀO VĂN HÓA. Việc tiếp nhận văn hóa là then chốt để hòa nhập những nhân viên bán hàng giàu kinh nghiệm vào nhóm. Mục tiêu là giúp mọi người hiểu các chuẩn mực và những quy tắc bất thành văn của tổ chức. Ví dụ, một người quen làm việc một mình trong môi trường bán hàng mang tính cạnh tranh (chẳng hạn bán thiết bị y tế) có thể gặp khó khăn khi thích nghi với một công việc đòi hỏi sự hợp tác và tính kỷ luật (chẳng hạn bán hàng công nghệ). Điều ngược lại cũng đúng.</w:t>
      </w:r>
    </w:p>
    <w:p>
      <w:pPr>
        <w:spacing w:after="80"/>
      </w:pPr>
      <w:r>
        <w:rPr>
          <w:b w:val="0"/>
          <w:i w:val="0"/>
        </w:rPr>
        <w:t>Việc tiếp nhận văn hóa là về học nghề (apprenticeship), không phải đào tạo. Nó đòi hỏi dành thời gian với nhân viên mới và tạo ra những dịp để những người dày dạn kinh nghiệm trong nhóm cũng làm như vậy, chẳng hạn trong các buổi chia sẻ những thực hành tốt nhất (best practices). Những buổi tụ họp không chính thức quanh bữa ăn đặc biệt hữu ích cho việc phát triển tinh thần đồng đội và tình bằng hữu.</w:t>
      </w:r>
    </w:p>
    <w:p>
      <w:pPr>
        <w:spacing w:after="80"/>
      </w:pPr>
      <w:r>
        <w:rPr>
          <w:b w:val="0"/>
          <w:i w:val="0"/>
        </w:rPr>
        <w:t>Tại Salesforce, nhiều nhân viên mới đến với kinh nghiệm bán hàng trước đó. Để giúp các ứng viên đón nhận nét văn hóa độc đáo, công ty bắt đầu bằng việc sàng lọc những tố chất bẩm sinh như tinh thần cạnh tranh và thái độ "thắng như một đội". Trong vòng chín mươi ngày kể từ khi được tuyển, các ứng viên tham gia chương trình đắm mình vào văn hóa Becoming Salesforce kéo dài một tuần. Trải nghiệm này bao gồm những buổi trò chuyện thân mật (fireside chats) với các lãnh đạo cấp cao, các buổi thảo luận nhóm tập trung vào giá trị, và các dự án tình nguyện tại cộng đồng địa phương.</w:t>
      </w:r>
    </w:p>
    <w:p>
      <w:pPr>
        <w:pStyle w:val="Heading5"/>
      </w:pPr>
      <w:r>
        <w:rPr>
          <w:rFonts w:ascii="Calibri" w:hAnsi="Calibri"/>
          <w:b/>
          <w:i w:val="0"/>
          <w:sz w:val="22"/>
        </w:rPr>
        <w:t>MỘT MẠNG LƯỚI HỖ TRỢ NỘI BỘ. Những nhân viên bán hàng giàu kinh nghiệm đến với kỹ năng sẵn có, nhưng đôi khi họ đánh giá thấp mức độ vận hành khác biệt giữa các công ty. Hãy là người dẫn đường giúp họ hiểu các nguồn lực và quy trình ra quyết định của công ty. Hãy chủ động kết nối họ với các bên liên quan và đồng nghiệp trong toàn tổ chức. Tạo cơ hội để họ giao lưu và hình thành các mối quan hệ, giống như bạn làm với nhân viên mới chuyển sang bán hàng.</w:t>
      </w:r>
    </w:p>
    <w:p>
      <w:pPr>
        <w:pStyle w:val="Heading5"/>
      </w:pPr>
      <w:r>
        <w:rPr>
          <w:rFonts w:ascii="Calibri" w:hAnsi="Calibri"/>
          <w:b/>
          <w:i w:val="0"/>
          <w:sz w:val="22"/>
        </w:rPr>
        <w:t>HỌC HỎI TỪ NHÂN VIÊN GIÀU KINH NGHIỆM. Có nhiều điều mà một quản lý có thể dạy cho nhân viên mới. Nhưng cũng có nhiều điều mà quản lý có thể học từ cá nhân đó. Những tuần đầu tiên của một người là thời điểm tuyệt vời để phát triển những hiểu biết độc đáo mà họ có thể mang lại về thị trường, khách hàng, công cụ bán hàng và các quy trình quản lý. Những ý tưởng được chọn lọc có thể được chia sẻ với những người khác trong nhóm hoặc trong công ty.</w:t>
      </w:r>
    </w:p>
    <w:p>
      <w:pPr>
        <w:spacing w:after="80"/>
      </w:pPr>
      <w:r>
        <w:rPr>
          <w:b w:val="0"/>
          <w:i w:val="0"/>
        </w:rPr>
        <w:t>Dù bạn đang hướng dẫn người mới bước vào nghề bán hàng hay tuyển dụng những người đã có kinh nghiệm, hãy thường xuyên kiểm tra, trao đổi với họ trong suốt quá trình. Hãy hỏi xem mọi thứ đang diễn ra thế nào và có điều gì cần cải thiện.</w:t>
      </w:r>
    </w:p>
    <w:p>
      <w:pPr>
        <w:spacing w:after="80"/>
      </w:pPr>
      <w:r>
        <w:rPr>
          <w:b w:val="0"/>
          <w:i w:val="0"/>
        </w:rPr>
        <w:t>Những quyết định tuyển dụng bạn đưa ra có tác động sâu sắc và lâu dài đến hiệu suất của đội ngũ. Khi tuyển được những người có đủ tố chất để thành công, bạn đang ở vị thế tốt để tỏa sáng ở khối xây dựng tiếp theo của quản lý nhân tài: giúp nhân viên bán hàng của bạn không ngừng nâng cao kiến thức và kỹ năng thông qua học tập và phát triển. Đó chính là chủ đề của chương tiếp theo.</w:t>
      </w:r>
    </w:p>
    <w:p>
      <w:pPr>
        <w:spacing w:after="80"/>
      </w:pPr>
      <w:r>
        <w:rPr>
          <w:b/>
          <w:i w:val="0"/>
        </w:rPr>
        <w:t>Danh sách kiểm tra các nhiệm vụ quan trọng khi tuyển dụng nhân viên bán hàng</w:t>
      </w:r>
    </w:p>
    <w:p>
      <w:pPr>
        <w:spacing w:after="80"/>
      </w:pPr>
      <w:r>
        <w:rPr>
          <w:b w:val="0"/>
          <w:i w:val="0"/>
        </w:rPr>
        <w:t>❏ Trước khi tìm kiếm ứng viên, hãy cập nhật danh sách các năng lực bạn sẽ sàng lọc, dựa trên năng lực của những người đã được chứng minh là thành công.</w:t>
      </w:r>
    </w:p>
    <w:p>
      <w:pPr>
        <w:spacing w:after="80"/>
      </w:pPr>
      <w:r>
        <w:rPr>
          <w:b w:val="0"/>
          <w:i w:val="0"/>
        </w:rPr>
        <w:t>❏ Duy trì một danh sách ngắn các ứng viên nội bộ và bên ngoài (những người "dự bị") để giúp bạn lấp đầy các vị trí trống khi chúng xuất hiện.</w:t>
      </w:r>
    </w:p>
    <w:p>
      <w:pPr>
        <w:spacing w:after="80"/>
      </w:pPr>
      <w:r>
        <w:rPr>
          <w:b w:val="0"/>
          <w:i w:val="0"/>
        </w:rPr>
        <w:t>❏ Tôn vinh và ghi nhận những đề xuất giới thiệu thành công trước toàn đội ngũ.</w:t>
      </w:r>
    </w:p>
    <w:p>
      <w:pPr>
        <w:spacing w:after="80"/>
      </w:pPr>
      <w:r>
        <w:rPr>
          <w:b w:val="0"/>
          <w:i w:val="0"/>
        </w:rPr>
        <w:t>❏ Đảm bảo quy trình phỏng vấn nghiêm ngặt, đặc biệt với các vị trí cấp cao. Không ai muốn tham gia một câu lạc bộ dễ dàng gia nhập.</w:t>
      </w:r>
    </w:p>
    <w:p>
      <w:pPr>
        <w:spacing w:after="80"/>
      </w:pPr>
      <w:r>
        <w:rPr>
          <w:b w:val="0"/>
          <w:i w:val="0"/>
        </w:rPr>
        <w:t>❏ Yêu cầu những người phỏng vấn khác nhau chia sẻ đánh giá của họ với nhau trước khi thảo luận về ứng viên. (Nếu không làm vậy, ý kiến của người nói đầu tiên sẽ có trọng lượng cao một cách bất thường.)</w:t>
      </w:r>
    </w:p>
    <w:p>
      <w:pPr>
        <w:spacing w:after="80"/>
      </w:pPr>
      <w:r>
        <w:rPr>
          <w:b w:val="0"/>
          <w:i w:val="0"/>
        </w:rPr>
        <w:t>❏ Đảm bảo những ứng viên thành công cảm thấy rằng họ đã thành công trong buổi phỏng vấn; ghi nhận điểm mạnh và ý tưởng của họ.</w:t>
      </w:r>
    </w:p>
    <w:p>
      <w:pPr>
        <w:spacing w:after="80"/>
      </w:pPr>
      <w:r>
        <w:rPr>
          <w:b w:val="0"/>
          <w:i w:val="0"/>
        </w:rPr>
        <w:t>❏ Tập trung thu hút ứng viên không chỉ sau khi đưa ra lời đề nghị mà còn trong suốt quá trình tuyển dụng.</w:t>
      </w:r>
    </w:p>
    <w:p>
      <w:pPr>
        <w:spacing w:after="80"/>
      </w:pPr>
      <w:r>
        <w:rPr>
          <w:b w:val="0"/>
          <w:i w:val="0"/>
        </w:rPr>
        <w:t>❏ Giúp tất cả nhân viên mới đạt được những thành công ban đầu và thiết lập mạng lưới quan hệ.</w:t>
      </w:r>
    </w:p>
    <w:p>
      <w:pPr>
        <w:spacing w:after="80"/>
      </w:pPr>
      <w:r>
        <w:rPr>
          <w:b w:val="0"/>
          <w:i w:val="0"/>
        </w:rPr>
        <w:t>❏ Đặc biệt với những người được tuyển đã có kinh nghiệm, hãy dành thời gian chính thức và không chính thức với họ để họ thấm nhuần văn hóa công ty.</w:t>
      </w:r>
    </w:p>
    <w:p>
      <w:pPr>
        <w:pStyle w:val="Heading1"/>
      </w:pPr>
      <w:r>
        <w:rPr>
          <w:rFonts w:ascii="Calibri" w:hAnsi="Calibri"/>
          <w:b/>
          <w:i w:val="0"/>
          <w:sz w:val="40"/>
        </w:rPr>
        <w:t>6. Trao quyền cho nhân viên bán hàng bằng học tập và phát triển liên tục</w:t>
      </w:r>
    </w:p>
    <w:p>
      <w:pPr>
        <w:spacing w:after="80"/>
      </w:pPr>
      <w:r>
        <w:rPr>
          <w:b w:val="0"/>
          <w:i w:val="0"/>
        </w:rPr>
        <w:t>Môi trường bán hàng phức tạp, kiến thức và kỳ vọng ngày càng thay đổi của khách hàng, cùng những tiến bộ công nghệ khiến các đội ngũ bán hàng buộc phải trang bị kiến thức cập nhật, kỹ năng thích ứng và tư duy lấy khách hàng làm trung tâm. Chìa khóa để thành công lâu dài là học tập liên tục thông qua đào tạo kỹ năng (skilling), nâng cao kỹ năng (upskilling) và tái đào tạo kỹ năng (reskilling). Một chương trình học tập và phát triển (L&amp;D) hiệu quả gắn nội dung của nó với chiến lược của tổ chức bán hàng. Sau đó, nó truyền tải nội dung đó bằng cách kết hợp nhiều phương pháp phù hợp với sở thích và lối sống đa dạng của người học hiện đại trong lực lượng lao động ngày nay. (Xem hình 6-1.)</w:t>
      </w:r>
    </w:p>
    <w:p>
      <w:pPr>
        <w:spacing w:after="80"/>
      </w:pPr>
      <w:r>
        <w:rPr>
          <w:b w:val="0"/>
          <w:i w:val="0"/>
        </w:rPr>
        <w:t>HÌNH 6-1</w:t>
      </w:r>
    </w:p>
    <w:p>
      <w:pPr>
        <w:jc w:val="center"/>
      </w:pPr>
      <w:r>
        <w:drawing>
          <wp:inline xmlns:a="http://schemas.openxmlformats.org/drawingml/2006/main" xmlns:pic="http://schemas.openxmlformats.org/drawingml/2006/picture">
            <wp:extent cx="5486400" cy="1701556"/>
            <wp:docPr id="9" name="Picture 9"/>
            <wp:cNvGraphicFramePr>
              <a:graphicFrameLocks noChangeAspect="1"/>
            </wp:cNvGraphicFramePr>
            <a:graphic>
              <a:graphicData uri="http://schemas.openxmlformats.org/drawingml/2006/picture">
                <pic:pic>
                  <pic:nvPicPr>
                    <pic:cNvPr id="0" name="pg94.jpg"/>
                    <pic:cNvPicPr/>
                  </pic:nvPicPr>
                  <pic:blipFill>
                    <a:blip r:embed="rId17"/>
                    <a:stretch>
                      <a:fillRect/>
                    </a:stretch>
                  </pic:blipFill>
                  <pic:spPr>
                    <a:xfrm>
                      <a:off x="0" y="0"/>
                      <a:ext cx="5486400" cy="1701556"/>
                    </a:xfrm>
                    <a:prstGeom prst="rect"/>
                  </pic:spPr>
                </pic:pic>
              </a:graphicData>
            </a:graphic>
          </wp:inline>
        </w:drawing>
      </w:r>
    </w:p>
    <w:p>
      <w:pPr>
        <w:spacing w:after="80"/>
      </w:pPr>
      <w:r>
        <w:rPr>
          <w:b w:val="0"/>
          <w:i w:val="0"/>
        </w:rPr>
        <w:t>Chương này bắt đầu bằng việc chia sẻ những hiểu biết về chiến lược và nội dung của một chương trình L&amp;D hiệu quả cho đội ngũ bán hàng của bạn. Sau đó, chương trình mô tả ba nhánh của chương trình đó—đào tạo, huấn luyện và học tập dựa trên công việc—những nhánh phục vụ các mục đích riêng biệt nhưng bổ trợ cho nhau.</w:t>
      </w:r>
    </w:p>
    <w:p>
      <w:pPr>
        <w:spacing w:after="80"/>
        <w:ind w:left="360"/>
      </w:pPr>
      <w:r>
        <w:t xml:space="preserve">• </w:t>
      </w:r>
      <w:r>
        <w:rPr>
          <w:b w:val="0"/>
          <w:i w:val="0"/>
        </w:rPr>
        <w:t>Huấn luyện (training) là quá trình có cấu trúc nhằm giúp cá nhân tiếp thu kiến thức, phát triển kỹ năng và nâng cao năng lực. Nội dung có thể được đẩy đến cho họ (chẳng hạn như trong lớp học trực tiếp hoặc lớp học ảo) hoặc được "kéo" về theo nhu cầu (chẳng hạn như từ một trang web hoặc thư viện video). Huấn luyện là trách nhiệm chung của cả người học lẫn người đào tạo.</w:t>
      </w:r>
    </w:p>
    <w:p>
      <w:pPr>
        <w:spacing w:after="80"/>
        <w:ind w:left="360"/>
      </w:pPr>
      <w:r>
        <w:t xml:space="preserve">• </w:t>
      </w:r>
      <w:r>
        <w:rPr>
          <w:b w:val="0"/>
          <w:i w:val="0"/>
        </w:rPr>
        <w:t>Kèm cặp (coaching) là một quá trình một-kèm-một, mang tính hợp tác, cá nhân hóa và diễn ra liên tục, trong đó người kèm cặp giúp người học khám phá điểm mạnh, điểm yếu của bản thân và nâng cao kỹ năng. Người kèm cặp đặt câu hỏi, chủ động lắng nghe và hỗ trợ nhân viên bán hàng tự khám phá và giải quyết vấn đề. Các quản lý bán hàng thường là người kèm cặp cho nhân viên bán hàng của mình.</w:t>
      </w:r>
    </w:p>
    <w:p>
      <w:pPr>
        <w:spacing w:after="80"/>
        <w:ind w:left="360"/>
      </w:pPr>
      <w:r>
        <w:t xml:space="preserve">• </w:t>
      </w:r>
      <w:r>
        <w:rPr>
          <w:b w:val="0"/>
          <w:i w:val="0"/>
        </w:rPr>
        <w:t>Học tập dựa trên công việc (Work-based learning - WBL) bao gồm nhiều phương pháp trải nghiệm khác nhau, trong đó việc học diễn ra ngay tại công việc thông qua làm và quan sát. Chúng tôi mở rộng góc nhìn về WBL, bao gồm cả các chương trình chính quy như học nghề (apprenticeship) lẫn các phương pháp ít chính quy hơn như tìm lời khuyên từ người cố vấn (mentor) hoặc đồng nghiệp.</w:t>
      </w:r>
    </w:p>
    <w:p>
      <w:pPr>
        <w:spacing w:after="80"/>
      </w:pPr>
      <w:r>
        <w:rPr>
          <w:b w:val="0"/>
          <w:i w:val="0"/>
        </w:rPr>
        <w:t>Chương này mô tả vai trò của bạn với tư cách là quản lý bán hàng trong việc kết hợp tất cả các cơ hội học tập và phát triển (L&amp;D) này cho nhân viên của mình, và kết thúc bằng một số hiểu biết về các xu hướng hiện tại. Bạn cũng nên tham khảo chương 17 để tìm hiểu thêm về cách công nghệ số đang mang lại thay đổi cho cả ba phương pháp này.</w:t>
      </w:r>
    </w:p>
    <w:p>
      <w:pPr>
        <w:spacing w:after="80"/>
      </w:pPr>
      <w:r>
        <w:rPr>
          <w:b w:val="0"/>
          <w:i w:val="0"/>
        </w:rPr>
        <w:t>Trong ba phương pháp L&amp;D, các quản lý bán hàng dành nhiều thời gian nhất với vai trò huấn luyện viên trưởng cho nhân viên của mình. Ngược lại, với huấn luyện và WBL, vai trò của bạn là điều phối và đưa ra phản hồi trong khi người khác dẫn dắt. Vì vậy, phần về kèm cặp là phần chi tiết nhất trong chương này và bao gồm những lời khuyên thực hành, hướng dẫn cụ thể. Các phần về huấn luyện và WBL mang tính quan sát nhiều hơn, được thiết kế để giúp bạn hiểu rõ các khả năng để có thể hướng nhân viên của mình đến những cơ hội học tập phù hợp.</w:t>
      </w:r>
    </w:p>
    <w:p>
      <w:pPr>
        <w:spacing w:after="80"/>
      </w:pPr>
      <w:r>
        <w:rPr>
          <w:b w:val="0"/>
          <w:i w:val="0"/>
        </w:rPr>
        <w:t>Mặc dù chương này tập trung vào vai trò của bạn trong việc dẫn dắt việc học tập và phát triển của các thành viên trong nhóm, L&amp;D cũng quan trọng cho chính sự thành công của bạn. Nhiều ý tưởng chúng tôi chia sẻ cũng có thể hỗ trợ sự phát triển cá nhân của bạn.</w:t>
      </w:r>
    </w:p>
    <w:p>
      <w:pPr>
        <w:pStyle w:val="Heading2"/>
      </w:pPr>
      <w:r>
        <w:rPr>
          <w:rFonts w:ascii="Calibri" w:hAnsi="Calibri"/>
          <w:b/>
          <w:i w:val="0"/>
          <w:sz w:val="32"/>
        </w:rPr>
        <w:t>Chiến lược và nội dung</w:t>
      </w:r>
    </w:p>
    <w:p>
      <w:pPr>
        <w:spacing w:after="80"/>
      </w:pPr>
      <w:r>
        <w:rPr>
          <w:b w:val="0"/>
          <w:i w:val="0"/>
        </w:rPr>
        <w:t>Một chương trình L&amp;D bán hàng hiệu quả tập trung vào cả nhu cầu chung của tổ chức lẫn kế hoạch phát triển cá nhân của từng thành viên trong nhóm.</w:t>
      </w:r>
    </w:p>
    <w:p>
      <w:pPr>
        <w:pStyle w:val="Heading3"/>
      </w:pPr>
      <w:r>
        <w:rPr>
          <w:rFonts w:ascii="Calibri" w:hAnsi="Calibri"/>
          <w:b/>
          <w:i/>
          <w:sz w:val="26"/>
        </w:rPr>
        <w:t>Chiến lược tổ chức và nội dung L&amp;D</w:t>
      </w:r>
    </w:p>
    <w:p>
      <w:pPr>
        <w:spacing w:after="80"/>
      </w:pPr>
      <w:r>
        <w:rPr>
          <w:b w:val="0"/>
          <w:i w:val="0"/>
        </w:rPr>
        <w:t>Nhu cầu L&amp;D đang thay đổi của tổ chức được thúc đẩy bởi các lực lượng trong bốn lĩnh vực—sản phẩm/dịch vụ cung cấp, chiến lược bán hàng, cơ hội tận dụng công nghệ số, và mong muốn lan tỏa thành công cục bộ ra phạm vi rộng hơn. Dưới đây là ví dụ cho từng lĩnh vực.</w:t>
      </w:r>
    </w:p>
    <w:p>
      <w:pPr>
        <w:spacing w:after="80"/>
        <w:ind w:left="360"/>
      </w:pPr>
      <w:r>
        <w:t xml:space="preserve">• </w:t>
      </w:r>
      <w:r>
        <w:rPr>
          <w:b w:val="0"/>
          <w:i w:val="0"/>
        </w:rPr>
        <w:t>Sản phẩm/dịch vụ cung cấp. Khi Google Cloud Platform tuyển dụng một số lượng lớn nhân viên bán hàng giàu kinh nghiệm từ Oracle, Microsoft, Amazon và những nơi khác, chương trình L&amp;D cho nhân viên mới tập trung vào các sản phẩm/dịch vụ cung cấp và giải pháp cho các thị trường trọng điểm.</w:t>
      </w:r>
    </w:p>
    <w:p>
      <w:pPr>
        <w:spacing w:after="80"/>
        <w:ind w:left="360"/>
      </w:pPr>
      <w:r>
        <w:t xml:space="preserve">• </w:t>
      </w:r>
      <w:r>
        <w:rPr>
          <w:b w:val="0"/>
          <w:i w:val="0"/>
        </w:rPr>
        <w:t>Chiến lược bán hàng. Khi nhà sản xuất thép Deacero cải tổ chiến lược bán hàng, nhân viên bán hàng phải thay đổi cách tiếp cận khách hàng. Thay vì bán những gì có trong kho, họ phải chủ động ưu tiên các tài khoản, dự đoán nhu cầu thị trường và bán giá trị. Các chương trình L&amp;D và quản lý thay đổi tập trung vào việc xây dựng kỹ năng quản lý khách hàng trọng điểm (key account management) và năng lực bán giải pháp. (Nói thêm về Deacero trong chương 20.)</w:t>
      </w:r>
    </w:p>
    <w:p>
      <w:pPr>
        <w:spacing w:after="80"/>
        <w:ind w:left="360"/>
      </w:pPr>
      <w:r>
        <w:t xml:space="preserve">• </w:t>
      </w:r>
      <w:r>
        <w:rPr>
          <w:b w:val="0"/>
          <w:i w:val="0"/>
        </w:rPr>
        <w:t>Tận dụng công nghệ số. UCB, một công ty dược phẩm sinh học, đã ra mắt một nền tảng số cho phép nhân viên bán hàng truy cập dữ liệu về các cơ hội, các đề xuất hành động tốt nhất tiếp theo (next-best-action) và những hiểu biết khác. Việc huấn luyện và kèm cặp giúp nhân viên bán hàng học cách sử dụng hệ thống và đưa nó vào nhịp làm việc với khách hàng.</w:t>
      </w:r>
    </w:p>
    <w:p>
      <w:pPr>
        <w:spacing w:after="80"/>
        <w:ind w:left="360"/>
      </w:pPr>
      <w:r>
        <w:t xml:space="preserve">• </w:t>
      </w:r>
      <w:r>
        <w:rPr>
          <w:b w:val="0"/>
          <w:i w:val="0"/>
        </w:rPr>
        <w:t>Lan tỏa thành công cục bộ. Tại ZS, các nhóm khách hàng thành công nhất mang đến cho khách hàng của họ đầy đủ các sản phẩm/dịch vụ cung cấp của chúng tôi. Chúng tôi tổ chức các buổi hội thảo, trong đó các nhóm này chia sẻ hiểu biết về cách các nhóm khách hàng khác có thể làm quen với những sản phẩm/dịch vụ mới và xác định cơ hội để khách hàng hưởng lợi từ chúng. Các buổi này cũng bao gồm các chiến lược để tích hợp các chuyên gia giải pháp của ZS vào các cuộc thảo luận bán hàng và cung cấp giải pháp.</w:t>
      </w:r>
    </w:p>
    <w:p>
      <w:pPr>
        <w:pStyle w:val="Heading3"/>
      </w:pPr>
      <w:r>
        <w:rPr>
          <w:rFonts w:ascii="Calibri" w:hAnsi="Calibri"/>
          <w:b/>
          <w:i/>
          <w:sz w:val="26"/>
        </w:rPr>
        <w:t>Kế hoạch phát triển cá nhân</w:t>
      </w:r>
    </w:p>
    <w:p>
      <w:pPr>
        <w:spacing w:after="80"/>
      </w:pPr>
      <w:r>
        <w:rPr>
          <w:b w:val="0"/>
          <w:i w:val="0"/>
        </w:rPr>
        <w:t>Kế hoạch L&amp;D của một nhân viên bán hàng quy định rõ nội dung, kênh truyền tải và phương pháp (kết hợp giữa huấn luyện, kèm cặp và WBL) được thiết kế riêng cho nhu cầu của từng cá nhân. Các yếu tố ảnh hưởng đến kế hoạch bao gồm giai đoạn sự nghiệp của nhân viên bán hàng, vai trò bán hàng, và những khoảng trống về năng lực (được xác định bởi mô hình năng lực mô tả trong chương 4), cũng như những khoảng trống về kỹ năng và kiến thức có thể xuất hiện khi yêu cầu của vai trò thay đổi. Kế hoạch L&amp;D được xây dựng với sự hợp tác của từng thành viên trong nhóm và quản lý của họ, và có thể được bổ sung hoặc định hướng bởi các đánh giá từ bên ngoài. Kế hoạch này là một bản thiết kế sống, thường được cập nhật hàng quý.</w:t>
      </w:r>
    </w:p>
    <w:p>
      <w:pPr>
        <w:spacing w:after="80"/>
        <w:ind w:left="360"/>
      </w:pPr>
      <w:r>
        <w:t xml:space="preserve">• </w:t>
      </w:r>
      <w:r>
        <w:rPr>
          <w:b w:val="0"/>
          <w:i w:val="0"/>
        </w:rPr>
        <w:t>Sự hợp tác giữa quản lý và thành viên đội ngũ bán hàng. Quá trình này được neo giữ bằng các cuộc họp một-một, trong đó quản lý và nhân viên bán hàng thảo luận về mục tiêu nghề nghiệp, khát vọng và những lĩnh vực họ muốn cải thiện. Cùng nhau, họ xem xét dữ liệu hiệu suất, phản hồi từ đồng nghiệp và khách hàng, cùng bản tự đánh giá mà nhân viên bán hàng đã hoàn thành. Họ vạch ra các mục tiêu cụ thể, tập trung vào việc những mục tiêu này gắn kết thế nào với mục tiêu của cả cá nhân lẫn tổ chức. Cách tiếp cận này đảm bảo rằng kế hoạch phát triển được thiết kế riêng cho từng người, thực tế và gắn liền với những kết quả hữu hình. (Xu hướng học tập tự định hướng, như đã thảo luận ở cuối chương này, đang trao cho nhân viên vai trò lớn hơn trong việc tạo ra kế hoạch phát triển cá nhân hóa của chính họ.)</w:t>
      </w:r>
    </w:p>
    <w:p>
      <w:pPr>
        <w:spacing w:after="80"/>
        <w:ind w:left="360"/>
      </w:pPr>
      <w:r>
        <w:t xml:space="preserve">• </w:t>
      </w:r>
      <w:r>
        <w:rPr>
          <w:b w:val="0"/>
          <w:i w:val="0"/>
        </w:rPr>
        <w:t>Việc sử dụng các đánh giá từ bên ngoài. Quá trình hợp tác có thể được nâng cao bằng cách tận dụng các công cụ hoặc dịch vụ của bên thứ ba để đánh giá kỹ năng, điểm mạnh và những lĩnh vực cần phát triển của các thành viên đội ngũ bán hàng. Những đánh giá này cung cấp góc nhìn khách quan về trí tuệ cảm xúc, phẩm chất lãnh đạo và các năng lực khác mà có thể chưa được phản ánh đầy đủ qua các đánh giá nội bộ.</w:t>
      </w:r>
    </w:p>
    <w:p>
      <w:pPr>
        <w:spacing w:after="80"/>
      </w:pPr>
      <w:r>
        <w:rPr>
          <w:b w:val="0"/>
          <w:i w:val="0"/>
        </w:rPr>
        <w:t>Kế hoạch L&amp;D (Learning &amp; Development - Học tập &amp; Phát triển) vạch ra một lộ trình học tập được thiết kế riêng, cho phép nhân viên bán hàng theo đuổi mục tiêu của họ. Điều này có thể bao gồm sự kết hợp giữa các khóa học trực tuyến để phát triển kỹ năng, các buổi hội thảo trực tiếp để thực hành và nhận phản hồi, các chương trình cố vấn để được hướng dẫn và tiếp thu hiểu biết từ những chuyên gia giàu kinh nghiệm, cùng các cơ hội học việc (shadowing) để học hỏi những vai trò hoặc nhiệm vụ cụ thể. Ví dụ, lộ trình học tập cho một nhân viên bán hàng muốn cải thiện kỹ năng đàm phán có thể bao gồm các bài tập đóng vai, hội thảo về đàm phán và huấn luyện một-một từ một chuyên gia đàm phán. Tiến độ trên những lộ trình này được xem xét thường xuyên, cho phép điều chỉnh dựa trên phản hồi, mục tiêu mới hoặc nhu cầu kinh doanh đang thay đổi.</w:t>
      </w:r>
    </w:p>
    <w:p>
      <w:pPr>
        <w:spacing w:after="80"/>
      </w:pPr>
      <w:r>
        <w:rPr>
          <w:b w:val="0"/>
          <w:i w:val="0"/>
        </w:rPr>
        <w:t>Các lộ trình học tập thường bao gồm cả ba nhánh của chương trình L&amp;D của bạn—đào tạo, huấn luyện và WBL (Work-Based Learning - Học tập dựa trên công việc).</w:t>
      </w:r>
    </w:p>
    <w:p>
      <w:pPr>
        <w:pStyle w:val="Heading2"/>
      </w:pPr>
      <w:r>
        <w:rPr>
          <w:rFonts w:ascii="Calibri" w:hAnsi="Calibri"/>
          <w:b/>
          <w:i w:val="0"/>
          <w:sz w:val="32"/>
        </w:rPr>
        <w:t>Đào tạo</w:t>
      </w:r>
    </w:p>
    <w:p>
      <w:pPr>
        <w:spacing w:after="80"/>
      </w:pPr>
      <w:r>
        <w:rPr>
          <w:b w:val="0"/>
          <w:i w:val="0"/>
        </w:rPr>
        <w:t>Các chương trình đào tạo có cấu trúc và có thể lặp lại. Chúng là một phần của giải pháp để giải quyết nhiều thách thức của lực lượng bán hàng—dù là ra mắt sản phẩm, tìm cách thúc đẩy phát triển kinh doanh mới, hay tận dụng hệ thống CRM nhiều hơn. Đào tạo có sức bền lâu dài khi được củng cố thông qua huấn luyện và WBL. Nó cũng có một bảng màu không ngừng phát triển, với các giải pháp được truyền tải qua nhiều phương tiện và phương pháp khác nhau.</w:t>
      </w:r>
    </w:p>
    <w:p>
      <w:pPr>
        <w:spacing w:after="80"/>
      </w:pPr>
      <w:r>
        <w:rPr>
          <w:b w:val="0"/>
          <w:i w:val="0"/>
        </w:rPr>
        <w:t>Nhân viên bán hàng tại các cửa hàng bán lẻ của Apple (được công ty gọi là "geniuses") tham gia một chương trình đào tạo có tên Pathways trong suốt năm đầu tiên của họ. Người học được trao quyền tự đánh giá trình độ kỹ năng của mình, đề xuất những gì họ cần được đào tạo và xác định khi nào họ sẵn sàng làm việc độc lập. Các geniuses được khuyến khích sử dụng Loop, một nền tảng nội bộ tạo điều kiện cho việc học tập giữa các đồng nghiệp với nhau. Ví dụ, một nhân viên Apple đã giải đáp thành công các câu hỏi về dung lượng pin của iPad có thể chia sẻ một đoạn video đưa ra lời khuyên và mẹo. Mỗi nhân viên bắt đầu ca làm việc của mình bằng cách kiểm tra Hello, một ứng dụng cung cấp các bản tin tóm tắt về tin tức quan trọng trong ngày. Điều này giúp tất cả nhân viên gắn kết với tầm nhìn của Apple và giúp công ty luôn kết nối với lực lượng lao động của mình.</w:t>
      </w:r>
    </w:p>
    <w:p>
      <w:pPr>
        <w:spacing w:after="80"/>
      </w:pPr>
      <w:r>
        <w:rPr>
          <w:b w:val="0"/>
          <w:i w:val="0"/>
        </w:rPr>
        <w:t>Trong nhiều trường hợp, các chương trình L&amp;D về bán hàng được phát triển và triển khai bởi một bộ phận nội bộ hoặc một công ty bên ngoài. Người đào tạo có thể là quản lý bán hàng nhưng thường là một người khác, từ trong hoặc ngoài công ty. Trong một số tình huống, quản lý chính là người đào tạo. Ví dụ, công ty dược phẩm Novartis đã triển khai chương trình Performance Frontier để giúp nhân viên bán hàng học các kỹ năng phân biệt người có hiệu suất cao với người có hiệu suất trung bình. Các giảng viên từ trụ sở chính đã tổ chức các buổi "đào tạo người đào tạo" cho các quản lý bán hàng. Nhờ đó, các quản lý được xem là những người ủng hộ chương trình, khiến tất cả nhân viên bán hàng có nhiều khả năng tiếp nhận các kỹ năng đã học hơn.</w:t>
      </w:r>
    </w:p>
    <w:p>
      <w:pPr>
        <w:pStyle w:val="Heading3"/>
      </w:pPr>
      <w:r>
        <w:rPr>
          <w:rFonts w:ascii="Calibri" w:hAnsi="Calibri"/>
          <w:b/>
          <w:i/>
          <w:sz w:val="26"/>
        </w:rPr>
        <w:t>Đào tạo do giảng viên dẫn dắt và đào tạo theo yêu cầu</w:t>
      </w:r>
    </w:p>
    <w:p>
      <w:pPr>
        <w:spacing w:after="80"/>
      </w:pPr>
      <w:r>
        <w:rPr>
          <w:b w:val="0"/>
          <w:i w:val="0"/>
        </w:rPr>
        <w:t>Đào tạo do giảng viên dẫn dắt hiệu quả, dù trực tiếp hay trực tuyến, đều giảm thiểu thời gian người học phải ngồi nghe một cách thụ động. Một mô hình học tập trải nghiệm mang tính chủ động và lấy vấn đề làm trung tâm—thông qua các nghiên cứu tình huống, bài tập đóng vai và thảo luận—sẽ nuôi dưỡng khả năng áp dụng kiến thức vào bối cảnh thực tế của nhân viên bán hàng. Tư duy về đào tạo đã mở rộng từ "Đây là những gì nhân viên bán hàng cần biết; chúng tôi sẽ dạy bạn" sang "Đây là những ví dụ về tình huống bạn sẽ gặp và cách bạn có thể ứng phó."</w:t>
      </w:r>
    </w:p>
    <w:p>
      <w:pPr>
        <w:spacing w:after="80"/>
      </w:pPr>
      <w:r>
        <w:rPr>
          <w:b w:val="0"/>
          <w:i w:val="0"/>
        </w:rPr>
        <w:t>Nhiều tổ chức đã thay thế phần lớn việc đào tạo tại lớp học trực tiếp bằng đào tạo trực tuyến do giảng viên dẫn dắt. Điều này giúp việc tái đào tạo và nâng cao kỹ năng cho nhân viên làm việc từ xa và phân tán về mặt địa lý trở nên dễ dàng và ít tốn kém hơn. Đào tạo trực tuyến hiệu quả không chỉ đơn thuần sao chép những gì được làm trực tiếp. Nó tận dụng các tính năng như phòng thảo luận nhóm (breakout sessions), bảng trắng (whiteboarding), thăm dò ý kiến trực tuyến và trò chuyện, và các buổi kéo dài cả ngày có thể được chia thành nhiều mô-đun ngắn hơn.</w:t>
      </w:r>
    </w:p>
    <w:p>
      <w:pPr>
        <w:spacing w:after="80"/>
      </w:pPr>
      <w:r>
        <w:rPr>
          <w:b w:val="0"/>
          <w:i w:val="0"/>
        </w:rPr>
        <w:t>Tuy nhiên, trực tuyến không phải là giải pháp vạn năng. Giảng viên có thể gặp khó khăn trong việc giữ sự chú ý của người học, quan sát các tín hiệu phi ngôn ngữ và điều chỉnh cách tiếp cận của mình. Và đào tạo trực tiếp vẫn là lựa chọn tốt nhất để nuôi dưỡng tinh thần đồng đội và xây dựng văn hóa.</w:t>
      </w:r>
    </w:p>
    <w:p>
      <w:pPr>
        <w:spacing w:after="80"/>
      </w:pPr>
      <w:r>
        <w:rPr>
          <w:b w:val="0"/>
          <w:i w:val="0"/>
        </w:rPr>
        <w:t>Phần lớn đào tạo bán hàng đã chuyển sang kỹ thuật số. Các nền tảng học tập theo yêu cầu cung cấp quyền truy cập vào nội dung đào tạo mọi lúc, mọi nơi. Các nguồn tài nguyên tự phục vụ, như khóa học trực tuyến, hướng dẫn và podcast, trao quyền cho cá nhân tự chọn tài liệu học tập phù hợp với nhu cầu của mình. Được thúc đẩy bởi kỹ thuật số, động lực làm việc đang thay đổi và nhu cầu kinh doanh không ngừng tiến hóa, đào tạo tại nơi làm việc đang trải qua một sự thay đổi đáng kể. (Nói thêm về điều này trong mục "Xu hướng L&amp;D" ở cuối chương này và trong chương 17.)</w:t>
      </w:r>
    </w:p>
    <w:p>
      <w:pPr>
        <w:pStyle w:val="Heading3"/>
      </w:pPr>
      <w:r>
        <w:rPr>
          <w:rFonts w:ascii="Calibri" w:hAnsi="Calibri"/>
          <w:b/>
          <w:i/>
          <w:sz w:val="26"/>
        </w:rPr>
        <w:t>Kết hợp các phương pháp đào tạo để củng cố việc học</w:t>
      </w:r>
    </w:p>
    <w:p>
      <w:pPr>
        <w:spacing w:after="80"/>
      </w:pPr>
      <w:r>
        <w:rPr>
          <w:b w:val="0"/>
          <w:i w:val="0"/>
        </w:rPr>
        <w:t>Thường thì việc học tập hiệu quả nhất diễn ra khi sử dụng kết hợp nhiều phương pháp đào tạo. Khi một công ty tiếp thị kỹ thuật số toàn cầu muốn giúp nhân viên bán hàng nâng cao kỹ năng bán hàng tư vấn của họ, nhân viên bán hàng trước tiên hoàn thành các mô-đun đào tạo trực tuyến. Tiếp theo, họ tham gia các buổi hội thảo tại lớp học trực tiếp do một giảng viên dẫn dắt, bao gồm các bài đóng vai được tùy chỉnh. Điều này củng cố các kỹ năng mới thông qua thực hành, phản hồi và huấn luyện. Sau các buổi hội thảo, nhân viên có quyền truy cập vào nội dung ôn tập theo yêu cầu, và một ứng dụng di động gửi các câu hỏi dựa trên kỹ năng định kỳ đến những người làm việc ngoài thị trường, theo dõi số câu trả lời đúng của họ trên một bảng xếp hạng. Cách tiếp cận này khiến việc học trở nên thú vị và giúp nội dung đọng lại lâu hơn. Huấn luyện cũng rất quan trọng để củng cố các khái niệm đã học trong đào tạo—như chúng ta sẽ khám phá tiếp theo.</w:t>
      </w:r>
    </w:p>
    <w:p>
      <w:pPr>
        <w:pStyle w:val="Heading2"/>
      </w:pPr>
      <w:r>
        <w:rPr>
          <w:rFonts w:ascii="Calibri" w:hAnsi="Calibri"/>
          <w:b/>
          <w:i w:val="0"/>
          <w:sz w:val="32"/>
        </w:rPr>
        <w:t>Huấn luyện</w:t>
      </w:r>
    </w:p>
    <w:p>
      <w:pPr>
        <w:spacing w:after="80"/>
      </w:pPr>
      <w:r>
        <w:rPr>
          <w:b w:val="0"/>
          <w:i w:val="0"/>
        </w:rPr>
        <w:t>Chúng ta thường nghe các nhà lãnh đạo bán hàng nói rằng huấn luyện là vai trò quan trọng nhất của một người quản lý. Trong khi đào tạo mang lại cho nhân viên bán hàng một nền tảng, thì huấn luyện cá nhân hóa lại hỗ trợ việc áp dụng, thích nghi và phát triển kỹ năng liên tục trong bối cảnh thực tế. Nó cũng tác động tích cực đến việc giữ chân nhân viên.</w:t>
      </w:r>
    </w:p>
    <w:p>
      <w:pPr>
        <w:spacing w:after="80"/>
      </w:pPr>
      <w:r>
        <w:rPr>
          <w:b w:val="0"/>
          <w:i w:val="0"/>
        </w:rPr>
        <w:t>Hầu hết các nhà quản lý bán hàng được thăng chức vì họ giỏi bán hàng. Và kinh nghiệm làm nhân viên bán hàng giúp người quản lý giành được sự tôn trọng của những người dưới quyền. Nhưng việc trở thành một nhân viên bán hàng xuất sắc không tự động biến bạn thành một huấn luyện viên tuyệt vời. Lịch sử thể thao đầy rẫy những cầu thủ huyền thoại đã trở thành những huấn luyện viên thất bại. Mặc dù huấn luyện bán hàng giống huấn luyện thể thao ở nhiều điểm, nhưng vẫn có những khác biệt. Trong thể thao, bạn ở ngoài sân, không bao giờ ở trong; trong bán hàng, bạn chủ yếu ở ngoài sân, nhưng đôi khi bạn làm việc với khách hàng cùng với nhân viên bán hàng. Khác với thể thao, bạn không thấy mọi pha bóng. Mục tiêu của huấn luyện bán hàng là cải thiện lối chơi ngay cả khi bạn không có mặt.</w:t>
      </w:r>
    </w:p>
    <w:p>
      <w:pPr>
        <w:spacing w:after="80"/>
      </w:pPr>
      <w:r>
        <w:rPr>
          <w:b w:val="0"/>
          <w:i w:val="0"/>
        </w:rPr>
        <w:t>Quan trọng là, huấn luyện có hiệu quả. Ngay cả những vận động viên giỏi nhất cũng nhận được nó, dù là trong môn thể thao đồng đội như bóng rổ hay môn thể thao cá nhân như quần vợt. Huấn luyện giúp những người chơi hạng B và C, nhưng nó cũng giúp những người chơi hạng A; thật khó để nhìn thấy điểm mù của chính mình. Hơn nữa, thế giới đang thay đổi đòi hỏi phải nâng cao kỹ năng liên tục và đào tạo lại kỹ năng định kỳ.</w:t>
      </w:r>
    </w:p>
    <w:p>
      <w:pPr>
        <w:pStyle w:val="Heading3"/>
      </w:pPr>
      <w:r>
        <w:rPr>
          <w:rFonts w:ascii="Calibri" w:hAnsi="Calibri"/>
          <w:b/>
          <w:i/>
          <w:sz w:val="26"/>
        </w:rPr>
        <w:t>Những gì nhà quản lý bán hàng cần để huấn luyện hiệu quả</w:t>
      </w:r>
    </w:p>
    <w:p>
      <w:pPr>
        <w:spacing w:after="80"/>
      </w:pPr>
      <w:r>
        <w:rPr>
          <w:b w:val="0"/>
          <w:i w:val="0"/>
        </w:rPr>
        <w:t>Huấn luyện thành công được xây dựng trên nền tảng vững chắc gồm kiến thức và những phẩm chất cá nhân. Nó bao gồm một quy trình có phương pháp để khám phá, chẩn đoán và thúc đẩy thay đổi.</w:t>
      </w:r>
    </w:p>
    <w:p>
      <w:pPr>
        <w:pStyle w:val="Heading4"/>
      </w:pPr>
      <w:r>
        <w:rPr>
          <w:rFonts w:ascii="Calibri" w:hAnsi="Calibri"/>
          <w:b/>
          <w:i w:val="0"/>
          <w:sz w:val="23"/>
        </w:rPr>
        <w:t>Kiến thức nền tảng</w:t>
      </w:r>
    </w:p>
    <w:p>
      <w:pPr>
        <w:spacing w:after="80"/>
      </w:pPr>
      <w:r>
        <w:rPr>
          <w:b w:val="0"/>
          <w:i w:val="0"/>
        </w:rPr>
        <w:t>Để huấn luyện một vận động viên, bạn không cần phải là một cầu thủ giỏi, nhưng bạn cần hiểu trò chơi. Tương tự, để huấn luyện một nhân viên bán hàng, bạn cần có kiến thức nền tảng về những khía cạnh cốt lõi trong vai trò của họ. Điều này bao gồm việc nắm bắt động lực thị trường địa phương để bạn có thể giúp người đó điều chỉnh hành động của họ phù hợp với chiến lược của công ty. Bạn phải biết sản phẩm và dịch vụ của mình cùng với nhu cầu, sở thích và hành vi của khách hàng mục tiêu. Bạn cần hiểu quy trình bán hàng và cách quản lý pipeline (đường ống bán hàng) cùng địa bàn. Và bạn cần thành thạo các công nghệ và công cụ mà nhân viên bán hàng đang sử dụng.</w:t>
      </w:r>
    </w:p>
    <w:p>
      <w:pPr>
        <w:spacing w:after="80"/>
      </w:pPr>
      <w:r>
        <w:rPr>
          <w:b w:val="0"/>
          <w:i w:val="0"/>
        </w:rPr>
        <w:t>Huấn luyện hiệu quả cũng đòi hỏi sự hiểu biết về người bán, bao gồm kinh nghiệm, kiến thức, kỹ năng và lịch sử hiệu suất của họ. (Xem chương 4 để biết thêm về quản lý nhân tài.) Hơn nữa, bạn có thể tăng hiệu quả của mình nếu bạn hiểu cách nhân viên bán hàng học hỏi (ví dụ, bằng cách nghe, nhìn, làm) và những cách giao tiếp ưa thích của họ (như trực tiếp hoặc hợp tác).</w:t>
      </w:r>
    </w:p>
    <w:p>
      <w:pPr>
        <w:pStyle w:val="Heading4"/>
      </w:pPr>
      <w:r>
        <w:rPr>
          <w:rFonts w:ascii="Calibri" w:hAnsi="Calibri"/>
          <w:b/>
          <w:i w:val="0"/>
          <w:sz w:val="23"/>
        </w:rPr>
        <w:t>Những phẩm chất của một huấn luyện viên hiệu quả</w:t>
      </w:r>
    </w:p>
    <w:p>
      <w:pPr>
        <w:spacing w:after="80"/>
      </w:pPr>
      <w:r>
        <w:rPr>
          <w:b w:val="0"/>
          <w:i w:val="0"/>
        </w:rPr>
        <w:t>Có một số phẩm chất cần thiết. Bao gồm phong cách lãnh đạo đặt con người lên hàng đầu, được đặc trưng bởi sự đồng cảm, khả năng thích nghi và sự quan tâm chân thành đến hạnh phúc của người khác. Một huấn luyện viên giỏi cởi mở với thay đổi và có khả năng phản ứng hiệu quả với những tình huống và thách thức mới.</w:t>
      </w:r>
    </w:p>
    <w:p>
      <w:pPr>
        <w:spacing w:after="80"/>
      </w:pPr>
      <w:r>
        <w:rPr>
          <w:b w:val="0"/>
          <w:i w:val="0"/>
        </w:rPr>
        <w:t>Một sai lầm phổ biến mà các nhà quản lý mắc phải là nói quá nhiều và hỏi không đủ. Những câu nói làm suy yếu hiệu quả huấn luyện của bạn bao gồm: "Tôi luôn làm theo cách này…"; "Bạn nên làm những điều sau…"; "Cách này hiệu quả với mọi người…"; "Tôi sẽ dẫn dắt ở đây…"</w:t>
      </w:r>
    </w:p>
    <w:p>
      <w:pPr>
        <w:spacing w:after="80"/>
      </w:pPr>
      <w:r>
        <w:rPr>
          <w:b w:val="0"/>
          <w:i w:val="0"/>
        </w:rPr>
        <w:t>Bằng cách đặt câu hỏi, bạn phát triển khả năng tự nhận thức của nhân viên bán hàng, điều này giúp họ chẩn đoán những thiếu sót của mình và tự chịu trách nhiệm về hiệu suất của bản thân. Những câu hỏi như sau sẽ nâng cao hiệu quả huấn luyện của bạn:</w:t>
      </w:r>
    </w:p>
    <w:p>
      <w:pPr>
        <w:spacing w:after="80"/>
        <w:ind w:left="360"/>
      </w:pPr>
      <w:r>
        <w:t xml:space="preserve">• </w:t>
      </w:r>
      <w:r>
        <w:rPr>
          <w:b w:val="0"/>
          <w:i w:val="0"/>
        </w:rPr>
        <w:t>"Chương trình nghị sự cho chuyến thăm khách hàng là gì? Bạn nghĩ chúng ta nên đảm nhận những vai trò nào?"</w:t>
      </w:r>
    </w:p>
    <w:p>
      <w:pPr>
        <w:spacing w:after="80"/>
        <w:ind w:left="360"/>
      </w:pPr>
      <w:r>
        <w:t xml:space="preserve">• </w:t>
      </w:r>
      <w:r>
        <w:rPr>
          <w:b w:val="0"/>
          <w:i w:val="0"/>
        </w:rPr>
        <w:t>"Bạn nghĩ gì về bước tiến mà chúng ta đang cố gắng đạt được với khách hàng này hôm nay? Bạn nghĩ chúng ta có thể đạt được nó như thế nào?"</w:t>
      </w:r>
    </w:p>
    <w:p>
      <w:pPr>
        <w:spacing w:after="80"/>
        <w:ind w:left="360"/>
      </w:pPr>
      <w:r>
        <w:t xml:space="preserve">• </w:t>
      </w:r>
      <w:r>
        <w:rPr>
          <w:b w:val="0"/>
          <w:i w:val="0"/>
        </w:rPr>
        <w:t>"Tôi biết bạn có thể làm điều này tốt hơn. Tôi có thể quan sát chuyến thăm và đưa ra phản hồi cho bạn sau không?"</w:t>
      </w:r>
    </w:p>
    <w:p>
      <w:pPr>
        <w:spacing w:after="80"/>
        <w:ind w:left="360"/>
      </w:pPr>
      <w:r>
        <w:t xml:space="preserve">• </w:t>
      </w:r>
      <w:r>
        <w:rPr>
          <w:b w:val="0"/>
          <w:i w:val="0"/>
        </w:rPr>
        <w:t>"Hãy cùng động não về một số trở ngại hoặc rào cản. Chúng ta có thể làm gì để vượt qua chúng?"</w:t>
      </w:r>
    </w:p>
    <w:p>
      <w:pPr>
        <w:pStyle w:val="Heading4"/>
      </w:pPr>
      <w:r>
        <w:rPr>
          <w:rFonts w:ascii="Calibri" w:hAnsi="Calibri"/>
          <w:b/>
          <w:i w:val="0"/>
          <w:sz w:val="23"/>
        </w:rPr>
        <w:t>Mô hình huấn luyện của một quản lý bán hàng</w:t>
      </w:r>
    </w:p>
    <w:p>
      <w:pPr>
        <w:spacing w:after="80"/>
      </w:pPr>
      <w:r>
        <w:rPr>
          <w:b w:val="0"/>
          <w:i w:val="0"/>
        </w:rPr>
        <w:t>Được trang bị kiến thức nền tảng và những phẩm chất cá nhân phù hợp, các quản lý bán hàng thực hiện hai bước huấn luyện then chốt—</w:t>
      </w:r>
      <w:r>
        <w:rPr>
          <w:b w:val="0"/>
          <w:i/>
        </w:rPr>
        <w:t>khám phá/chẩn đoán</w:t>
      </w:r>
      <w:r>
        <w:rPr>
          <w:b w:val="0"/>
          <w:i w:val="0"/>
        </w:rPr>
        <w:t xml:space="preserve"> và </w:t>
      </w:r>
      <w:r>
        <w:rPr>
          <w:b w:val="0"/>
          <w:i/>
        </w:rPr>
        <w:t>kích hoạt</w:t>
      </w:r>
      <w:r>
        <w:rPr>
          <w:b w:val="0"/>
          <w:i w:val="0"/>
        </w:rPr>
        <w:t>. Thực hiện tốt những bước này sẽ xây dựng kiến thức, kỹ năng, động lực và sự rõ ràng về vai trò cho nhân viên bán hàng. Điều này dẫn đến sự thay đổi tích cực trong hoạt động và hành vi của họ, cuối cùng thúc đẩy kết quả của công ty. (Xem hình 6-2.)</w:t>
      </w:r>
    </w:p>
    <w:p>
      <w:pPr>
        <w:jc w:val="center"/>
      </w:pPr>
      <w:r>
        <w:drawing>
          <wp:inline xmlns:a="http://schemas.openxmlformats.org/drawingml/2006/main" xmlns:pic="http://schemas.openxmlformats.org/drawingml/2006/picture">
            <wp:extent cx="5486400" cy="2075167"/>
            <wp:docPr id="10" name="Picture 10"/>
            <wp:cNvGraphicFramePr>
              <a:graphicFrameLocks noChangeAspect="1"/>
            </wp:cNvGraphicFramePr>
            <a:graphic>
              <a:graphicData uri="http://schemas.openxmlformats.org/drawingml/2006/picture">
                <pic:pic>
                  <pic:nvPicPr>
                    <pic:cNvPr id="0" name="pg102.jpg"/>
                    <pic:cNvPicPr/>
                  </pic:nvPicPr>
                  <pic:blipFill>
                    <a:blip r:embed="rId18"/>
                    <a:stretch>
                      <a:fillRect/>
                    </a:stretch>
                  </pic:blipFill>
                  <pic:spPr>
                    <a:xfrm>
                      <a:off x="0" y="0"/>
                      <a:ext cx="5486400" cy="2075167"/>
                    </a:xfrm>
                    <a:prstGeom prst="rect"/>
                  </pic:spPr>
                </pic:pic>
              </a:graphicData>
            </a:graphic>
          </wp:inline>
        </w:drawing>
      </w:r>
    </w:p>
    <w:p>
      <w:pPr>
        <w:spacing w:after="160"/>
        <w:jc w:val="center"/>
      </w:pPr>
      <w:r>
        <w:rPr>
          <w:rFonts w:ascii="Calibri" w:hAnsi="Calibri"/>
          <w:b w:val="0"/>
          <w:i/>
          <w:sz w:val="19"/>
        </w:rPr>
        <w:t>HÌNH 6-2 &lt;p class</w:t>
      </w:r>
      <w:r>
        <w:rPr>
          <w:rFonts w:ascii="Calibri" w:hAnsi="Calibri"/>
          <w:b w:val="0"/>
          <w:i/>
          <w:sz w:val="19"/>
        </w:rPr>
        <w:t>="FIGT"&gt;&lt;span</w:t>
      </w:r>
      <w:r>
        <w:rPr>
          <w:rFonts w:ascii="Calibri" w:hAnsi="Calibri"/>
          <w:b w:val="0"/>
          <w:i/>
          <w:sz w:val="19"/>
        </w:rPr>
        <w:t xml:space="preserve"> class</w:t>
      </w:r>
      <w:r>
        <w:rPr>
          <w:rFonts w:ascii="Calibri" w:hAnsi="Calibri"/>
          <w:b w:val="0"/>
          <w:i/>
          <w:sz w:val="19"/>
        </w:rPr>
        <w:t>="SANS_National_HBR_Bold_B_11"&gt;A</w:t>
      </w:r>
      <w:r>
        <w:rPr>
          <w:rFonts w:ascii="Calibri" w:hAnsi="Calibri"/>
          <w:b w:val="0"/>
          <w:i/>
          <w:sz w:val="19"/>
        </w:rPr>
        <w:t xml:space="preserve"> model of coaching&lt;/span&gt;&lt;/p&gt;</w:t>
      </w:r>
    </w:p>
    <w:p>
      <w:pPr>
        <w:spacing w:after="80"/>
      </w:pPr>
      <w:r>
        <w:rPr>
          <w:b/>
          <w:i w:val="0"/>
        </w:rPr>
        <w:t>Khám phá và chẩn đoán</w:t>
      </w:r>
      <w:r>
        <w:rPr>
          <w:b w:val="0"/>
          <w:i w:val="0"/>
        </w:rPr>
        <w:t xml:space="preserve"> là nơi người huấn luyện làm việc cùng nhân viên bán hàng để xác định chính xác các cơ hội cải thiện. Nó bao gồm việc quan sát hành vi của người bán hàng và lắng nghe, đặc biệt là trong các tương tác với khách hàng. Nó cũng là việc đặt câu hỏi và khai thác để giúp nhân viên bán hàng khám phá ra các vấn đề, cơ hội và giải pháp. Khi việc khám phá và chẩn đoán thành công, cả quản lý lẫn người bán hàng đều hiểu được hiện trạng, trạng thái tương lai mong muốn, và những kỹ năng cùng các bước cần thiết để đi từ cái này đến cái kia.</w:t>
      </w:r>
    </w:p>
    <w:p>
      <w:pPr>
        <w:spacing w:after="80"/>
      </w:pPr>
      <w:r>
        <w:rPr>
          <w:b/>
          <w:i w:val="0"/>
        </w:rPr>
        <w:t>Kích hoạt</w:t>
      </w:r>
      <w:r>
        <w:rPr>
          <w:b w:val="0"/>
          <w:i w:val="0"/>
        </w:rPr>
        <w:t xml:space="preserve"> là phần có thể hành động được của việc huấn luyện bán hàng. Đây là nơi bạn làm việc cùng nhân viên bán hàng để triển khai các cải tiến và chiến lược mới. Giai đoạn này chuyển hóa những hiểu biết thu được trong giai đoạn khám phá và chẩn đoán thành kết quả hữu hình. Các hoạt động bao gồm:</w:t>
      </w:r>
    </w:p>
    <w:p>
      <w:pPr>
        <w:spacing w:after="80"/>
        <w:ind w:left="360"/>
      </w:pPr>
      <w:r>
        <w:t xml:space="preserve">• </w:t>
      </w:r>
      <w:r>
        <w:rPr>
          <w:b w:val="0"/>
          <w:i w:val="0"/>
        </w:rPr>
        <w:t>Đưa ra phản hồi mang tính xây dựng để hướng dẫn cải thiện</w:t>
      </w:r>
    </w:p>
    <w:p>
      <w:pPr>
        <w:spacing w:after="80"/>
        <w:ind w:left="360"/>
      </w:pPr>
      <w:r>
        <w:t xml:space="preserve">• </w:t>
      </w:r>
      <w:r>
        <w:rPr>
          <w:b w:val="0"/>
          <w:i w:val="0"/>
        </w:rPr>
        <w:t>Đóng vai các tình huống để nâng cao kỹ năng và xây dựng sự tự tin</w:t>
      </w:r>
    </w:p>
    <w:p>
      <w:pPr>
        <w:spacing w:after="80"/>
        <w:ind w:left="360"/>
      </w:pPr>
      <w:r>
        <w:t xml:space="preserve">• </w:t>
      </w:r>
      <w:r>
        <w:rPr>
          <w:b w:val="0"/>
          <w:i w:val="0"/>
        </w:rPr>
        <w:t>Khuyến khích nhân viên bán hàng phấn đấu vì mục tiêu của họ và duy trì tư duy tích cực, đặc biệt là khi đối mặt với thách thức</w:t>
      </w:r>
    </w:p>
    <w:p>
      <w:pPr>
        <w:spacing w:after="80"/>
        <w:ind w:left="360"/>
      </w:pPr>
      <w:r>
        <w:t xml:space="preserve">• </w:t>
      </w:r>
      <w:r>
        <w:rPr>
          <w:b w:val="0"/>
          <w:i w:val="0"/>
        </w:rPr>
        <w:t>Cung cấp các công cụ, thông tin, sự hỗ trợ và nguồn lực cần thiết</w:t>
      </w:r>
    </w:p>
    <w:p>
      <w:pPr>
        <w:spacing w:after="80"/>
        <w:ind w:left="360"/>
      </w:pPr>
      <w:r>
        <w:t xml:space="preserve">• </w:t>
      </w:r>
      <w:r>
        <w:rPr>
          <w:b w:val="0"/>
          <w:i w:val="0"/>
        </w:rPr>
        <w:t>Hợp tác với nhân viên bán hàng để trình diễn các cách tiếp cận mới hoặc để thúc đẩy mối quan hệ với khách hàng</w:t>
      </w:r>
    </w:p>
    <w:p>
      <w:pPr>
        <w:spacing w:after="80"/>
        <w:ind w:left="360"/>
      </w:pPr>
      <w:r>
        <w:t xml:space="preserve">• </w:t>
      </w:r>
      <w:r>
        <w:rPr>
          <w:b w:val="0"/>
          <w:i w:val="0"/>
        </w:rPr>
        <w:t>Quản lý sự thay đổi cùng với người bán hàng để họ làm chủ nó</w:t>
      </w:r>
    </w:p>
    <w:p>
      <w:pPr>
        <w:pStyle w:val="Heading3"/>
      </w:pPr>
      <w:r>
        <w:rPr>
          <w:rFonts w:ascii="Calibri" w:hAnsi="Calibri"/>
          <w:b/>
          <w:i/>
          <w:sz w:val="26"/>
        </w:rPr>
        <w:t>Nhịp độ huấn luyện</w:t>
      </w:r>
    </w:p>
    <w:p>
      <w:pPr>
        <w:spacing w:after="80"/>
      </w:pPr>
      <w:r>
        <w:rPr>
          <w:b w:val="0"/>
          <w:i w:val="0"/>
        </w:rPr>
        <w:t>Huấn luyện là một quá trình liên tục. Mỗi tương tác một-một giữa quản lý và nhân viên bán hàng đều là một cơ hội để huấn luyện, dù đó là buổi đánh giá kinh doanh hàng quý, buổi điểm danh nhanh trong đợt chạy nước rút bán hàng, hay một cuộc trao đổi không chính thức, không có kế hoạch trước. Một thành phần quan trọng của việc huấn luyện là việc quản lý đi cùng (ride-along), khi bạn đồng hành cùng nhân viên bán hàng trong các chuyến thăm khách hàng. Những buổi thực địa này nên có nhịp độ đều đặn; thông thường chúng diễn ra một đến hai lần mỗi tháng cho mỗi nhân viên bán hàng và kéo dài từ nửa ngày đến một ngày. Mục tiêu và tần suất phụ thuộc vào giai đoạn sự nghiệp và hiệu suất của người đó. Ví dụ, một công ty thiết bị y tế đặc biệt chú trọng vào việc huấn luyện sử dụng các hướng dẫn sau:</w:t>
      </w:r>
    </w:p>
    <w:p>
      <w:pPr>
        <w:spacing w:after="80"/>
        <w:ind w:left="360"/>
      </w:pPr>
      <w:r>
        <w:t xml:space="preserve">• </w:t>
      </w:r>
      <w:r>
        <w:rPr>
          <w:b w:val="0"/>
          <w:i w:val="0"/>
        </w:rPr>
        <w:t>Những người đạt thành tích xuất sắc: ba buổi nửa ngày mỗi tháng để ghi nhận, theo dõi, học hỏi và hỗ trợ</w:t>
      </w:r>
    </w:p>
    <w:p>
      <w:pPr>
        <w:spacing w:after="80"/>
        <w:ind w:left="360"/>
      </w:pPr>
      <w:r>
        <w:t xml:space="preserve">• </w:t>
      </w:r>
      <w:r>
        <w:rPr>
          <w:b w:val="0"/>
          <w:i w:val="0"/>
        </w:rPr>
        <w:t>Những người đang vươn lên: bốn buổi nửa ngày mỗi tháng để nâng cao hiểu biết về khách hàng, kỹ năng bán hàng, sự tự tin và việc phân bổ nỗ lực</w:t>
      </w:r>
    </w:p>
    <w:p>
      <w:pPr>
        <w:spacing w:after="80"/>
        <w:ind w:left="360"/>
      </w:pPr>
      <w:r>
        <w:t xml:space="preserve">• </w:t>
      </w:r>
      <w:r>
        <w:rPr>
          <w:b w:val="0"/>
          <w:i w:val="0"/>
        </w:rPr>
        <w:t>Những người có hiệu suất thấp: hai buổi nửa ngày mỗi tháng để đánh giá và cải thiện hoặc chuyển hướng</w:t>
      </w:r>
    </w:p>
    <w:p>
      <w:pPr>
        <w:spacing w:after="80"/>
      </w:pPr>
      <w:r>
        <w:rPr>
          <w:b w:val="0"/>
          <w:i w:val="0"/>
        </w:rPr>
        <w:t>Các buổi đi cùng thực địa (ride-along) thường bao gồm một hoặc nhiều chuyến thăm khách hàng chung, sau đó là một buổi tổng kết nhanh. (Xem bảng 6-1.) Hầu như lúc nào những cuộc gặp này cũng nên được thực hiện trực tiếp, chứ không phải qua điện thoại hay thậm chí qua hội nghị truyền hình. Theo lời một quản lý bán hàng: "Bạn không thể huấn luyện từ sau màn hình máy tính. Bạn không thể làm điều đó trong một lớp học." Cách tiếp cận hiệu quả nhất là quan sát mọi người hành động rồi đặt câu hỏi gợi mở để giúp họ tự khám phá ra cách cải thiện.</w:t>
      </w:r>
    </w:p>
    <w:p>
      <w:pPr>
        <w:spacing w:after="160"/>
        <w:jc w:val="center"/>
      </w:pPr>
      <w:r>
        <w:rPr>
          <w:rFonts w:ascii="Calibri" w:hAnsi="Calibri"/>
          <w:b w:val="0"/>
          <w:i/>
          <w:sz w:val="19"/>
        </w:rPr>
        <w:t>BẢNG 6-1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 bước huấn luyện cho buổi đi cùng thực địa</w:t>
            </w:r>
          </w:p>
        </w:tc>
      </w:tr>
      <w:tr>
        <w:tc>
          <w:tcPr>
            <w:tcW w:type="dxa" w:w="2340"/>
          </w:tcPr>
          <w:p>
            <w:r/>
            <w:r>
              <w:rPr>
                <w:b/>
                <w:i w:val="0"/>
                <w:sz w:val="19"/>
              </w:rPr>
              <w:t>Bước</w:t>
            </w:r>
          </w:p>
        </w:tc>
        <w:tc>
          <w:tcPr>
            <w:tcW w:type="dxa" w:w="2340"/>
          </w:tcPr>
          <w:p>
            <w:r/>
            <w:r>
              <w:rPr>
                <w:b/>
                <w:i w:val="0"/>
                <w:sz w:val="19"/>
              </w:rPr>
              <w:t>Quản lý và nhân viên bán hàng</w:t>
            </w:r>
          </w:p>
        </w:tc>
        <w:tc>
          <w:tcPr>
            <w:tcW w:type="dxa" w:w="2340"/>
          </w:tcPr>
          <w:p>
            <w:r/>
            <w:r>
              <w:rPr>
                <w:b/>
                <w:i w:val="0"/>
                <w:sz w:val="19"/>
              </w:rPr>
              <w:t>Quản lý</w:t>
            </w:r>
          </w:p>
        </w:tc>
        <w:tc>
          <w:tcPr>
            <w:tcW w:type="dxa" w:w="2340"/>
          </w:tcPr>
          <w:p>
            <w:r/>
            <w:r>
              <w:rPr>
                <w:b/>
                <w:i w:val="0"/>
                <w:sz w:val="19"/>
              </w:rPr>
              <w:t>Nhân viên bán hàng</w:t>
            </w:r>
          </w:p>
        </w:tc>
      </w:tr>
      <w:tr>
        <w:tc>
          <w:tcPr>
            <w:tcW w:type="dxa" w:w="2340"/>
          </w:tcPr>
          <w:p>
            <w:r/>
            <w:r>
              <w:rPr>
                <w:b w:val="0"/>
                <w:i w:val="0"/>
                <w:sz w:val="19"/>
              </w:rPr>
              <w:t>Lập kế hoạch</w:t>
            </w:r>
          </w:p>
        </w:tc>
        <w:tc>
          <w:tcPr>
            <w:tcW w:type="dxa" w:w="2340"/>
          </w:tcPr>
          <w:p>
            <w:r/>
            <w:r>
              <w:rPr>
                <w:b w:val="0"/>
                <w:i w:val="0"/>
                <w:sz w:val="19"/>
              </w:rPr>
              <w:t>• Sắp xếp các chuyến thăm khách hàng chung • Đặt mục tiêu (Một đến hai lần mỗi tháng cho mỗi nhân viên bán hàng)</w:t>
            </w:r>
          </w:p>
        </w:tc>
        <w:tc>
          <w:tcPr>
            <w:tcW w:type="dxa" w:w="2340"/>
          </w:tcPr>
          <w:p>
            <w:r/>
          </w:p>
        </w:tc>
        <w:tc>
          <w:tcPr>
            <w:tcW w:type="dxa" w:w="2340"/>
          </w:tcPr>
          <w:p>
            <w:r/>
          </w:p>
        </w:tc>
      </w:tr>
      <w:tr>
        <w:tc>
          <w:tcPr>
            <w:tcW w:type="dxa" w:w="2340"/>
          </w:tcPr>
          <w:p>
            <w:r/>
            <w:r>
              <w:rPr>
                <w:b w:val="0"/>
                <w:i w:val="0"/>
                <w:sz w:val="19"/>
              </w:rPr>
              <w:t>Chuẩn bị</w:t>
            </w:r>
          </w:p>
        </w:tc>
        <w:tc>
          <w:tcPr>
            <w:tcW w:type="dxa" w:w="2340"/>
          </w:tcPr>
          <w:p>
            <w:r/>
            <w:r>
              <w:rPr>
                <w:b w:val="0"/>
                <w:i w:val="0"/>
                <w:sz w:val="19"/>
              </w:rPr>
              <w:t>• Thảo luận về mục tiêu, vai trò và kế hoạch cho các chuyến thăm (nhân viên bán hàng dẫn dắt thảo luận)</w:t>
            </w:r>
          </w:p>
        </w:tc>
        <w:tc>
          <w:tcPr>
            <w:tcW w:type="dxa" w:w="2340"/>
          </w:tcPr>
          <w:p>
            <w:r/>
            <w:r>
              <w:rPr>
                <w:b w:val="0"/>
                <w:i w:val="0"/>
                <w:sz w:val="19"/>
              </w:rPr>
              <w:t>• Xem lại mục tiêu</w:t>
            </w:r>
          </w:p>
        </w:tc>
        <w:tc>
          <w:tcPr>
            <w:tcW w:type="dxa" w:w="2340"/>
          </w:tcPr>
          <w:p>
            <w:r/>
            <w:r>
              <w:rPr>
                <w:b w:val="0"/>
                <w:i w:val="0"/>
                <w:sz w:val="19"/>
              </w:rPr>
              <w:t>• Xem lại mục tiêu • Chuẩn bị kế hoạch và tài liệu hỗ trợ</w:t>
            </w:r>
          </w:p>
        </w:tc>
      </w:tr>
      <w:tr>
        <w:tc>
          <w:tcPr>
            <w:tcW w:type="dxa" w:w="2340"/>
          </w:tcPr>
          <w:p>
            <w:r/>
            <w:r>
              <w:rPr>
                <w:b w:val="0"/>
                <w:i w:val="0"/>
                <w:sz w:val="19"/>
              </w:rPr>
              <w:t>Thực hiện</w:t>
            </w:r>
          </w:p>
        </w:tc>
        <w:tc>
          <w:tcPr>
            <w:tcW w:type="dxa" w:w="2340"/>
          </w:tcPr>
          <w:p>
            <w:r/>
            <w:r>
              <w:rPr>
                <w:b w:val="0"/>
                <w:i w:val="0"/>
                <w:sz w:val="19"/>
              </w:rPr>
              <w:t>• Thăm khách hàng theo vai trò và kế hoạch đã thống nhất</w:t>
            </w:r>
          </w:p>
        </w:tc>
        <w:tc>
          <w:tcPr>
            <w:tcW w:type="dxa" w:w="2340"/>
          </w:tcPr>
          <w:p>
            <w:r/>
            <w:r>
              <w:rPr>
                <w:b w:val="0"/>
                <w:i w:val="0"/>
                <w:sz w:val="19"/>
              </w:rPr>
              <w:t>• Dẫn dắt buổi tổng kết nhanh sau mỗi chuyến thăm</w:t>
            </w:r>
          </w:p>
        </w:tc>
        <w:tc>
          <w:tcPr>
            <w:tcW w:type="dxa" w:w="2340"/>
          </w:tcPr>
          <w:p>
            <w:r/>
            <w:r>
              <w:rPr>
                <w:b w:val="0"/>
                <w:i w:val="0"/>
                <w:sz w:val="19"/>
              </w:rPr>
              <w:t>• Xin quản lý tóm tắt ngắn gọn sau mỗi chuyến thăm</w:t>
            </w:r>
          </w:p>
        </w:tc>
      </w:tr>
      <w:tr>
        <w:tc>
          <w:tcPr>
            <w:tcW w:type="dxa" w:w="2340"/>
          </w:tcPr>
          <w:p>
            <w:r/>
            <w:r>
              <w:rPr>
                <w:b w:val="0"/>
                <w:i w:val="0"/>
                <w:sz w:val="19"/>
              </w:rPr>
              <w:t>Huấn luyện và tóm tắt</w:t>
            </w:r>
          </w:p>
        </w:tc>
        <w:tc>
          <w:tcPr>
            <w:tcW w:type="dxa" w:w="2340"/>
          </w:tcPr>
          <w:p>
            <w:r/>
            <w:r>
              <w:rPr>
                <w:b w:val="0"/>
                <w:i w:val="0"/>
                <w:sz w:val="19"/>
              </w:rPr>
              <w:t>• Thảo luận ý tưởng cải thiện hiệu suất • Đặt mục tiêu hiệu suất mới • Thống nhất các bước tiếp theo</w:t>
            </w:r>
          </w:p>
        </w:tc>
        <w:tc>
          <w:tcPr>
            <w:tcW w:type="dxa" w:w="2340"/>
          </w:tcPr>
          <w:p>
            <w:r/>
            <w:r>
              <w:rPr>
                <w:b w:val="0"/>
                <w:i w:val="0"/>
                <w:sz w:val="19"/>
              </w:rPr>
              <w:t>• Yêu cầu nhân viên bán hàng phân tích hiệu suất • Ghi lại phản hồi trong email ngắn gửi cho nhân viên bán hàng</w:t>
            </w:r>
          </w:p>
        </w:tc>
        <w:tc>
          <w:tcPr>
            <w:tcW w:type="dxa" w:w="2340"/>
          </w:tcPr>
          <w:p>
            <w:r/>
            <w:r>
              <w:rPr>
                <w:b w:val="0"/>
                <w:i w:val="0"/>
                <w:sz w:val="19"/>
              </w:rPr>
              <w:t>• Chia sẻ suy nghĩ về hiệu suất • Tóm tắt những điểm chính của ngày hôm đó</w:t>
            </w:r>
          </w:p>
        </w:tc>
      </w:tr>
    </w:tbl>
    <w:p>
      <w:pPr>
        <w:spacing w:after="0"/>
      </w:pPr>
    </w:p>
    <w:p>
      <w:pPr>
        <w:spacing w:after="80"/>
      </w:pPr>
      <w:r>
        <w:rPr>
          <w:b w:val="0"/>
          <w:i w:val="0"/>
        </w:rPr>
        <w:t>Đừng xem nhẹ giá trị của những chuyến đi cùng nhau (ride-along). Nếu bạn nghĩ: "Những người giỏi của tôi đã thành công rồi, cứ để họ tự nhiên," thì đó là một sai lầm nghiêm trọng. Như một quản lý từng nói: "Đừng để đại bàng chết đói mà lại đi cho gà ăn." Hãy nhớ rằng, ngay cả những vận động viên giỏi nhất cũng có huấn luyện viên.</w:t>
      </w:r>
    </w:p>
    <w:p>
      <w:pPr>
        <w:spacing w:after="80"/>
      </w:pPr>
      <w:r>
        <w:rPr>
          <w:b/>
          <w:i w:val="0"/>
        </w:rPr>
        <w:t>Danh sách kiểm tra các nhiệm vụ quan trọng để huấn luyện nhân viên bán hàng</w:t>
      </w:r>
    </w:p>
    <w:p>
      <w:pPr>
        <w:spacing w:after="80"/>
      </w:pPr>
      <w:r>
        <w:rPr>
          <w:b w:val="0"/>
          <w:i w:val="0"/>
        </w:rPr>
        <w:t>❏ Dành nhiều thời gian nhất cho những người đang tiến bộ, nhưng cũng dành thời gian cho những người có hiệu suất cao.</w:t>
      </w:r>
    </w:p>
    <w:p>
      <w:pPr>
        <w:spacing w:after="80"/>
      </w:pPr>
      <w:r>
        <w:rPr>
          <w:b w:val="0"/>
          <w:i w:val="0"/>
        </w:rPr>
        <w:t>❏ Ngoài việc huấn luyện tại hiện trường, cũng nên huấn luyện các thành viên trong nhóm về lập kế hoạch và chiến lược cho khách hàng (account planning and strategy).</w:t>
      </w:r>
    </w:p>
    <w:p>
      <w:pPr>
        <w:spacing w:after="80"/>
      </w:pPr>
      <w:r>
        <w:rPr>
          <w:b w:val="0"/>
          <w:i w:val="0"/>
        </w:rPr>
        <w:t>❏ Với mỗi nhân viên bán hàng, hãy duy trì một bảng ghi nhớ (cheat sheet) với các hành động bán hàng chính cần nhấn mạnh; chúng phải khớp với các mục tiêu bạn đã thống nhất trong buổi đánh giá hiệu suất hoặc trong các buổi huấn luyện trước đó.</w:t>
      </w:r>
    </w:p>
    <w:p>
      <w:pPr>
        <w:spacing w:after="80"/>
      </w:pPr>
      <w:r>
        <w:rPr>
          <w:b w:val="0"/>
          <w:i w:val="0"/>
        </w:rPr>
        <w:t>❏ Trước một buổi tóm tắt huấn luyện, hãy soạn kịch bản cho cuộc thảo luận (mở đầu, thông điệp, ví dụ, bài tập, các bước tiếp theo). Suy nghĩ về những phản đối tiềm ẩn của người khác với quan điểm của bạn và lên kế hoạch cách bạn sẽ phản hồi.</w:t>
      </w:r>
    </w:p>
    <w:p>
      <w:pPr>
        <w:spacing w:after="80"/>
      </w:pPr>
      <w:r>
        <w:rPr>
          <w:b w:val="0"/>
          <w:i w:val="0"/>
        </w:rPr>
        <w:t>❏ Khi đưa ra những nhận xét mang tính phê bình, hãy diễn đạt chúng theo cách hỗ trợ, dùng những câu như: "Khi tôi còn là nhân viên bán hàng, tôi cũng từng … cho đến khi tôi phát hiện ra …"</w:t>
      </w:r>
    </w:p>
    <w:p>
      <w:pPr>
        <w:spacing w:after="80"/>
      </w:pPr>
      <w:r>
        <w:rPr>
          <w:b w:val="0"/>
          <w:i w:val="0"/>
        </w:rPr>
        <w:t>❏ Quan sát ngôn ngữ cơ thể của người bán hàng để nhận biết dấu hiệu phản đối hoặc mất kết nối với phản hồi của bạn; khi cần, hãy làm điều gì đó khác đi để lôi cuốn người đó.</w:t>
      </w:r>
    </w:p>
    <w:p>
      <w:pPr>
        <w:spacing w:after="80"/>
      </w:pPr>
      <w:r>
        <w:rPr>
          <w:b w:val="0"/>
          <w:i w:val="0"/>
        </w:rPr>
        <w:t>❏ Kiểm tra xem bạn có đang chiếm hết thời gian phát biểu trong cuộc họp không. Dùng những khoảng dừng và câu hỏi gợi mở để tạo cuộc đối thoại hai chiều.</w:t>
      </w:r>
    </w:p>
    <w:p>
      <w:pPr>
        <w:spacing w:after="80"/>
      </w:pPr>
      <w:r>
        <w:rPr>
          <w:b w:val="0"/>
          <w:i w:val="0"/>
        </w:rPr>
        <w:t>❏ Dành nhiều thời gian huấn luyện hơn khi môi trường của bạn đang thay đổi, giúp nhân viên bán hàng chèo lái qua những vùng nước đổi thay.</w:t>
      </w:r>
    </w:p>
    <w:p>
      <w:pPr>
        <w:pStyle w:val="Heading2"/>
      </w:pPr>
      <w:r>
        <w:rPr>
          <w:rFonts w:ascii="Calibri" w:hAnsi="Calibri"/>
          <w:b/>
          <w:i w:val="0"/>
          <w:sz w:val="32"/>
        </w:rPr>
        <w:t>Học tập dựa trên công việc (Work-based learning)</w:t>
      </w:r>
    </w:p>
    <w:p>
      <w:pPr>
        <w:spacing w:after="80"/>
      </w:pPr>
      <w:r>
        <w:rPr>
          <w:b w:val="0"/>
          <w:i w:val="0"/>
        </w:rPr>
        <w:t>Khi công việc bán hàng ngày càng phức tạp, các phương pháp WBL (Work-Based Learning - Học tập dựa trên công việc) mang đến sức sống cho việc đào tạo và huấn luyện bằng cách thực hành trực tiếp, ngay tại chỗ làm. Những chương trình như vậy tích hợp việc học vào công việc của mọi người thông qua các chương trình học nghề và cố vấn chính thức, cũng như qua những trao đổi thông tin ít chính thức hơn, chẳng hạn như giữa các đồng nghiệp với nhau.</w:t>
      </w:r>
    </w:p>
    <w:p>
      <w:pPr>
        <w:pStyle w:val="Heading3"/>
      </w:pPr>
      <w:r>
        <w:rPr>
          <w:rFonts w:ascii="Calibri" w:hAnsi="Calibri"/>
          <w:b/>
          <w:i/>
          <w:sz w:val="26"/>
        </w:rPr>
        <w:t>Học nghề</w:t>
      </w:r>
    </w:p>
    <w:p>
      <w:pPr>
        <w:spacing w:after="80"/>
      </w:pPr>
      <w:r>
        <w:rPr>
          <w:b w:val="0"/>
          <w:i w:val="0"/>
        </w:rPr>
        <w:t>Trong các chương trình học nghề, một nhân viên bán hàng cấp cao dẫn một người bán hàng mới đi gặp khách hàng và cho họ tham gia xuyên suốt quá trình bán hàng. Người có kinh nghiệm không phải là huấn luyện viên hay giảng viên. Thay vào đó, vai trò của họ là tạo cơ hội để người học nghề học hỏi bằng cách quan sát và dần dần đảm nhận những nhiệm vụ phức tạp hơn với mức độ tự chủ ngày càng tăng. Học nghề là một cách tuyệt vời để nhân viên bán hàng mới thích nghi với cách làm việc của công ty và học những điều tinh tế như cách phối hợp, khi nào nên dẫn dắt và khi nào nên nhường bước. Nó cũng giúp người có kinh nghiệm hơn phát triển các kỹ năng cố vấn và huấn luyện mà họ cần để thăng tiến và đảm nhận vai trò lãnh đạo.</w:t>
      </w:r>
    </w:p>
    <w:p>
      <w:pPr>
        <w:pStyle w:val="Heading3"/>
      </w:pPr>
      <w:r>
        <w:rPr>
          <w:rFonts w:ascii="Calibri" w:hAnsi="Calibri"/>
          <w:b/>
          <w:i/>
          <w:sz w:val="26"/>
        </w:rPr>
        <w:t>Cố vấn</w:t>
      </w:r>
    </w:p>
    <w:p>
      <w:pPr>
        <w:spacing w:after="80"/>
      </w:pPr>
      <w:r>
        <w:rPr>
          <w:b w:val="0"/>
          <w:i w:val="0"/>
        </w:rPr>
        <w:t>Cố vấn là một mối quan hệ nghề nghiệp trong đó một nhân viên bán hàng có kinh nghiệm và hiểu biết (người cố vấn) cung cấp sự hướng dẫn, hỗ trợ và huấn luyện liên tục cho một người bán hàng ít kinh nghiệm hơn (người được cố vấn). Người cố vấn đưa ra ý kiến về cách người được cố vấn có thể cải thiện trong công việc hiện tại, cũng như lời khuyên chung về sự nghiệp. Mặc dù người cố vấn có thể đến từ bên ngoài công ty của ai đó, ở đây chúng ta tập trung vào những người nội bộ tạo điều kiện cho WBL.</w:t>
      </w:r>
    </w:p>
    <w:p>
      <w:pPr>
        <w:spacing w:after="80"/>
      </w:pPr>
      <w:r>
        <w:rPr>
          <w:b w:val="0"/>
          <w:i w:val="0"/>
        </w:rPr>
        <w:t>Mối quan hệ cố vấn - được cố vấn không mang tính giám sát - người quản lý vẫn là người giám sát. Mối quan hệ này được thiết kế để giúp người được cố vấn phát triển kỹ năng và thúc đẩy sự nghiệp của họ trong một môi trường tin cậy lẫn nhau. Việc cố vấn thường là tự nguyện cho cả hai bên và có thể diễn ra không chính thức hoặc được chỉ định chính thức. Một công ty quà tặng mới lạ đã chỉ định hai người cố vấn cho mỗi nhân viên bán hàng mới. Một người cố vấn đã đảm nhận vai trò bán hàng được một đến hai năm và có thể đồng cảm với những thách thức khi mới vào nghề. Người kia có nhiều kinh nghiệm hơn và có thể chia sẻ sự thấu hiểu sâu sắc hơn.</w:t>
      </w:r>
    </w:p>
    <w:p>
      <w:pPr>
        <w:pStyle w:val="Heading2"/>
      </w:pPr>
      <w:r>
        <w:rPr>
          <w:rFonts w:ascii="Calibri" w:hAnsi="Calibri"/>
          <w:b/>
          <w:i w:val="0"/>
          <w:sz w:val="32"/>
        </w:rPr>
        <w:t>Các phương pháp kết hợp</w:t>
      </w:r>
    </w:p>
    <w:p>
      <w:pPr>
        <w:spacing w:after="80"/>
      </w:pPr>
      <w:r>
        <w:rPr>
          <w:b w:val="0"/>
          <w:i w:val="0"/>
        </w:rPr>
        <w:t>Việc học sẽ nhanh chóng bị mai một trừ khi được củng cố và vận dụng. Đó là lý do tại sao việc gắn kết đào tạo, huấn luyện và WBL lại với nhau quan trọng đến vậy. Việc củng cố thêm thông qua quản lý hiệu suất giúp đảm bảo rằng việc học của mọi người dẫn đến những thay đổi hành vi lâu dài. Việc học cũng được củng cố bằng hỗ trợ thông tin - ví dụ, bằng cách cung cấp cho nhân viên bán hàng khách hàng tiềm năng và thông tin chi tiết về khách hàng để bổ trợ cho việc đào tạo về phát triển kinh doanh mới.</w:t>
      </w:r>
    </w:p>
    <w:p>
      <w:pPr>
        <w:spacing w:after="80"/>
      </w:pPr>
      <w:r>
        <w:rPr>
          <w:b w:val="0"/>
          <w:i w:val="0"/>
        </w:rPr>
        <w:t>Một công ty có chương trình L&amp;D (Learning &amp; Development - Học tập &amp; Phát triển) gồm ba giai đoạn để giúp nhân viên mới phát triển một bộ năng lực bán hàng cốt lõi (xem bảng 6-2). Việc đào tạo ban đầu tại lớp học được củng cố bằng các buổi theo dõi trực tuyến, rồi sau đó là huấn luyện do quản lý dẫn dắt và các bài tập nghiên cứu tình huống. Nhân viên bán hàng cũng được kỳ vọng sử dụng các hướng dẫn tự học và tài nguyên điện tử để củng cố việc học, trong khi các công cụ kỹ thuật số hỗ trợ những nhiệm vụ cụ thể, chẳng hạn như quản lý địa bàn và nhắm mục tiêu. Hơn nữa, một chương trình học nghề phân công nhân viên mới cho một nhân viên bán hàng cấp cao hơn, người có thể đưa ra hướng dẫn tại chỗ.</w:t>
      </w:r>
    </w:p>
    <w:p>
      <w:pPr>
        <w:spacing w:after="160"/>
        <w:jc w:val="center"/>
      </w:pPr>
      <w:r>
        <w:rPr>
          <w:rFonts w:ascii="Calibri" w:hAnsi="Calibri"/>
          <w:b w:val="0"/>
          <w:i/>
          <w:sz w:val="19"/>
        </w:rPr>
        <w:t>BẢNG 6-2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Chương trình L&amp;D cho nhân viên bán hàng mới</w:t>
            </w:r>
          </w:p>
        </w:tc>
      </w:tr>
      <w:tr>
        <w:tc>
          <w:tcPr>
            <w:tcW w:type="dxa" w:w="2340"/>
          </w:tcPr>
          <w:p>
            <w:r/>
          </w:p>
        </w:tc>
        <w:tc>
          <w:tcPr>
            <w:tcW w:type="dxa" w:w="2340"/>
          </w:tcPr>
          <w:p>
            <w:r/>
            <w:r>
              <w:rPr>
                <w:b/>
                <w:i w:val="0"/>
                <w:sz w:val="19"/>
              </w:rPr>
              <w:t>Giai đoạn một (tuần đầu tiên làm việc)</w:t>
            </w:r>
          </w:p>
        </w:tc>
        <w:tc>
          <w:tcPr>
            <w:tcW w:type="dxa" w:w="2340"/>
          </w:tcPr>
          <w:p>
            <w:r/>
            <w:r>
              <w:rPr>
                <w:b/>
                <w:i w:val="0"/>
                <w:sz w:val="19"/>
              </w:rPr>
              <w:t>Giai đoạn hai (sau hai tháng làm việc)</w:t>
            </w:r>
          </w:p>
        </w:tc>
        <w:tc>
          <w:tcPr>
            <w:tcW w:type="dxa" w:w="2340"/>
          </w:tcPr>
          <w:p>
            <w:r/>
            <w:r>
              <w:rPr>
                <w:b/>
                <w:i w:val="0"/>
                <w:sz w:val="19"/>
              </w:rPr>
              <w:t>Giai đoạn ba (sau sáu tháng làm việc)</w:t>
            </w:r>
          </w:p>
        </w:tc>
      </w:tr>
      <w:tr>
        <w:tc>
          <w:tcPr>
            <w:tcW w:type="dxa" w:w="2340"/>
          </w:tcPr>
          <w:p>
            <w:r/>
            <w:r>
              <w:rPr>
                <w:b w:val="0"/>
                <w:i w:val="0"/>
                <w:sz w:val="19"/>
              </w:rPr>
              <w:t>Nội dung: Các kỹ năng bán hàng cần thiết</w:t>
            </w:r>
          </w:p>
        </w:tc>
        <w:tc>
          <w:tcPr>
            <w:tcW w:type="dxa" w:w="2340"/>
          </w:tcPr>
          <w:p>
            <w:r/>
            <w:r>
              <w:rPr>
                <w:b w:val="0"/>
                <w:i w:val="0"/>
                <w:sz w:val="19"/>
              </w:rPr>
              <w:t>• Kiến thức cốt lõi về sản phẩm • Kỹ năng bán hàng • Quản lý địa bàn</w:t>
            </w:r>
          </w:p>
        </w:tc>
        <w:tc>
          <w:tcPr>
            <w:tcW w:type="dxa" w:w="2340"/>
          </w:tcPr>
          <w:p>
            <w:r/>
            <w:r>
              <w:rPr>
                <w:b w:val="0"/>
                <w:i w:val="0"/>
                <w:sz w:val="19"/>
              </w:rPr>
              <w:t>• Nhắm mục tiêu • Bán hàng cho nhóm • Xây dựng sự linh hoạt trong quan hệ</w:t>
            </w:r>
          </w:p>
        </w:tc>
        <w:tc>
          <w:tcPr>
            <w:tcW w:type="dxa" w:w="2340"/>
          </w:tcPr>
          <w:p>
            <w:r/>
            <w:r>
              <w:rPr>
                <w:b w:val="0"/>
                <w:i w:val="0"/>
                <w:sz w:val="19"/>
              </w:rPr>
              <w:t>• Đàm phán • Lãnh đạo theo tình huống • Cộng tác</w:t>
            </w:r>
          </w:p>
        </w:tc>
      </w:tr>
      <w:tr>
        <w:tc>
          <w:tcPr>
            <w:tcW w:type="dxa" w:w="2340"/>
          </w:tcPr>
          <w:p>
            <w:r/>
            <w:r>
              <w:rPr>
                <w:b w:val="0"/>
                <w:i w:val="0"/>
                <w:sz w:val="19"/>
              </w:rPr>
              <w:t>Đào tạo: Thời lượng, hình thức và theo dõi sau</w:t>
            </w:r>
          </w:p>
        </w:tc>
        <w:tc>
          <w:tcPr>
            <w:tcW w:type="dxa" w:w="2340"/>
          </w:tcPr>
          <w:p>
            <w:r/>
            <w:r>
              <w:rPr>
                <w:b w:val="0"/>
                <w:i w:val="0"/>
                <w:sz w:val="19"/>
              </w:rPr>
              <w:t>• Ba ngày • Lớp học • Trực tuyến (bốn buổi một giờ trong bốn tuần)</w:t>
            </w:r>
          </w:p>
        </w:tc>
        <w:tc>
          <w:tcPr>
            <w:tcW w:type="dxa" w:w="2340"/>
          </w:tcPr>
          <w:p>
            <w:r/>
            <w:r>
              <w:rPr>
                <w:b w:val="0"/>
                <w:i w:val="0"/>
                <w:sz w:val="19"/>
              </w:rPr>
              <w:t>• Hai ngày • Lớp học • Trực tuyến (bốn buổi một giờ trong ba tuần)</w:t>
            </w:r>
          </w:p>
        </w:tc>
        <w:tc>
          <w:tcPr>
            <w:tcW w:type="dxa" w:w="2340"/>
          </w:tcPr>
          <w:p>
            <w:r/>
            <w:r>
              <w:rPr>
                <w:b w:val="0"/>
                <w:i w:val="0"/>
                <w:sz w:val="19"/>
              </w:rPr>
              <w:t>• Hai ngày • Hội thảo bên ngoài • Trực tuyến (bốn buổi một giờ)</w:t>
            </w:r>
          </w:p>
        </w:tc>
      </w:tr>
      <w:tr>
        <w:tc>
          <w:tcPr>
            <w:tcW w:type="dxa" w:w="2340"/>
          </w:tcPr>
          <w:p>
            <w:r/>
            <w:r>
              <w:rPr>
                <w:b w:val="0"/>
                <w:i w:val="0"/>
                <w:sz w:val="19"/>
              </w:rPr>
              <w:t>Khai vấn và học tập dựa trên công việc: Các phương pháp</w:t>
            </w:r>
          </w:p>
        </w:tc>
        <w:tc>
          <w:tcPr>
            <w:tcW w:type="dxa" w:w="7020"/>
            <w:gridSpan w:val="3"/>
          </w:tcPr>
          <w:p>
            <w:r/>
            <w:r>
              <w:rPr>
                <w:b w:val="0"/>
                <w:i w:val="0"/>
                <w:sz w:val="19"/>
              </w:rPr>
              <w:t>Do quản lý dẫn dắt • Khai vấn để củng cố kỹ năng • Nghiên cứu tình huống • Thảo luận có hướng dẫn với đồng nghiệp tại các cuộc họp nhóm bán hàng hàng quý Tự quản lý • Hướng dẫn tự học, tài nguyên web và bài kiểm tra • Công cụ quản lý địa bàn và nhắm mục tiêu • Học nghề: hướng dẫn từ một nhân viên bán hàng giàu kinh nghiệm</w:t>
            </w:r>
          </w:p>
        </w:tc>
      </w:tr>
    </w:tbl>
    <w:p>
      <w:pPr>
        <w:spacing w:after="0"/>
      </w:pPr>
    </w:p>
    <w:p>
      <w:pPr>
        <w:spacing w:after="80"/>
      </w:pPr>
      <w:r>
        <w:rPr>
          <w:b w:val="0"/>
          <w:i w:val="0"/>
        </w:rPr>
        <w:t>Mặc dù đào tạo, khai vấn và WBL đều quan trọng và phối hợp với nhau, nhưng tỷ lệ kết hợp có thể thay đổi tùy theo hoàn cảnh. Để tìm hiểu về các vấn đề tuân thủ, một chương trình đào tạo là phù hợp. Để tìm hiểu về sản phẩm và chiến lược mới, một chương trình đào tạo được hỗ trợ bởi khai vấn là hiệu quả nhất. Khi có sự đa dạng cao trong bối cảnh khách hàng, một môi trường năng động, hoặc tập trung vào thay đổi và chuyển đổi, các phương pháp WBL nên là một phần trong sự kết hợp. Một ma trận lập kế hoạch L&amp;D giúp bạn đưa ra quyết định về nội dung và các phương pháp tốt nhất để chia sẻ và củng cố nội dung đó. (Xem bảng 6-3 để minh họa.)</w:t>
      </w:r>
    </w:p>
    <w:p>
      <w:pPr>
        <w:spacing w:after="160"/>
        <w:jc w:val="center"/>
      </w:pPr>
      <w:r>
        <w:rPr>
          <w:rFonts w:ascii="Calibri" w:hAnsi="Calibri"/>
          <w:b w:val="0"/>
          <w:i/>
          <w:sz w:val="19"/>
        </w:rPr>
        <w:t>BẢNG 6-3</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Ma trận lập kế hoạch L&amp;D*</w:t>
            </w:r>
          </w:p>
        </w:tc>
      </w:tr>
      <w:tr>
        <w:tc>
          <w:tcPr>
            <w:tcW w:type="dxa" w:w="2340"/>
          </w:tcPr>
          <w:p>
            <w:r/>
            <w:r>
              <w:rPr>
                <w:b/>
                <w:i w:val="0"/>
                <w:sz w:val="19"/>
              </w:rPr>
              <w:t>Nội dung học tập</w:t>
            </w:r>
          </w:p>
        </w:tc>
        <w:tc>
          <w:tcPr>
            <w:tcW w:type="dxa" w:w="2340"/>
          </w:tcPr>
          <w:p>
            <w:r/>
            <w:r>
              <w:rPr>
                <w:b/>
                <w:i w:val="0"/>
                <w:sz w:val="19"/>
              </w:rPr>
              <w:t>Đào tạo</w:t>
            </w:r>
          </w:p>
        </w:tc>
        <w:tc>
          <w:tcPr>
            <w:tcW w:type="dxa" w:w="2340"/>
          </w:tcPr>
          <w:p>
            <w:r/>
            <w:r>
              <w:rPr>
                <w:b/>
                <w:i w:val="0"/>
                <w:sz w:val="19"/>
              </w:rPr>
              <w:t>Khai vấn</w:t>
            </w:r>
          </w:p>
        </w:tc>
        <w:tc>
          <w:tcPr>
            <w:tcW w:type="dxa" w:w="2340"/>
          </w:tcPr>
          <w:p>
            <w:r/>
            <w:r>
              <w:rPr>
                <w:b/>
                <w:i w:val="0"/>
                <w:sz w:val="19"/>
              </w:rPr>
              <w:t>Học tập dựa trên công việc</w:t>
            </w:r>
          </w:p>
        </w:tc>
      </w:tr>
      <w:tr>
        <w:tc>
          <w:tcPr>
            <w:tcW w:type="dxa" w:w="2340"/>
          </w:tcPr>
          <w:p>
            <w:r/>
            <w:r>
              <w:rPr>
                <w:b/>
                <w:i w:val="0"/>
                <w:sz w:val="19"/>
              </w:rPr>
              <w:t>Các sản phẩm và dịch vụ cung cấp</w:t>
            </w:r>
          </w:p>
        </w:tc>
        <w:tc>
          <w:tcPr>
            <w:tcW w:type="dxa" w:w="2340"/>
          </w:tcPr>
          <w:p>
            <w:r/>
            <w:r>
              <w:rPr>
                <w:b/>
                <w:i w:val="0"/>
                <w:sz w:val="19"/>
              </w:rPr>
              <w:t>60%</w:t>
            </w:r>
          </w:p>
        </w:tc>
        <w:tc>
          <w:tcPr>
            <w:tcW w:type="dxa" w:w="2340"/>
          </w:tcPr>
          <w:p>
            <w:r/>
            <w:r>
              <w:rPr>
                <w:b/>
                <w:i w:val="0"/>
                <w:sz w:val="19"/>
              </w:rPr>
              <w:t>30%</w:t>
            </w:r>
          </w:p>
        </w:tc>
        <w:tc>
          <w:tcPr>
            <w:tcW w:type="dxa" w:w="2340"/>
          </w:tcPr>
          <w:p>
            <w:r/>
            <w:r>
              <w:rPr>
                <w:b/>
                <w:i w:val="0"/>
                <w:sz w:val="19"/>
              </w:rPr>
              <w:t>10%</w:t>
            </w:r>
          </w:p>
        </w:tc>
      </w:tr>
      <w:tr>
        <w:tc>
          <w:tcPr>
            <w:tcW w:type="dxa" w:w="2340"/>
          </w:tcPr>
          <w:p>
            <w:r/>
            <w:r>
              <w:rPr>
                <w:b/>
                <w:i w:val="0"/>
                <w:sz w:val="19"/>
              </w:rPr>
              <w:t>Thông tin chi tiết về thị trường</w:t>
            </w:r>
          </w:p>
        </w:tc>
        <w:tc>
          <w:tcPr>
            <w:tcW w:type="dxa" w:w="2340"/>
          </w:tcPr>
          <w:p>
            <w:r/>
            <w:r>
              <w:rPr>
                <w:b/>
                <w:i w:val="0"/>
                <w:sz w:val="19"/>
              </w:rPr>
              <w:t>30%</w:t>
            </w:r>
          </w:p>
        </w:tc>
        <w:tc>
          <w:tcPr>
            <w:tcW w:type="dxa" w:w="2340"/>
          </w:tcPr>
          <w:p>
            <w:r/>
            <w:r>
              <w:rPr>
                <w:b/>
                <w:i w:val="0"/>
                <w:sz w:val="19"/>
              </w:rPr>
              <w:t>30%</w:t>
            </w:r>
          </w:p>
        </w:tc>
        <w:tc>
          <w:tcPr>
            <w:tcW w:type="dxa" w:w="2340"/>
          </w:tcPr>
          <w:p>
            <w:r/>
            <w:r>
              <w:rPr>
                <w:b/>
                <w:i w:val="0"/>
                <w:sz w:val="19"/>
              </w:rPr>
              <w:t>40%</w:t>
            </w:r>
          </w:p>
        </w:tc>
      </w:tr>
      <w:tr>
        <w:tc>
          <w:tcPr>
            <w:tcW w:type="dxa" w:w="2340"/>
          </w:tcPr>
          <w:p>
            <w:r/>
            <w:r>
              <w:rPr>
                <w:b/>
                <w:i w:val="0"/>
                <w:sz w:val="19"/>
              </w:rPr>
              <w:t>Thông tin chi tiết về khách hàng</w:t>
            </w:r>
          </w:p>
        </w:tc>
        <w:tc>
          <w:tcPr>
            <w:tcW w:type="dxa" w:w="2340"/>
          </w:tcPr>
          <w:p>
            <w:r/>
            <w:r>
              <w:rPr>
                <w:b/>
                <w:i w:val="0"/>
                <w:sz w:val="19"/>
              </w:rPr>
              <w:t>20%</w:t>
            </w:r>
          </w:p>
        </w:tc>
        <w:tc>
          <w:tcPr>
            <w:tcW w:type="dxa" w:w="2340"/>
          </w:tcPr>
          <w:p>
            <w:r/>
            <w:r>
              <w:rPr>
                <w:b/>
                <w:i w:val="0"/>
                <w:sz w:val="19"/>
              </w:rPr>
              <w:t>50%</w:t>
            </w:r>
          </w:p>
        </w:tc>
        <w:tc>
          <w:tcPr>
            <w:tcW w:type="dxa" w:w="2340"/>
          </w:tcPr>
          <w:p>
            <w:r/>
            <w:r>
              <w:rPr>
                <w:b/>
                <w:i w:val="0"/>
                <w:sz w:val="19"/>
              </w:rPr>
              <w:t>30%</w:t>
            </w:r>
          </w:p>
        </w:tc>
      </w:tr>
      <w:tr>
        <w:tc>
          <w:tcPr>
            <w:tcW w:type="dxa" w:w="2340"/>
          </w:tcPr>
          <w:p>
            <w:r/>
            <w:r>
              <w:rPr>
                <w:b/>
                <w:i w:val="0"/>
                <w:sz w:val="19"/>
              </w:rPr>
              <w:t>Lập kế hoạch bán hàng</w:t>
            </w:r>
          </w:p>
        </w:tc>
        <w:tc>
          <w:tcPr>
            <w:tcW w:type="dxa" w:w="2340"/>
          </w:tcPr>
          <w:p>
            <w:r/>
            <w:r>
              <w:rPr>
                <w:b/>
                <w:i w:val="0"/>
                <w:sz w:val="19"/>
              </w:rPr>
              <w:t>60%</w:t>
            </w:r>
          </w:p>
        </w:tc>
        <w:tc>
          <w:tcPr>
            <w:tcW w:type="dxa" w:w="2340"/>
          </w:tcPr>
          <w:p>
            <w:r/>
            <w:r>
              <w:rPr>
                <w:b/>
                <w:i w:val="0"/>
                <w:sz w:val="19"/>
              </w:rPr>
              <w:t>10%</w:t>
            </w:r>
          </w:p>
        </w:tc>
        <w:tc>
          <w:tcPr>
            <w:tcW w:type="dxa" w:w="2340"/>
          </w:tcPr>
          <w:p>
            <w:r/>
            <w:r>
              <w:rPr>
                <w:b/>
                <w:i w:val="0"/>
                <w:sz w:val="19"/>
              </w:rPr>
              <w:t>30%</w:t>
            </w:r>
          </w:p>
        </w:tc>
      </w:tr>
      <w:tr>
        <w:tc>
          <w:tcPr>
            <w:tcW w:type="dxa" w:w="2340"/>
          </w:tcPr>
          <w:p>
            <w:r/>
            <w:r>
              <w:rPr>
                <w:b/>
                <w:i w:val="0"/>
                <w:sz w:val="19"/>
              </w:rPr>
              <w:t>Thực thi bán hàng</w:t>
            </w:r>
          </w:p>
        </w:tc>
        <w:tc>
          <w:tcPr>
            <w:tcW w:type="dxa" w:w="2340"/>
          </w:tcPr>
          <w:p>
            <w:r/>
            <w:r>
              <w:rPr>
                <w:b/>
                <w:i w:val="0"/>
                <w:sz w:val="19"/>
              </w:rPr>
              <w:t>40%</w:t>
            </w:r>
          </w:p>
        </w:tc>
        <w:tc>
          <w:tcPr>
            <w:tcW w:type="dxa" w:w="2340"/>
          </w:tcPr>
          <w:p>
            <w:r/>
            <w:r>
              <w:rPr>
                <w:b/>
                <w:i w:val="0"/>
                <w:sz w:val="19"/>
              </w:rPr>
              <w:t>40%</w:t>
            </w:r>
          </w:p>
        </w:tc>
        <w:tc>
          <w:tcPr>
            <w:tcW w:type="dxa" w:w="2340"/>
          </w:tcPr>
          <w:p>
            <w:r/>
            <w:r>
              <w:rPr>
                <w:b/>
                <w:i w:val="0"/>
                <w:sz w:val="19"/>
              </w:rPr>
              <w:t>20%</w:t>
            </w:r>
          </w:p>
        </w:tc>
      </w:tr>
      <w:tr>
        <w:tc>
          <w:tcPr>
            <w:tcW w:type="dxa" w:w="2340"/>
          </w:tcPr>
          <w:p>
            <w:r/>
            <w:r>
              <w:rPr>
                <w:b/>
                <w:i w:val="0"/>
                <w:sz w:val="19"/>
              </w:rPr>
              <w:t>Công nghệ và công cụ</w:t>
            </w:r>
          </w:p>
        </w:tc>
        <w:tc>
          <w:tcPr>
            <w:tcW w:type="dxa" w:w="2340"/>
          </w:tcPr>
          <w:p>
            <w:r/>
            <w:r>
              <w:rPr>
                <w:b/>
                <w:i w:val="0"/>
                <w:sz w:val="19"/>
              </w:rPr>
              <w:t>30%</w:t>
            </w:r>
          </w:p>
        </w:tc>
        <w:tc>
          <w:tcPr>
            <w:tcW w:type="dxa" w:w="2340"/>
          </w:tcPr>
          <w:p>
            <w:r/>
            <w:r>
              <w:rPr>
                <w:b/>
                <w:i w:val="0"/>
                <w:sz w:val="19"/>
              </w:rPr>
              <w:t>10%</w:t>
            </w:r>
          </w:p>
        </w:tc>
        <w:tc>
          <w:tcPr>
            <w:tcW w:type="dxa" w:w="2340"/>
          </w:tcPr>
          <w:p>
            <w:r/>
            <w:r>
              <w:rPr>
                <w:b/>
                <w:i w:val="0"/>
                <w:sz w:val="19"/>
              </w:rPr>
              <w:t>60%</w:t>
            </w:r>
          </w:p>
        </w:tc>
      </w:tr>
      <w:tr>
        <w:tc>
          <w:tcPr>
            <w:tcW w:type="dxa" w:w="2340"/>
          </w:tcPr>
          <w:p>
            <w:r/>
            <w:r>
              <w:rPr>
                <w:b/>
                <w:i w:val="0"/>
                <w:sz w:val="19"/>
              </w:rPr>
              <w:t>Chính sách và tuân thủ</w:t>
            </w:r>
          </w:p>
        </w:tc>
        <w:tc>
          <w:tcPr>
            <w:tcW w:type="dxa" w:w="2340"/>
          </w:tcPr>
          <w:p>
            <w:r/>
            <w:r>
              <w:rPr>
                <w:b/>
                <w:i w:val="0"/>
                <w:sz w:val="19"/>
              </w:rPr>
              <w:t>80%</w:t>
            </w:r>
          </w:p>
        </w:tc>
        <w:tc>
          <w:tcPr>
            <w:tcW w:type="dxa" w:w="2340"/>
          </w:tcPr>
          <w:p>
            <w:r/>
            <w:r>
              <w:rPr>
                <w:b/>
                <w:i w:val="0"/>
                <w:sz w:val="19"/>
              </w:rPr>
              <w:t>20%</w:t>
            </w:r>
          </w:p>
        </w:tc>
        <w:tc>
          <w:tcPr>
            <w:tcW w:type="dxa" w:w="2340"/>
          </w:tcPr>
          <w:p>
            <w:r/>
            <w:r>
              <w:rPr>
                <w:b/>
                <w:i w:val="0"/>
                <w:sz w:val="19"/>
              </w:rPr>
              <w:t>—</w:t>
            </w:r>
          </w:p>
        </w:tc>
      </w:tr>
      <w:tr>
        <w:tc>
          <w:tcPr>
            <w:tcW w:type="dxa" w:w="9360"/>
            <w:gridSpan w:val="4"/>
          </w:tcPr>
          <w:p>
            <w:r/>
            <w:r>
              <w:rPr>
                <w:b w:val="0"/>
                <w:i w:val="0"/>
                <w:sz w:val="19"/>
              </w:rPr>
              <w:t>*Tỷ lệ phần trăm phản ánh mức độ nhấn mạnh tương đối của từng phương pháp L&amp;D trong tình huống này.</w:t>
            </w:r>
          </w:p>
        </w:tc>
      </w:tr>
    </w:tbl>
    <w:p>
      <w:pPr>
        <w:spacing w:after="0"/>
      </w:pPr>
    </w:p>
    <w:p>
      <w:pPr>
        <w:pStyle w:val="Heading2"/>
      </w:pPr>
      <w:r>
        <w:rPr>
          <w:rFonts w:ascii="Calibri" w:hAnsi="Calibri"/>
          <w:b/>
          <w:i w:val="0"/>
          <w:sz w:val="32"/>
        </w:rPr>
        <w:t>Các xu hướng L&amp;D</w:t>
      </w:r>
    </w:p>
    <w:p>
      <w:pPr>
        <w:spacing w:after="80"/>
      </w:pPr>
      <w:r>
        <w:rPr>
          <w:b w:val="0"/>
          <w:i w:val="0"/>
        </w:rPr>
        <w:t>Trong thế giới L&amp;D, đã có một sự chuyển dịch rõ rệt khỏi các chương trình đào tạo theo kiểu lớp học truyền thống, áp đặt từ trên xuống. Những chiến lược học tập đổi mới như cộng tác giữa đồng nghiệp, tự định hướng học tập và microlearning theo yêu cầu đang định hình lại việc phát triển chuyên môn. Những chiến lược này đảm bảo nội dung luôn kịp thời và phù hợp, đồng thời giúp theo kịp nhu cầu thay đổi nhanh chóng của người học.</w:t>
      </w:r>
    </w:p>
    <w:p>
      <w:pPr>
        <w:pStyle w:val="Heading3"/>
      </w:pPr>
      <w:r>
        <w:rPr>
          <w:rFonts w:ascii="Calibri" w:hAnsi="Calibri"/>
          <w:b/>
          <w:i/>
          <w:sz w:val="26"/>
        </w:rPr>
        <w:t>Dựa vào đồng nghiệp và nguồn lực bên ngoài</w:t>
      </w:r>
    </w:p>
    <w:p>
      <w:pPr>
        <w:spacing w:after="80"/>
      </w:pPr>
      <w:r>
        <w:rPr>
          <w:b w:val="0"/>
          <w:i w:val="0"/>
        </w:rPr>
        <w:t>Có một xu hướng đáng chú ý là người học ngày càng dựa vào đồng nghiệp và các nguồn bên ngoài để phát triển bản thân, thay vì chỉ dựa vào các chương trình L&amp;D chính thức của doanh nghiệp. Với tốc độ thay đổi nhanh chóng trong nhiều ngành, nhân viên thường nhận thấy rằng đồng nghiệp của họ — những người đang đối mặt với cùng thách thức — có thể đưa ra những lời khuyên và hiểu biết thực tế, cập nhật nhất.</w:t>
      </w:r>
    </w:p>
    <w:p>
      <w:pPr>
        <w:spacing w:after="80"/>
      </w:pPr>
      <w:r>
        <w:rPr>
          <w:b w:val="0"/>
          <w:i w:val="0"/>
        </w:rPr>
        <w:t>Để hỗ trợ xu hướng này, các tổ chức đang cung cấp nền tảng và nguồn lực giúp nhân viên kết nối với đồng nghiệp và tiếp cận các cơ hội học tập bên ngoài. Nhiều công ty thiết lập cộng đồng trực tuyến để giúp nhân viên bán hàng cộng tác và chia sẻ kiến thức. Thành viên có thể đăng câu hỏi và bình luận, trong khi công ty giám sát nội dung để tránh lan truyền thông tin sai lệch và đảm bảo trang luôn cập nhật và đúng trọng tâm. Một công ty đã yêu cầu những nhân viên bán hàng giàu kinh nghiệm có thành tích cao và các quản lý quay video tự đưa ra lời khuyên về những thách thức cụ thể trong công việc. Các video này trở thành một phần của thư viện mà bất kỳ nhân viên bán hàng hay quản lý nào cũng có thể truy cập khi cần.</w:t>
      </w:r>
    </w:p>
    <w:p>
      <w:pPr>
        <w:pStyle w:val="Heading3"/>
      </w:pPr>
      <w:r>
        <w:rPr>
          <w:rFonts w:ascii="Calibri" w:hAnsi="Calibri"/>
          <w:b/>
          <w:i/>
          <w:sz w:val="26"/>
        </w:rPr>
        <w:t>Nhấn mạnh vào việc tự định hướng học tập</w:t>
      </w:r>
    </w:p>
    <w:p>
      <w:pPr>
        <w:spacing w:after="80"/>
      </w:pPr>
      <w:r>
        <w:rPr>
          <w:b w:val="0"/>
          <w:i w:val="0"/>
        </w:rPr>
        <w:t>Việc tự định hướng học tập trao quyền cho mỗi cá nhân tự vạch ra con đường học tập của riêng mình, đồng thời đảm bảo sự phù hợp với cả mục tiêu cá nhân lẫn mục tiêu tổ chức. Người học được thoải mái tập trung vào những lĩnh vực mình quan tâm hoặc cần thiết theo tốc độ của riêng mình, từ đó thúc đẩy sự gắn kết sâu sắc hơn và kết quả học tập tốt hơn. Các tổ chức nuôi dưỡng tính tự định hướng bằng cách quảng bá lợi ích của nó, cung cấp các nguồn lực học tập đa dạng và dễ tiếp cận, đồng thời xây dựng một văn hóa khuyến khích sự phát triển liên tục và tiến bộ theo nhịp độ cá nhân. Các tổ chức cũng phải cung cấp một khuôn khổ hỗ trợ giúp hướng dẫn và nguồn lực luôn sẵn sàng. Các quản lý đóng vai trò như người phản biện và giúp đảm bảo rằng kế hoạch phát triển của mỗi cá nhân phù hợp với mục tiêu của công ty.</w:t>
      </w:r>
    </w:p>
    <w:p>
      <w:pPr>
        <w:pStyle w:val="Heading3"/>
      </w:pPr>
      <w:r>
        <w:rPr>
          <w:rFonts w:ascii="Calibri" w:hAnsi="Calibri"/>
          <w:b/>
          <w:i/>
          <w:sz w:val="26"/>
        </w:rPr>
        <w:t>Học vi mô theo yêu cầu cho đào tạo đúng lúc</w:t>
      </w:r>
    </w:p>
    <w:p>
      <w:pPr>
        <w:spacing w:after="80"/>
      </w:pPr>
      <w:r>
        <w:rPr>
          <w:b w:val="0"/>
          <w:i w:val="0"/>
        </w:rPr>
        <w:t>Học vi mô (microlearning) nhằm mang đến cho người học những trải nghiệm học tập nhanh chóng và có mục tiêu, phù hợp với nhu cầu trước mắt của họ. Hãy xem trường hợp của một nhà cung cấp viễn thông B2B lớn. Công ty này trước đây tiến hành đào tạo bán hàng kỹ thuật thông qua các buổi trực tiếp hoặc trực tuyến kéo dài nhiều ngày. Thời gian lập kế hoạch dài để triển khai các buổi này khiến việc giữ nội dung bắt kịp tốc độ đổi mới sản phẩm và nhu cầu luôn thay đổi của khách hàng trở nên khó khăn. Vì vậy, công ty đã áp dụng phương pháp học vi mô, đúng lúc. Các mô-đun trực tuyến (video, trò chơi, đồ họa thông tin) được phát triển để truyền tải nội dung thành những phần nhỏ gọn, tập trung. Các kỹ sư bán hàng có thể truy cập những mô-đun này theo yêu cầu để có đúng thông tin cần thiết nhằm giải quyết vấn đề của khách hàng. Nếu họ gặp một vấn đề mới hoặc tìm ra giải pháp tốt hơn, họ có thể chia sẻ hiểu biết của mình với người khác bằng cách đăng lên bảng tin. Một số nội dung cũng được cung cấp cho khách hàng, cho phép họ giải quyết vấn đề nhanh chóng mà không cần kỹ thuật viên bán hàng. Phương pháp học vi mô phù hợp với lịch trình bận rộn và phân tán của đội ngũ bán hàng. Bằng cách cung cấp nội dung dễ tiếp thu hơn đúng vào lúc cần thiết, các thành viên trong nhóm có thể áp dụng ngay những gì họ học được và ghi nhớ chúng tốt hơn.</w:t>
      </w:r>
    </w:p>
    <w:p>
      <w:pPr>
        <w:spacing w:after="80"/>
      </w:pPr>
      <w:r>
        <w:rPr>
          <w:b w:val="0"/>
          <w:i w:val="0"/>
        </w:rPr>
        <w:t>Nhiều xu hướng L&amp;D khác được đề cập trong mục 3 của cuốn sách này. Chương 13 thảo luận về các năng lực bán hàng thời đại số, và chương 17 khám phá tác động của kỹ thuật số đối với L&amp;D.</w:t>
      </w:r>
    </w:p>
    <w:p>
      <w:pPr>
        <w:spacing w:after="80"/>
      </w:pPr>
      <w:r>
        <w:rPr>
          <w:b w:val="0"/>
          <w:i w:val="0"/>
        </w:rPr>
        <w:t>Học tập liên tục là điều thiết yếu đối với nhân viên bán hàng và quản lý, và những tổ chức tốt nhất đưa nó vào văn hóa của mình. Những người bán hàng không ngừng học hỏi sẽ thành công hơn, gắn kết hơn, có động lực hơn và có xu hướng gắn bó với vai trò của mình hơn. Và sự phát triển liên tục của họ được củng cố bởi những quản lý, người huấn luyện họ và hỗ trợ việc học tập không ngừng của họ. L&amp;D là một công cụ quan trọng mà các quản lý sử dụng như một phần của quản lý hiệu suất, đây là chủ đề của chương tiếp theo.</w:t>
      </w:r>
    </w:p>
    <w:p>
      <w:pPr>
        <w:pStyle w:val="Heading1"/>
      </w:pPr>
      <w:r>
        <w:rPr>
          <w:rFonts w:ascii="Calibri" w:hAnsi="Calibri"/>
          <w:b/>
          <w:i w:val="0"/>
          <w:sz w:val="40"/>
        </w:rPr>
        <w:t>7. Quản lý hiệu suất để thúc đẩy kết quả</w:t>
      </w:r>
    </w:p>
    <w:p>
      <w:pPr>
        <w:spacing w:after="80"/>
      </w:pPr>
      <w:r>
        <w:rPr>
          <w:b w:val="0"/>
          <w:i w:val="0"/>
        </w:rPr>
        <w:t>Những quản lý bán hàng thành công điều chỉnh cách tiếp cận quản lý hiệu suất của họ cho phù hợp với từng nhân viên bán hàng. Mỗi người có điểm mạnh, điểm yếu và sở thích khác nhau, và mỗi người hoạt động trong một môi trường khách hàng và thị trường cụ thể. Việc nhận ra và hiểu những khác biệt này sẽ giúp bạn quản lý và tạo động lực cho nhân viên bán hàng của mình, đồng thời hỗ trợ họ chịu trách nhiệm về thành công của chính mình.</w:t>
      </w:r>
    </w:p>
    <w:p>
      <w:pPr>
        <w:spacing w:after="80"/>
      </w:pPr>
      <w:r>
        <w:rPr>
          <w:b w:val="0"/>
          <w:i w:val="0"/>
        </w:rPr>
        <w:t>Trong chương này, chúng ta thảo luận các chủ đề sau:</w:t>
      </w:r>
    </w:p>
    <w:p>
      <w:pPr>
        <w:spacing w:after="80"/>
        <w:ind w:left="360"/>
      </w:pPr>
      <w:r>
        <w:t xml:space="preserve">• </w:t>
      </w:r>
      <w:r>
        <w:rPr>
          <w:b w:val="0"/>
          <w:i w:val="0"/>
        </w:rPr>
        <w:t>Cách triển khai một phương pháp quản lý hiệu suất liên kết các yếu tố đầu vào (nhân viên bán hàng cùng các hoạt động và hành vi của họ) với những kết quả mong muốn cho khách hàng và công ty của bạn</w:t>
      </w:r>
    </w:p>
    <w:p>
      <w:pPr>
        <w:spacing w:after="80"/>
        <w:ind w:left="360"/>
      </w:pPr>
      <w:r>
        <w:t xml:space="preserve">• </w:t>
      </w:r>
      <w:r>
        <w:rPr>
          <w:b w:val="0"/>
          <w:i w:val="0"/>
        </w:rPr>
        <w:t>Cách tùy chỉnh phương pháp quản lý của bạn cho từng nhân viên bán hàng, dựa trên mức hiệu suất hiện tại và tiềm năng phát triển của họ</w:t>
      </w:r>
    </w:p>
    <w:p>
      <w:pPr>
        <w:pStyle w:val="Heading2"/>
      </w:pPr>
      <w:r>
        <w:rPr>
          <w:rFonts w:ascii="Calibri" w:hAnsi="Calibri"/>
          <w:b/>
          <w:i w:val="0"/>
          <w:sz w:val="32"/>
        </w:rPr>
        <w:t>Hiệu suất bán hàng: Quản lý đầu vào và kết quả</w:t>
      </w:r>
    </w:p>
    <w:p>
      <w:pPr>
        <w:spacing w:after="80"/>
      </w:pPr>
      <w:r>
        <w:rPr>
          <w:b w:val="0"/>
          <w:i w:val="0"/>
        </w:rPr>
        <w:t>Mục tiêu của quản lý hiệu suất là đảm bảo rằng nhân viên bán hàng tham gia vào các hoạt động và hành vi thúc đẩy hiệu suất cá nhân và kết quả của công ty. Việc điều chỉnh phương pháp của bạn bắt đầu từ việc hiểu mỗi người là ai và họ làm gì (đầu vào) cũng như hiệu suất và kết quả của họ (đầu ra). Những hiểu biết này đến từ nhiều nguồn. (Xem hình 7-1.)</w:t>
      </w:r>
    </w:p>
    <w:p>
      <w:pPr>
        <w:spacing w:after="80"/>
      </w:pPr>
      <w:r>
        <w:rPr>
          <w:b w:val="0"/>
          <w:i w:val="0"/>
        </w:rPr>
        <w:t>HÌNH 7-1</w:t>
      </w:r>
    </w:p>
    <w:p>
      <w:pPr>
        <w:jc w:val="center"/>
      </w:pPr>
      <w:r>
        <w:drawing>
          <wp:inline xmlns:a="http://schemas.openxmlformats.org/drawingml/2006/main" xmlns:pic="http://schemas.openxmlformats.org/drawingml/2006/picture">
            <wp:extent cx="5486400" cy="2379742"/>
            <wp:docPr id="11" name="Picture 11"/>
            <wp:cNvGraphicFramePr>
              <a:graphicFrameLocks noChangeAspect="1"/>
            </wp:cNvGraphicFramePr>
            <a:graphic>
              <a:graphicData uri="http://schemas.openxmlformats.org/drawingml/2006/picture">
                <pic:pic>
                  <pic:nvPicPr>
                    <pic:cNvPr id="0" name="pg112.jpg"/>
                    <pic:cNvPicPr/>
                  </pic:nvPicPr>
                  <pic:blipFill>
                    <a:blip r:embed="rId19"/>
                    <a:stretch>
                      <a:fillRect/>
                    </a:stretch>
                  </pic:blipFill>
                  <pic:spPr>
                    <a:xfrm>
                      <a:off x="0" y="0"/>
                      <a:ext cx="5486400" cy="2379742"/>
                    </a:xfrm>
                    <a:prstGeom prst="rect"/>
                  </pic:spPr>
                </pic:pic>
              </a:graphicData>
            </a:graphic>
          </wp:inline>
        </w:drawing>
      </w:r>
    </w:p>
    <w:p>
      <w:pPr>
        <w:pStyle w:val="Heading3"/>
      </w:pPr>
      <w:r>
        <w:rPr>
          <w:rFonts w:ascii="Calibri" w:hAnsi="Calibri"/>
          <w:b/>
          <w:i/>
          <w:sz w:val="26"/>
        </w:rPr>
        <w:t>Nhịp độ quản lý hiệu suất</w:t>
      </w:r>
    </w:p>
    <w:p>
      <w:pPr>
        <w:spacing w:after="80"/>
      </w:pPr>
      <w:r>
        <w:rPr>
          <w:b w:val="0"/>
          <w:i w:val="0"/>
        </w:rPr>
        <w:t>Mục tiêu của bạn là giúp mỗi nhân viên bán hàng luôn duy trì trên con đường thành công liên tục. Nhịp điệu điển hình của việc lập kế hoạch, đánh giá hiệu suất, huấn luyện và họp với đội ngũ của bạn bao gồm những điều sau:</w:t>
      </w:r>
    </w:p>
    <w:p>
      <w:pPr>
        <w:spacing w:after="80"/>
        <w:ind w:left="360"/>
      </w:pPr>
      <w:r>
        <w:t xml:space="preserve">• </w:t>
      </w:r>
      <w:r>
        <w:rPr>
          <w:b w:val="0"/>
          <w:i w:val="0"/>
        </w:rPr>
        <w:t>Các buổi lập kế hoạch một-một hàng năm và hàng quý. Gặp riêng từng nhân viên bán hàng để xem xét kế hoạch phát triển và tiến độ của họ, đặt ra mục tiêu và kỳ vọng, đồng thời phát triển và tinh chỉnh cách tiếp cận của họ để đạt được những mục tiêu và kỳ vọng đó.</w:t>
      </w:r>
    </w:p>
    <w:p>
      <w:pPr>
        <w:spacing w:after="80"/>
        <w:ind w:left="360"/>
      </w:pPr>
      <w:r>
        <w:t xml:space="preserve">• </w:t>
      </w:r>
      <w:r>
        <w:rPr>
          <w:b w:val="0"/>
          <w:i w:val="0"/>
        </w:rPr>
        <w:t>Các cuộc họp hàng tháng. Làm việc với các thành viên trong nhóm (dù là riêng lẻ hay theo nhóm, trực tuyến hay trực tiếp) để thảo luận về các mục tiêu chung và tiến độ, xác nhận và điều chỉnh kế hoạch, ghi nhận những thành công, mang đến cơ hội học hỏi và phát triển, đồng thời chia sẻ hiểu biết về khách hàng và các thực hành tốt nhất.</w:t>
      </w:r>
    </w:p>
    <w:p>
      <w:pPr>
        <w:spacing w:after="80"/>
        <w:ind w:left="360"/>
      </w:pPr>
      <w:r>
        <w:t xml:space="preserve">• </w:t>
      </w:r>
      <w:r>
        <w:rPr>
          <w:b w:val="0"/>
          <w:i w:val="0"/>
        </w:rPr>
        <w:t>Các chuyến thăm khách hàng chung hai tuần một lần. Đồng hành cùng mỗi nhân viên bán hàng trong các chuyến thăm khách hàng. Họp lại để đánh giá, đưa ra phản hồi và huấn luyện người đó phát triển kỹ năng.</w:t>
      </w:r>
    </w:p>
    <w:p>
      <w:pPr>
        <w:spacing w:after="80"/>
        <w:ind w:left="360"/>
      </w:pPr>
      <w:r>
        <w:t xml:space="preserve">• </w:t>
      </w:r>
      <w:r>
        <w:rPr>
          <w:b w:val="0"/>
          <w:i w:val="0"/>
        </w:rPr>
        <w:t>Các cuộc họp sprint hai tuần một lần hoặc hàng tuần. Khi bạn gặp từng nhân viên bán hàng để xem xét tiến độ của họ và lập kế hoạch thúc đẩy khách hàng (xem chương 3), hãy bổ sung vào cuộc thảo luận việc huấn luyện về các chiến lược khách hàng.</w:t>
      </w:r>
    </w:p>
    <w:p>
      <w:pPr>
        <w:spacing w:after="80"/>
      </w:pPr>
      <w:r>
        <w:rPr>
          <w:b w:val="0"/>
          <w:i w:val="0"/>
        </w:rPr>
        <w:t>Các cuộc trò chuyện trong nhịp điệu này có thể được hỗ trợ bằng tài liệu và dữ liệu thu thập từ các nguồn được nêu bật trong hình 7-1. Dữ liệu nên được cả người quản lý và nhân viên bán hàng nhìn thấy. (AI và phân tích đang khiến loại dữ liệu này ngày càng có giá trị, như chúng ta sẽ khám phá trong chương 11.) Các bảng điều khiển và báo cáo theo dõi tiến độ trên các chỉ số hiệu suất chính về kết quả, bao gồm hiệu suất của một người, kết quả của công ty (ví dụ: doanh số, lợi nhuận và mức độ đạt mục tiêu) và kết quả của khách hàng (ví dụ: mức độ hài lòng, tỷ lệ giữ chân và tỷ lệ gia hạn). Các chỉ số cũng theo dõi các yếu tố đầu vào, chẳng hạn như thời gian dành cho khách hàng, các đề xuất đã gửi và tiến độ đường ống bán hàng—nỗ lực hàng ngày trong công việc của mọi người. Các bài tự đánh giá và đánh giá của bạn về năng lực của nhân viên bán hàng (như được quy định trong các mô hình năng lực) cũng là một phần của những cuộc thảo luận thường xuyên này.</w:t>
      </w:r>
    </w:p>
    <w:p>
      <w:pPr>
        <w:spacing w:after="80"/>
      </w:pPr>
      <w:r>
        <w:rPr>
          <w:b w:val="0"/>
          <w:i w:val="0"/>
        </w:rPr>
        <w:t>Bên cạnh việc thiết lập nhịp điệu phù hợp, đừng đánh giá thấp giá trị của những buổi trò chuyện không có chương trình nghị sự và không được lên kế hoạch trước. Những cuộc trò chuyện này với nhân viên bán hàng của bạn cho phép bạn lắng nghe, khám phá cơ hội, cung cấp hỗ trợ, xây dựng niềm tin, thúc đẩy sự hợp tác và cải thiện tinh thần lẫn động lực. Những buổi trò chuyện này cho thấy với đội ngũ rằng bạn không chỉ là một cỗ máy thúc ép kết quả.</w:t>
      </w:r>
    </w:p>
    <w:p>
      <w:pPr>
        <w:pStyle w:val="Heading2"/>
      </w:pPr>
      <w:r>
        <w:rPr>
          <w:rFonts w:ascii="Calibri" w:hAnsi="Calibri"/>
          <w:b/>
          <w:i w:val="0"/>
          <w:sz w:val="32"/>
        </w:rPr>
        <w:t>Bốn kiểu người thực hiện công việc và cách quản lý họ</w:t>
      </w:r>
    </w:p>
    <w:p>
      <w:pPr>
        <w:spacing w:after="80"/>
      </w:pPr>
      <w:r>
        <w:rPr>
          <w:b w:val="0"/>
          <w:i w:val="0"/>
        </w:rPr>
        <w:t>Khi bạn đánh giá từng nhân viên bán hàng, điều quan trọng cần ghi nhớ là kết quả chỉ là hệ quả. Hành động của người quản lý ảnh hưởng đến các yếu tố đầu vào dẫn đến những hệ quả đó.</w:t>
      </w:r>
    </w:p>
    <w:p>
      <w:pPr>
        <w:spacing w:after="80"/>
      </w:pPr>
      <w:r>
        <w:rPr>
          <w:b w:val="0"/>
          <w:i w:val="0"/>
        </w:rPr>
        <w:t>Có nhiều yếu tố kết hợp lại để ảnh hưởng đến kết quả của một người (bao gồm giai đoạn sự nghiệp, mức độ năng lực, nỗ lực và sự phát triển), và mỗi sự kết hợp gợi ý một bộ chiến thuật để quản lý hiệu suất. Ở đây chúng tôi mô tả bốn nhóm nhân viên bán hàng rộng lớn dựa trên hai chiều hướng chính: hiệu suất và sự phát triển. (Xem hình 7-2.) Các phần tiếp theo tóm tắt những hành động quản lý—bao gồm đào tạo, huấn luyện, tạo động lực và khen thưởng—để cải thiện và duy trì hiệu suất trong mỗi nhóm.</w:t>
      </w:r>
    </w:p>
    <w:p>
      <w:pPr>
        <w:spacing w:after="80"/>
      </w:pPr>
      <w:r>
        <w:rPr>
          <w:b w:val="0"/>
          <w:i w:val="0"/>
        </w:rPr>
        <w:t>HÌNH 7-2</w:t>
      </w:r>
    </w:p>
    <w:p>
      <w:pPr>
        <w:jc w:val="center"/>
      </w:pPr>
      <w:r>
        <w:drawing>
          <wp:inline xmlns:a="http://schemas.openxmlformats.org/drawingml/2006/main" xmlns:pic="http://schemas.openxmlformats.org/drawingml/2006/picture">
            <wp:extent cx="5486400" cy="3183818"/>
            <wp:docPr id="12" name="Picture 12"/>
            <wp:cNvGraphicFramePr>
              <a:graphicFrameLocks noChangeAspect="1"/>
            </wp:cNvGraphicFramePr>
            <a:graphic>
              <a:graphicData uri="http://schemas.openxmlformats.org/drawingml/2006/picture">
                <pic:pic>
                  <pic:nvPicPr>
                    <pic:cNvPr id="0" name="pg114.jpg"/>
                    <pic:cNvPicPr/>
                  </pic:nvPicPr>
                  <pic:blipFill>
                    <a:blip r:embed="rId20"/>
                    <a:stretch>
                      <a:fillRect/>
                    </a:stretch>
                  </pic:blipFill>
                  <pic:spPr>
                    <a:xfrm>
                      <a:off x="0" y="0"/>
                      <a:ext cx="5486400" cy="3183818"/>
                    </a:xfrm>
                    <a:prstGeom prst="rect"/>
                  </pic:spPr>
                </pic:pic>
              </a:graphicData>
            </a:graphic>
          </wp:inline>
        </w:drawing>
      </w:r>
    </w:p>
    <w:p>
      <w:pPr>
        <w:pStyle w:val="Heading3"/>
      </w:pPr>
      <w:r>
        <w:rPr>
          <w:rFonts w:ascii="Calibri" w:hAnsi="Calibri"/>
          <w:b/>
          <w:i/>
          <w:sz w:val="26"/>
        </w:rPr>
        <w:t>Tiếp thêm năng lượng cho những ngôi sao của bạn</w:t>
      </w:r>
    </w:p>
    <w:p>
      <w:pPr>
        <w:spacing w:after="80"/>
      </w:pPr>
      <w:r>
        <w:rPr>
          <w:b w:val="0"/>
          <w:i w:val="0"/>
        </w:rPr>
        <w:t xml:space="preserve">Những nhân viên bán hàng ngôi sao mang về một phần kết quả không cân xứng. Họ cũng được săn đón ráo riết: bạn muốn chiêu mộ những ngôi sao của đối thủ; họ cũng muốn chiêu mộ những ngôi sao của bạn. LinkedIn, Glassdoor và các nền tảng trực tuyến khác giúp những người này biết được giá trị thị trường của mình. Thường có tỷ lệ giữ chân rất khác nhau đối với các ngôi sao giữa các công ty trong cùng một ngành—đó là lý do vì sao việc tiếp thêm năng lượng cho những người thực hiện hàng đầu của bạn </w:t>
      </w:r>
      <w:r>
        <w:rPr>
          <w:b w:val="0"/>
          <w:i/>
        </w:rPr>
        <w:t>thực sự</w:t>
      </w:r>
      <w:r>
        <w:rPr>
          <w:b w:val="0"/>
          <w:i w:val="0"/>
        </w:rPr>
        <w:t xml:space="preserve"> tạo nên sự khác biệt. (Các chiến lược giữ chân sẽ được khám phá thêm trong chương 9.)</w:t>
      </w:r>
    </w:p>
    <w:p>
      <w:pPr>
        <w:spacing w:after="80"/>
      </w:pPr>
      <w:r>
        <w:rPr>
          <w:b w:val="0"/>
          <w:i w:val="0"/>
        </w:rPr>
        <w:t>Bạn sẽ cần sự hỗ trợ từ công ty để đảm bảo các ngôi sao có mức lương và phúc lợi cạnh tranh cũng như cơ hội phát triển cá nhân và thăng tiến trong sự nghiệp. Ngoài ra, có một số công cụ cơ bản để giữ các ngôi sao ở lại và làm việc hiệu quả:</w:t>
      </w:r>
    </w:p>
    <w:p>
      <w:pPr>
        <w:spacing w:after="80"/>
        <w:ind w:left="360"/>
      </w:pPr>
      <w:r>
        <w:t xml:space="preserve">• </w:t>
      </w:r>
      <w:r>
        <w:rPr>
          <w:b w:val="0"/>
          <w:i w:val="0"/>
        </w:rPr>
        <w:t>Sự ghi nhận và đánh giá cao</w:t>
      </w:r>
    </w:p>
    <w:p>
      <w:pPr>
        <w:spacing w:after="80"/>
        <w:ind w:left="360"/>
      </w:pPr>
      <w:r>
        <w:t xml:space="preserve">• </w:t>
      </w:r>
      <w:r>
        <w:rPr>
          <w:b w:val="0"/>
          <w:i w:val="0"/>
        </w:rPr>
        <w:t>Những thách thức và cơ hội mới</w:t>
      </w:r>
    </w:p>
    <w:p>
      <w:pPr>
        <w:spacing w:after="80"/>
        <w:ind w:left="360"/>
      </w:pPr>
      <w:r>
        <w:t xml:space="preserve">• </w:t>
      </w:r>
      <w:r>
        <w:rPr>
          <w:b w:val="0"/>
          <w:i w:val="0"/>
        </w:rPr>
        <w:t>Hỗ trợ bằng thời gian và nguồn lực</w:t>
      </w:r>
    </w:p>
    <w:p>
      <w:pPr>
        <w:spacing w:after="80"/>
        <w:ind w:left="360"/>
      </w:pPr>
      <w:r>
        <w:t xml:space="preserve">• </w:t>
      </w:r>
      <w:r>
        <w:rPr>
          <w:b w:val="0"/>
          <w:i w:val="0"/>
        </w:rPr>
        <w:t>Một môi trường làm việc tích cực khuyến khích giao tiếp cởi mở và hợp tác</w:t>
      </w:r>
    </w:p>
    <w:p>
      <w:pPr>
        <w:spacing w:after="80"/>
      </w:pPr>
      <w:r>
        <w:rPr>
          <w:b w:val="0"/>
          <w:i w:val="0"/>
        </w:rPr>
        <w:t>Ngoài những cách tiếp cận cốt lõi này, bạn có thể dùng một số kỹ thuật thường bị bỏ sót để giữ cho các ngôi sao luôn gắn bó và có động lực.</w:t>
      </w:r>
    </w:p>
    <w:p>
      <w:pPr>
        <w:pStyle w:val="Heading4"/>
      </w:pPr>
      <w:r>
        <w:rPr>
          <w:rFonts w:ascii="Calibri" w:hAnsi="Calibri"/>
          <w:b/>
          <w:i w:val="0"/>
          <w:sz w:val="23"/>
        </w:rPr>
        <w:t>Đối xử công bằng</w:t>
      </w:r>
    </w:p>
    <w:p>
      <w:pPr>
        <w:spacing w:after="80"/>
      </w:pPr>
      <w:r>
        <w:rPr>
          <w:b w:val="0"/>
          <w:i w:val="0"/>
        </w:rPr>
        <w:t xml:space="preserve">Sự công bằng quan trọng với nhân viên bán hàng ở mọi mức hiệu suất, nhưng nó có tác động lớn hơn hẳn đối với những ngôi sao. Hãy xét trường hợp của Susan, một người có hiệu suất hàng đầu, và James, một người ở mức trung bình. Cả hai nhân viên bán hàng đều kết thúc năm ở mức 125 phần trăm mục tiêu và nhận được khoản thưởng khuyến khích bằng nhau. Sau đó, Susan biết được rằng James được giao một mục tiêu dễ hơn, và đúng là cô thấy đó là sự thiếu </w:t>
      </w:r>
      <w:r>
        <w:rPr>
          <w:b w:val="0"/>
          <w:i/>
        </w:rPr>
        <w:t>công bằng về kết quả</w:t>
      </w:r>
      <w:r>
        <w:rPr>
          <w:b w:val="0"/>
          <w:i w:val="0"/>
        </w:rPr>
        <w:t xml:space="preserve"> (outcome fairness). Phần thưởng và sự ghi nhận chỉ có tác dụng tạo động lực khi chúng được cảm nhận là tương xứng với nỗ lực và kỹ năng của con người. Giờ hãy xét một tình huống khác. Susan vô cùng vui sướng khi được chọn để tư vấn cho một đợt ra mắt sản phẩm mới trong một danh mục mà cô hiểu biết cực kỳ rõ. Sau đó cô biết được rằng mình bị chọn ngẫu nhiên từ một nhóm gồm tất cả nhân viên bán hàng đã đạt mục tiêu. Việc biết điều này làm Susan mất động lực vì thiếu </w:t>
      </w:r>
      <w:r>
        <w:rPr>
          <w:b w:val="0"/>
          <w:i/>
        </w:rPr>
        <w:t>công bằng về quy trình</w:t>
      </w:r>
      <w:r>
        <w:rPr>
          <w:b w:val="0"/>
          <w:i w:val="0"/>
        </w:rPr>
        <w:t xml:space="preserve"> (process fairness); quyết định được đưa ra theo cách không khách quan và không hợp lý.</w:t>
      </w:r>
    </w:p>
    <w:p>
      <w:pPr>
        <w:spacing w:after="80"/>
      </w:pPr>
      <w:r>
        <w:rPr>
          <w:b w:val="0"/>
          <w:i/>
        </w:rPr>
        <w:t>Công bằng về khối lượng công việc</w:t>
      </w:r>
      <w:r>
        <w:rPr>
          <w:b w:val="0"/>
          <w:i w:val="0"/>
        </w:rPr>
        <w:t xml:space="preserve"> (workload fairness) cũng thường thiếu đối với những người có hiệu suất hàng đầu. Quá thường xuyên, chúng ta thấy các quản lý bán hàng giao một phần mục tiêu của khu vực cho những ngôi sao của họ lớn một cách không cân xứng—những người mà họ có thể tin tưởng sẽ hoàn thành. Dù điều này có thể dẫn đến khả năng đạt mục tiêu cao hơn trong vài quý, đó là một chiến lược không bền vững. Đặt gánh nặng không công bằng lên những người có hiệu suất cao có thể khiến họ cảm thấy bực bội, kiệt sức, hoặc tìm một công việc mới. Khi các cá nhân được giao mục tiêu cao hơn, họ phải được đền bù tương xứng bằng phần thưởng cao hơn.</w:t>
      </w:r>
    </w:p>
    <w:p>
      <w:pPr>
        <w:pStyle w:val="Heading4"/>
      </w:pPr>
      <w:r>
        <w:rPr>
          <w:rFonts w:ascii="Calibri" w:hAnsi="Calibri"/>
          <w:b/>
          <w:i w:val="0"/>
          <w:sz w:val="23"/>
        </w:rPr>
        <w:t>Dành thời gian với những người có hiệu suất mạnh</w:t>
      </w:r>
    </w:p>
    <w:p>
      <w:pPr>
        <w:spacing w:after="80"/>
      </w:pPr>
      <w:r>
        <w:rPr>
          <w:b w:val="0"/>
          <w:i w:val="0"/>
        </w:rPr>
        <w:t>Một số quản lý theo phương châm: "Tôi áp dụng cách buông lỏng với những người có hiệu suất cao của mình. Tôi dành thời gian cho những người tôi cần giúp đỡ, chỉ dẫn, hoặc thúc đẩy." Dù cách tiếp cận này có thể nâng cao hiệu suất trong ngắn hạn, đó là một sai lầm nghiêm trọng khi nhìn qua lăng kính giữ chân nhân sự. Bạn phải dành thời gian với những người có hiệu suất mạnh—học hỏi từ họ, ghi nhận thành tích của họ, và theo dõi họ để hiểu những nhu cầu đang thay đổi của họ. Hãy quan sát điều gì tạo động lực cho họ và để ý các dấu hiệu mất gắn bó.</w:t>
      </w:r>
    </w:p>
    <w:p>
      <w:pPr>
        <w:pStyle w:val="Heading4"/>
      </w:pPr>
      <w:r>
        <w:rPr>
          <w:rFonts w:ascii="Calibri" w:hAnsi="Calibri"/>
          <w:b/>
          <w:i w:val="0"/>
          <w:sz w:val="23"/>
        </w:rPr>
        <w:t>Tạo sự hiện diện và cơ hội gây ảnh hưởng</w:t>
      </w:r>
    </w:p>
    <w:p>
      <w:pPr>
        <w:spacing w:after="80"/>
      </w:pPr>
      <w:r>
        <w:rPr>
          <w:b w:val="0"/>
          <w:i w:val="0"/>
        </w:rPr>
        <w:t>Công ty thiết bị y tế Boston Scientific tổ chức các sự kiện "gặp gỡ chuyên gia", tại đó những nhân viên bán hàng xuất sắc trong một số lĩnh vực nhất định chia sẻ chuyên môn của họ với phần còn lại của đội ngũ. Những người có hiệu suất cao cũng được mời tham gia một ban cố vấn họp hai lần một năm với các lãnh đạo cấp cao của công ty. Những người có hiệu suất hàng đầu này đóng góp ý kiến về các vấn đề chiến lược đồng thời có được sự hiện diện có thể nâng cao sự nghiệp của họ. Những nhân viên bán hàng trong ban cố vấn cũng giúp truyền đạt những thông điệp quan trọng đến phần còn lại của lực lượng bán hàng, đặc biệt là trong những thời điểm thay đổi.</w:t>
      </w:r>
    </w:p>
    <w:p>
      <w:pPr>
        <w:pStyle w:val="Heading3"/>
      </w:pPr>
      <w:r>
        <w:rPr>
          <w:rFonts w:ascii="Calibri" w:hAnsi="Calibri"/>
          <w:b/>
          <w:i/>
          <w:sz w:val="26"/>
        </w:rPr>
        <w:t>Cải thiện những người có tiềm năng</w:t>
      </w:r>
    </w:p>
    <w:p>
      <w:pPr>
        <w:spacing w:after="80"/>
      </w:pPr>
      <w:r>
        <w:rPr>
          <w:b w:val="0"/>
          <w:i w:val="0"/>
        </w:rPr>
        <w:t>Những người có tiềm năng là những người có thể phát triển thành ngôi sao, nếu được nuôi dưỡng và trao cơ hội đúng cách. Cách tiếp cận tốt nhất để quản lý họ phụ thuộc vào giai đoạn sự nghiệp của họ.</w:t>
      </w:r>
    </w:p>
    <w:p>
      <w:pPr>
        <w:pStyle w:val="Heading4"/>
      </w:pPr>
      <w:r>
        <w:rPr>
          <w:rFonts w:ascii="Calibri" w:hAnsi="Calibri"/>
          <w:b/>
          <w:i w:val="0"/>
          <w:sz w:val="23"/>
        </w:rPr>
        <w:t>Các thành viên trong đội ngũ ở giai đoạn đầu sự nghiệp</w:t>
      </w:r>
    </w:p>
    <w:p>
      <w:pPr>
        <w:spacing w:after="80"/>
      </w:pPr>
      <w:r>
        <w:rPr>
          <w:b w:val="0"/>
          <w:i w:val="0"/>
        </w:rPr>
        <w:t>Những nhân viên bán hàng này vẫn đang khám phá bán hàng như một nghề nghiệp, vì vậy hãy tập trung vào việc xây dựng năng lực và sự tự tin của họ. Họ liên tục tự hỏi mình hai câu hỏi:</w:t>
      </w:r>
    </w:p>
    <w:p>
      <w:pPr>
        <w:spacing w:after="80"/>
        <w:ind w:left="360"/>
      </w:pPr>
      <w:r>
        <w:t xml:space="preserve">• </w:t>
      </w:r>
      <w:r>
        <w:rPr>
          <w:b w:val="0"/>
          <w:i w:val="0"/>
        </w:rPr>
        <w:t>Liệu mình có thực sự thành công ở đây không?</w:t>
      </w:r>
    </w:p>
    <w:p>
      <w:pPr>
        <w:spacing w:after="80"/>
        <w:ind w:left="360"/>
      </w:pPr>
      <w:r>
        <w:t xml:space="preserve">• </w:t>
      </w:r>
      <w:r>
        <w:rPr>
          <w:b w:val="0"/>
          <w:i w:val="0"/>
        </w:rPr>
        <w:t>Đây có phải là nghề nghiệp phù hợp với mình không?</w:t>
      </w:r>
    </w:p>
    <w:p>
      <w:pPr>
        <w:spacing w:after="80"/>
      </w:pPr>
      <w:r>
        <w:rPr>
          <w:b w:val="0"/>
          <w:i w:val="0"/>
        </w:rPr>
        <w:t>Thành công sớm khởi đầu một vòng tuần hoàn tích cực. Khi những nhân viên bán hàng mới thấy yêu thích công việc và nếm trải thành tựu ban đầu, sự tự tin của họ tăng lên và họ càng dễ tỏa sáng và gắn bó lâu dài. Ngược lại, những thất bại sớm có thể giết chết động lực và khả năng giữ chân nhân viên. Bạn có thể duy trì những chuỗi thắng (và xoay chuyển những chuỗi thua) thông qua việc phát triển kỹ năng liên tục. Những chiến thuật hiệu quả bao gồm:</w:t>
      </w:r>
    </w:p>
    <w:p>
      <w:pPr>
        <w:spacing w:after="80"/>
        <w:ind w:left="360"/>
      </w:pPr>
      <w:r>
        <w:t xml:space="preserve">• </w:t>
      </w:r>
      <w:r>
        <w:rPr>
          <w:b w:val="0"/>
          <w:i w:val="0"/>
        </w:rPr>
        <w:t>Tập trung vào tiến trình kỹ năng, bắt đầu với kiến thức sản phẩm, giao tiếp và quản lý thời gian trước khi chuyển sang hiểu khách hàng, quản lý mối quan hệ, quản lý đường ống bán hàng (pipeline) và đàm phán</w:t>
      </w:r>
    </w:p>
    <w:p>
      <w:pPr>
        <w:spacing w:after="80"/>
        <w:ind w:left="360"/>
      </w:pPr>
      <w:r>
        <w:t xml:space="preserve">• </w:t>
      </w:r>
      <w:r>
        <w:rPr>
          <w:b w:val="0"/>
          <w:i w:val="0"/>
        </w:rPr>
        <w:t>Huấn luyện về kỹ năng và hành vi trước, rồi sau đó, khi thành công của ai đó lớn dần, mới chuyển sang tập trung cả vào kết quả</w:t>
      </w:r>
    </w:p>
    <w:p>
      <w:pPr>
        <w:spacing w:after="80"/>
        <w:ind w:left="360"/>
      </w:pPr>
      <w:r>
        <w:t xml:space="preserve">• </w:t>
      </w:r>
      <w:r>
        <w:rPr>
          <w:b w:val="0"/>
          <w:i w:val="0"/>
        </w:rPr>
        <w:t>Chia sẻ những hiểu biết về thị trường giúp nhân viên bán hàng mới phát triển hiểu biết sâu sắc hơn về thị trường và đối thủ cạnh tranh</w:t>
      </w:r>
    </w:p>
    <w:p>
      <w:pPr>
        <w:spacing w:after="80"/>
        <w:ind w:left="360"/>
      </w:pPr>
      <w:r>
        <w:t xml:space="preserve">• </w:t>
      </w:r>
      <w:r>
        <w:rPr>
          <w:b w:val="0"/>
          <w:i w:val="0"/>
        </w:rPr>
        <w:t>Nuôi dưỡng khả năng tự khám phá bản thân, thay vì dùng mệnh lệnh chỉ đạo</w:t>
      </w:r>
    </w:p>
    <w:p>
      <w:pPr>
        <w:spacing w:after="80"/>
      </w:pPr>
      <w:r>
        <w:rPr>
          <w:b w:val="0"/>
          <w:i w:val="0"/>
        </w:rPr>
        <w:t>Có một số ngành mà nhân viên bán hàng mới thường chật vật để khởi đầu. Ví dụ, với một số loại bảo hiểm, thu nhập của người bán chủ yếu đến từ hoa hồng, và nhiều người thấy khó xây dựng được một tập khách hàng (book of business). Tại một công ty bảo hiểm, nhiều đại lý mới (cách gọi nhân viên bán hàng trong ngành này) gặp rất nhiều khó khăn. Họ bán các hợp đồng bổ trợ cho các chủ doanh nghiệp và nhận toàn bộ thu nhập dưới dạng hoa hồng bán hàng. Vì hơn 60 phần trăm đại lý mới rời đi trước khi hoàn thành năm đầu tiên, nên các khoản đầu tư của công ty vào tuyển dụng, đào tạo và quản lý đã bị tiêu tốn lãng phí. Để giúp các đại lý tìm thấy thành công sớm, các quản lý bán hàng bắt đầu tập trung vào ba ưu tiên:</w:t>
      </w:r>
    </w:p>
    <w:p>
      <w:pPr>
        <w:spacing w:after="80"/>
        <w:ind w:left="360"/>
      </w:pPr>
      <w:r>
        <w:t xml:space="preserve">• </w:t>
      </w:r>
      <w:r>
        <w:rPr>
          <w:b w:val="0"/>
          <w:i w:val="0"/>
        </w:rPr>
        <w:t>Phân công tài khoản. Các quản lý bắt đầu giao cho đại lý mới một vài tài khoản khách hàng hiện hữu dễ chốt. Điều này tăng khả năng bán được hàng nhanh chóng, từ đó củng cố niềm tin của họ rằng họ có thể thành công trong công việc.</w:t>
      </w:r>
    </w:p>
    <w:p>
      <w:pPr>
        <w:spacing w:after="80"/>
        <w:ind w:left="360"/>
      </w:pPr>
      <w:r>
        <w:t xml:space="preserve">• </w:t>
      </w:r>
      <w:r>
        <w:rPr>
          <w:b w:val="0"/>
          <w:i w:val="0"/>
        </w:rPr>
        <w:t>Đào tạo và huấn luyện. Các quản lý cũng tăng cường gấp đôi việc đào tạo và huấn luyện đại lý trong năm đầu tiên mang tính quyết định, giúp họ nắm vững những kỹ năng cần thiết. Đôi khi các quản lý hỗ trợ chốt giao dịch trong lúc huấn luyện, nhưng làm theo cách để người mới cảm thấy mình có đóng góp.</w:t>
      </w:r>
    </w:p>
    <w:p>
      <w:pPr>
        <w:spacing w:after="80"/>
        <w:ind w:left="360"/>
      </w:pPr>
      <w:r>
        <w:t xml:space="preserve">• </w:t>
      </w:r>
      <w:r>
        <w:rPr>
          <w:b w:val="0"/>
          <w:i w:val="0"/>
        </w:rPr>
        <w:t>Khuyến khích và động viên. Công ty bắt đầu trao cho đại lý một khoản thưởng "thành công sớm" khi đạt được một cột mốc doanh số trong tháng đầu tiên. Các đại lý nhận được những lời nhắc nhở kỹ thuật số thường xuyên về tiến độ của họ hướng tới cột mốc này.</w:t>
      </w:r>
    </w:p>
    <w:p>
      <w:pPr>
        <w:spacing w:after="80"/>
      </w:pPr>
      <w:r>
        <w:rPr>
          <w:b w:val="0"/>
          <w:i w:val="0"/>
        </w:rPr>
        <w:t>Với những nỗ lực này, hiệu suất và tỷ lệ giữ chân đại lý trong năm đầu tiên đã cải thiện đáng kể.</w:t>
      </w:r>
    </w:p>
    <w:p>
      <w:pPr>
        <w:pStyle w:val="Heading4"/>
      </w:pPr>
      <w:r>
        <w:rPr>
          <w:rFonts w:ascii="Calibri" w:hAnsi="Calibri"/>
          <w:b/>
          <w:i w:val="0"/>
          <w:sz w:val="23"/>
        </w:rPr>
        <w:t>Những người bán hàng đã có kinh nghiệm</w:t>
      </w:r>
    </w:p>
    <w:p>
      <w:pPr>
        <w:spacing w:after="80"/>
      </w:pPr>
      <w:r>
        <w:rPr>
          <w:b w:val="0"/>
          <w:i w:val="0"/>
        </w:rPr>
        <w:t>Những người có tiềm năng này là những người chơi hạng B đang vươn lên, những người có đủ tố chất để trở thành người chơi hạng A. Hãy trao cho họ những cơ hội, sự quản lý và quan tâm đúng đắn để họ có thể chinh phục những thách thức và kỹ năng mới. Một số nhân viên bán hàng trong nhóm này có thể từng là người chơi hạng A nhưng đã mất đi lợi thế khi môi trường bán hàng thay đổi. Ví dụ, một nhân viên bán hàng giỏi tương tác trực tiếp có thể cần trở nên thoải mái khi nói chuyện với khách hàng qua hình thức trực tuyến. Người quản lý có thể giúp người đó xây dựng những năng lực mới và tái xuất thành ngôi sao.</w:t>
      </w:r>
    </w:p>
    <w:p>
      <w:pPr>
        <w:pStyle w:val="Heading4"/>
      </w:pPr>
      <w:r>
        <w:rPr>
          <w:rFonts w:ascii="Calibri" w:hAnsi="Calibri"/>
          <w:b/>
          <w:i w:val="0"/>
          <w:sz w:val="23"/>
        </w:rPr>
        <w:t>Những người mới nhưng đã có kinh nghiệm</w:t>
      </w:r>
    </w:p>
    <w:p>
      <w:pPr>
        <w:spacing w:after="80"/>
      </w:pPr>
      <w:r>
        <w:rPr>
          <w:b w:val="0"/>
          <w:i w:val="0"/>
        </w:rPr>
        <w:t>Dù thành công sớm vẫn quan trọng với những người mới nhưng đã có kinh nghiệm, nỗ lực tiếp thêm năng lượng và giữ chân nhóm này lại phụ thuộc nhiều hơn vào việc hòa nhập văn hóa. Những nhân viên bán hàng đến từ các công ty khác cần được hỗ trợ để thích nghi với văn hóa, cũng như xây dựng mạng lưới và các mối quan hệ nội bộ nhằm nuôi dưỡng cảm giác thuộc về và gắn kết với tổ chức.</w:t>
      </w:r>
    </w:p>
    <w:p>
      <w:pPr>
        <w:pStyle w:val="Heading3"/>
      </w:pPr>
      <w:r>
        <w:rPr>
          <w:rFonts w:ascii="Calibri" w:hAnsi="Calibri"/>
          <w:b/>
          <w:i/>
          <w:sz w:val="26"/>
        </w:rPr>
        <w:t>Duy trì những người chơi cốt lõi</w:t>
      </w:r>
    </w:p>
    <w:p>
      <w:pPr>
        <w:spacing w:after="80"/>
      </w:pPr>
      <w:r>
        <w:rPr>
          <w:b w:val="0"/>
          <w:i w:val="0"/>
        </w:rPr>
        <w:t>Những người chơi cốt lõi tạo ra kết quả tốt nhưng ít hoặc không có sự phát triển. Một thách thức thường gặp là họ có thể trở nên hài lòng với mức hiệu suất hiện tại, nên họ chùng chân ga. Nhiều thuật ngữ khác nhau được dùng để mô tả tình huống này—chững lại, tự mãn, âm thầm nghỉ việc, buông lơi, mất gắn kết—nhưng kết quả thì như nhau: bỏ lỡ cơ hội với khách hàng. Tin tốt là bạn có thể lường trước sự mất gắn kết của họ và ngăn chặn nó, hoặc hành động để xoay chuyển tình thế.</w:t>
      </w:r>
    </w:p>
    <w:p>
      <w:pPr>
        <w:pStyle w:val="Heading4"/>
      </w:pPr>
      <w:r>
        <w:rPr>
          <w:rFonts w:ascii="Calibri" w:hAnsi="Calibri"/>
          <w:b/>
          <w:i w:val="0"/>
          <w:sz w:val="23"/>
        </w:rPr>
        <w:t>Anh ấy không còn nhiệt huyết – điều đó có luôn xấu?</w:t>
      </w:r>
    </w:p>
    <w:p>
      <w:pPr>
        <w:spacing w:after="80"/>
      </w:pPr>
      <w:r>
        <w:rPr>
          <w:b w:val="0"/>
          <w:i w:val="0"/>
        </w:rPr>
        <w:t>Hãy xem xét tình huống sau. Một nhân viên bán hàng kỳ cựu đã làm việc được mười lăm năm. Anh ấy đã đóng góp đều đặn nhưng không còn sự sung mãn như trước; giờ anh có những ưu tiên khác bao gồm gia đình, sở thích và cộng đồng. Anh vẫn có thể duy trì hiệu suất ở mức chấp nhận được với ít nỗ lực hơn và cường độ thấp hơn.</w:t>
      </w:r>
    </w:p>
    <w:p>
      <w:pPr>
        <w:spacing w:after="80"/>
      </w:pPr>
      <w:r>
        <w:rPr>
          <w:b w:val="0"/>
          <w:i w:val="0"/>
        </w:rPr>
        <w:t>Vậy tại sao không để anh ấy làm như vậy? Suy cho cùng, anh ấy đã xứng đáng được hưởng điều đó. Nhưng việc ai đó thiếu cường độ thường đi kèm với hậu quả. Giả sử doanh số sẽ tăng 20 phần trăm mỗi năm trong bốn năm tới nếu nhân viên bán hàng này vẫn gắn bó. Nếu anh ấy chững lại, khách hàng không còn nhận được sự quan tâm cần thiết, các cơ hội với sản phẩm và dịch vụ mới bị bỏ lỡ, và rất ít khách hàng mới được thu hút. Hoặc giả sử mức tăng trưởng doanh số theo khu vực giảm xuống còn 5 phần trăm mỗi năm. Trong bốn năm, khoảng cách này tích lũy lại và 35 phần trăm doanh số khu vực sẽ bị mất! Trên hết, vị thế của công ty trên thị trường suy yếu trong khi vị thế của đối thủ ngày càng mạnh hơn. Thêm nữa, sự thiếu gắn bó có tính lây lan. Những nhân viên bán hàng khác coi đó như một hình mẫu thành công đáng mơ ước: "Nếu mình làm việc chăm chỉ thêm năm năm nữa, có lẽ mình cũng đạt được mức độ thoải mái tương tự."</w:t>
      </w:r>
    </w:p>
    <w:p>
      <w:pPr>
        <w:spacing w:after="80"/>
      </w:pPr>
      <w:r>
        <w:rPr>
          <w:b w:val="0"/>
          <w:i w:val="0"/>
        </w:rPr>
        <w:t>Vào đầu những năm 2000, một nhà phân phối công nghệ của Mỹ đã phải gánh chịu hậu quả của sự thiếu gắn bó. Khi thị trường công nghệ tăng vọt, các nhân viên bán hàng kỳ cựu của công ty đã tích lũy được những khu vực khách hàng béo bở, những người mua hàng lặp lại nhiều lần. Những người kỳ cựu này không cần phải làm việc chăm chỉ và không cảm thấy cấp bách phải thu hút người mua mới. Trong khi đó, nhà phân phối này chật vật giữ chân các nhân viên bán hàng mới, những người gặp khó khăn trong việc xây dựng danh mục khách hàng. Mọi thứ càng tồi tệ hơn khi tăng trưởng thị trường chậm lại và các đối thủ kỹ thuật số nhanh nhẹn tiến vào các thị trường truyền thống, nghĩa là lực lượng bán hàng phải bán sản phẩm mới cho khách hàng mới. Những người kỳ cựu vẫn tiếp tục nhận lương, trong khi lợi nhuận của công ty lao dốc.</w:t>
      </w:r>
    </w:p>
    <w:p>
      <w:pPr>
        <w:spacing w:after="80"/>
      </w:pPr>
      <w:r>
        <w:rPr>
          <w:b w:val="0"/>
          <w:i w:val="0"/>
        </w:rPr>
        <w:t>Chúng tôi đã chứng kiến vở kịch này diễn ra nhiều lần, và nó chưa bao giờ kết thúc tốt đẹp. Tình huống điển hình bao gồm sự hội tụ của nhiều yếu tố: một nhân viên bán hàng ở vị thế thuận lợi trong một thị trường đang tăng trưởng, một kế hoạch khuyến khích thưởng cho doanh số (thay vì tăng trưởng), một khối lượng lớn doanh số bán lặp lại từ khách hàng hiện hữu, và tư duy "để người thắng tự do chạy" trong đó những nhân viên bán hàng thành công được giám sát tối thiểu. Nhưng sóng gió ập đến khi thị trường thay đổi và tăng trưởng chậm lại. Lúc đó các nhà lãnh đạo mới hối tiếc vì đã không hành động phòng ngừa từ nhiều năm trước.</w:t>
      </w:r>
    </w:p>
    <w:p>
      <w:pPr>
        <w:pStyle w:val="Heading4"/>
      </w:pPr>
      <w:r>
        <w:rPr>
          <w:rFonts w:ascii="Calibri" w:hAnsi="Calibri"/>
          <w:b/>
          <w:i w:val="0"/>
          <w:sz w:val="23"/>
        </w:rPr>
        <w:t>Hãy chú ý đến những ổ thiếu gắn bó</w:t>
      </w:r>
    </w:p>
    <w:p>
      <w:pPr>
        <w:spacing w:after="80"/>
      </w:pPr>
      <w:r>
        <w:rPr>
          <w:b w:val="0"/>
          <w:i w:val="0"/>
        </w:rPr>
        <w:t>Sự thiếu gắn bó trong đội ngũ bán hàng thường bắt đầu từ một vài nhân viên bán hàng. Một nhân viên bán hàng từng thành công nghĩ rằng: "Mình đã làm công việc này lâu rồi, mình đang kiếm được thu nhập khá, và mình mệt mỏi vì phải làm việc chăm chỉ." Các quản lý chấp nhận thái độ này vì người thiếu gắn bó đó vẫn đang tạo ra kết quả hợp lý. Và nếu nhân viên bán hàng đó kiểm soát các mối quan hệ với khách hàng chủ chốt, sẽ có rủi ro nếu quản lý can thiệp. Tuy nhiên, quản lý càng chờ lâu để hành động, mọi thứ càng khó xoay chuyển. Bạn có thể phòng ngừa rủi ro này bằng cách xây dựng mối quan hệ với những người ra quyết định chủ chốt và đảm bảo rằng các khách hàng quan trọng có nhiều mối liên hệ với công ty, từ đó ngăn chặn việc nhân viên bán hàng tự mãn nắm quyền kiểm soát quá mức. Nếu những ổ thiếu gắn bó bị dung túng, sự tự mãn có thể thống trị văn hóa bán hàng chẳng bao lâu nữa.</w:t>
      </w:r>
    </w:p>
    <w:p>
      <w:pPr>
        <w:pStyle w:val="Heading4"/>
      </w:pPr>
      <w:r>
        <w:rPr>
          <w:rFonts w:ascii="Calibri" w:hAnsi="Calibri"/>
          <w:b/>
          <w:i w:val="0"/>
          <w:sz w:val="23"/>
        </w:rPr>
        <w:t>Ngăn chặn sự thiếu gắn bó ngay từ đầu</w:t>
      </w:r>
    </w:p>
    <w:p>
      <w:pPr>
        <w:spacing w:after="80"/>
      </w:pPr>
      <w:r>
        <w:rPr>
          <w:b w:val="0"/>
          <w:i w:val="0"/>
        </w:rPr>
        <w:t>Những chiến thuật đã thảo luận trước đó để tiếp thêm năng lượng cho các ngôi sao cũng hiệu quả trong việc duy trì hiệu suất của những nhân viên nòng cốt. Dưới đây là một số hành động khả thi khác:</w:t>
      </w:r>
    </w:p>
    <w:p>
      <w:pPr>
        <w:spacing w:after="80"/>
        <w:ind w:left="360"/>
      </w:pPr>
      <w:r>
        <w:t xml:space="preserve">• </w:t>
      </w:r>
      <w:r>
        <w:rPr>
          <w:b w:val="0"/>
          <w:i w:val="0"/>
        </w:rPr>
        <w:t>Thay đổi trách nhiệm công việc. Những nhân viên bán hàng đối mặt với thách thức liên tục trong công việc và dần mong đợi cũng như đón nhận sự thay đổi sẽ có ít cơ hội cảm thấy thiếu gắn bó. Sản phẩm mới và các chương trình khuyến mãi đương nhiên mang lại sự mới mẻ. Việc điều chỉnh phân công khách hàng mang lại thách thức mới. Những nhiệm vụ đặc biệt thỉnh thoảng giúp mọi người gắn kết và hứng khởi.</w:t>
      </w:r>
    </w:p>
    <w:p>
      <w:pPr>
        <w:spacing w:after="80"/>
        <w:ind w:left="360"/>
      </w:pPr>
      <w:r>
        <w:t xml:space="preserve">• </w:t>
      </w:r>
      <w:r>
        <w:rPr>
          <w:b w:val="0"/>
          <w:i w:val="0"/>
        </w:rPr>
        <w:t>Đảm bảo rằng thù lao khuyến khích không phải là nguyên nhân. Những kế hoạch trả cho nhân viên bán hàng dựa trên việc đạt mục tiêu, tăng trưởng doanh số, hoặc phát triển kinh doanh mới—thay vì dựa trên tổng doanh số—có thể giữ mọi người tập trung vào tăng trưởng và cơ hội mới. Mặc dù các quản lý thường không kiểm soát trực tiếp kế hoạch khuyến khích, nhưng ý kiến đóng góp của bạn giúp những người đứng đầu bộ phận bán hàng và những người khác có ảnh hưởng đến thiết kế kế hoạch giải quyết vấn đề sớm, trước khi sự tự mãn có thể bén rễ.</w:t>
      </w:r>
    </w:p>
    <w:p>
      <w:pPr>
        <w:spacing w:after="80"/>
      </w:pPr>
      <w:r>
        <w:rPr>
          <w:b w:val="0"/>
          <w:i w:val="0"/>
        </w:rPr>
        <w:t>Tại công ty bảo hiểm nhân thọ Northwestern Mutual, các dấu hiệu tự mãn thường xuất hiện sau khi nhân viên bán hàng đã làm việc được mười hai đến mười lăm năm—đủ lâu để một người thành thạo công việc, xây dựng được danh mục khách hàng, và kiếm được thu nhập tốt mà không cần làm việc quá chăm chỉ. Các quản lý bán hàng nhận thấy rằng sự ghi nhận hiệu quả hơn trong việc thúc đẩy nhóm này so với việc đưa thêm tiền. Sản phẩm mới cũng giúp giữ những nhân viên bán hàng này gắn bó và không ngừng mở rộng kinh doanh với khách hàng hiện hữu của họ.</w:t>
      </w:r>
    </w:p>
    <w:p>
      <w:pPr>
        <w:pStyle w:val="Heading3"/>
      </w:pPr>
      <w:r>
        <w:rPr>
          <w:rFonts w:ascii="Calibri" w:hAnsi="Calibri"/>
          <w:b/>
          <w:i/>
          <w:sz w:val="26"/>
        </w:rPr>
        <w:t>Thực hiện thay đổi vai trò đối với những người còn dấu hỏi</w:t>
      </w:r>
    </w:p>
    <w:p>
      <w:pPr>
        <w:spacing w:after="80"/>
      </w:pPr>
      <w:r>
        <w:rPr>
          <w:b w:val="0"/>
          <w:i w:val="0"/>
        </w:rPr>
        <w:t>Đối với những nhân viên bán hàng có hiệu suất thấp và không có quỹ đạo tăng trưởng, điều then chốt là hành động nhanh chóng. Nếu những cá nhân này không có những phẩm chất cần thiết để thành công—và vấn đề không thể được khắc phục một cách hợp lý thông qua đào tạo, phát triển, hỗ trợ, hoặc các hành động quản lý khác—thì việc giữ họ quá lâu gây tổn thất lớn cho cả tổ chức lẫn chính bản thân họ.</w:t>
      </w:r>
    </w:p>
    <w:p>
      <w:pPr>
        <w:spacing w:after="80"/>
      </w:pPr>
      <w:r>
        <w:rPr>
          <w:b w:val="0"/>
          <w:i w:val="0"/>
        </w:rPr>
        <w:t>Ngay khi bạn nhận ra rằng ai đó không phù hợp với công việc của họ, hãy hành động nhanh chóng. Giao tiếp rõ ràng về tình huống có thể giúp người đó thấy rằng điểm mạnh của họ không phù hợp với vai trò của họ và rằng họ có nhiều tiềm năng thành công hơn ở nơi khác. Thông thường, những cuộc trò chuyện này dễ được chấp nhận hơn khi lực lượng bán hàng đang thu gọn hoặc tái tổ chức, vì nhiều người sẽ mất việc hoặc chuyển vai trò. Nhưng ngay cả khi những thay đổi như vậy không diễn ra, việc có những cuộc thảo luận này vẫn rất quan trọng. Thay đổi không chỉ là bước đi đúng đắn cho công ty; nó thường cũng là giải pháp lâu dài đúng đắn cho nhân viên. Quản lý hiệu suất tốt giúp bạn nhận diện vấn đề sớm, và việc giao tiếp thường xuyên, thẳng thắn với nhân viên bán hàng về hiệu quả của họ đảm bảo rằng họ sẽ không bị bất ngờ. Hơn nữa, sự hỗ trợ từ đội ngũ nhân sự có thể giúp bạn xử lý các tình huống một cách tôn trọng và hợp pháp.</w:t>
      </w:r>
    </w:p>
    <w:p>
      <w:pPr>
        <w:spacing w:after="80"/>
      </w:pPr>
      <w:r>
        <w:rPr>
          <w:b w:val="0"/>
          <w:i w:val="0"/>
        </w:rPr>
        <w:t>Nếu bạn có nhiều nhân viên bán hàng thuộc nhóm này, bạn sẽ cần cải thiện quy trình tuyển dụng của mình (xem chương 5). Bằng cách trau dồi kỹ năng lựa chọn ứng viên phù hợp, bạn sẽ dành ít thời gian hơn để xử lý những nhân viên kém hiệu quả, dành nhiều thời gian hơn để phát triển và thúc đẩy những thành viên hiện tại và tiềm năng mạnh mẽ của đội ngũ. Phần lớn nỗ lực quản lý hiệu suất của bạn nên hướng vào việc tiếp thêm năng lượng cho các ngôi sao và những nhân viên nòng cốt, đồng thời phát triển những nhân viên tiềm năng để giúp họ trở thành ngôi sao.</w:t>
      </w:r>
    </w:p>
    <w:p>
      <w:pPr>
        <w:spacing w:after="80"/>
      </w:pPr>
      <w:r>
        <w:rPr>
          <w:b w:val="0"/>
          <w:i w:val="0"/>
        </w:rPr>
        <w:t>Khung trong chương này cho bạn một điểm khởi đầu tốt để suy nghĩ về cách quản lý bốn nhóm người của bạn. Nhưng hãy nhớ rằng mỗi nhân viên bán hàng là duy nhất. Để liên tục cải thiện và duy trì hiệu suất của họ, bạn cần điều chỉnh cách tiếp cận cho phù hợp với nhu cầu của từng cá nhân. Nhân viên bán hàng ở bất kỳ phân khúc nào cũng có thể học tốt nhất theo những cách khác nhau; một số có thể được tiếp thêm năng lượng nhờ vượt qua thử thách (ví dụ: giành được khách hàng mới), trong khi những người khác muốn được ghi nhận, và một số khác lại được thúc đẩy bởi tiền. Các ưu đãi bằng tiền gần như được sử dụng phổ biến như một công cụ để quản lý và tiếp thêm năng lượng cho nhân viên bán hàng—và đó chính là chủ đề của chương tiếp theo.</w:t>
      </w:r>
    </w:p>
    <w:p>
      <w:pPr>
        <w:spacing w:after="80"/>
      </w:pPr>
      <w:r>
        <w:rPr>
          <w:b/>
          <w:i w:val="0"/>
        </w:rPr>
        <w:t>Danh sách kiểm tra các nhiệm vụ quan trọng để cá nhân hóa việc quản lý hiệu suất</w:t>
      </w:r>
    </w:p>
    <w:p>
      <w:pPr>
        <w:spacing w:after="80"/>
      </w:pPr>
      <w:r>
        <w:rPr>
          <w:b w:val="0"/>
          <w:i w:val="0"/>
        </w:rPr>
        <w:t>❏ Với mỗi nhân viên bán hàng, hãy lập một danh sách gồm hai đến ba lĩnh vực trọng tâm để cải thiện hoặc duy trì kỹ năng, động lực và hiệu suất của họ.</w:t>
      </w:r>
    </w:p>
    <w:p>
      <w:pPr>
        <w:spacing w:after="80"/>
      </w:pPr>
      <w:r>
        <w:rPr>
          <w:b w:val="0"/>
          <w:i w:val="0"/>
        </w:rPr>
        <w:t>❏ Đừng đánh giá hiệu suất của một người chỉ dựa trên kết quả bán hàng của họ; hãy xem xét hành vi, giá trị và đóng góp của họ. Sử dụng các tiêu chí khách quan dựa trên số liệu, dữ liệu và quan sát trực tiếp.</w:t>
      </w:r>
    </w:p>
    <w:p>
      <w:pPr>
        <w:spacing w:after="80"/>
      </w:pPr>
      <w:r>
        <w:rPr>
          <w:b w:val="0"/>
          <w:i w:val="0"/>
        </w:rPr>
        <w:t>❏ Dành nhiều thời gian hơn cho những người có hiệu suất cao nhất so với những người có hiệu suất thấp.</w:t>
      </w:r>
    </w:p>
    <w:p>
      <w:pPr>
        <w:spacing w:after="80"/>
      </w:pPr>
      <w:r>
        <w:rPr>
          <w:b w:val="0"/>
          <w:i w:val="0"/>
        </w:rPr>
        <w:t>❏ Chủ động tìm kiếm cơ hội để ghi nhận thành công của nhân viên bán hàng một cách cá nhân và công khai.</w:t>
      </w:r>
    </w:p>
    <w:p>
      <w:pPr>
        <w:spacing w:after="80"/>
      </w:pPr>
      <w:r>
        <w:rPr>
          <w:b w:val="0"/>
          <w:i w:val="0"/>
        </w:rPr>
        <w:t>❏ Hãy để ý các dấu hiệu của sự tự mãn, và chủ động loại bỏ nó. Cách tốt nhất để ngăn chặn sự tự mãn là dập tắt nó trước khi nó bén rễ.</w:t>
      </w:r>
    </w:p>
    <w:p>
      <w:pPr>
        <w:spacing w:after="80"/>
      </w:pPr>
      <w:r>
        <w:rPr>
          <w:b w:val="0"/>
          <w:i w:val="0"/>
        </w:rPr>
        <w:t>❏ Tập trung giúp các thành viên mới gia nhập đội bán hàng có được những thắng lợi sớm để nâng cao sự tự tin của họ.</w:t>
      </w:r>
    </w:p>
    <w:p>
      <w:pPr>
        <w:spacing w:after="80"/>
      </w:pPr>
      <w:r>
        <w:rPr>
          <w:b w:val="0"/>
          <w:i w:val="0"/>
        </w:rPr>
        <w:t>❏ Kết nối những người mới được tuyển nhưng đã có kinh nghiệm với văn hóa và tổ chức.</w:t>
      </w:r>
    </w:p>
    <w:p>
      <w:pPr>
        <w:spacing w:after="80"/>
      </w:pPr>
      <w:r>
        <w:rPr>
          <w:b w:val="0"/>
          <w:i w:val="0"/>
        </w:rPr>
        <w:t>❏ Chủ động khởi xướng các cuộc thảo luận kịp thời, thẳng thắn và trung thực về các vấn đề hiệu suất.</w:t>
      </w:r>
    </w:p>
    <w:p>
      <w:pPr>
        <w:pStyle w:val="Heading1"/>
      </w:pPr>
      <w:r>
        <w:rPr>
          <w:rFonts w:ascii="Calibri" w:hAnsi="Calibri"/>
          <w:b/>
          <w:i w:val="0"/>
          <w:sz w:val="40"/>
        </w:rPr>
        <w:t>8. Thúc đẩy Đội ngũ Bán hàng bằng Ưu đãi và Mục tiêu</w:t>
      </w:r>
    </w:p>
    <w:p>
      <w:pPr>
        <w:spacing w:after="80"/>
      </w:pPr>
      <w:r>
        <w:rPr>
          <w:b w:val="0"/>
          <w:i w:val="0"/>
        </w:rPr>
        <w:t>Hầu hết các lực lượng bán hàng đều sử dụng ưu đãi—các khoản thanh toán bằng tiền, thường được cộng thêm vào lương cơ bản, để thưởng cho những người đạt và vượt mục tiêu. Khi các nỗ lực bán hàng tạo ra kết quả có thể đo lường được, ưu đãi là một cách hiệu quả để thúc đẩy đội ngũ của bạn. Chúng càng trở nên quan trọng hơn khi nhân viên bán hàng làm việc phần lớn mà không có sự giám sát.</w:t>
      </w:r>
    </w:p>
    <w:p>
      <w:pPr>
        <w:spacing w:after="80"/>
      </w:pPr>
      <w:r>
        <w:rPr>
          <w:b w:val="0"/>
          <w:i w:val="0"/>
        </w:rPr>
        <w:t>Sau lương, ưu đãi thường là khoản mục đơn lẻ lớn nhất trong chi phí của lực lượng bán hàng. Khi có chuyện không ổn, không có chương trình nào bị nhân viên và lãnh đạo soi xét và đổ lỗi nhiều như chương trình ưu đãi. Và khi tổ chức bán hàng đối mặt với những thách thức mới, việc điều chỉnh các chương trình ưu đãi thường nằm trong danh sách ngắn các giải pháp tiềm năng. Tuy nhiên, ưu đãi rất khó làm cho đúng. Mặc dù chúng có thể thúc đẩy động lực, định hướng và gắn kết chi phí với hoạt động bán hàng, chúng cũng có thể khuyến khích những hành vi không vì lợi ích tốt nhất của công ty và khách hàng, đặc biệt khi chúng chiếm một phần lớn trong thu nhập.</w:t>
      </w:r>
    </w:p>
    <w:p>
      <w:pPr>
        <w:spacing w:after="80"/>
      </w:pPr>
      <w:r>
        <w:rPr>
          <w:b w:val="0"/>
          <w:i w:val="0"/>
        </w:rPr>
        <w:t>Mặc dù ưu đãi là một phần thiết yếu trong bộ công cụ của người quản lý bán hàng, chúng chỉ là một công cụ bạn có thể dùng để định hướng và thúc đẩy nỗ lực bán hàng. Ưu đãi có sức mạnh lớn hơn nhiều khi chúng được củng cố bởi các quyết định và hệ thống khác—ví dụ như các chương trình L&amp;D và quản lý hiệu suất mạnh mẽ, lần lượt được thảo luận trong chương 6 và 7.</w:t>
      </w:r>
    </w:p>
    <w:p>
      <w:pPr>
        <w:spacing w:after="80"/>
      </w:pPr>
      <w:r>
        <w:rPr>
          <w:b w:val="0"/>
          <w:i w:val="0"/>
        </w:rPr>
        <w:t>Chương này bao gồm năm chủ đề để giúp bạn cộng tác với đội ngũ vận hành bán hàng của mình nhằm thiết kế một chương trình ưu đãi bán hàng và đặt ra các mục tiêu:</w:t>
      </w:r>
    </w:p>
    <w:p>
      <w:pPr>
        <w:spacing w:after="80"/>
        <w:ind w:left="360"/>
      </w:pPr>
      <w:r>
        <w:t xml:space="preserve">• </w:t>
      </w:r>
      <w:r>
        <w:rPr>
          <w:b w:val="0"/>
          <w:i w:val="0"/>
        </w:rPr>
        <w:t>Hiểu rõ ưu đãi làm được gì</w:t>
      </w:r>
    </w:p>
    <w:p>
      <w:pPr>
        <w:spacing w:after="80"/>
        <w:ind w:left="360"/>
      </w:pPr>
      <w:r>
        <w:t xml:space="preserve">• </w:t>
      </w:r>
      <w:r>
        <w:rPr>
          <w:b w:val="0"/>
          <w:i w:val="0"/>
        </w:rPr>
        <w:t>Ghép các khối xây dựng nên một kế hoạch</w:t>
      </w:r>
    </w:p>
    <w:p>
      <w:pPr>
        <w:spacing w:after="80"/>
        <w:ind w:left="360"/>
      </w:pPr>
      <w:r>
        <w:t xml:space="preserve">• </w:t>
      </w:r>
      <w:r>
        <w:rPr>
          <w:b w:val="0"/>
          <w:i w:val="0"/>
        </w:rPr>
        <w:t>Liên kết thiết kế của kế hoạch khuyến khích với chiến lược bán hàng và môi trường của bạn</w:t>
      </w:r>
    </w:p>
    <w:p>
      <w:pPr>
        <w:spacing w:after="80"/>
        <w:ind w:left="360"/>
      </w:pPr>
      <w:r>
        <w:t xml:space="preserve">• </w:t>
      </w:r>
      <w:r>
        <w:rPr>
          <w:b w:val="0"/>
          <w:i w:val="0"/>
        </w:rPr>
        <w:t>Đặt ra các mục tiêu có tính thúc đẩy</w:t>
      </w:r>
    </w:p>
    <w:p>
      <w:pPr>
        <w:spacing w:after="80"/>
        <w:ind w:left="360"/>
      </w:pPr>
      <w:r>
        <w:t xml:space="preserve">• </w:t>
      </w:r>
      <w:r>
        <w:rPr>
          <w:b w:val="0"/>
          <w:i w:val="0"/>
        </w:rPr>
        <w:t>Đánh giá sức khỏe và hiệu suất của một kế hoạch khuyến khích</w:t>
      </w:r>
    </w:p>
    <w:p>
      <w:pPr>
        <w:pStyle w:val="Heading2"/>
      </w:pPr>
      <w:r>
        <w:rPr>
          <w:rFonts w:ascii="Calibri" w:hAnsi="Calibri"/>
          <w:b/>
          <w:i w:val="0"/>
          <w:sz w:val="32"/>
        </w:rPr>
        <w:t>Hiểu rõ các khoản khuyến khích làm được gì</w:t>
      </w:r>
    </w:p>
    <w:p>
      <w:pPr>
        <w:spacing w:after="80"/>
      </w:pPr>
      <w:r>
        <w:rPr>
          <w:b w:val="0"/>
          <w:i w:val="0"/>
        </w:rPr>
        <w:t>Một kế hoạch khuyến khích bán hàng được thiết kế tốt sẽ cân bằng bốn mục tiêu:</w:t>
      </w:r>
    </w:p>
    <w:p>
      <w:pPr>
        <w:spacing w:after="80"/>
      </w:pPr>
      <w:r>
        <w:rPr>
          <w:b w:val="0"/>
          <w:i w:val="0"/>
        </w:rPr>
        <w:t>1. Thúc đẩy. Ba khía cạnh của một kế hoạch khuyến khích thúc đẩy nhân viên bán hàng nỗ lực hơn nữa. Thứ nhất và rõ ràng nhất, thu nhập của nhân viên bán hàng phải gắn với hiệu suất của họ. Nhiều kế hoạch có các bậc tỷ lệ chi trả cao hơn khi nhân viên bán hàng đạt mức hiệu suất cao hơn. Thứ hai, một kế hoạch có tính thúc đẩy là một kế hoạch công bằng. Công bằng đòi hỏi tiêu chí minh bạch để kiếm phần thưởng, đối xử bình đẳng với nhân viên bán hàng, mục tiêu có thể đạt được, và mối liên hệ rõ ràng giữa hiệu suất và phần thưởng, bao gồm phần thưởng thỏa đáng cho hiệu suất xuất sắc. Thứ ba, một kế hoạch có tính thúc đẩy là một kế hoạch đơn giản. Nếu một kế hoạch quá phức tạp, nhân viên bán hàng có thể không hiểu nó, sẽ không biết mình cần làm gì để kiếm được khuyến khích, và có thể phớt lờ kế hoạch đó hoàn toàn.</w:t>
      </w:r>
    </w:p>
    <w:p>
      <w:pPr>
        <w:spacing w:after="80"/>
      </w:pPr>
      <w:r>
        <w:rPr>
          <w:b w:val="0"/>
          <w:i w:val="0"/>
        </w:rPr>
        <w:t>2. Định hướng. Bằng cách chỉ rõ loại kết quả nào đáng được thưởng, một kế hoạch khuyến khích hướng dẫn nhân viên bán hàng cách sử dụng thời gian của họ. Ví dụ, công ty có thể truyền đạt các ưu tiên của mình bằng cách thay đổi mức chi trả khuyến khích cho các dòng sản phẩm khác nhau, hoặc bằng cách phân biệt mức chi trả cho bán hàng cho khách hàng mới so với khách hàng hiện hữu.</w:t>
      </w:r>
    </w:p>
    <w:p>
      <w:pPr>
        <w:spacing w:after="80"/>
      </w:pPr>
      <w:r>
        <w:rPr>
          <w:b w:val="0"/>
          <w:i w:val="0"/>
        </w:rPr>
        <w:t>3. Có trách nhiệm về mặt tài chính. Một kế hoạch khuyến khích được thiết kế tốt giữ chi phí phù hợp với kết quả. Kết quả công ty mạnh hơn dẫn đến mức chi trả cao hơn theo một cách có thể dự đoán được. Kết quả bao gồm các thước đo như doanh thu, lợi nhuận, và mức độ hài lòng của khách hàng.</w:t>
      </w:r>
    </w:p>
    <w:p>
      <w:pPr>
        <w:spacing w:after="80"/>
      </w:pPr>
      <w:r>
        <w:rPr>
          <w:b w:val="0"/>
          <w:i w:val="0"/>
        </w:rPr>
        <w:t>4. Thích ứng với nhu cầu đang thay đổi. Một kế hoạch cũng phải đủ linh hoạt để thay đổi nhằm đáp ứng điều kiện thị trường, dòng sản phẩm, và ưu tiên của công ty đang dịch chuyển. Việc xem xét và điều chỉnh định kỳ giữ cho kế hoạch gắn kết với các mục tiêu tài chính của công ty và thực tế của thị trường.</w:t>
      </w:r>
    </w:p>
    <w:p>
      <w:pPr>
        <w:pStyle w:val="Heading3"/>
      </w:pPr>
      <w:r>
        <w:rPr>
          <w:rFonts w:ascii="Calibri" w:hAnsi="Calibri"/>
          <w:b/>
          <w:i/>
          <w:sz w:val="26"/>
        </w:rPr>
        <w:t>Những phức tạp khi thiết kế kế hoạch khuyến khích</w:t>
      </w:r>
    </w:p>
    <w:p>
      <w:pPr>
        <w:spacing w:after="80"/>
      </w:pPr>
      <w:r>
        <w:rPr>
          <w:b w:val="0"/>
          <w:i w:val="0"/>
        </w:rPr>
        <w:t>Thiết kế một kế hoạch hiệu quả có thể là một thách thức. Thật khó để đạt được sự cân bằng đúng đắn giữa động lực, định hướng, hiệu quả chi phí, và tính linh hoạt. Một kế hoạch đơn giản thì có tính thúc đẩy nhưng có thể không hướng sự chú ý của nhân viên bán hàng đến những khách hàng hay sản phẩm mang tính chiến lược. Ngược lại, một kế hoạch cố gắng bao quát nhiều ưu tiên về khách hàng và sản phẩm có thể trở nên quá phức tạp, có khả năng làm suy yếu sức mạnh thúc đẩy cũng như tính linh hoạt để thay đổi của nó. Cân bằng giữa động lực và trách nhiệm tài chính cũng có thể khó khăn. Mức chi trả cao để thúc đẩy nỗ lực bán hàng gia tăng có thể vô tình dẫn đến chi phí quá mức hoặc bán quá đà.</w:t>
      </w:r>
    </w:p>
    <w:p>
      <w:pPr>
        <w:spacing w:after="80"/>
      </w:pPr>
      <w:r>
        <w:rPr>
          <w:b w:val="0"/>
          <w:i w:val="0"/>
        </w:rPr>
        <w:t>Động lực thị trường khó lường thêm một tầng phức tạp nữa. Những khoản lợi bất ngờ có thể khiến nhân viên bán hàng được trả thù lao quá cao, trong khi những thách thức bất ngờ có thể làm họ mất động lực. Hơn nữa, các đội bán hàng và thị trường rất đa dạng. Ví dụ, thiết kế một kế hoạch khuyến khích vừa phù hợp cho một khu vực đang tăng trưởng vừa phù hợp cho một khu vực đã bão hòa là điều không dễ.</w:t>
      </w:r>
    </w:p>
    <w:p>
      <w:pPr>
        <w:spacing w:after="80"/>
      </w:pPr>
      <w:r>
        <w:rPr>
          <w:b w:val="0"/>
          <w:i w:val="0"/>
        </w:rPr>
        <w:t>Hơn nữa, các loại phần thưởng bằng tiền khác nhau có thể được dùng để thúc đẩy các đội bán hàng trong những khoảng thời gian khác nhau. Các kế hoạch khuyến khích gắn mức chi trả với kết quả trung hạn, chẳng hạn như đạt mục tiêu theo quý hoặc theo năm. Các cuộc thi bán hàng có thể hướng sự chú ý đến những mục tiêu ngắn hạn hơn, trong khi quyền chọn cổ phiếu và các kế hoạch chia sẻ lợi nhuận tập trung vào kết quả dài hạn hơn như hiệu suất bền vững và giữ chân nhân viên. Chương này khám phá điều mà hầu hết các công ty coi là chương trình khuyến khích bán hàng cốt lõi của họ—một kế hoạch gắn một mức chi trả được chỉ định với những kết quả trung hạn cụ thể.</w:t>
      </w:r>
    </w:p>
    <w:p>
      <w:pPr>
        <w:pStyle w:val="Heading2"/>
      </w:pPr>
      <w:r>
        <w:rPr>
          <w:rFonts w:ascii="Calibri" w:hAnsi="Calibri"/>
          <w:b/>
          <w:i w:val="0"/>
          <w:sz w:val="32"/>
        </w:rPr>
        <w:t>Các khối xây dựng nên kế hoạch khuyến khích</w:t>
      </w:r>
    </w:p>
    <w:p>
      <w:pPr>
        <w:spacing w:after="80"/>
      </w:pPr>
      <w:r>
        <w:rPr>
          <w:b w:val="0"/>
          <w:i w:val="0"/>
        </w:rPr>
        <w:t>Thiết kế các kế hoạch khuyến khích bao gồm việc kết hợp nhiều khối xây dựng khác nhau, bao gồm các loại kế hoạch và thước đo cùng số tiền lương gặp rủi ro.</w:t>
      </w:r>
    </w:p>
    <w:p>
      <w:pPr>
        <w:pStyle w:val="Heading3"/>
      </w:pPr>
      <w:r>
        <w:rPr>
          <w:rFonts w:ascii="Calibri" w:hAnsi="Calibri"/>
          <w:b/>
          <w:i/>
          <w:sz w:val="26"/>
        </w:rPr>
        <w:t>Các loại kế hoạch và chỉ số đo lường</w:t>
      </w:r>
    </w:p>
    <w:p>
      <w:pPr>
        <w:spacing w:after="80"/>
      </w:pPr>
      <w:r>
        <w:rPr>
          <w:b w:val="0"/>
          <w:i w:val="0"/>
        </w:rPr>
        <w:t>Hình 8-1 cung cấp một vài ví dụ đơn giản hóa về các kế hoạch khuyến khích (incentive plan) và mô tả những trường hợp mà mỗi kế hoạch phù hợp. Các kế hoạch này thuộc nhiều loại khác nhau và sử dụng các chỉ số đo lường (metric) khác nhau để xác định mức chi trả.</w:t>
      </w:r>
    </w:p>
    <w:p>
      <w:pPr>
        <w:spacing w:after="80"/>
      </w:pPr>
      <w:r>
        <w:rPr>
          <w:b w:val="0"/>
          <w:i w:val="0"/>
        </w:rPr>
        <w:t>HÌNH 8-1</w:t>
      </w:r>
    </w:p>
    <w:p>
      <w:pPr>
        <w:jc w:val="center"/>
      </w:pPr>
      <w:r>
        <w:drawing>
          <wp:inline xmlns:a="http://schemas.openxmlformats.org/drawingml/2006/main" xmlns:pic="http://schemas.openxmlformats.org/drawingml/2006/picture">
            <wp:extent cx="5486400" cy="6948465"/>
            <wp:docPr id="13" name="Picture 13"/>
            <wp:cNvGraphicFramePr>
              <a:graphicFrameLocks noChangeAspect="1"/>
            </wp:cNvGraphicFramePr>
            <a:graphic>
              <a:graphicData uri="http://schemas.openxmlformats.org/drawingml/2006/picture">
                <pic:pic>
                  <pic:nvPicPr>
                    <pic:cNvPr id="0" name="pg127.jpg"/>
                    <pic:cNvPicPr/>
                  </pic:nvPicPr>
                  <pic:blipFill>
                    <a:blip r:embed="rId21"/>
                    <a:stretch>
                      <a:fillRect/>
                    </a:stretch>
                  </pic:blipFill>
                  <pic:spPr>
                    <a:xfrm>
                      <a:off x="0" y="0"/>
                      <a:ext cx="5486400" cy="6948465"/>
                    </a:xfrm>
                    <a:prstGeom prst="rect"/>
                  </pic:spPr>
                </pic:pic>
              </a:graphicData>
            </a:graphic>
          </wp:inline>
        </w:drawing>
      </w:r>
    </w:p>
    <w:p>
      <w:pPr>
        <w:spacing w:after="80"/>
      </w:pPr>
      <w:r>
        <w:rPr>
          <w:b w:val="0"/>
          <w:i w:val="0"/>
        </w:rPr>
        <w:t>Quá trình thiết kế kết hợp nhiều đặc điểm và chỉ số đo lường lại với nhau theo cách giúp bạn đạt được các mục tiêu kinh doanh. Có vô số khả năng. Ví dụ, bạn có thể:</w:t>
      </w:r>
    </w:p>
    <w:p>
      <w:pPr>
        <w:spacing w:after="80"/>
        <w:ind w:left="360"/>
      </w:pPr>
      <w:r>
        <w:t xml:space="preserve">• </w:t>
      </w:r>
      <w:r>
        <w:rPr>
          <w:b w:val="0"/>
          <w:i w:val="0"/>
        </w:rPr>
        <w:t>Phân tầng mức chi trả bằng cách tăng tốc hoặc giảm tốc chúng theo mức hiệu suất cao hơn</w:t>
      </w:r>
    </w:p>
    <w:p>
      <w:pPr>
        <w:spacing w:after="80"/>
        <w:ind w:left="360"/>
      </w:pPr>
      <w:r>
        <w:t xml:space="preserve">• </w:t>
      </w:r>
      <w:r>
        <w:rPr>
          <w:b w:val="0"/>
          <w:i w:val="0"/>
        </w:rPr>
        <w:t>Sử dụng hệ số nhân (multiplier) để liên kết hiệu suất của cá nhân, nhóm hoặc công ty</w:t>
      </w:r>
    </w:p>
    <w:p>
      <w:pPr>
        <w:spacing w:after="80"/>
        <w:ind w:left="360"/>
      </w:pPr>
      <w:r>
        <w:t xml:space="preserve">• </w:t>
      </w:r>
      <w:r>
        <w:rPr>
          <w:b w:val="0"/>
          <w:i w:val="0"/>
        </w:rPr>
        <w:t>Sử dụng kế hoạch thưởng dựa trên chỉ tiêu (quota-based bonus plan) để đạt mục tiêu, sau đó trả hoa hồng (commission) cho doanh số vượt chỉ tiêu</w:t>
      </w:r>
    </w:p>
    <w:p>
      <w:pPr>
        <w:pStyle w:val="Heading3"/>
      </w:pPr>
      <w:r>
        <w:rPr>
          <w:rFonts w:ascii="Calibri" w:hAnsi="Calibri"/>
          <w:b/>
          <w:i/>
          <w:sz w:val="26"/>
        </w:rPr>
        <w:t>Mức lương gắn với rủi ro</w:t>
      </w:r>
    </w:p>
    <w:p>
      <w:pPr>
        <w:spacing w:after="80"/>
      </w:pPr>
      <w:r>
        <w:rPr>
          <w:b w:val="0"/>
          <w:i w:val="0"/>
        </w:rPr>
        <w:t>Một kế hoạch có thể đặt một khoản lương lớn hay nhỏ vào thế rủi ro (so với phần được trả dưới dạng lương cứng). Có nhiều yếu tố ảnh hưởng đến việc khoản đó nên là bao nhiêu. Kích thước tối đa của phần gắn rủi ro phụ thuộc vào mức độ mà nỗ lực bán hàng tạo ra kết quả mà bạn có thể đo lường được. Tác động đo lường được càng cao thì càng nhiều lương có thể được đặt vào thế rủi ro. Sau đó, các yếu tố khác sẽ phát huy vai trò. Văn hóa bán hàng mà bạn mong muốn và thông lệ trong ngành đều ảnh hưởng đến mức gắn rủi ro. Tỷ lệ phân chia mục tiêu giữa lương cứng và khuyến khích (được biểu thị dưới dạng tỷ lệ—phần lương cứng:phần khuyến khích) rất khác nhau tùy theo ngành và công ty. Ví dụ, các đối tác kênh (channel partner) thường được trả theo kế hoạch hoa hồng 0:100; không có lương cứng. Điều này cũng đúng với nhiều đại lý bán bảo hiểm nhân thọ, những người làm việc phần lớn không có giám sát. Các ngành muốn cân bằng giữa khuyến khích và các công cụ khác có thể nhắm đến tỷ lệ 50:50, 60:40 hoặc 70:30. Thông thường, trong những trường hợp như vậy, kế hoạch thưởng dựa trên chỉ tiêu quyết định số tiền chi trả khuyến khích. Một số ngành khác có thể bỏ hẳn khuyến khích (100:0) nếu có rủi ro tuân thủ (compliance risk) hoặc nguy cơ bán quá mức (overselling).</w:t>
      </w:r>
    </w:p>
    <w:p>
      <w:pPr>
        <w:spacing w:after="80"/>
      </w:pPr>
      <w:r>
        <w:rPr>
          <w:b w:val="0"/>
          <w:i w:val="0"/>
        </w:rPr>
        <w:t xml:space="preserve">Khi phần khuyến khích lớn (trên 40 phần trăm tổng lương mục tiêu), kế hoạch có ảnh hưởng chi phối đến cách nhân viên bán hàng dành thời gian của họ. Điều này tạo ra thách thức cho các nhà quản lý đang tìm cách định hướng nỗ lực của nhân viên bán hàng. Ví dụ, nếu bạn yêu cầu nhóm tập trung vào các sản phẩm và khách hàng chiến lược, nhưng khuyến khích lại được kiếm từ doanh số của </w:t>
      </w:r>
      <w:r>
        <w:rPr>
          <w:b w:val="0"/>
          <w:i/>
        </w:rPr>
        <w:t>tất cả</w:t>
      </w:r>
      <w:r>
        <w:rPr>
          <w:b w:val="0"/>
          <w:i w:val="0"/>
        </w:rPr>
        <w:t xml:space="preserve"> sản phẩm và khách hàng, nhân viên có khả năng sẽ phớt lờ thông điệp của bạn. Nhiều tổ chức bán hàng nhận thấy điểm cân bằng lý tưởng giữa động lực thúc đẩy và sự kiểm soát của nhà quản lý là phần khuyến khích mục tiêu khoảng 30 phần trăm tổng lương.</w:t>
      </w:r>
    </w:p>
    <w:p>
      <w:pPr>
        <w:pStyle w:val="Heading2"/>
      </w:pPr>
      <w:r>
        <w:rPr>
          <w:rFonts w:ascii="Calibri" w:hAnsi="Calibri"/>
          <w:b/>
          <w:i w:val="0"/>
          <w:sz w:val="32"/>
        </w:rPr>
        <w:t>Liên kết khuyến khích với chiến lược bán hàng và môi trường</w:t>
      </w:r>
    </w:p>
    <w:p>
      <w:pPr>
        <w:spacing w:after="80"/>
      </w:pPr>
      <w:r>
        <w:rPr>
          <w:b w:val="0"/>
          <w:i w:val="0"/>
        </w:rPr>
        <w:t>Một kế hoạch khuyến khích hiệu quả sẽ thúc đẩy đội ngũ bán hàng tham gia vào những hoạt động đúng đắn để đạt được các mục tiêu kinh doanh. Dưới đây là một số ví dụ:</w:t>
      </w:r>
    </w:p>
    <w:p>
      <w:pPr>
        <w:spacing w:after="80"/>
        <w:ind w:left="360"/>
      </w:pPr>
      <w:r>
        <w:t xml:space="preserve">• </w:t>
      </w:r>
      <w:r>
        <w:rPr>
          <w:b w:val="0"/>
          <w:i w:val="0"/>
        </w:rPr>
        <w:t>Để tăng doanh số của các sản phẩm cụ thể, hãy tăng mức chi trả cho doanh số của các sản phẩm chiến lược, sản phẩm mới và sản phẩm có biên lợi nhuận cao.</w:t>
      </w:r>
    </w:p>
    <w:p>
      <w:pPr>
        <w:spacing w:after="80"/>
        <w:ind w:left="360"/>
      </w:pPr>
      <w:r>
        <w:t xml:space="preserve">• </w:t>
      </w:r>
      <w:r>
        <w:rPr>
          <w:b w:val="0"/>
          <w:i w:val="0"/>
        </w:rPr>
        <w:t>Để hướng sự tập trung vào việc giành được khách hàng, hãy trả nhiều hơn cho doanh số bán cho khách hàng mới.</w:t>
      </w:r>
    </w:p>
    <w:p>
      <w:pPr>
        <w:spacing w:after="80"/>
        <w:ind w:left="360"/>
      </w:pPr>
      <w:r>
        <w:t xml:space="preserve">• </w:t>
      </w:r>
      <w:r>
        <w:rPr>
          <w:b w:val="0"/>
          <w:i w:val="0"/>
        </w:rPr>
        <w:t>Để thúc đẩy việc giữ chân khách hàng, hãy trả khuyến khích cho việc giữ chân hoặc gia hạn khách hàng.</w:t>
      </w:r>
    </w:p>
    <w:p>
      <w:pPr>
        <w:spacing w:after="80"/>
        <w:ind w:left="360"/>
      </w:pPr>
      <w:r>
        <w:t xml:space="preserve">• </w:t>
      </w:r>
      <w:r>
        <w:rPr>
          <w:b w:val="0"/>
          <w:i w:val="0"/>
        </w:rPr>
        <w:t>Để tăng lợi nhuận của hoạt động bán hàng, hãy trả theo biên lợi nhuận gộp (gross margin) hoặc giá bán trung bình, hoặc thay đổi mức chi trả theo nhóm sản phẩm (ví dụ: tỷ lệ hoa hồng cao hơn cho sản phẩm cao cấp so với sản phẩm chủ lực).</w:t>
      </w:r>
    </w:p>
    <w:p>
      <w:pPr>
        <w:spacing w:after="80"/>
        <w:ind w:left="360"/>
      </w:pPr>
      <w:r>
        <w:t xml:space="preserve">• </w:t>
      </w:r>
      <w:r>
        <w:rPr>
          <w:b w:val="0"/>
          <w:i w:val="0"/>
        </w:rPr>
        <w:t>Để nâng cao mức độ hài lòng của khách hàng, hãy gắn một phần của khoản khuyến khích với việc đạt được các mục tiêu về mức độ hài lòng của khách hàng hoặc Điểm Sẵn sàng Giới thiệu (Net Promoter Score).</w:t>
      </w:r>
    </w:p>
    <w:p>
      <w:pPr>
        <w:spacing w:after="80"/>
        <w:ind w:left="360"/>
      </w:pPr>
      <w:r>
        <w:t xml:space="preserve">• </w:t>
      </w:r>
      <w:r>
        <w:rPr>
          <w:b w:val="0"/>
          <w:i w:val="0"/>
        </w:rPr>
        <w:t>Để khuyến khích bán hàng theo nhóm, hãy gắn các khoản khuyến khích với mục tiêu của nhóm, khu vực hoặc công ty.</w:t>
      </w:r>
    </w:p>
    <w:p>
      <w:pPr>
        <w:spacing w:after="80"/>
        <w:ind w:left="360"/>
      </w:pPr>
      <w:r>
        <w:t xml:space="preserve">• </w:t>
      </w:r>
      <w:r>
        <w:rPr>
          <w:b w:val="0"/>
          <w:i w:val="0"/>
        </w:rPr>
        <w:t>Để khởi động doanh số trong một giai đoạn được chọn, hãy tăng mức trả thưởng cho, ví dụ, tháng đầu tiên của quý (nhấn mạnh “khởi đầu nhanh”) hoặc một giai đoạn có giới hạn thời gian (một đợt cao điểm).</w:t>
      </w:r>
    </w:p>
    <w:p>
      <w:pPr>
        <w:spacing w:after="80"/>
      </w:pPr>
      <w:r>
        <w:rPr>
          <w:b w:val="0"/>
          <w:i w:val="0"/>
        </w:rPr>
        <w:t>Một kế hoạch khuyến khích tốt giải quyết được sự phức tạp của môi trường, đồng thời củng cố những hoạt động được kỳ vọng ở vai trò bán hàng và thể hiện sự tin tưởng của công ty về độ chính xác của các dự báo bán hàng.</w:t>
      </w:r>
    </w:p>
    <w:p>
      <w:pPr>
        <w:pStyle w:val="Heading3"/>
      </w:pPr>
      <w:r>
        <w:rPr>
          <w:rFonts w:ascii="Calibri" w:hAnsi="Calibri"/>
          <w:b/>
          <w:i/>
          <w:sz w:val="26"/>
        </w:rPr>
        <w:t>Thiết kế cho môi trường phức tạp</w:t>
      </w:r>
    </w:p>
    <w:p>
      <w:pPr>
        <w:spacing w:after="80"/>
      </w:pPr>
      <w:r>
        <w:rPr>
          <w:b w:val="0"/>
          <w:i w:val="0"/>
        </w:rPr>
        <w:t>Trong các ngành như sản phẩm văn phòng hoặc hóa chất tiêu chuẩn, khi quy trình bán hàng đơn giản và chu kỳ bán hàng ngắn, một kế hoạch khuyến khích điển hình thường gắn với các mục tiêu cá nhân ngắn hạn. Tuy nhiên, trong các ngành như dịch vụ đám mây, thiết bị sản xuất tùy chỉnh và hóa chất đặc biệt, sản phẩm có nhiều khía cạnh, khách hàng đa dạng, việc mua được thực hiện bởi nhiều người ra quyết định, các thương vụ lớn hơn, và chu kỳ bán hàng dài hơn, liên quan đến nhiều nhân viên bán hàng. Trong những trường hợp này, các khoản khuyến khích ngắn hạn lớn dành cho cá nhân có thể làm xao lãng những gì cần thiết để thành công. Hơn nữa, công ty khó có thể tách biệt tác động của một nhân viên bán hàng duy nhất vì tác động đó diễn ra theo thời gian và được chia sẻ với nhiều vai trò và kênh kỹ thuật số.</w:t>
      </w:r>
    </w:p>
    <w:p>
      <w:pPr>
        <w:spacing w:after="80"/>
      </w:pPr>
      <w:r>
        <w:rPr>
          <w:b w:val="0"/>
          <w:i w:val="0"/>
        </w:rPr>
        <w:t>Trong môi trường bán hàng phức tạp, các khoản khuyến khích bằng tiền vẫn quan trọng, nhưng các kế hoạch khác với những kế hoạch được dùng trong các tình huống đơn giản hơn. Một kế hoạch khuyến khích điển hình trả thưởng cho hiệu suất dài hạn hơn (ví dụ: theo quý hoặc theo năm) và thường bao gồm các đặc điểm như sau:</w:t>
      </w:r>
    </w:p>
    <w:p>
      <w:pPr>
        <w:spacing w:after="80"/>
        <w:ind w:left="360"/>
      </w:pPr>
      <w:r>
        <w:t xml:space="preserve">• </w:t>
      </w:r>
      <w:r>
        <w:rPr>
          <w:b w:val="0"/>
          <w:i w:val="0"/>
        </w:rPr>
        <w:t>Ghi nhận công trạng chia sẻ cho việc bán hàng; ví dụ, nếu một nhân viên phụ trách khách hàng (account executive) và một chuyên gia giải pháp cùng nhau thực hiện một thương vụ, cả hai đều được ghi nhận công trạng dù họ có địa bàn và kế hoạch khuyến khích riêng.</w:t>
      </w:r>
    </w:p>
    <w:p>
      <w:pPr>
        <w:spacing w:after="80"/>
        <w:ind w:left="360"/>
      </w:pPr>
      <w:r>
        <w:t xml:space="preserve">• </w:t>
      </w:r>
      <w:r>
        <w:rPr>
          <w:b w:val="0"/>
          <w:i w:val="0"/>
        </w:rPr>
        <w:t>Một thành phần dựa trên nhóm, chẳng hạn như khoản thưởng được chia sẻ cho tất cả nhân viên nếu nhóm đạt hoặc vượt mục tiêu của mình.</w:t>
      </w:r>
    </w:p>
    <w:p>
      <w:pPr>
        <w:spacing w:after="80"/>
        <w:ind w:left="360"/>
      </w:pPr>
      <w:r>
        <w:t xml:space="preserve">• </w:t>
      </w:r>
      <w:r>
        <w:rPr>
          <w:b w:val="0"/>
          <w:i w:val="0"/>
        </w:rPr>
        <w:t>Một thành phần cá nhân gắn với quản trị theo mục tiêu (management by objectives - MBOs) cho các hoạt động, hoặc các chỉ số dẫn dắt phản ánh những đóng góp của nhân viên bán hàng vào kết quả của nhóm. Mỗi nhân viên bán hàng làm việc với quản lý của mình để đặt ra các MBO.</w:t>
      </w:r>
    </w:p>
    <w:p>
      <w:pPr>
        <w:spacing w:after="80"/>
      </w:pPr>
      <w:r>
        <w:rPr>
          <w:b w:val="0"/>
          <w:i w:val="0"/>
        </w:rPr>
        <w:t>Ngoài ra, các công cụ khác ngoài khuyến khích thường được nhấn mạnh nhiều hơn trong môi trường phức tạp. Trong các tình huống đơn giản, khuyến khích thường là đòn bẩy chính để thúc đẩy nhân viên bán hàng, chẳng hạn như để mang về khách hàng mới. Nhưng trong các tình huống phức tạp, thường cần nhiều hơn thế. Ví dụ, ngoài việc đưa ra một khoản khuyến khích, trụ sở chính có thể nhấn mạnh tầm quan trọng của việc giành được khách hàng mới bằng cách hỗ trợ nhân viên bán hàng với những hiểu biết về khách hàng (cơ hội, người ra quyết định) và cung cấp tài liệu bán hàng tùy chỉnh. Và các quản lý có thể tham gia nhiều hơn vào quy trình bán hàng.</w:t>
      </w:r>
    </w:p>
    <w:p>
      <w:pPr>
        <w:spacing w:after="80"/>
      </w:pPr>
      <w:r>
        <w:rPr>
          <w:b w:val="0"/>
          <w:i w:val="0"/>
        </w:rPr>
        <w:t>Một cách tiếp cận quản lý bán hàng toàn diện sẽ khớp kế hoạch khuyến khích, cùng các công cụ khác để định hướng và thúc đẩy hoạt động bán hàng, với mức độ phức tạp của tình huống.</w:t>
      </w:r>
    </w:p>
    <w:p>
      <w:pPr>
        <w:pStyle w:val="Heading3"/>
      </w:pPr>
      <w:r>
        <w:rPr>
          <w:rFonts w:ascii="Calibri" w:hAnsi="Calibri"/>
          <w:b/>
          <w:i/>
          <w:sz w:val="26"/>
        </w:rPr>
        <w:t>Khớp kế hoạch với vai trò</w:t>
      </w:r>
    </w:p>
    <w:p>
      <w:pPr>
        <w:spacing w:after="80"/>
      </w:pPr>
      <w:r>
        <w:rPr>
          <w:b w:val="0"/>
          <w:i w:val="0"/>
        </w:rPr>
        <w:t>Một công ty bán phần mềm dưới dạng dịch vụ (SaaS) tùy chỉnh có bốn vai trò bán hàng. Mỗi vai trò có tỷ lệ lương:khuyến khích, các chỉ số, cấu trúc kế hoạch và các đặc điểm khác riêng. (Xem bảng 8-1.) Khung thời gian của các kế hoạch khuyến khích cũng khác nhau để khớp với chu kỳ tác động của từng vai trò:</w:t>
      </w:r>
    </w:p>
    <w:p>
      <w:pPr>
        <w:spacing w:after="80"/>
      </w:pPr>
      <w:r>
        <w:rPr>
          <w:b w:val="0"/>
          <w:i w:val="0"/>
        </w:rPr>
        <w:t>1. Nhân viên phát triển bán hàng tạo ra và sàng lọc khách hàng tiềm năng (vai trò nội bộ).</w:t>
      </w:r>
    </w:p>
    <w:p>
      <w:pPr>
        <w:spacing w:after="80"/>
      </w:pPr>
      <w:r>
        <w:rPr>
          <w:b w:val="0"/>
          <w:i w:val="0"/>
        </w:rPr>
        <w:t>2. Nhân viên phụ trách khách hàng giành được khách hàng.</w:t>
      </w:r>
    </w:p>
    <w:p>
      <w:pPr>
        <w:spacing w:after="80"/>
      </w:pPr>
      <w:r>
        <w:rPr>
          <w:b w:val="0"/>
          <w:i w:val="0"/>
        </w:rPr>
        <w:t>3. Kỹ sư bán hàng (sales engineer) làm việc với khách hàng và giám đốc phụ trách tài khoản (account executive) để điều chỉnh giải pháp cho phù hợp.</w:t>
      </w:r>
    </w:p>
    <w:p>
      <w:pPr>
        <w:spacing w:after="80"/>
      </w:pPr>
      <w:r>
        <w:rPr>
          <w:b w:val="0"/>
          <w:i w:val="0"/>
        </w:rPr>
        <w:t>4. Quản lý thành công khách hàng (customer success manager) giúp khách hàng nhận ra giá trị và tăng mức sử dụng sản phẩm.</w:t>
      </w:r>
    </w:p>
    <w:p>
      <w:pPr>
        <w:spacing w:after="160"/>
        <w:jc w:val="center"/>
      </w:pPr>
      <w:r>
        <w:rPr>
          <w:rFonts w:ascii="Calibri" w:hAnsi="Calibri"/>
          <w:b w:val="0"/>
          <w:i/>
          <w:sz w:val="19"/>
        </w:rPr>
        <w:t>BẢNG 8-1</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9360"/>
            <w:gridSpan w:val="5"/>
          </w:tcPr>
          <w:p>
            <w:r/>
            <w:r>
              <w:rPr>
                <w:b/>
                <w:i w:val="0"/>
                <w:sz w:val="19"/>
              </w:rPr>
              <w:t>Các kế hoạch khuyến khích cho vai trò bán hàng tại một công ty SaaS</w:t>
            </w:r>
          </w:p>
        </w:tc>
      </w:tr>
      <w:tr>
        <w:tc>
          <w:tcPr>
            <w:tcW w:type="dxa" w:w="1872"/>
          </w:tcPr>
          <w:p>
            <w:r/>
            <w:r>
              <w:rPr>
                <w:b/>
                <w:i w:val="0"/>
                <w:sz w:val="19"/>
              </w:rPr>
              <w:t>Danh mục</w:t>
            </w:r>
          </w:p>
        </w:tc>
        <w:tc>
          <w:tcPr>
            <w:tcW w:type="dxa" w:w="1872"/>
          </w:tcPr>
          <w:p>
            <w:r/>
            <w:r>
              <w:rPr>
                <w:b/>
                <w:i w:val="0"/>
                <w:sz w:val="19"/>
              </w:rPr>
              <w:t>Đại diện phát triển bán hàng (SDR)</w:t>
            </w:r>
          </w:p>
        </w:tc>
        <w:tc>
          <w:tcPr>
            <w:tcW w:type="dxa" w:w="1872"/>
          </w:tcPr>
          <w:p>
            <w:r/>
            <w:r>
              <w:rPr>
                <w:b/>
                <w:i w:val="0"/>
                <w:sz w:val="19"/>
              </w:rPr>
              <w:t>Giám đốc phụ trách tài khoản (AE)</w:t>
            </w:r>
          </w:p>
        </w:tc>
        <w:tc>
          <w:tcPr>
            <w:tcW w:type="dxa" w:w="1872"/>
          </w:tcPr>
          <w:p>
            <w:r/>
            <w:r>
              <w:rPr>
                <w:b/>
                <w:i w:val="0"/>
                <w:sz w:val="19"/>
              </w:rPr>
              <w:t>Kỹ sư bán hàng</w:t>
            </w:r>
          </w:p>
        </w:tc>
        <w:tc>
          <w:tcPr>
            <w:tcW w:type="dxa" w:w="1872"/>
          </w:tcPr>
          <w:p>
            <w:r/>
            <w:r>
              <w:rPr>
                <w:b/>
                <w:i w:val="0"/>
                <w:sz w:val="19"/>
              </w:rPr>
              <w:t>Quản lý thành công khách hàng</w:t>
            </w:r>
          </w:p>
        </w:tc>
      </w:tr>
      <w:tr>
        <w:tc>
          <w:tcPr>
            <w:tcW w:type="dxa" w:w="1872"/>
          </w:tcPr>
          <w:p>
            <w:r/>
            <w:r>
              <w:rPr>
                <w:b w:val="0"/>
                <w:i w:val="0"/>
                <w:sz w:val="19"/>
              </w:rPr>
              <w:t>Vai trò</w:t>
            </w:r>
          </w:p>
        </w:tc>
        <w:tc>
          <w:tcPr>
            <w:tcW w:type="dxa" w:w="1872"/>
          </w:tcPr>
          <w:p>
            <w:r/>
            <w:r>
              <w:rPr>
                <w:b w:val="0"/>
                <w:i w:val="0"/>
                <w:sz w:val="19"/>
              </w:rPr>
              <w:t>Tạo và sàng lọc khách hàng tiềm năng</w:t>
            </w:r>
          </w:p>
        </w:tc>
        <w:tc>
          <w:tcPr>
            <w:tcW w:type="dxa" w:w="1872"/>
          </w:tcPr>
          <w:p>
            <w:r/>
            <w:r>
              <w:rPr>
                <w:b w:val="0"/>
                <w:i w:val="0"/>
                <w:sz w:val="19"/>
              </w:rPr>
              <w:t>Thu hút khách hàng</w:t>
            </w:r>
          </w:p>
        </w:tc>
        <w:tc>
          <w:tcPr>
            <w:tcW w:type="dxa" w:w="1872"/>
          </w:tcPr>
          <w:p>
            <w:r/>
            <w:r>
              <w:rPr>
                <w:b w:val="0"/>
                <w:i w:val="0"/>
                <w:sz w:val="19"/>
              </w:rPr>
              <w:t>Hỗ trợ khách hàng và AE bằng các buổi demo và thiết kế giải pháp</w:t>
            </w:r>
          </w:p>
        </w:tc>
        <w:tc>
          <w:tcPr>
            <w:tcW w:type="dxa" w:w="1872"/>
          </w:tcPr>
          <w:p>
            <w:r/>
            <w:r>
              <w:rPr>
                <w:b w:val="0"/>
                <w:i w:val="0"/>
                <w:sz w:val="19"/>
              </w:rPr>
              <w:t>Giúp khách hàng nhận ra giá trị và tăng mức sử dụng</w:t>
            </w:r>
          </w:p>
        </w:tc>
      </w:tr>
      <w:tr>
        <w:tc>
          <w:tcPr>
            <w:tcW w:type="dxa" w:w="1872"/>
          </w:tcPr>
          <w:p>
            <w:r/>
            <w:r>
              <w:rPr>
                <w:b w:val="0"/>
                <w:i w:val="0"/>
                <w:sz w:val="19"/>
              </w:rPr>
              <w:t>Tỷ lệ lương:khuyến khích</w:t>
            </w:r>
          </w:p>
        </w:tc>
        <w:tc>
          <w:tcPr>
            <w:tcW w:type="dxa" w:w="1872"/>
          </w:tcPr>
          <w:p>
            <w:r/>
            <w:r>
              <w:rPr>
                <w:b w:val="0"/>
                <w:i w:val="0"/>
                <w:sz w:val="19"/>
              </w:rPr>
              <w:t>80:20</w:t>
            </w:r>
          </w:p>
        </w:tc>
        <w:tc>
          <w:tcPr>
            <w:tcW w:type="dxa" w:w="1872"/>
          </w:tcPr>
          <w:p>
            <w:r/>
            <w:r>
              <w:rPr>
                <w:b w:val="0"/>
                <w:i w:val="0"/>
                <w:sz w:val="19"/>
              </w:rPr>
              <w:t>50:50</w:t>
            </w:r>
          </w:p>
        </w:tc>
        <w:tc>
          <w:tcPr>
            <w:tcW w:type="dxa" w:w="1872"/>
          </w:tcPr>
          <w:p>
            <w:r/>
            <w:r>
              <w:rPr>
                <w:b w:val="0"/>
                <w:i w:val="0"/>
                <w:sz w:val="19"/>
              </w:rPr>
              <w:t>70:30</w:t>
            </w:r>
          </w:p>
        </w:tc>
        <w:tc>
          <w:tcPr>
            <w:tcW w:type="dxa" w:w="1872"/>
          </w:tcPr>
          <w:p>
            <w:r/>
            <w:r>
              <w:rPr>
                <w:b w:val="0"/>
                <w:i w:val="0"/>
                <w:sz w:val="19"/>
              </w:rPr>
              <w:t>75:25</w:t>
            </w:r>
          </w:p>
        </w:tc>
      </w:tr>
      <w:tr>
        <w:tc>
          <w:tcPr>
            <w:tcW w:type="dxa" w:w="1872"/>
          </w:tcPr>
          <w:p>
            <w:r/>
            <w:r>
              <w:rPr>
                <w:b w:val="0"/>
                <w:i w:val="0"/>
                <w:sz w:val="19"/>
              </w:rPr>
              <w:t>Chỉ số đo lường</w:t>
            </w:r>
          </w:p>
        </w:tc>
        <w:tc>
          <w:tcPr>
            <w:tcW w:type="dxa" w:w="1872"/>
          </w:tcPr>
          <w:p>
            <w:r/>
            <w:r>
              <w:rPr>
                <w:b w:val="0"/>
                <w:i w:val="0"/>
                <w:sz w:val="19"/>
              </w:rPr>
              <w:t>• Số lượng khách hàng tiềm năng • Doanh thu từ khách hàng bắt đầu là khách hàng tiềm năng của SDR</w:t>
            </w:r>
          </w:p>
        </w:tc>
        <w:tc>
          <w:tcPr>
            <w:tcW w:type="dxa" w:w="1872"/>
          </w:tcPr>
          <w:p>
            <w:r/>
            <w:r>
              <w:rPr>
                <w:b w:val="0"/>
                <w:i w:val="0"/>
                <w:sz w:val="19"/>
              </w:rPr>
              <w:t>• Tổng số đơn đặt hàng • Doanh thu</w:t>
            </w:r>
          </w:p>
        </w:tc>
        <w:tc>
          <w:tcPr>
            <w:tcW w:type="dxa" w:w="1872"/>
          </w:tcPr>
          <w:p>
            <w:r/>
            <w:r>
              <w:rPr>
                <w:b w:val="0"/>
                <w:i w:val="0"/>
                <w:sz w:val="19"/>
              </w:rPr>
              <w:t>• Đơn đặt hàng theo sản phẩm • Tổng số đơn đặt hàng</w:t>
            </w:r>
          </w:p>
        </w:tc>
        <w:tc>
          <w:tcPr>
            <w:tcW w:type="dxa" w:w="1872"/>
          </w:tcPr>
          <w:p>
            <w:r/>
            <w:r>
              <w:rPr>
                <w:b w:val="0"/>
                <w:i w:val="0"/>
                <w:sz w:val="19"/>
              </w:rPr>
              <w:t>• Điểm số net promoter • Tỷ lệ gia hạn thành công • Mức độ tiêu thụ</w:t>
            </w:r>
          </w:p>
        </w:tc>
      </w:tr>
      <w:tr>
        <w:tc>
          <w:tcPr>
            <w:tcW w:type="dxa" w:w="1872"/>
          </w:tcPr>
          <w:p>
            <w:r/>
            <w:r>
              <w:rPr>
                <w:b w:val="0"/>
                <w:i w:val="0"/>
                <w:sz w:val="19"/>
              </w:rPr>
              <w:t>Cấu trúc kế hoạch</w:t>
            </w:r>
          </w:p>
        </w:tc>
        <w:tc>
          <w:tcPr>
            <w:tcW w:type="dxa" w:w="1872"/>
          </w:tcPr>
          <w:p>
            <w:r/>
            <w:r>
              <w:rPr>
                <w:b w:val="0"/>
                <w:i w:val="0"/>
                <w:sz w:val="19"/>
              </w:rPr>
              <w:t>• Thưởng theo chỉ tiêu</w:t>
            </w:r>
          </w:p>
        </w:tc>
        <w:tc>
          <w:tcPr>
            <w:tcW w:type="dxa" w:w="1872"/>
          </w:tcPr>
          <w:p>
            <w:r/>
            <w:r>
              <w:rPr>
                <w:b w:val="0"/>
                <w:i w:val="0"/>
                <w:sz w:val="19"/>
              </w:rPr>
              <w:t>• Thưởng theo chỉ tiêu</w:t>
            </w:r>
          </w:p>
        </w:tc>
        <w:tc>
          <w:tcPr>
            <w:tcW w:type="dxa" w:w="1872"/>
          </w:tcPr>
          <w:p>
            <w:r/>
            <w:r>
              <w:rPr>
                <w:b w:val="0"/>
                <w:i w:val="0"/>
                <w:sz w:val="19"/>
              </w:rPr>
              <w:t>Thưởng theo chỉ tiêu</w:t>
            </w:r>
          </w:p>
        </w:tc>
        <w:tc>
          <w:tcPr>
            <w:tcW w:type="dxa" w:w="1872"/>
          </w:tcPr>
          <w:p>
            <w:r/>
            <w:r>
              <w:rPr>
                <w:b w:val="0"/>
                <w:i w:val="0"/>
                <w:sz w:val="19"/>
              </w:rPr>
              <w:t>• Thưởng theo chỉ tiêu</w:t>
            </w:r>
          </w:p>
        </w:tc>
      </w:tr>
      <w:tr>
        <w:tc>
          <w:tcPr>
            <w:tcW w:type="dxa" w:w="1872"/>
          </w:tcPr>
          <w:p>
            <w:r/>
          </w:p>
        </w:tc>
        <w:tc>
          <w:tcPr>
            <w:tcW w:type="dxa" w:w="1872"/>
          </w:tcPr>
          <w:p>
            <w:r/>
            <w:r>
              <w:rPr>
                <w:b w:val="0"/>
                <w:i w:val="0"/>
                <w:sz w:val="19"/>
              </w:rPr>
              <w:t>• MBO theo vai trò cụ thể</w:t>
            </w:r>
          </w:p>
        </w:tc>
        <w:tc>
          <w:tcPr>
            <w:tcW w:type="dxa" w:w="1872"/>
          </w:tcPr>
          <w:p>
            <w:r/>
            <w:r>
              <w:rPr>
                <w:b w:val="0"/>
                <w:i w:val="0"/>
                <w:sz w:val="19"/>
              </w:rPr>
              <w:t>• Hoa hồng</w:t>
            </w:r>
          </w:p>
        </w:tc>
        <w:tc>
          <w:tcPr>
            <w:tcW w:type="dxa" w:w="1872"/>
          </w:tcPr>
          <w:p>
            <w:r/>
          </w:p>
        </w:tc>
        <w:tc>
          <w:tcPr>
            <w:tcW w:type="dxa" w:w="1872"/>
          </w:tcPr>
          <w:p>
            <w:r/>
            <w:r>
              <w:rPr>
                <w:b w:val="0"/>
                <w:i w:val="0"/>
                <w:sz w:val="19"/>
              </w:rPr>
              <w:t>• MBO theo vai trò cụ thể</w:t>
            </w:r>
          </w:p>
        </w:tc>
      </w:tr>
      <w:tr>
        <w:tc>
          <w:tcPr>
            <w:tcW w:type="dxa" w:w="1872"/>
          </w:tcPr>
          <w:p>
            <w:r/>
            <w:r>
              <w:rPr>
                <w:b w:val="0"/>
                <w:i w:val="0"/>
                <w:sz w:val="19"/>
              </w:rPr>
              <w:t>Chi trả cho những người kiếm được nhiều nhất (phân vị 90)</w:t>
            </w:r>
          </w:p>
        </w:tc>
        <w:tc>
          <w:tcPr>
            <w:tcW w:type="dxa" w:w="1872"/>
          </w:tcPr>
          <w:p>
            <w:r/>
            <w:r>
              <w:rPr>
                <w:b w:val="0"/>
                <w:i w:val="0"/>
                <w:sz w:val="19"/>
              </w:rPr>
              <w:t>1.3 lần mức khuyến khích mục tiêu</w:t>
            </w:r>
          </w:p>
        </w:tc>
        <w:tc>
          <w:tcPr>
            <w:tcW w:type="dxa" w:w="1872"/>
          </w:tcPr>
          <w:p>
            <w:r/>
            <w:r>
              <w:rPr>
                <w:b w:val="0"/>
                <w:i w:val="0"/>
                <w:sz w:val="19"/>
              </w:rPr>
              <w:t>2.5 lần mức khuyến khích mục tiêu</w:t>
            </w:r>
          </w:p>
        </w:tc>
        <w:tc>
          <w:tcPr>
            <w:tcW w:type="dxa" w:w="1872"/>
          </w:tcPr>
          <w:p>
            <w:r/>
            <w:r>
              <w:rPr>
                <w:b w:val="0"/>
                <w:i w:val="0"/>
                <w:sz w:val="19"/>
              </w:rPr>
              <w:t>2.0 lần mức khuyến khích mục tiêu</w:t>
            </w:r>
          </w:p>
        </w:tc>
        <w:tc>
          <w:tcPr>
            <w:tcW w:type="dxa" w:w="1872"/>
          </w:tcPr>
          <w:p>
            <w:r/>
            <w:r>
              <w:rPr>
                <w:b w:val="0"/>
                <w:i w:val="0"/>
                <w:sz w:val="19"/>
              </w:rPr>
              <w:t>1.5 lần mức khuyến khích mục tiêu</w:t>
            </w:r>
          </w:p>
        </w:tc>
      </w:tr>
      <w:tr>
        <w:tc>
          <w:tcPr>
            <w:tcW w:type="dxa" w:w="1872"/>
          </w:tcPr>
          <w:p>
            <w:r/>
            <w:r>
              <w:rPr>
                <w:b w:val="0"/>
                <w:i w:val="0"/>
                <w:sz w:val="19"/>
              </w:rPr>
              <w:t>Tần suất chi trả</w:t>
            </w:r>
          </w:p>
        </w:tc>
        <w:tc>
          <w:tcPr>
            <w:tcW w:type="dxa" w:w="1872"/>
          </w:tcPr>
          <w:p>
            <w:r/>
            <w:r>
              <w:rPr>
                <w:b w:val="0"/>
                <w:i w:val="0"/>
                <w:sz w:val="19"/>
              </w:rPr>
              <w:t>Hàng tháng, hàng quý</w:t>
            </w:r>
          </w:p>
        </w:tc>
        <w:tc>
          <w:tcPr>
            <w:tcW w:type="dxa" w:w="1872"/>
          </w:tcPr>
          <w:p>
            <w:r/>
            <w:r>
              <w:rPr>
                <w:b w:val="0"/>
                <w:i w:val="0"/>
                <w:sz w:val="19"/>
              </w:rPr>
              <w:t>Hàng tháng, hàng quý</w:t>
            </w:r>
          </w:p>
        </w:tc>
        <w:tc>
          <w:tcPr>
            <w:tcW w:type="dxa" w:w="1872"/>
          </w:tcPr>
          <w:p>
            <w:r/>
            <w:r>
              <w:rPr>
                <w:b w:val="0"/>
                <w:i w:val="0"/>
                <w:sz w:val="19"/>
              </w:rPr>
              <w:t>Hàng quý, hàng năm</w:t>
            </w:r>
          </w:p>
        </w:tc>
        <w:tc>
          <w:tcPr>
            <w:tcW w:type="dxa" w:w="1872"/>
          </w:tcPr>
          <w:p>
            <w:r/>
            <w:r>
              <w:rPr>
                <w:b w:val="0"/>
                <w:i w:val="0"/>
                <w:sz w:val="19"/>
              </w:rPr>
              <w:t>Hàng quý, hàng năm</w:t>
            </w:r>
          </w:p>
        </w:tc>
      </w:tr>
    </w:tbl>
    <w:p>
      <w:pPr>
        <w:spacing w:after="0"/>
      </w:pPr>
    </w:p>
    <w:p>
      <w:pPr>
        <w:spacing w:after="80"/>
      </w:pPr>
      <w:r>
        <w:rPr>
          <w:b w:val="0"/>
          <w:i w:val="0"/>
        </w:rPr>
        <w:t>Hiệu quả của toàn bộ quy trình đạt được bằng cách chi trả khuyến khích dựa trên sự kết hợp của các chỉ số — một số phản ánh thành công ở giai đoạn bán hàng mà cá nhân đó chịu trách nhiệm, và một số khác phản ánh kết quả ở các giai đoạn sau. Trong bảng 8-1, nhân viên phát triển bán hàng được trả thù lao theo số lượng khách hàng tiềm năng họ tạo ra. Nhưng chất lượng của khách hàng tiềm năng cũng quan trọng. Chất lượng được thể hiện qua một chỉ số ở giai đoạn sau — doanh thu tạo ra từ các khách hàng tiềm năng đó — chỉ số này ảnh hưởng đến khoản chi trả khuyến khích cho toàn bộ đội ngũ tiếp xúc với khách hàng.</w:t>
      </w:r>
    </w:p>
    <w:p>
      <w:pPr>
        <w:spacing w:after="80"/>
      </w:pPr>
      <w:r>
        <w:rPr>
          <w:b w:val="0"/>
          <w:i w:val="0"/>
        </w:rPr>
        <w:t>Bằng cách gắn kế hoạch khuyến khích bán hàng với các yêu cầu và mục tiêu cụ thể của từng vai trò bán hàng, bạn giúp tối đa hóa động lực, hiệu suất và hiệu quả tổng thể của đội ngũ bán hàng.</w:t>
      </w:r>
    </w:p>
    <w:p>
      <w:pPr>
        <w:pStyle w:val="Heading3"/>
      </w:pPr>
      <w:r>
        <w:rPr>
          <w:rFonts w:ascii="Calibri" w:hAnsi="Calibri"/>
          <w:b/>
          <w:i/>
          <w:sz w:val="26"/>
        </w:rPr>
        <w:t>Đối phó với sự khó lường</w:t>
      </w:r>
    </w:p>
    <w:p>
      <w:pPr>
        <w:spacing w:after="80"/>
      </w:pPr>
      <w:r>
        <w:rPr>
          <w:b w:val="0"/>
          <w:i w:val="0"/>
        </w:rPr>
        <w:t>Phần lớn thù lao khuyến khích trong bán hàng gắn với việc đạt mục tiêu, và việc đặt mục tiêu là một thách thức thường trực. Trong những môi trường khó lường (ví dụ, những môi trường có hoạt động cạnh tranh hoặc sản phẩm đầu tiên thuộc loại này), ngay cả dữ liệu dự báo tốt nhất và các phương pháp đặt mục tiêu tốt nhất cũng không thể dự đoán doanh số một cách chính xác. Một số chiến lược thiết kế kế hoạch khuyến khích có thể giảm bớt những mặt trái gây mất động lực khi mục tiêu quá cao, cũng như những khoản chi trả không xứng đáng nếu mục tiêu quá thấp.</w:t>
      </w:r>
    </w:p>
    <w:p>
      <w:pPr>
        <w:pStyle w:val="Heading5"/>
      </w:pPr>
      <w:r>
        <w:rPr>
          <w:rFonts w:ascii="Calibri" w:hAnsi="Calibri"/>
          <w:b/>
          <w:i w:val="0"/>
          <w:sz w:val="22"/>
        </w:rPr>
        <w:t>CÁC THƯỚC ĐO THÀNH CÔNG THEO TẦNG BẬC. Đây là sự điều chỉnh quan trọng nhất cho những môi trường không chắc chắn. Thay vì đặt mục tiêu tập trung vào một con số duy nhất, bạn có thể xác định nhiều mức độ thành công để nhân viên bán hàng hướng tới. Ví dụ, thù lao khuyến khích có thể bắt đầu ở mức 75 phần trăm của mục tiêu thành công, vùng thành công bắt đầu ở mức 100 phần trăm, và vùng xuất sắc bắt đầu ở mức 125 phần trăm. Khoản chi trả có thể tăng tốc khi ai đó đạt từng mức, và dự báo của bạn càng không chắc chắn thì tỷ lệ phần trăm mà tại đó việc chi trả bắt đầu càng nên thấp hơn.</w:t>
      </w:r>
    </w:p>
    <w:p>
      <w:pPr>
        <w:pStyle w:val="Heading5"/>
      </w:pPr>
      <w:r>
        <w:rPr>
          <w:rFonts w:ascii="Calibri" w:hAnsi="Calibri"/>
          <w:b/>
          <w:i w:val="0"/>
          <w:sz w:val="22"/>
        </w:rPr>
        <w:t>KHUNG THỜI GIAN NGẮN. Nếu mục tiêu hóa ra không hợp lý, khung thời gian ngắn đảm bảo lực lượng bán hàng chỉ bị ảnh hưởng trong một thời gian giới hạn và tác động được giảm thiểu. Tuy nhiên, có một mặt trái, đặc biệt với chu kỳ bán hàng dài hơn: khung thời gian ngắn hơn tạo ra nhiều biến động hơn trong hiệu suất, còn khung thời gian dài hơn mang lại nhiều cơ hội hơn để sự biến động được san bằng.</w:t>
      </w:r>
    </w:p>
    <w:p>
      <w:pPr>
        <w:pStyle w:val="Heading5"/>
      </w:pPr>
      <w:r>
        <w:rPr>
          <w:rFonts w:ascii="Calibri" w:hAnsi="Calibri"/>
          <w:b/>
          <w:i w:val="0"/>
          <w:sz w:val="22"/>
        </w:rPr>
        <w:t>ĐƯỜNG CONG CHI TRẢ PHẲNG. Nếu doanh số khó dự đoán, bạn có thể bắt đầu chi trả ở ngưỡng thấp hoặc không có ngưỡng, chi trả ở một mức cố định cho đến khi đạt chỉ tiêu, và tăng tốc mức chi trả một cách vừa phải (gấp 1,5 hoặc 2 lần) khi vượt chỉ tiêu. Hoặc, bạn có thể trả hoa hồng.</w:t>
      </w:r>
    </w:p>
    <w:p>
      <w:pPr>
        <w:pStyle w:val="Heading5"/>
      </w:pPr>
      <w:r>
        <w:rPr>
          <w:rFonts w:ascii="Calibri" w:hAnsi="Calibri"/>
          <w:b/>
          <w:i w:val="0"/>
          <w:sz w:val="22"/>
        </w:rPr>
        <w:t>ĐƯỜNG CONG CHI TRẢ ĐIỀU CHỈNH THEO KẾT QUẢ CÔNG TY. Bạn có thể gắn mức chi trả khuyến khích của từng cá nhân với hiệu suất của họ so với phần còn lại của công ty, cũng như với hiệu suất chung của toàn công ty.</w:t>
      </w:r>
    </w:p>
    <w:p>
      <w:pPr>
        <w:pStyle w:val="Heading5"/>
      </w:pPr>
      <w:r>
        <w:rPr>
          <w:rFonts w:ascii="Calibri" w:hAnsi="Calibri"/>
          <w:b/>
          <w:i w:val="0"/>
          <w:sz w:val="22"/>
        </w:rPr>
        <w:t>MBO. Quản trị theo mục tiêu (Management by objectives) có thể dựa trên kỹ năng, hoạt động, hoặc kết quả.</w:t>
      </w:r>
    </w:p>
    <w:p>
      <w:pPr>
        <w:pStyle w:val="Heading5"/>
      </w:pPr>
      <w:r>
        <w:rPr>
          <w:rFonts w:ascii="Calibri" w:hAnsi="Calibri"/>
          <w:b/>
          <w:i w:val="0"/>
          <w:sz w:val="22"/>
        </w:rPr>
        <w:t>GIỚI HẠN THU NHẬP HOẶC CƠ CHẾ GIẢM TỐC. Giới hạn (mức trần cho số tiền khuyến khích mà một người có thể nhận) và cơ chế giảm tốc (các cơ chế làm giảm tốc độ chi trả khuyến khích) có thể được biện minh trong môi trường khó dự đoán để bảo vệ công ty khỏi chi phí khuyến khích quá mức nếu mục tiêu được đặt quá thấp. Tuy nhiên, chúng tôi nhìn chung không khuyến nghị dùng giới hạn và cơ chế giảm tốc vì chúng có thể làm giảm động lực của những người có hiệu suất hàng đầu. Nếu bạn có dùng chúng, hãy cân nhắc trao một phần thưởng đặc biệt, nằm ngoài kế hoạch khuyến khích chính, cho một người có hiệu suất hàng đầu bị giới hạn bởi mức trần hoặc cơ chế giảm tốc và thực sự xứng đáng với phần thưởng đó.</w:t>
      </w:r>
    </w:p>
    <w:p>
      <w:pPr>
        <w:spacing w:after="80"/>
      </w:pPr>
      <w:r>
        <w:rPr>
          <w:b w:val="0"/>
          <w:i w:val="0"/>
        </w:rPr>
        <w:t>Một công ty công nghệ sinh học đã thay đổi kế hoạch khuyến khích bán hàng của mình khi độ chính xác dự báo được cải thiện qua vòng đời của sản phẩm. Trong vài tháng trước khi ra mắt sản phẩm đầu tiên của công ty (vào một thị trường mới và phần lớn chưa được biết đến), nhân viên bán hàng nhận được khuyến khích gắn với MBO cho các hoạt động trước khi ra mắt, chẳng hạn như xây dựng kế hoạch khách hàng và liên hệ với khách hàng để tạo nhận thức. Trong năm đầu tiên sau khi ra mắt, công ty có đủ tự tin hợp lý vào dự báo bán hàng toàn quốc nhưng thiếu dữ liệu để tạo dự báo chính xác ở cấp khu vực. Nhân viên bán hàng nhận hoa hồng trên tổng doanh số khu vực, cộng thêm một khoản thưởng nhỏ nếu đạt mục tiêu toàn quốc. Đến năm tiếp theo, công ty có thể dự đoán doanh số theo khu vực chính xác hơn. Nhân viên bán hàng nhận khuyến khích khi đạt mục tiêu khu vực, với mức chi trả bắt đầu từ 75 phần trăm mục tiêu và tăng tốc khi vượt 100 phần trăm.</w:t>
      </w:r>
    </w:p>
    <w:p>
      <w:pPr>
        <w:pStyle w:val="Heading2"/>
      </w:pPr>
      <w:r>
        <w:rPr>
          <w:rFonts w:ascii="Calibri" w:hAnsi="Calibri"/>
          <w:b/>
          <w:i w:val="0"/>
          <w:sz w:val="32"/>
        </w:rPr>
        <w:t>Đặt mục tiêu tạo động lực</w:t>
      </w:r>
    </w:p>
    <w:p>
      <w:pPr>
        <w:spacing w:after="80"/>
      </w:pPr>
      <w:r>
        <w:rPr>
          <w:b w:val="0"/>
          <w:i w:val="0"/>
        </w:rPr>
        <w:t>Phần lớn các kế hoạch khuyến khích bán hàng gắn mức chi trả với việc đạt được các mục tiêu bán hàng định lượng hoặc chỉ tiêu, cũng như với MBO gắn với năng lực, hoạt động, hoặc kết quả trung gian thúc đẩy doanh số. Mục tiêu giúp bạn tùy chỉnh kế hoạch khuyến khích cho từng khu vực và thị trường. Các nhà lãnh đạo bán hàng chỉ ra rằng đặt mục tiêu là một thách thức khó khăn dai dẳng, vậy mà làm tốt điều đó lại thiết yếu để định hướng và tạo động lực cho đội ngũ của bạn cũng như kiểm soát chi phí trả thù lao.</w:t>
      </w:r>
    </w:p>
    <w:p>
      <w:pPr>
        <w:pStyle w:val="Heading3"/>
      </w:pPr>
      <w:r>
        <w:rPr>
          <w:rFonts w:ascii="Calibri" w:hAnsi="Calibri"/>
          <w:b/>
          <w:i/>
          <w:sz w:val="26"/>
        </w:rPr>
        <w:t>Mục tiêu hiệu quả: Có thể đạt được, minh bạch, và công bằng</w:t>
      </w:r>
    </w:p>
    <w:p>
      <w:pPr>
        <w:spacing w:after="80"/>
      </w:pPr>
      <w:r>
        <w:rPr>
          <w:b w:val="0"/>
          <w:i w:val="0"/>
        </w:rPr>
        <w:t>Các nhà lãnh đạo thường thúc đẩy mục tiêu cao hơn (trong khi nhân viên bán hàng lại muốn thấp hơn), nhưng ngược với trực giác, mục tiêu cao hơn có thể dẫn đến doanh số thấp hơn. Nếu mục tiêu của một nhân viên bán hàng cao đến mức họ coi đó là không thể đạt được, họ có thể bắt đầu cảm thấy mất gắn kết, dẫn đến doanh số thấp hơn so với khi mục tiêu được đặt ở mức hợp lý. Mặt khác, nếu mục tiêu của ai đó quá thấp, họ sẽ đạt được nó một cách dễ dàng, mà không cần bỏ ra chút nỗ lực nào thêm—công ty về cơ bản là trả tiền không. Đặt chỉ tiêu và MBO đầy thách thức nhưng có thể đạt được là điều thiết yếu để một kế hoạch khuyến khích vừa tạo động lực vừa có trách nhiệm về mặt tài chính. Nếu 25 phần trăm đội ngũ không đạt mục tiêu, bạn có thể quy điều đó cho kỹ năng và nỗ lực của họ; nếu 75 phần trăm không đạt, thì mục tiêu đã quá cao.</w:t>
      </w:r>
    </w:p>
    <w:p>
      <w:pPr>
        <w:spacing w:after="80"/>
      </w:pPr>
      <w:r>
        <w:rPr>
          <w:b w:val="0"/>
          <w:i w:val="0"/>
        </w:rPr>
        <w:t>Ngoài việc có thể đạt được, mục tiêu hiệu quả còn vừa minh bạch vừa công bằng. Tính minh bạch đạt được bằng cách sử dụng các phương pháp đặt mục tiêu mà nhân viên bán hàng tin tưởng. Tính công bằng là về việc không có những định kiến được cảm nhận, điều này có thể thay đổi theo loại kế hoạch khuyến khích. Với các kế hoạch hoa hồng, chẳng hạn như trong ngành bảo hiểm, nhân viên bán hàng kỳ vọng sẽ kiếm được nhiều tiền hơn khi họ xây dựng một lượng khách hàng ngày càng lớn. Thực tế, các thành viên bán hàng cấp dưới khao khát đạt được cùng mức thành công và thu nhập mà các đồng nghiệp cấp cao của họ đã đạt được. Với các kế hoạch thưởng dựa trên chỉ tiêu, nhân viên bán hàng kỳ vọng rằng chỉ tiêu sẽ tính đến những khác biệt về các yếu tố họ không thể kiểm soát, chẳng hạn như độ khó của khu vực, điều kiện thị trường, và hiệu suất trong quá khứ.</w:t>
      </w:r>
    </w:p>
    <w:p>
      <w:pPr>
        <w:pStyle w:val="Heading3"/>
      </w:pPr>
      <w:r>
        <w:rPr>
          <w:rFonts w:ascii="Calibri" w:hAnsi="Calibri"/>
          <w:b/>
          <w:i/>
          <w:sz w:val="26"/>
        </w:rPr>
        <w:t>Sử dụng các thước đo tiềm năng bán hàng để đặt chỉ tiêu</w:t>
      </w:r>
    </w:p>
    <w:p>
      <w:pPr>
        <w:spacing w:after="80"/>
      </w:pPr>
      <w:r>
        <w:rPr>
          <w:b w:val="0"/>
          <w:i w:val="0"/>
        </w:rPr>
        <w:t>Khi đặt mục tiêu định lượng hoặc chỉ tiêu một cách công bằng trên toàn lực lượng bán hàng, việc có dữ liệu về tiềm năng chưa được khai thác trong các khách hàng hoặc khu vực là rất quan trọng. (Nhưng hãy nhớ: nếu mục tiêu của công ty quá cao, không phương pháp phân bổ chỉ tiêu nào có thể sửa được điều đó.)</w:t>
      </w:r>
    </w:p>
    <w:p>
      <w:pPr>
        <w:spacing w:after="80"/>
      </w:pPr>
      <w:r>
        <w:rPr>
          <w:b w:val="0"/>
          <w:i w:val="0"/>
        </w:rPr>
        <w:t>Tiềm năng khu vực hoặc cơ hội thị trường cố gắng nắm bắt những gì bạn có thể bán trong tương lai. Một số ngành có sẵn các thước đo về cơ hội thị trường. Ví dụ, trong ngành hàng không và dược phẩm, có những công ty dữ liệu bán thông tin về doanh số của tất cả các sản phẩm cạnh tranh theo khách hàng hoặc thị trường địa phương. Trong các lĩnh vực khác, cần có những cách tiếp cận sáng tạo để phát triển các thước đo thay thế tốt. Một công ty thiệp chúc mừng đã sử dụng dữ liệu của Cục Thống kê Dân số Hoa Kỳ (US Census Bureau) để ước tính cơ hội tại các cửa hàng bán lẻ bằng cách xem xét dân số và thu nhập hộ gia đình trung bình trong bán kính ba dặm quanh mỗi cửa hàng. Một công ty, chuyên bán bảo hiểm và tài chính như một phần của gói dịch vụ trọn gói cho doanh số bán lẻ xe máy, sử dụng các đặc điểm nhân khẩu học của khách hàng, đối thủ cạnh tranh, sự hiện diện của các liên minh tín dụng địa phương, và sự khởi đầu của thời tiết mùa xuân (kích hoạt sự gia tăng doanh số xe máy) để dự đoán cơ hội khu vực. Các thước đo tiềm năng trực tiếp và gián tiếp đang được cải thiện mỗi ngày, cho phép tăng độ chính xác và tính công bằng trong chỉ tiêu. Một nhóm tại trụ sở chính, chẳng hạn như nhóm vận hành bán hàng, thường hỗ trợ phát triển các thước đo này.</w:t>
      </w:r>
    </w:p>
    <w:p>
      <w:pPr>
        <w:pStyle w:val="Heading3"/>
      </w:pPr>
      <w:r>
        <w:rPr>
          <w:rFonts w:ascii="Calibri" w:hAnsi="Calibri"/>
          <w:b/>
          <w:i/>
          <w:sz w:val="26"/>
        </w:rPr>
        <w:t>Các công thức đặt chỉ tiêu</w:t>
      </w:r>
    </w:p>
    <w:p>
      <w:pPr>
        <w:spacing w:after="80"/>
      </w:pPr>
      <w:r>
        <w:rPr>
          <w:b w:val="0"/>
          <w:i w:val="0"/>
        </w:rPr>
        <w:t>Các tổ chức bán hàng sử dụng nhiều phương pháp khác nhau để đặt chỉ tiêu. Những phương pháp này trải rộng từ việc áp dụng một kỳ vọng tăng trưởng phần trăm đơn giản đến việc sử dụng các kỹ thuật dự báo và phân tích tinh vi. Các công thức đặt chỉ tiêu hiệu quả kết hợp hai thành phần chính: phần chuyển tiếp và tăng trưởng.</w:t>
      </w:r>
    </w:p>
    <w:p>
      <w:pPr>
        <w:spacing w:after="80"/>
      </w:pPr>
      <w:r>
        <w:rPr>
          <w:b/>
          <w:i w:val="0"/>
        </w:rPr>
        <w:t>Phần chuyển tiếp</w:t>
      </w:r>
      <w:r>
        <w:rPr>
          <w:b w:val="0"/>
          <w:i w:val="0"/>
        </w:rPr>
        <w:t xml:space="preserve"> là doanh số lặp lại dự kiến sẽ xảy ra với ít hoặc không có nỗ lực bán hàng. Nó thường được tính bằng cách áp dụng một tỷ lệ phần trăm cho doanh số của kỳ trước. Tỷ lệ phần trăm này thay đổi theo ngành. Trong môi trường doanh thu định kỳ, chẳng hạn như với các dịch vụ đám mây, tỷ lệ phần chuyển tiếp có thể hơn 100 phần trăm nếu khách hàng sẽ tự nhiên tăng mức sử dụng của họ. Với hàng hóa tư bản, nó có thể bằng không nếu mỗi giao dịch bán là một giao dịch mới. Trong các trường hợp khác, tỷ lệ phần chuyển tiếp nằm ở đâu đó ở giữa, vì một số khách hàng rời bỏ được dự kiến mỗi kỳ.</w:t>
      </w:r>
    </w:p>
    <w:p>
      <w:pPr>
        <w:spacing w:after="80"/>
      </w:pPr>
      <w:r>
        <w:rPr>
          <w:b/>
          <w:i w:val="0"/>
        </w:rPr>
        <w:t>Tăng trưởng (Growth)</w:t>
      </w:r>
      <w:r>
        <w:rPr>
          <w:b w:val="0"/>
          <w:i w:val="0"/>
        </w:rPr>
        <w:t xml:space="preserve"> là doanh số kỳ vọng vượt trên phần carryover. Điều quan trọng là phải cân nhắc xem có bao nhiêu cơ hội chưa được khai thác trong một địa bàn khi phân bổ phần tăng trưởng của mục tiêu. Ví dụ, nếu một địa bàn bán hàng chiếm 1 phần trăm cơ hội tiếp cận được của toàn quốc, thì địa bàn đó được giao 1 phần trăm mục tiêu tăng trưởng của toàn quốc.</w:t>
      </w:r>
    </w:p>
    <w:p>
      <w:pPr>
        <w:spacing w:after="80"/>
      </w:pPr>
      <w:r>
        <w:rPr>
          <w:b w:val="0"/>
          <w:i w:val="0"/>
        </w:rPr>
        <w:t>Những khái niệm này dễ hiểu đối với nhân viên bán hàng. Bạn có thể dùng phân tích nâng cao và AI để ước tính carryover và phân bổ tăng trưởng chính xác hơn. Nhưng nếu làm vậy, việc giải thích logic cho nhân viên bán hàng sẽ trở nên khó khăn hơn. Bạn sẽ cần cân bằng giữa giá trị của độ chính xác tăng thêm với cái giá phải trả là sự phức tạp tăng thêm và tính minh bạch bị giảm đi.</w:t>
      </w:r>
    </w:p>
    <w:p>
      <w:pPr>
        <w:pStyle w:val="Heading3"/>
      </w:pPr>
      <w:r>
        <w:rPr>
          <w:rFonts w:ascii="Calibri" w:hAnsi="Calibri"/>
          <w:b/>
          <w:i/>
          <w:sz w:val="26"/>
        </w:rPr>
        <w:t>Củng cố thông điệp của bạn bằng cách dùng MBO</w:t>
      </w:r>
    </w:p>
    <w:p>
      <w:pPr>
        <w:spacing w:after="80"/>
      </w:pPr>
      <w:r>
        <w:rPr>
          <w:b w:val="0"/>
          <w:i w:val="0"/>
        </w:rPr>
        <w:t>Đạt chỉ tiêu bán hàng là một thước đo thành công. Nhưng thường thì bạn cũng muốn hướng sự chú ý của người bán vào những thước đo bổ sung. Đó là lúc MBO — những mục tiêu cụ thể, phù hợp và có giới hạn thời gian, phản ánh một loạt các yếu tố đầu vào và kết quả đầu ra — trở nên hữu ích.</w:t>
      </w:r>
    </w:p>
    <w:p>
      <w:pPr>
        <w:spacing w:after="80"/>
      </w:pPr>
      <w:r>
        <w:rPr>
          <w:b w:val="0"/>
          <w:i w:val="0"/>
        </w:rPr>
        <w:t>Ví dụ, một công ty dược phẩm phát hiện ra rằng những bệnh nhân tham gia các chương trình giáo dục có khả năng dùng thuốc đều đặn hơn, dẫn đến kết quả sức khỏe lâu dài tốt hơn. Công ty đã gắn một phần khiêm tốn trong tiền thưởng khuyến khích của nhân viên bán hàng với một MBO về đào tạo bệnh nhân. Nhân viên kiếm được tiền thưởng nếu họ đạt hoặc vượt kỳ vọng về việc triển khai các chương trình đào tạo bệnh nhân với tỷ lệ tham dự cao và tỷ lệ hoàn thành tốt, điều này thúc đẩy việc tuân thủ dùng sản phẩm.</w:t>
      </w:r>
    </w:p>
    <w:p>
      <w:pPr>
        <w:spacing w:after="80"/>
      </w:pPr>
      <w:r>
        <w:rPr>
          <w:b w:val="0"/>
          <w:i w:val="0"/>
        </w:rPr>
        <w:t>Tại một công ty sản xuất, nhân viên bán hàng kiếm phần lớn tiền thưởng khuyến khích thông qua kế hoạch thưởng theo chỉ tiêu hàng quý tập trung vào việc đạt mục tiêu, nhưng họ có thể kiếm thêm tối đa 5.000 đô la cho việc đạt MBO. Công ty đưa ra một danh mục gồm ba mươi sáu MBO khả thi, và các quản lý làm việc với nhân viên bán hàng của mình để thiết kế một bộ MBO riêng cho từng nhân viên. Các khoản chi trả hàng quý và MBO của một người như sau:</w:t>
      </w:r>
    </w:p>
    <w:p>
      <w:pPr>
        <w:spacing w:after="80"/>
        <w:ind w:left="360"/>
      </w:pPr>
      <w:r>
        <w:t xml:space="preserve">• </w:t>
      </w:r>
      <w:r>
        <w:rPr>
          <w:b w:val="0"/>
          <w:i w:val="0"/>
        </w:rPr>
        <w:t>2.000 đô la: Tăng doanh số quý một theo hệ thống 1-10-10.000; trong tháng đầu của quý, tích lũy ít nhất mười đơn hàng, mỗi đơn trên 10.000 đô la</w:t>
      </w:r>
    </w:p>
    <w:p>
      <w:pPr>
        <w:spacing w:after="80"/>
        <w:ind w:left="360"/>
      </w:pPr>
      <w:r>
        <w:t xml:space="preserve">• </w:t>
      </w:r>
      <w:r>
        <w:rPr>
          <w:b w:val="0"/>
          <w:i w:val="0"/>
        </w:rPr>
        <w:t>1.500 đô la: Giành được ít nhất năm khách hàng mới</w:t>
      </w:r>
    </w:p>
    <w:p>
      <w:pPr>
        <w:spacing w:after="80"/>
        <w:ind w:left="360"/>
      </w:pPr>
      <w:r>
        <w:t xml:space="preserve">• </w:t>
      </w:r>
      <w:r>
        <w:rPr>
          <w:b w:val="0"/>
          <w:i w:val="0"/>
        </w:rPr>
        <w:t>1.500 đô la: Cải thiện biên lợi nhuận bằng cách giảm chiết khấu ít nhất 1 phần trăm</w:t>
      </w:r>
    </w:p>
    <w:p>
      <w:pPr>
        <w:spacing w:after="80"/>
      </w:pPr>
      <w:r>
        <w:rPr>
          <w:b w:val="0"/>
          <w:i w:val="0"/>
        </w:rPr>
        <w:t>MBO có thể phản ánh một loạt các yếu tố đầu vào và kết quả trung gian trong bốn hạng mục. Dưới đây là một số ví dụ cụ thể trong mỗi hạng mục:</w:t>
      </w:r>
    </w:p>
    <w:p>
      <w:pPr>
        <w:spacing w:after="80"/>
        <w:ind w:left="360"/>
      </w:pPr>
      <w:r>
        <w:t xml:space="preserve">• </w:t>
      </w:r>
      <w:r>
        <w:rPr>
          <w:b w:val="0"/>
          <w:i w:val="0"/>
        </w:rPr>
        <w:t>Năng lực: đạt trình độ thành thạo trong Sales Navigator; dẫn dắt một buổi chia sẻ thực hành tốt nhất</w:t>
      </w:r>
    </w:p>
    <w:p>
      <w:pPr>
        <w:spacing w:after="80"/>
        <w:ind w:left="360"/>
      </w:pPr>
      <w:r>
        <w:t xml:space="preserve">• </w:t>
      </w:r>
      <w:r>
        <w:rPr>
          <w:b w:val="0"/>
          <w:i w:val="0"/>
        </w:rPr>
        <w:t>Hoạt động và hành vi: áp dụng hoặc đưa ra phản hồi về hơn 80 phần trăm các hành động tiếp theo được đề xuất tốt nhất; chia sẻ hoặc bình luận về các bài đăng trên mạng xã hội ít nhất một lần mỗi tuần</w:t>
      </w:r>
    </w:p>
    <w:p>
      <w:pPr>
        <w:spacing w:after="80"/>
        <w:ind w:left="360"/>
      </w:pPr>
      <w:r>
        <w:t xml:space="preserve">• </w:t>
      </w:r>
      <w:r>
        <w:rPr>
          <w:b w:val="0"/>
          <w:i w:val="0"/>
        </w:rPr>
        <w:t>KPI của khách hàng hoặc công ty: đạt được mười lượt đăng ký khách hàng mới; tăng pipeline (đường ống cơ hội) thêm 20 phần trăm; đạt mức tăng +10 điểm trên Net Promoter Score; gia hạn ít nhất 90 phần trăm số tài khoản</w:t>
      </w:r>
    </w:p>
    <w:p>
      <w:pPr>
        <w:spacing w:after="80"/>
        <w:ind w:left="360"/>
      </w:pPr>
      <w:r>
        <w:t xml:space="preserve">• </w:t>
      </w:r>
      <w:r>
        <w:rPr>
          <w:b w:val="0"/>
          <w:i w:val="0"/>
        </w:rPr>
        <w:t>Kết quả công ty: đạt hơn 100.000 đô la trong đơn đặt hàng sản phẩm mới; tăng doanh thu ở phân khúc khách hàng giáo dục thêm 25 phần trăm; giảm chiết khấu 2 phần trăm</w:t>
      </w:r>
    </w:p>
    <w:p>
      <w:pPr>
        <w:spacing w:after="80"/>
      </w:pPr>
      <w:r>
        <w:rPr>
          <w:b w:val="0"/>
          <w:i w:val="0"/>
        </w:rPr>
        <w:t>Trong nhiều trường hợp ứng dụng thành công, MBO được quản lý và nhân viên bán hàng cùng nhau xác định, thúc đẩy sự hợp tác và cảm giác làm chủ. Các tổ chức bán hàng đặt MBO theo năm, nửa năm hoặc hàng quý. Việc thay đổi chúng hàng quý mang lại sự linh hoạt và đem lại hai lợi thế. Thứ nhất, bạn tạo ra sự mới mẻ và những thách thức mới cho nhân viên bán hàng, giữ họ gắn kết và có động lực. Thứ hai, trong các ngành hoặc thị trường có nhịp độ nhanh, việc cập nhật hàng quý đảm bảo rằng các mục tiêu vẫn phù hợp với điều kiện thị trường hiện tại và những thay đổi chiến lược mới nhất. Tuy nhiên, MBO có thể khó quản lý và vận hành, nên lợi thế của việc thay đổi thường xuyên phải được cân nhắc so với chi phí.</w:t>
      </w:r>
    </w:p>
    <w:p>
      <w:pPr>
        <w:pStyle w:val="Heading2"/>
      </w:pPr>
      <w:r>
        <w:rPr>
          <w:rFonts w:ascii="Calibri" w:hAnsi="Calibri"/>
          <w:b/>
          <w:i w:val="0"/>
          <w:sz w:val="32"/>
        </w:rPr>
        <w:t>Đánh giá sức khỏe và hiệu suất của một kế hoạch khuyến khích</w:t>
      </w:r>
    </w:p>
    <w:p>
      <w:pPr>
        <w:spacing w:after="80"/>
      </w:pPr>
      <w:r>
        <w:rPr>
          <w:b w:val="0"/>
          <w:i w:val="0"/>
        </w:rPr>
        <w:t>Chúng tôi thường hỏi các nhà lãnh đạo bán hàng: “Kế hoạch khuyến khích (incentive plan) của bạn tốt đến mức nào?” Khi mọi việc suôn sẻ, câu trả lời thường gặp là: “Chúng tôi đang đạt chỉ tiêu; kế hoạch rất tuyệt.” Khi mọi việc không thuận lợi, lời than phiền phổ biến là: “Mục tiêu của chúng tôi quá cao.” Tuy nhiên, có những cách trả lời câu hỏi này tốt hơn. Một cách tiếp cận có cấu trúc sẽ giúp bạn đánh giá khả năng của một kế hoạch trong việc thúc đẩy và định hướng đội ngũ bán hàng, đồng thời vẫn đảm bảo trách nhiệm về mặt tài chính.</w:t>
      </w:r>
    </w:p>
    <w:p>
      <w:pPr>
        <w:pStyle w:val="Heading3"/>
      </w:pPr>
      <w:r>
        <w:rPr>
          <w:rFonts w:ascii="Calibri" w:hAnsi="Calibri"/>
          <w:b/>
          <w:i/>
          <w:sz w:val="26"/>
        </w:rPr>
        <w:t>Kế hoạch có tạo động lực không?</w:t>
      </w:r>
    </w:p>
    <w:p>
      <w:pPr>
        <w:spacing w:after="80"/>
      </w:pPr>
      <w:r>
        <w:rPr>
          <w:b w:val="0"/>
          <w:i w:val="0"/>
        </w:rPr>
        <w:t>Khi các kế hoạch khuyến khích hiệu quả, chúng khuyến khích nhân viên bán hàng kiếm thêm thu nhập và thúc đẩy kết quả của công ty. Những kế hoạch tạo động lực sẽ mang lại mức độ gắn kết và hào hứng cao, đồng thời công bằng và đơn giản.</w:t>
      </w:r>
    </w:p>
    <w:p>
      <w:pPr>
        <w:pStyle w:val="Heading5"/>
      </w:pPr>
      <w:r>
        <w:rPr>
          <w:rFonts w:ascii="Calibri" w:hAnsi="Calibri"/>
          <w:b/>
          <w:i w:val="0"/>
          <w:sz w:val="22"/>
        </w:rPr>
        <w:t>GẮN KẾT VÀ HÀO HỨNG. Hai chỉ số này giúp bạn hiểu được tác động của một kế hoạch lên nỗ lực của nhân viên bán hàng.</w:t>
      </w:r>
    </w:p>
    <w:p>
      <w:pPr>
        <w:spacing w:after="80"/>
        <w:ind w:left="360"/>
      </w:pPr>
      <w:r>
        <w:t xml:space="preserve">• </w:t>
      </w:r>
      <w:r>
        <w:rPr>
          <w:b w:val="0"/>
          <w:i w:val="0"/>
        </w:rPr>
        <w:t>Chỉ số gắn kết (engagement index). Đây là tỷ lệ phần trăm nhân viên kiếm được tiền khuyến khích. Giả định đơn giản là nếu nhân viên bán hàng chưa đạt ngưỡng để kiếm được khuyến khích, họ không gắn kết và sẽ không nỗ lực vượt qua giới hạn của mình để làm nhiều hơn. Bạn cũng có thể theo dõi tỷ lệ gắn kết có ý nghĩa (meaningful engagement)—tỷ lệ phần trăm những người kiếm được mức khuyến khích đủ lớn để tạo tác động, chẳng hạn 75% mức khuyến khích mục tiêu.</w:t>
      </w:r>
    </w:p>
    <w:p>
      <w:pPr>
        <w:spacing w:after="80"/>
        <w:ind w:left="360"/>
      </w:pPr>
      <w:r>
        <w:t xml:space="preserve">• </w:t>
      </w:r>
      <w:r>
        <w:rPr>
          <w:b w:val="0"/>
          <w:i w:val="0"/>
        </w:rPr>
        <w:t>Chỉ số hào hứng (excitement index). Đây là tốc độ mà nhân viên bán hàng kiếm được tiền khuyến khích. Giả định là nếu nhân viên kiếm được khoản này với tốc độ cao hơn, họ sẽ hào hứng hơn với kế hoạch và sẽ thúc đẩy bản thân mạnh mẽ hơn để đạt được nhiều hơn.</w:t>
      </w:r>
    </w:p>
    <w:p>
      <w:pPr>
        <w:spacing w:after="80"/>
      </w:pPr>
      <w:r>
        <w:rPr>
          <w:b w:val="0"/>
          <w:i w:val="0"/>
        </w:rPr>
        <w:t>Để hiểu các chỉ số này, hãy xem xét hai kế hoạch khuyến khích trong hình 8-2. Kế hoạch A tập trung vào gắn kết—nhiều nhân viên bán hàng có khả năng đạt ngưỡng 60 phần trăm mục tiêu hơn, so với ngưỡng 80 phần trăm của kế hoạch B. Tuy nhiên, kế hoạch B tập trung vào hào hứng—đường cong chi trả dốc hơn của nó có nghĩa là một khi nhân viên bán hàng đã gắn kết, họ kiếm được khuyến khích với tốc độ nhanh hơn.</w:t>
      </w:r>
    </w:p>
    <w:p>
      <w:pPr>
        <w:spacing w:after="80"/>
      </w:pPr>
      <w:r>
        <w:rPr>
          <w:b w:val="0"/>
          <w:i w:val="0"/>
        </w:rPr>
        <w:t>HÌNH 8-2</w:t>
      </w:r>
    </w:p>
    <w:p>
      <w:pPr>
        <w:jc w:val="center"/>
      </w:pPr>
      <w:r>
        <w:drawing>
          <wp:inline xmlns:a="http://schemas.openxmlformats.org/drawingml/2006/main" xmlns:pic="http://schemas.openxmlformats.org/drawingml/2006/picture">
            <wp:extent cx="5486400" cy="3520881"/>
            <wp:docPr id="14" name="Picture 14"/>
            <wp:cNvGraphicFramePr>
              <a:graphicFrameLocks noChangeAspect="1"/>
            </wp:cNvGraphicFramePr>
            <a:graphic>
              <a:graphicData uri="http://schemas.openxmlformats.org/drawingml/2006/picture">
                <pic:pic>
                  <pic:nvPicPr>
                    <pic:cNvPr id="0" name="pg138.jpg"/>
                    <pic:cNvPicPr/>
                  </pic:nvPicPr>
                  <pic:blipFill>
                    <a:blip r:embed="rId22"/>
                    <a:stretch>
                      <a:fillRect/>
                    </a:stretch>
                  </pic:blipFill>
                  <pic:spPr>
                    <a:xfrm>
                      <a:off x="0" y="0"/>
                      <a:ext cx="5486400" cy="3520881"/>
                    </a:xfrm>
                    <a:prstGeom prst="rect"/>
                  </pic:spPr>
                </pic:pic>
              </a:graphicData>
            </a:graphic>
          </wp:inline>
        </w:drawing>
      </w:r>
    </w:p>
    <w:p>
      <w:pPr>
        <w:spacing w:after="80"/>
      </w:pPr>
      <w:r>
        <w:rPr>
          <w:b w:val="0"/>
          <w:i w:val="0"/>
        </w:rPr>
        <w:t>Khi thiết kế một kế hoạch khuyến khích, có sự đánh đổi giữa gắn kết và hào hứng. Gắn kết cao phân phối tiền cho nhiều nhân viên bán hàng hơn, trong khi hào hứng cao mang lại cho những người đạt thành tích hàng đầu nhiều tiềm năng tăng thêm hơn. Một chuẩn mực thường được sử dụng là đối với một đội ngũ bán hàng mà ít nhất 30 phần trăm thu nhập của nhân viên bán hàng đến từ khuyến khích, thì ít nhất 90 phần trăm đội ngũ bán hàng được gắn kết, và ít nhất 65 phần trăm nhân viên được gắn kết có ý nghĩa, nghĩa là họ kiếm được ít nhất 75 phần trăm mức khuyến khích mục tiêu (khoản tiền họ sẽ kiếm được khi đạt 100% mục tiêu). Trong các kế hoạch mà nhân viên bán hàng kiếm được hoa hồng trên mỗi giao dịch, gắn kết rõ ràng là 100 phần trăm, giả sử mọi người đều bán được thứ gì đó.</w:t>
      </w:r>
    </w:p>
    <w:p>
      <w:pPr>
        <w:pStyle w:val="Heading5"/>
      </w:pPr>
      <w:r>
        <w:rPr>
          <w:rFonts w:ascii="Calibri" w:hAnsi="Calibri"/>
          <w:b/>
          <w:i w:val="0"/>
          <w:sz w:val="22"/>
        </w:rPr>
        <w:t>CÔNG BẰNG. Tính công bằng của kế hoạch cũng quan trọng đối với động lực. Với các kế hoạch thưởng dựa trên chỉ tiêu (quota-based bonus plans), bạn có thể kiểm tra xem liệu chỉ tiêu có bị thiên lệch dựa trên các yếu tố vùng lãnh thổ mà nhân viên bán hàng không thể kiểm soát hay không, chẳng hạn như doanh số ban đầu hoặc thị phần, mức tăng trưởng yêu cầu, hoặc cơ hội thị trường. Ví dụ, nếu nhân viên bán hàng ở những vùng lãnh thổ có thị phần ban đầu cao liên tục không đạt chỉ tiêu, điều đó cho thấy các chỉ tiêu đã không xem xét mức độ thâm nhập thị trường đã sâu đến đâu. Trong những trường hợp đó, những nhân viên có vùng lãnh thổ mà việc tăng trưởng vốn dĩ khó khăn hơn đang bị phạt một cách bất công. Trong một ví dụ khác, nếu việc đạt chỉ tiêu có tương quan nghịch với mức tăng trưởng doanh số của năm trước, thì những nhân viên bán hàng trước đây đã thể hiện rất tốt (và do đó đã nâng cao mức cơ sở cho vùng lãnh thổ của họ) có thể đang ở vị thế bất công. Những chỉ tiêu khó khăn hơn một cách không tương xứng khiến họ khó đạt được thành công tương tự lần nữa.</w:t>
      </w:r>
    </w:p>
    <w:p>
      <w:pPr>
        <w:pStyle w:val="Heading5"/>
      </w:pPr>
      <w:r>
        <w:rPr>
          <w:rFonts w:ascii="Calibri" w:hAnsi="Calibri"/>
          <w:b/>
          <w:i w:val="0"/>
          <w:sz w:val="22"/>
        </w:rPr>
        <w:t>ĐƠN GIẢN. Những kế hoạch khuyến khích không phức tạp sẽ tạo động lực hơn vì chúng dễ nhớ và giữ cho nhân viên bán hàng tập trung vào điều quan trọng. Nếu một kế hoạch quá phức tạp, nhân viên có thể bỏ qua nó hoặc tệ hơn, tìm cách lách nó để kiếm tiền mà không đóng góp vào các mục tiêu dự định. Trong hầu hết các trường hợp, một kế hoạch đơn giản liên kết việc chi trả với tối đa ba hoặc bốn chỉ số. Và mỗi chỉ số có trọng số ít nhất 20 phần trăm—đủ lớn để nhân viên bán hàng chú ý đến nó.</w:t>
      </w:r>
    </w:p>
    <w:p>
      <w:pPr>
        <w:pStyle w:val="Heading3"/>
      </w:pPr>
      <w:r>
        <w:rPr>
          <w:rFonts w:ascii="Calibri" w:hAnsi="Calibri"/>
          <w:b/>
          <w:i/>
          <w:sz w:val="26"/>
        </w:rPr>
        <w:t>Kế hoạch có định hướng nỗ lực một cách phù hợp không?</w:t>
      </w:r>
    </w:p>
    <w:p>
      <w:pPr>
        <w:spacing w:after="80"/>
      </w:pPr>
      <w:r>
        <w:rPr>
          <w:b w:val="0"/>
          <w:i w:val="0"/>
        </w:rPr>
        <w:t>Ngoài việc đo lường sức mạnh của một kế hoạch trong việc tạo động lực cho nhân viên, các chỉ số gắn kết và hào hứng cũng giúp đánh giá mức độ kế hoạch định hướng nỗ lực bán hàng tốt đến đâu. Tại một công ty công nghệ cao, nhân viên bán hàng có mục tiêu cho bốn sản phẩm chính và bắt đầu kiếm hoa hồng khi họ đạt 75 phần trăm mục tiêu của mỗi sản phẩm. Tỷ lệ hoa hồng tăng tốc cho doanh số vượt mục tiêu. Công ty đã theo dõi các chỉ số gắn kết và hào hứng trên cả bốn dòng sản phẩm. (Xem bảng 8-2.)</w:t>
      </w:r>
    </w:p>
    <w:p>
      <w:pPr>
        <w:spacing w:after="160"/>
        <w:jc w:val="center"/>
      </w:pPr>
      <w:r>
        <w:rPr>
          <w:rFonts w:ascii="Calibri" w:hAnsi="Calibri"/>
          <w:b w:val="0"/>
          <w:i/>
          <w:sz w:val="19"/>
        </w:rPr>
        <w:t>BẢNG 8-2</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9360"/>
            <w:gridSpan w:val="5"/>
          </w:tcPr>
          <w:p>
            <w:r/>
            <w:r>
              <w:rPr>
                <w:b/>
                <w:i w:val="0"/>
                <w:sz w:val="19"/>
              </w:rPr>
              <w:t>Đánh giá mức độ gắn kết và hào hứng của kế hoạch khuyến khích theo từng sản phẩm</w:t>
            </w:r>
          </w:p>
        </w:tc>
      </w:tr>
      <w:tr>
        <w:tc>
          <w:tcPr>
            <w:tcW w:type="dxa" w:w="1872"/>
          </w:tcPr>
          <w:p>
            <w:r/>
          </w:p>
        </w:tc>
        <w:tc>
          <w:tcPr>
            <w:tcW w:type="dxa" w:w="1872"/>
          </w:tcPr>
          <w:p>
            <w:r/>
            <w:r>
              <w:rPr>
                <w:b/>
                <w:i w:val="0"/>
                <w:sz w:val="19"/>
              </w:rPr>
              <w:t>Sản phẩm A</w:t>
            </w:r>
          </w:p>
        </w:tc>
        <w:tc>
          <w:tcPr>
            <w:tcW w:type="dxa" w:w="1872"/>
          </w:tcPr>
          <w:p>
            <w:r/>
            <w:r>
              <w:rPr>
                <w:b/>
                <w:i w:val="0"/>
                <w:sz w:val="19"/>
              </w:rPr>
              <w:t>Sản phẩm B</w:t>
            </w:r>
          </w:p>
        </w:tc>
        <w:tc>
          <w:tcPr>
            <w:tcW w:type="dxa" w:w="1872"/>
          </w:tcPr>
          <w:p>
            <w:r/>
            <w:r>
              <w:rPr>
                <w:b/>
                <w:i w:val="0"/>
                <w:sz w:val="19"/>
              </w:rPr>
              <w:t>Sản phẩm C</w:t>
            </w:r>
          </w:p>
        </w:tc>
        <w:tc>
          <w:tcPr>
            <w:tcW w:type="dxa" w:w="1872"/>
          </w:tcPr>
          <w:p>
            <w:r/>
            <w:r>
              <w:rPr>
                <w:b/>
                <w:i w:val="0"/>
                <w:sz w:val="19"/>
              </w:rPr>
              <w:t>Sản phẩm D</w:t>
            </w:r>
          </w:p>
        </w:tc>
      </w:tr>
      <w:tr>
        <w:tc>
          <w:tcPr>
            <w:tcW w:type="dxa" w:w="1872"/>
          </w:tcPr>
          <w:p>
            <w:r/>
            <w:r>
              <w:rPr>
                <w:b w:val="0"/>
                <w:i w:val="0"/>
                <w:sz w:val="19"/>
              </w:rPr>
              <w:t>Mức độ gắn kết:</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Tỷ lệ phần trăm nhân viên bán hàng được hưởng lương khuyến khích</w:t>
            </w:r>
          </w:p>
        </w:tc>
        <w:tc>
          <w:tcPr>
            <w:tcW w:type="dxa" w:w="1872"/>
          </w:tcPr>
          <w:p>
            <w:r/>
            <w:r>
              <w:rPr>
                <w:b w:val="0"/>
                <w:i w:val="0"/>
                <w:sz w:val="19"/>
              </w:rPr>
              <w:t>89%</w:t>
            </w:r>
          </w:p>
        </w:tc>
        <w:tc>
          <w:tcPr>
            <w:tcW w:type="dxa" w:w="1872"/>
          </w:tcPr>
          <w:p>
            <w:r/>
            <w:r>
              <w:rPr>
                <w:b w:val="0"/>
                <w:i w:val="0"/>
                <w:sz w:val="19"/>
              </w:rPr>
              <w:t>43%</w:t>
            </w:r>
          </w:p>
        </w:tc>
        <w:tc>
          <w:tcPr>
            <w:tcW w:type="dxa" w:w="1872"/>
          </w:tcPr>
          <w:p>
            <w:r/>
            <w:r>
              <w:rPr>
                <w:b w:val="0"/>
                <w:i w:val="0"/>
                <w:sz w:val="19"/>
              </w:rPr>
              <w:t>60%</w:t>
            </w:r>
          </w:p>
        </w:tc>
        <w:tc>
          <w:tcPr>
            <w:tcW w:type="dxa" w:w="1872"/>
          </w:tcPr>
          <w:p>
            <w:r/>
            <w:r>
              <w:rPr>
                <w:b w:val="0"/>
                <w:i w:val="0"/>
                <w:sz w:val="19"/>
              </w:rPr>
              <w:t>100%</w:t>
            </w:r>
          </w:p>
        </w:tc>
      </w:tr>
      <w:tr>
        <w:tc>
          <w:tcPr>
            <w:tcW w:type="dxa" w:w="1872"/>
          </w:tcPr>
          <w:p>
            <w:r/>
            <w:r>
              <w:rPr>
                <w:b w:val="0"/>
                <w:i w:val="0"/>
                <w:sz w:val="19"/>
              </w:rPr>
              <w:t>Mức độ hào hứng:</w:t>
            </w:r>
          </w:p>
        </w:tc>
        <w:tc>
          <w:tcPr>
            <w:tcW w:type="dxa" w:w="1872"/>
          </w:tcPr>
          <w:p>
            <w:r/>
          </w:p>
        </w:tc>
        <w:tc>
          <w:tcPr>
            <w:tcW w:type="dxa" w:w="1872"/>
          </w:tcPr>
          <w:p>
            <w:r/>
          </w:p>
        </w:tc>
        <w:tc>
          <w:tcPr>
            <w:tcW w:type="dxa" w:w="1872"/>
          </w:tcPr>
          <w:p>
            <w:r/>
          </w:p>
        </w:tc>
        <w:tc>
          <w:tcPr>
            <w:tcW w:type="dxa" w:w="1872"/>
          </w:tcPr>
          <w:p>
            <w:r/>
          </w:p>
        </w:tc>
      </w:tr>
      <w:tr>
        <w:tc>
          <w:tcPr>
            <w:tcW w:type="dxa" w:w="1872"/>
          </w:tcPr>
          <w:p>
            <w:r/>
            <w:r>
              <w:rPr>
                <w:b w:val="0"/>
                <w:i w:val="0"/>
                <w:sz w:val="19"/>
              </w:rPr>
              <w:t>Tỷ lệ hoa hồng trung bình mà nhân viên bán hàng kiếm được</w:t>
            </w:r>
          </w:p>
        </w:tc>
        <w:tc>
          <w:tcPr>
            <w:tcW w:type="dxa" w:w="1872"/>
          </w:tcPr>
          <w:p>
            <w:r/>
            <w:r>
              <w:rPr>
                <w:b w:val="0"/>
                <w:i w:val="0"/>
                <w:sz w:val="19"/>
              </w:rPr>
              <w:t>4.2</w:t>
            </w:r>
          </w:p>
        </w:tc>
        <w:tc>
          <w:tcPr>
            <w:tcW w:type="dxa" w:w="1872"/>
          </w:tcPr>
          <w:p>
            <w:r/>
            <w:r>
              <w:rPr>
                <w:b w:val="0"/>
                <w:i w:val="0"/>
                <w:sz w:val="19"/>
              </w:rPr>
              <w:t>1.5</w:t>
            </w:r>
          </w:p>
        </w:tc>
        <w:tc>
          <w:tcPr>
            <w:tcW w:type="dxa" w:w="1872"/>
          </w:tcPr>
          <w:p>
            <w:r/>
            <w:r>
              <w:rPr>
                <w:b w:val="0"/>
                <w:i w:val="0"/>
                <w:sz w:val="19"/>
              </w:rPr>
              <w:t>2.0</w:t>
            </w:r>
          </w:p>
        </w:tc>
        <w:tc>
          <w:tcPr>
            <w:tcW w:type="dxa" w:w="1872"/>
          </w:tcPr>
          <w:p>
            <w:r/>
            <w:r>
              <w:rPr>
                <w:b w:val="0"/>
                <w:i w:val="0"/>
                <w:sz w:val="19"/>
              </w:rPr>
              <w:t>7.9</w:t>
            </w:r>
          </w:p>
        </w:tc>
      </w:tr>
    </w:tbl>
    <w:p>
      <w:pPr>
        <w:spacing w:after="0"/>
      </w:pPr>
    </w:p>
    <w:p>
      <w:pPr>
        <w:spacing w:after="80"/>
      </w:pPr>
      <w:r>
        <w:rPr>
          <w:b w:val="0"/>
          <w:i w:val="0"/>
        </w:rPr>
        <w:t>Chuẩn mực đặt ra là ít nhất hai phần ba nhân viên bán hàng phải gắn kết với mỗi sản phẩm. Hai sản phẩm đã không đạt được điều này, đặc biệt là sản phẩm B, vốn là sản phẩm mới và có tầm quan trọng chiến lược. Hầu hết nhân viên bán hàng không kiếm được tiền từ sản phẩm B, và chỉ số hào hứng đối với sản phẩm này rất thấp. Nhìn lại, rõ ràng là mục tiêu bán hàng của sản phẩm này quá tham vọng, và thực tế, những mục tiêu quá căng thẳng đó đã khiến hầu hết nhân viên bỏ cuộc và tập trung vào những sản phẩm mang lại cho họ hoa hồng tăng tốc.</w:t>
      </w:r>
    </w:p>
    <w:p>
      <w:pPr>
        <w:spacing w:after="80"/>
      </w:pPr>
      <w:r>
        <w:rPr>
          <w:b w:val="0"/>
          <w:i w:val="0"/>
        </w:rPr>
        <w:t>Mức độ gắn kết và sự hào hứng cũng có thể được tính theo thị trường để xem liệu có đủ sự tập trung vào các ưu tiên chiến lược hay không, chẳng hạn như khách hàng mới hoặc một phân khúc ngành quan trọng mới.</w:t>
      </w:r>
    </w:p>
    <w:p>
      <w:pPr>
        <w:pStyle w:val="Heading3"/>
      </w:pPr>
      <w:r>
        <w:rPr>
          <w:rFonts w:ascii="Calibri" w:hAnsi="Calibri"/>
          <w:b/>
          <w:i/>
          <w:sz w:val="26"/>
        </w:rPr>
        <w:t>Kế hoạch có hợp lý về mặt tài chính không?</w:t>
      </w:r>
    </w:p>
    <w:p>
      <w:pPr>
        <w:spacing w:after="80"/>
      </w:pPr>
      <w:r>
        <w:rPr>
          <w:b w:val="0"/>
          <w:i w:val="0"/>
        </w:rPr>
        <w:t>Hợp lý về mặt tài chính nghĩa là một kế hoạch giữ cho tổng chi phí phù hợp với kết quả chung, đồng thời trả thù lao cho nhân viên bán hàng một cách thỏa đáng dựa trên hiệu suất của họ.</w:t>
      </w:r>
    </w:p>
    <w:p>
      <w:pPr>
        <w:spacing w:after="80"/>
      </w:pPr>
      <w:r>
        <w:rPr>
          <w:b w:val="0"/>
          <w:i w:val="0"/>
        </w:rPr>
        <w:t>Ở cấp độ công ty, chi phí khuyến khích (incentive) nên tương xứng với kết quả doanh số và lợi nhuận. Ví dụ, nếu công ty đang thấp hơn mục tiêu 5 phần trăm, mà chi phí khuyến khích của bạn lại cao hơn mục tiêu 25 phần trăm, thì đó là sự lệch pha—công ty không đạt mục tiêu, nhưng nhân viên bán hàng lại tìm cách kiếm tiền. Sự lệch pha cũng có thể xảy ra theo chiều ngược lại nếu công ty làm tốt nhưng tiền khuyến khích lại thấp.</w:t>
      </w:r>
    </w:p>
    <w:p>
      <w:pPr>
        <w:spacing w:after="80"/>
      </w:pPr>
      <w:r>
        <w:rPr>
          <w:b w:val="0"/>
          <w:i w:val="0"/>
        </w:rPr>
        <w:t>Ở cấp độ nhân viên bán hàng, một kế hoạch khuyến khích nên trả thù lao theo hiệu suất—và phải trả đủ cho những người giỏi nhất của bạn. Để đánh giá điều này, hãy xem mức chi trả theo phân vị (percentile) doanh số. Việc phân bổ đúng đắn phụ thuộc vào tình huống của bạn. Như minh họa trong bảng 8-1 trước đó, kế hoạch của một công ty SaaS nọ yêu cầu những người đạt phân vị thứ chín mươi kiếm được từ 1.3 đến 2.5 lần mức thù lao mục tiêu, tùy thuộc vào vai trò bán hàng.</w:t>
      </w:r>
    </w:p>
    <w:p>
      <w:pPr>
        <w:pStyle w:val="Heading3"/>
      </w:pPr>
      <w:r>
        <w:rPr>
          <w:rFonts w:ascii="Calibri" w:hAnsi="Calibri"/>
          <w:b/>
          <w:i/>
          <w:sz w:val="26"/>
        </w:rPr>
        <w:t>Đánh giá hiệu quả của kế hoạch</w:t>
      </w:r>
    </w:p>
    <w:p>
      <w:pPr>
        <w:spacing w:after="80"/>
      </w:pPr>
      <w:r>
        <w:rPr>
          <w:b w:val="0"/>
          <w:i w:val="0"/>
        </w:rPr>
        <w:t>Các công ty sử dụng những chỉ số như mức độ gắn kết, sự hào hứng và mức chi trả theo phân vị để đánh giá mức độ hiệu quả của một kế hoạch khuyến khích. Điều này mang lại thông tin chi tiết về cách điều chỉnh kế hoạch hiện tại để hoạt động tốt hơn trong tương lai. Những chẩn đoán này cũng có thể được dùng để kiểm tra trước xem một kế hoạch đề xuất có khả năng hoạt động hiệu quả đến đâu trước khi nó được triển khai.</w:t>
      </w:r>
    </w:p>
    <w:p>
      <w:pPr>
        <w:spacing w:after="80"/>
      </w:pPr>
      <w:r>
        <w:rPr>
          <w:b w:val="0"/>
          <w:i w:val="0"/>
        </w:rPr>
        <w:t>Ví dụ, giả sử bạn muốn chọn giữa hai kế hoạch trong hình 8-2. Kế hoạch A tập trung vào mức độ gắn kết, trong khi kế hoạch B được thiết kế để tạo ra sự hào hứng. Việc kiểm tra giúp bạn thấy chất lượng của dự báo toàn quốc ảnh hưởng đến kết quả của các kế hoạch như thế nào. Nếu bạn không chắc chắn về độ chính xác của dự báo, kế hoạch B là lựa chọn tốt hơn. Nếu bạn tự tin về độ chính xác, kế hoạch A, hoặc thậm chí là mức chi trả bắt đầu từ 95 phần trăm mục tiêu, có thể sẽ hiệu quả.</w:t>
      </w:r>
    </w:p>
    <w:p>
      <w:pPr>
        <w:spacing w:after="80"/>
      </w:pPr>
      <w:r>
        <w:rPr>
          <w:b w:val="0"/>
          <w:i w:val="0"/>
        </w:rPr>
        <w:t>Việc kiểm tra trước giúp bạn phân tích nhiều tình huống khác nhau để hiểu được hậu quả của một kế hoạch trong một loạt các kết quả tiềm năng trong tương lai. Chẳng hạn, nếu mục tiêu doanh số toàn quốc quá tham vọng—liệu nhân viên bán hàng có còn được thúc đẩy bởi kế hoạch không? Ngược lại, nếu các mục tiêu đạt được quá dễ dàng—liệu chi phí của kế hoạch có tăng vọt ngoài tầm kiểm soát không? Một sai lầm phổ biến là giả định rằng nếu công ty đạt đúng 100 phần trăm mục tiêu, thì chi phí khuyến khích sẽ bằng mức thù lao mục tiêu nhân với số lượng nhân viên bán hàng. Thực tế, điều này hiếm khi đúng—sự khác biệt về hiệu suất giữa các nhân viên bán hàng có thể làm lệch tổng mức chi trả, khiến nó cao hơn hoặc thấp hơn mục tiêu. Hoàn toàn có thể xảy ra trường hợp công ty đạt 95 phần trăm mục tiêu trong khi mức chi trả trung bình lại cao hơn mục tiêu 20 phần trăm hoặc hơn. Việc thực hiện các phép tính sẽ giúp ích để khi bạn cân nhắc các sửa đổi kế hoạch, bạn hiểu được điều gì có thể xảy ra trong nhiều tình huống khác nhau và có thể đưa ra quyết định sáng suốt hơn.</w:t>
      </w:r>
    </w:p>
    <w:p>
      <w:pPr>
        <w:spacing w:after="80"/>
      </w:pPr>
      <w:r>
        <w:rPr>
          <w:b w:val="0"/>
          <w:i w:val="0"/>
        </w:rPr>
        <w:t>Chương trình khuyến khích của bạn là một trong những đòn bẩy quan trọng nhất mà bạn có để gắn kết nỗ lực của nhân viên bán hàng với chiến lược công ty, tiếp thêm năng lượng cho đội ngũ của bạn, và giữ chi phí thù lao phù hợp với kết quả. Các khoản khuyến khích (và thù lao nói chung) cũng có tác động lớn đến khả năng thu hút nhân tài và giữ chân những nhân viên bán hàng có hiệu suất cao—đó là chủ đề của chương tiếp theo.</w:t>
      </w:r>
    </w:p>
    <w:p>
      <w:pPr>
        <w:spacing w:after="80"/>
      </w:pPr>
      <w:r>
        <w:rPr>
          <w:b/>
          <w:i w:val="0"/>
        </w:rPr>
        <w:t>Danh sách kiểm tra các nhiệm vụ quan trọng cho khuyến khích và thiết lập mục tiêu</w:t>
      </w:r>
    </w:p>
    <w:p>
      <w:pPr>
        <w:spacing w:after="80"/>
      </w:pPr>
      <w:r>
        <w:rPr>
          <w:b w:val="0"/>
          <w:i w:val="0"/>
        </w:rPr>
        <w:t>❏ Với bán hàng phức tạp, hãy tránh xa những phần thưởng quá ngắn hạn.</w:t>
      </w:r>
    </w:p>
    <w:p>
      <w:pPr>
        <w:spacing w:after="80"/>
      </w:pPr>
      <w:r>
        <w:rPr>
          <w:b w:val="0"/>
          <w:i w:val="0"/>
        </w:rPr>
        <w:t>❏ Sử dụng các chẩn đoán để đánh giá sức khỏe của kế hoạch khuyến khích của bạn một cách thường xuyên. Trước khi bạn thay đổi kế hoạch, hãy dùng những chẩn đoán tương tự để đánh giá trước xem kế hoạch mới có khả năng hoạt động hiệu quả đến đâu.</w:t>
      </w:r>
    </w:p>
    <w:p>
      <w:pPr>
        <w:spacing w:after="80"/>
      </w:pPr>
      <w:r>
        <w:rPr>
          <w:b w:val="0"/>
          <w:i w:val="0"/>
        </w:rPr>
        <w:t>❏ Giữ kế hoạch khuyến khích đơn giản, với không quá bốn thước đo thành công.</w:t>
      </w:r>
    </w:p>
    <w:p>
      <w:pPr>
        <w:spacing w:after="80"/>
      </w:pPr>
      <w:r>
        <w:rPr>
          <w:b w:val="0"/>
          <w:i w:val="0"/>
        </w:rPr>
        <w:t>❏ Khi doanh số không thể dự đoán được, hãy sử dụng nhiều mức độ thành công để tiếp thêm năng lượng cho nhân viên bán hàng.</w:t>
      </w:r>
    </w:p>
    <w:p>
      <w:pPr>
        <w:spacing w:after="80"/>
      </w:pPr>
      <w:r>
        <w:rPr>
          <w:b w:val="0"/>
          <w:i w:val="0"/>
        </w:rPr>
        <w:t>❏ Đừng đặt mục tiêu quá căng.</w:t>
      </w:r>
    </w:p>
    <w:p>
      <w:pPr>
        <w:spacing w:after="80"/>
      </w:pPr>
      <w:r>
        <w:rPr>
          <w:b w:val="0"/>
          <w:i w:val="0"/>
        </w:rPr>
        <w:t>❏ Xây dựng cam kết bằng cách lôi cuốn nhân viên bán hàng vào việc xác định các MBO.</w:t>
      </w:r>
    </w:p>
    <w:p>
      <w:pPr>
        <w:spacing w:after="80"/>
      </w:pPr>
      <w:r>
        <w:rPr>
          <w:b w:val="0"/>
          <w:i w:val="0"/>
        </w:rPr>
        <w:t>❏ Sử dụng phần thưởng kết hợp với các đòn bẩy khác, như học tập và phát triển, hỗ trợ thông tin, và các chỉ đạo từ ban quản lý.</w:t>
      </w:r>
    </w:p>
    <w:p>
      <w:pPr>
        <w:pStyle w:val="Heading1"/>
      </w:pPr>
      <w:r>
        <w:rPr>
          <w:rFonts w:ascii="Calibri" w:hAnsi="Calibri"/>
          <w:b/>
          <w:i w:val="0"/>
          <w:sz w:val="40"/>
        </w:rPr>
        <w:t>9. Quản lý việc giữ chân và tỷ lệ nghỉ việc</w:t>
      </w:r>
    </w:p>
    <w:p>
      <w:pPr>
        <w:spacing w:after="80"/>
      </w:pPr>
      <w:r>
        <w:rPr>
          <w:b w:val="0"/>
          <w:i w:val="0"/>
        </w:rPr>
        <w:t>Tỷ lệ nghỉ việc của nhân viên bán hàng là một trong những vấn đề khó khăn và phiền toái nhất mà bạn sẽ gặp với tư cách là một quản lý bán hàng. Tác động của nó càng trở nên rõ rệt hơn khi bạn mất đi một trong những ngôi sao của mình, đặc biệt là người mà bạn đã đầu tư và dày công vun đắp.</w:t>
      </w:r>
    </w:p>
    <w:p>
      <w:pPr>
        <w:spacing w:after="80"/>
      </w:pPr>
      <w:r>
        <w:rPr>
          <w:b w:val="0"/>
          <w:i w:val="0"/>
        </w:rPr>
        <w:t>Hãy bắt đầu với một vài con số thống kê khắc nghiệt. Chúng tôi ước tính rằng:</w:t>
      </w:r>
    </w:p>
    <w:p>
      <w:pPr>
        <w:spacing w:after="80"/>
        <w:ind w:left="360"/>
      </w:pPr>
      <w:r>
        <w:t xml:space="preserve">• </w:t>
      </w:r>
      <w:r>
        <w:rPr>
          <w:b w:val="0"/>
          <w:i w:val="0"/>
        </w:rPr>
        <w:t>Ba phần tư lực lượng bán hàng B2B có tỷ lệ nghỉ việc hàng năm từ 25 phần trăm đến 50 phần trăm, khi bạn tính cả các trường hợp thăng chức và điều chuyển công tác cùng với các trường hợp ra đi tự nguyện và không tự nguyện.</w:t>
      </w:r>
    </w:p>
    <w:p>
      <w:pPr>
        <w:spacing w:after="80"/>
        <w:ind w:left="360"/>
      </w:pPr>
      <w:r>
        <w:t xml:space="preserve">• </w:t>
      </w:r>
      <w:r>
        <w:rPr>
          <w:b w:val="0"/>
          <w:i w:val="0"/>
        </w:rPr>
        <w:t>Tỷ lệ nghỉ việc của nhân viên bán hàng cao gấp hai đến ba lần so với nhân viên ở các vị trí khác trong công ty của họ.</w:t>
      </w:r>
    </w:p>
    <w:p>
      <w:pPr>
        <w:spacing w:after="80"/>
        <w:ind w:left="360"/>
      </w:pPr>
      <w:r>
        <w:t xml:space="preserve">• </w:t>
      </w:r>
      <w:r>
        <w:rPr>
          <w:b w:val="0"/>
          <w:i w:val="0"/>
        </w:rPr>
        <w:t>Hơn một nửa số nhân viên bán hàng đang tìm kiếm công việc mới vào bất kỳ thời điểm nào.</w:t>
      </w:r>
    </w:p>
    <w:p>
      <w:pPr>
        <w:spacing w:after="80"/>
      </w:pPr>
      <w:r>
        <w:rPr>
          <w:b w:val="0"/>
          <w:i w:val="0"/>
        </w:rPr>
        <w:t>Trong khi tỷ lệ nghỉ việc là một thực tế của cuộc sống, thì mức độ mà bạn gặp phải thì không phải vậy. Bạn có thể giảm thiểu và quản lý nó. Bởi vì trong khi nhân viên bán hàng là bộ mặt của công ty trước khách hàng, thì bạn là bộ mặt của công ty trước nhân viên bán hàng của mình. Các quản lý tác động trực tiếp đến mức độ hài lòng trong công việc, động lực và thành công của mọi người, và có ảnh hưởng đáng kể đến việc mọi người gắn bó với công việc trong bao lâu. Những bước bạn có thể thực hiện để giảm tỷ lệ nghỉ việc thực sự có hiệu quả—ngay cả khi khó biết được bạn đã ngăn chặn được bao nhiêu—và bạn phải kiên quyết thực hiện chúng.</w:t>
      </w:r>
    </w:p>
    <w:p>
      <w:pPr>
        <w:spacing w:after="80"/>
      </w:pPr>
      <w:r>
        <w:rPr>
          <w:b w:val="0"/>
          <w:i w:val="0"/>
        </w:rPr>
        <w:t>Trong chương này, chúng ta sẽ tập trung vào:</w:t>
      </w:r>
    </w:p>
    <w:p>
      <w:pPr>
        <w:spacing w:after="80"/>
        <w:ind w:left="360"/>
      </w:pPr>
      <w:r>
        <w:t xml:space="preserve">• </w:t>
      </w:r>
      <w:r>
        <w:rPr>
          <w:b w:val="0"/>
          <w:i w:val="0"/>
        </w:rPr>
        <w:t>Hiểu rõ chi phí và động lực của tỷ lệ nghỉ việc</w:t>
      </w:r>
    </w:p>
    <w:p>
      <w:pPr>
        <w:spacing w:after="80"/>
        <w:ind w:left="360"/>
      </w:pPr>
      <w:r>
        <w:t xml:space="preserve">• </w:t>
      </w:r>
      <w:r>
        <w:rPr>
          <w:b w:val="0"/>
          <w:i w:val="0"/>
        </w:rPr>
        <w:t>Sử dụng các chiến lược giữ chân được thiết kế riêng</w:t>
      </w:r>
    </w:p>
    <w:p>
      <w:pPr>
        <w:spacing w:after="80"/>
        <w:ind w:left="360"/>
      </w:pPr>
      <w:r>
        <w:t xml:space="preserve">• </w:t>
      </w:r>
      <w:r>
        <w:rPr>
          <w:b w:val="0"/>
          <w:i w:val="0"/>
        </w:rPr>
        <w:t>Thành công trong môi trường có tỷ lệ nghỉ việc cao</w:t>
      </w:r>
    </w:p>
    <w:p>
      <w:pPr>
        <w:pStyle w:val="Heading2"/>
      </w:pPr>
      <w:r>
        <w:rPr>
          <w:rFonts w:ascii="Calibri" w:hAnsi="Calibri"/>
          <w:b/>
          <w:i w:val="0"/>
          <w:sz w:val="32"/>
        </w:rPr>
        <w:t>Hiểu rõ chi phí và động lực của tỷ lệ nghỉ việc</w:t>
      </w:r>
    </w:p>
    <w:p>
      <w:pPr>
        <w:spacing w:after="80"/>
      </w:pPr>
      <w:r>
        <w:rPr>
          <w:b w:val="0"/>
          <w:i w:val="0"/>
        </w:rPr>
        <w:t>Quản lý tỷ lệ nghỉ việc bắt đầu bằng việc biết được nó gây tổn hại cho bạn đến mức nào, phân biệt giữa tỷ lệ nghỉ việc tốt và xấu, và hiểu rõ những yếu tố nào, đặc biệt là những yếu tố phi tiền tệ, có thể giữ chân mọi người ở lại trong đội ngũ của bạn.</w:t>
      </w:r>
    </w:p>
    <w:p>
      <w:pPr>
        <w:pStyle w:val="Heading3"/>
      </w:pPr>
      <w:r>
        <w:rPr>
          <w:rFonts w:ascii="Calibri" w:hAnsi="Calibri"/>
          <w:b/>
          <w:i/>
          <w:sz w:val="26"/>
        </w:rPr>
        <w:t>Chi phí nghỉ việc cao đến mức nào?</w:t>
      </w:r>
    </w:p>
    <w:p>
      <w:pPr>
        <w:spacing w:after="80"/>
      </w:pPr>
      <w:r>
        <w:rPr>
          <w:b w:val="0"/>
          <w:i w:val="0"/>
        </w:rPr>
        <w:t>Giả sử rằng nếu một nhân viên bán hàng giỏi tiếp tục gắn bó với công việc, doanh số sẽ tăng 20 phần trăm mỗi năm trong năm năm tới. Bây giờ giả sử nhân viên bán hàng đó rời đi. Doanh số của khu vực giảm 10 phần trăm trong năm đầu tiên, và phải mất hai năm để một nhân viên bán hàng mới đưa hoạt động kinh doanh trở lại mức tăng trưởng 20 phần trăm mỗi năm. Cộng dồn lại trong năm năm, việc một nhân viên bán hàng nghỉ việc đã khiến bạn mất tổng cộng 30 phần trăm doanh số. (Xem bảng 9-1.)</w:t>
      </w:r>
    </w:p>
    <w:p>
      <w:pPr>
        <w:spacing w:after="160"/>
        <w:jc w:val="center"/>
      </w:pPr>
      <w:r>
        <w:rPr>
          <w:rFonts w:ascii="Calibri" w:hAnsi="Calibri"/>
          <w:b w:val="0"/>
          <w:i/>
          <w:sz w:val="19"/>
        </w:rPr>
        <w:t>BẢNG 9-1</w:t>
      </w:r>
    </w:p>
    <w:tbl>
      <w:tblPr>
        <w:tblStyle w:val="TableGrid"/>
        <w:tblW w:type="auto" w:w="0"/>
        <w:tblLook w:firstColumn="1" w:firstRow="1" w:lastColumn="0" w:lastRow="0" w:noHBand="0" w:noVBand="1" w:val="04A0"/>
      </w:tblPr>
      <w:tblGrid>
        <w:gridCol w:w="1040"/>
        <w:gridCol w:w="1040"/>
        <w:gridCol w:w="1040"/>
        <w:gridCol w:w="1040"/>
        <w:gridCol w:w="1040"/>
        <w:gridCol w:w="1040"/>
        <w:gridCol w:w="1040"/>
        <w:gridCol w:w="1040"/>
        <w:gridCol w:w="1040"/>
      </w:tblGrid>
      <w:tr>
        <w:tc>
          <w:tcPr>
            <w:tcW w:type="dxa" w:w="9360"/>
            <w:gridSpan w:val="9"/>
          </w:tcPr>
          <w:p>
            <w:r/>
            <w:r>
              <w:rPr>
                <w:b/>
                <w:i w:val="0"/>
                <w:sz w:val="19"/>
              </w:rPr>
              <w:t>Ước tính tổn thất doanh số do nhân viên nghỉ việc</w:t>
            </w:r>
          </w:p>
        </w:tc>
      </w:tr>
      <w:tr>
        <w:tc>
          <w:tcPr>
            <w:tcW w:type="dxa" w:w="1040"/>
          </w:tcPr>
          <w:p>
            <w:r/>
          </w:p>
        </w:tc>
        <w:tc>
          <w:tcPr>
            <w:tcW w:type="dxa" w:w="1040"/>
          </w:tcPr>
          <w:p>
            <w:r/>
            <w:r>
              <w:rPr>
                <w:b/>
                <w:i w:val="0"/>
                <w:sz w:val="19"/>
              </w:rPr>
              <w:t>Năm ngoái</w:t>
            </w:r>
          </w:p>
        </w:tc>
        <w:tc>
          <w:tcPr>
            <w:tcW w:type="dxa" w:w="1040"/>
          </w:tcPr>
          <w:p>
            <w:r/>
            <w:r>
              <w:rPr>
                <w:b/>
                <w:i w:val="0"/>
                <w:sz w:val="19"/>
              </w:rPr>
              <w:t>Năm 1</w:t>
            </w:r>
          </w:p>
        </w:tc>
        <w:tc>
          <w:tcPr>
            <w:tcW w:type="dxa" w:w="1040"/>
          </w:tcPr>
          <w:p>
            <w:r/>
            <w:r>
              <w:rPr>
                <w:b/>
                <w:i w:val="0"/>
                <w:sz w:val="19"/>
              </w:rPr>
              <w:t>Năm 2</w:t>
            </w:r>
          </w:p>
        </w:tc>
        <w:tc>
          <w:tcPr>
            <w:tcW w:type="dxa" w:w="1040"/>
          </w:tcPr>
          <w:p>
            <w:r/>
            <w:r>
              <w:rPr>
                <w:b/>
                <w:i w:val="0"/>
                <w:sz w:val="19"/>
              </w:rPr>
              <w:t>Năm 3</w:t>
            </w:r>
          </w:p>
        </w:tc>
        <w:tc>
          <w:tcPr>
            <w:tcW w:type="dxa" w:w="1040"/>
          </w:tcPr>
          <w:p>
            <w:r/>
            <w:r>
              <w:rPr>
                <w:b/>
                <w:i w:val="0"/>
                <w:sz w:val="19"/>
              </w:rPr>
              <w:t>Năm 4</w:t>
            </w:r>
          </w:p>
        </w:tc>
        <w:tc>
          <w:tcPr>
            <w:tcW w:type="dxa" w:w="1040"/>
          </w:tcPr>
          <w:p>
            <w:r/>
            <w:r>
              <w:rPr>
                <w:b/>
                <w:i w:val="0"/>
                <w:sz w:val="19"/>
              </w:rPr>
              <w:t>Năm 5</w:t>
            </w:r>
          </w:p>
        </w:tc>
        <w:tc>
          <w:tcPr>
            <w:tcW w:type="dxa" w:w="1040"/>
          </w:tcPr>
          <w:p>
            <w:r/>
            <w:r>
              <w:rPr>
                <w:b/>
                <w:i w:val="0"/>
                <w:sz w:val="19"/>
              </w:rPr>
              <w:t>Tổng</w:t>
            </w:r>
          </w:p>
        </w:tc>
        <w:tc>
          <w:tcPr>
            <w:tcW w:type="dxa" w:w="1040"/>
          </w:tcPr>
          <w:p>
            <w:r/>
          </w:p>
        </w:tc>
      </w:tr>
      <w:tr>
        <w:tc>
          <w:tcPr>
            <w:tcW w:type="dxa" w:w="1040"/>
          </w:tcPr>
          <w:p>
            <w:r/>
            <w:r>
              <w:rPr>
                <w:b w:val="0"/>
                <w:i w:val="0"/>
                <w:sz w:val="19"/>
              </w:rPr>
              <w:t>Không có nhân viên nghỉ việc</w:t>
            </w:r>
          </w:p>
        </w:tc>
        <w:tc>
          <w:tcPr>
            <w:tcW w:type="dxa" w:w="1040"/>
          </w:tcPr>
          <w:p>
            <w:r/>
            <w:r>
              <w:rPr>
                <w:b w:val="0"/>
                <w:i w:val="0"/>
                <w:sz w:val="19"/>
              </w:rPr>
              <w:t>Doanh số</w:t>
            </w:r>
          </w:p>
        </w:tc>
        <w:tc>
          <w:tcPr>
            <w:tcW w:type="dxa" w:w="1040"/>
          </w:tcPr>
          <w:p>
            <w:r/>
            <w:r>
              <w:rPr>
                <w:b w:val="0"/>
                <w:i w:val="0"/>
                <w:sz w:val="19"/>
              </w:rPr>
              <w:t>100</w:t>
            </w:r>
          </w:p>
        </w:tc>
        <w:tc>
          <w:tcPr>
            <w:tcW w:type="dxa" w:w="1040"/>
          </w:tcPr>
          <w:p>
            <w:r/>
            <w:r>
              <w:rPr>
                <w:b w:val="0"/>
                <w:i w:val="0"/>
                <w:sz w:val="19"/>
              </w:rPr>
              <w:t>120</w:t>
            </w:r>
          </w:p>
        </w:tc>
        <w:tc>
          <w:tcPr>
            <w:tcW w:type="dxa" w:w="1040"/>
          </w:tcPr>
          <w:p>
            <w:r/>
            <w:r>
              <w:rPr>
                <w:b w:val="0"/>
                <w:i w:val="0"/>
                <w:sz w:val="19"/>
              </w:rPr>
              <w:t>144</w:t>
            </w:r>
          </w:p>
        </w:tc>
        <w:tc>
          <w:tcPr>
            <w:tcW w:type="dxa" w:w="1040"/>
          </w:tcPr>
          <w:p>
            <w:r/>
            <w:r>
              <w:rPr>
                <w:b w:val="0"/>
                <w:i w:val="0"/>
                <w:sz w:val="19"/>
              </w:rPr>
              <w:t>173</w:t>
            </w:r>
          </w:p>
        </w:tc>
        <w:tc>
          <w:tcPr>
            <w:tcW w:type="dxa" w:w="1040"/>
          </w:tcPr>
          <w:p>
            <w:r/>
            <w:r>
              <w:rPr>
                <w:b w:val="0"/>
                <w:i w:val="0"/>
                <w:sz w:val="19"/>
              </w:rPr>
              <w:t>207</w:t>
            </w:r>
          </w:p>
        </w:tc>
        <w:tc>
          <w:tcPr>
            <w:tcW w:type="dxa" w:w="1040"/>
          </w:tcPr>
          <w:p>
            <w:r/>
            <w:r>
              <w:rPr>
                <w:b w:val="0"/>
                <w:i w:val="0"/>
                <w:sz w:val="19"/>
              </w:rPr>
              <w:t>249</w:t>
            </w:r>
          </w:p>
        </w:tc>
        <w:tc>
          <w:tcPr>
            <w:tcW w:type="dxa" w:w="1040"/>
          </w:tcPr>
          <w:p>
            <w:r/>
            <w:r>
              <w:rPr>
                <w:b w:val="0"/>
                <w:i w:val="0"/>
                <w:sz w:val="19"/>
              </w:rPr>
              <w:t>893</w:t>
            </w:r>
          </w:p>
        </w:tc>
      </w:tr>
      <w:tr>
        <w:tc>
          <w:tcPr>
            <w:tcW w:type="dxa" w:w="1040"/>
          </w:tcPr>
          <w:p>
            <w:r/>
          </w:p>
        </w:tc>
        <w:tc>
          <w:tcPr>
            <w:tcW w:type="dxa" w:w="1040"/>
          </w:tcPr>
          <w:p>
            <w:r/>
            <w:r>
              <w:rPr>
                <w:b w:val="0"/>
                <w:i w:val="0"/>
                <w:sz w:val="19"/>
              </w:rPr>
              <w:t>Tăng trưởng</w:t>
            </w:r>
          </w:p>
        </w:tc>
        <w:tc>
          <w:tcPr>
            <w:tcW w:type="dxa" w:w="1040"/>
          </w:tcPr>
          <w:p>
            <w:r/>
            <w:r>
              <w:rPr>
                <w:b w:val="0"/>
                <w:i w:val="0"/>
                <w:sz w:val="19"/>
              </w:rPr>
              <w:t xml:space="preserve"> </w:t>
            </w:r>
          </w:p>
        </w:tc>
        <w:tc>
          <w:tcPr>
            <w:tcW w:type="dxa" w:w="1040"/>
          </w:tcPr>
          <w:p>
            <w:r/>
            <w:r>
              <w:rPr>
                <w:b w:val="0"/>
                <w:i w:val="0"/>
                <w:sz w:val="19"/>
              </w:rPr>
              <w:t>20%</w:t>
            </w:r>
          </w:p>
        </w:tc>
        <w:tc>
          <w:tcPr>
            <w:tcW w:type="dxa" w:w="1040"/>
          </w:tcPr>
          <w:p>
            <w:r/>
            <w:r>
              <w:rPr>
                <w:b w:val="0"/>
                <w:i w:val="0"/>
                <w:sz w:val="19"/>
              </w:rPr>
              <w:t>20%</w:t>
            </w:r>
          </w:p>
        </w:tc>
        <w:tc>
          <w:tcPr>
            <w:tcW w:type="dxa" w:w="1040"/>
          </w:tcPr>
          <w:p>
            <w:r/>
            <w:r>
              <w:rPr>
                <w:b w:val="0"/>
                <w:i w:val="0"/>
                <w:sz w:val="19"/>
              </w:rPr>
              <w:t>20%</w:t>
            </w:r>
          </w:p>
        </w:tc>
        <w:tc>
          <w:tcPr>
            <w:tcW w:type="dxa" w:w="1040"/>
          </w:tcPr>
          <w:p>
            <w:r/>
            <w:r>
              <w:rPr>
                <w:b w:val="0"/>
                <w:i w:val="0"/>
                <w:sz w:val="19"/>
              </w:rPr>
              <w:t>20%</w:t>
            </w:r>
          </w:p>
        </w:tc>
        <w:tc>
          <w:tcPr>
            <w:tcW w:type="dxa" w:w="1040"/>
          </w:tcPr>
          <w:p>
            <w:r/>
            <w:r>
              <w:rPr>
                <w:b w:val="0"/>
                <w:i w:val="0"/>
                <w:sz w:val="19"/>
              </w:rPr>
              <w:t>20%</w:t>
            </w:r>
          </w:p>
        </w:tc>
        <w:tc>
          <w:tcPr>
            <w:tcW w:type="dxa" w:w="1040"/>
          </w:tcPr>
          <w:p>
            <w:r/>
          </w:p>
        </w:tc>
      </w:tr>
      <w:tr>
        <w:tc>
          <w:tcPr>
            <w:tcW w:type="dxa" w:w="1040"/>
          </w:tcPr>
          <w:p>
            <w:r/>
            <w:r>
              <w:rPr>
                <w:b w:val="0"/>
                <w:i w:val="0"/>
                <w:sz w:val="19"/>
              </w:rPr>
              <w:t>Có tỷ lệ rời bỏ (thay thế trong năm 1)</w:t>
            </w:r>
          </w:p>
        </w:tc>
        <w:tc>
          <w:tcPr>
            <w:tcW w:type="dxa" w:w="1040"/>
          </w:tcPr>
          <w:p>
            <w:r/>
            <w:r>
              <w:rPr>
                <w:b w:val="0"/>
                <w:i w:val="0"/>
                <w:sz w:val="19"/>
              </w:rPr>
              <w:t>Doanh số</w:t>
            </w:r>
          </w:p>
        </w:tc>
        <w:tc>
          <w:tcPr>
            <w:tcW w:type="dxa" w:w="1040"/>
          </w:tcPr>
          <w:p>
            <w:r/>
            <w:r>
              <w:rPr>
                <w:b w:val="0"/>
                <w:i w:val="0"/>
                <w:sz w:val="19"/>
              </w:rPr>
              <w:t>100</w:t>
            </w:r>
          </w:p>
        </w:tc>
        <w:tc>
          <w:tcPr>
            <w:tcW w:type="dxa" w:w="1040"/>
          </w:tcPr>
          <w:p>
            <w:r/>
            <w:r>
              <w:rPr>
                <w:b w:val="0"/>
                <w:i w:val="0"/>
                <w:sz w:val="19"/>
              </w:rPr>
              <w:t>90</w:t>
            </w:r>
          </w:p>
        </w:tc>
        <w:tc>
          <w:tcPr>
            <w:tcW w:type="dxa" w:w="1040"/>
          </w:tcPr>
          <w:p>
            <w:r/>
            <w:r>
              <w:rPr>
                <w:b w:val="0"/>
                <w:i w:val="0"/>
                <w:sz w:val="19"/>
              </w:rPr>
              <w:t>99</w:t>
            </w:r>
          </w:p>
        </w:tc>
        <w:tc>
          <w:tcPr>
            <w:tcW w:type="dxa" w:w="1040"/>
          </w:tcPr>
          <w:p>
            <w:r/>
            <w:r>
              <w:rPr>
                <w:b w:val="0"/>
                <w:i w:val="0"/>
                <w:sz w:val="19"/>
              </w:rPr>
              <w:t>119</w:t>
            </w:r>
          </w:p>
        </w:tc>
        <w:tc>
          <w:tcPr>
            <w:tcW w:type="dxa" w:w="1040"/>
          </w:tcPr>
          <w:p>
            <w:r/>
            <w:r>
              <w:rPr>
                <w:b w:val="0"/>
                <w:i w:val="0"/>
                <w:sz w:val="19"/>
              </w:rPr>
              <w:t>143</w:t>
            </w:r>
          </w:p>
        </w:tc>
        <w:tc>
          <w:tcPr>
            <w:tcW w:type="dxa" w:w="1040"/>
          </w:tcPr>
          <w:p>
            <w:r/>
            <w:r>
              <w:rPr>
                <w:b w:val="0"/>
                <w:i w:val="0"/>
                <w:sz w:val="19"/>
              </w:rPr>
              <w:t>171</w:t>
            </w:r>
          </w:p>
        </w:tc>
        <w:tc>
          <w:tcPr>
            <w:tcW w:type="dxa" w:w="1040"/>
          </w:tcPr>
          <w:p>
            <w:r/>
            <w:r>
              <w:rPr>
                <w:b w:val="0"/>
                <w:i w:val="0"/>
                <w:sz w:val="19"/>
              </w:rPr>
              <w:t>622</w:t>
            </w:r>
          </w:p>
        </w:tc>
      </w:tr>
      <w:tr>
        <w:tc>
          <w:tcPr>
            <w:tcW w:type="dxa" w:w="1040"/>
          </w:tcPr>
          <w:p>
            <w:r/>
            <w:r>
              <w:rPr>
                <w:b w:val="0"/>
                <w:i w:val="0"/>
                <w:sz w:val="19"/>
              </w:rPr>
              <w:t>Tăng trưởng</w:t>
            </w:r>
          </w:p>
        </w:tc>
        <w:tc>
          <w:tcPr>
            <w:tcW w:type="dxa" w:w="1040"/>
          </w:tcPr>
          <w:p>
            <w:r/>
            <w:r>
              <w:rPr>
                <w:b w:val="0"/>
                <w:i w:val="0"/>
                <w:sz w:val="19"/>
              </w:rPr>
              <w:t xml:space="preserve"> </w:t>
            </w:r>
          </w:p>
        </w:tc>
        <w:tc>
          <w:tcPr>
            <w:tcW w:type="dxa" w:w="1040"/>
          </w:tcPr>
          <w:p>
            <w:r/>
            <w:r>
              <w:rPr>
                <w:b w:val="0"/>
                <w:i w:val="0"/>
                <w:sz w:val="19"/>
              </w:rPr>
              <w:t>–10%</w:t>
            </w:r>
          </w:p>
        </w:tc>
        <w:tc>
          <w:tcPr>
            <w:tcW w:type="dxa" w:w="1040"/>
          </w:tcPr>
          <w:p>
            <w:r/>
            <w:r>
              <w:rPr>
                <w:b w:val="0"/>
                <w:i w:val="0"/>
                <w:sz w:val="19"/>
              </w:rPr>
              <w:t>10%</w:t>
            </w:r>
          </w:p>
        </w:tc>
        <w:tc>
          <w:tcPr>
            <w:tcW w:type="dxa" w:w="1040"/>
          </w:tcPr>
          <w:p>
            <w:r/>
            <w:r>
              <w:rPr>
                <w:b w:val="0"/>
                <w:i w:val="0"/>
                <w:sz w:val="19"/>
              </w:rPr>
              <w:t>20%</w:t>
            </w:r>
          </w:p>
        </w:tc>
        <w:tc>
          <w:tcPr>
            <w:tcW w:type="dxa" w:w="1040"/>
          </w:tcPr>
          <w:p>
            <w:r/>
            <w:r>
              <w:rPr>
                <w:b w:val="0"/>
                <w:i w:val="0"/>
                <w:sz w:val="19"/>
              </w:rPr>
              <w:t>20%</w:t>
            </w:r>
          </w:p>
        </w:tc>
        <w:tc>
          <w:tcPr>
            <w:tcW w:type="dxa" w:w="1040"/>
          </w:tcPr>
          <w:p>
            <w:r/>
            <w:r>
              <w:rPr>
                <w:b w:val="0"/>
                <w:i w:val="0"/>
                <w:sz w:val="19"/>
              </w:rPr>
              <w:t>20%</w:t>
            </w:r>
          </w:p>
        </w:tc>
        <w:tc>
          <w:tcPr>
            <w:tcW w:type="dxa" w:w="1040"/>
          </w:tcPr>
          <w:p>
            <w:r/>
          </w:p>
        </w:tc>
        <w:tc>
          <w:tcPr>
            <w:tcW w:type="dxa" w:w="1040"/>
          </w:tcPr>
          <w:p/>
        </w:tc>
      </w:tr>
      <w:tr>
        <w:tc>
          <w:tcPr>
            <w:tcW w:type="dxa" w:w="1040"/>
          </w:tcPr>
          <w:p>
            <w:r/>
          </w:p>
        </w:tc>
        <w:tc>
          <w:tcPr>
            <w:tcW w:type="dxa" w:w="1040"/>
          </w:tcPr>
          <w:p>
            <w:r/>
          </w:p>
        </w:tc>
        <w:tc>
          <w:tcPr>
            <w:tcW w:type="dxa" w:w="1040"/>
          </w:tcPr>
          <w:p>
            <w:r/>
          </w:p>
        </w:tc>
        <w:tc>
          <w:tcPr>
            <w:tcW w:type="dxa" w:w="1040"/>
          </w:tcPr>
          <w:p>
            <w:r/>
          </w:p>
        </w:tc>
        <w:tc>
          <w:tcPr>
            <w:tcW w:type="dxa" w:w="1040"/>
          </w:tcPr>
          <w:p>
            <w:r/>
          </w:p>
        </w:tc>
        <w:tc>
          <w:tcPr>
            <w:tcW w:type="dxa" w:w="1040"/>
          </w:tcPr>
          <w:p>
            <w:r/>
          </w:p>
        </w:tc>
        <w:tc>
          <w:tcPr>
            <w:tcW w:type="dxa" w:w="2080"/>
            <w:gridSpan w:val="2"/>
          </w:tcPr>
          <w:p>
            <w:r/>
            <w:r>
              <w:rPr>
                <w:b w:val="0"/>
                <w:i w:val="0"/>
                <w:sz w:val="19"/>
              </w:rPr>
              <w:t>Mất doanh số do nhân viên nghỉ việc</w:t>
            </w:r>
          </w:p>
        </w:tc>
        <w:tc>
          <w:tcPr>
            <w:tcW w:type="dxa" w:w="1040"/>
          </w:tcPr>
          <w:p>
            <w:r/>
            <w:r>
              <w:rPr>
                <w:b w:val="0"/>
                <w:i w:val="0"/>
                <w:sz w:val="19"/>
              </w:rPr>
              <w:t>–30%</w:t>
            </w:r>
          </w:p>
        </w:tc>
      </w:tr>
    </w:tbl>
    <w:p>
      <w:pPr>
        <w:spacing w:after="0"/>
      </w:pPr>
    </w:p>
    <w:p>
      <w:pPr>
        <w:spacing w:after="80"/>
      </w:pPr>
      <w:r>
        <w:rPr>
          <w:b w:val="0"/>
          <w:i w:val="0"/>
        </w:rPr>
        <w:t>Hãy tự đưa ra các giả định của bạn và tính toán cho tình huống của mình. Sau đó nhân khoản tổn thất đó với số lượng nhân viên bán hàng rời đi mỗi năm. (Và hãy nhớ rằng tổn thất doanh số do một ngôi sao ra đi thường gấp nhiều lần chi phí hằng năm của một nhân viên bán hàng trung bình.) Ngoài doanh số bị mất, hãy cộng thêm chi phí và thời gian để tuyển dụng, đào tạo hội nhập và phát triển người mới cho đội ngũ. Những chi phí này rất khác nhau nhưng thường lên tới hàng chục nghìn đô-la mỗi người. Nếu như thế vẫn chưa đủ tệ, hãy nghĩ xem việc mất doanh số còn làm xói mòn vị thế cạnh tranh của bạn như thế nào.</w:t>
      </w:r>
    </w:p>
    <w:p>
      <w:pPr>
        <w:spacing w:after="80"/>
      </w:pPr>
      <w:r>
        <w:rPr>
          <w:b w:val="0"/>
          <w:i w:val="0"/>
        </w:rPr>
        <w:t>Giữ được người giỏi là điều vô cùng quý giá.</w:t>
      </w:r>
    </w:p>
    <w:p>
      <w:pPr>
        <w:pStyle w:val="Heading3"/>
      </w:pPr>
      <w:r>
        <w:rPr>
          <w:rFonts w:ascii="Calibri" w:hAnsi="Calibri"/>
          <w:b/>
          <w:i/>
          <w:sz w:val="26"/>
        </w:rPr>
        <w:t>Phân biệt tỷ lệ nghỉ việc tốt và xấu</w:t>
      </w:r>
    </w:p>
    <w:p>
      <w:pPr>
        <w:spacing w:after="80"/>
      </w:pPr>
      <w:r>
        <w:rPr>
          <w:b w:val="0"/>
          <w:i w:val="0"/>
        </w:rPr>
        <w:t>Một công ty đang vật lộn với tình trạng nghỉ việc cao trong lực lượng bán hàng, mất 30 phần trăm nhân viên bán hàng mỗi năm. Công ty đã nhờ một đơn vị tư vấn nhân sự bên ngoài tìm hiểu lý do vì sao nhân viên bán hàng ra đi. Bảng 9-2 cho thấy kết quả thu được.</w:t>
      </w:r>
    </w:p>
    <w:p>
      <w:pPr>
        <w:spacing w:after="160"/>
        <w:jc w:val="center"/>
      </w:pPr>
      <w:r>
        <w:rPr>
          <w:rFonts w:ascii="Calibri" w:hAnsi="Calibri"/>
          <w:b w:val="0"/>
          <w:i/>
          <w:sz w:val="19"/>
        </w:rPr>
        <w:t>BẢNG 9-2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Lý do nhân viên bán hàng ra đi</w:t>
            </w:r>
          </w:p>
        </w:tc>
      </w:tr>
      <w:tr>
        <w:tc>
          <w:tcPr>
            <w:tcW w:type="dxa" w:w="2340"/>
          </w:tcPr>
          <w:p>
            <w:r/>
          </w:p>
        </w:tc>
        <w:tc>
          <w:tcPr>
            <w:tcW w:type="dxa" w:w="2340"/>
          </w:tcPr>
          <w:p>
            <w:r/>
            <w:r>
              <w:rPr>
                <w:b/>
                <w:i w:val="0"/>
                <w:sz w:val="19"/>
              </w:rPr>
              <w:t>Tổng thể</w:t>
            </w:r>
          </w:p>
        </w:tc>
        <w:tc>
          <w:tcPr>
            <w:tcW w:type="dxa" w:w="2340"/>
          </w:tcPr>
          <w:p>
            <w:r/>
            <w:r>
              <w:rPr>
                <w:b/>
                <w:i w:val="0"/>
                <w:sz w:val="19"/>
              </w:rPr>
              <w:t>Nhóm đạt hiệu suất nửa trên</w:t>
            </w:r>
          </w:p>
        </w:tc>
        <w:tc>
          <w:tcPr>
            <w:tcW w:type="dxa" w:w="2340"/>
          </w:tcPr>
          <w:p>
            <w:r/>
            <w:r>
              <w:rPr>
                <w:b/>
                <w:i w:val="0"/>
                <w:sz w:val="19"/>
              </w:rPr>
              <w:t>Nhóm đạt hiệu suất nửa dưới</w:t>
            </w:r>
          </w:p>
        </w:tc>
      </w:tr>
      <w:tr>
        <w:tc>
          <w:tcPr>
            <w:tcW w:type="dxa" w:w="2340"/>
          </w:tcPr>
          <w:p>
            <w:r/>
            <w:r>
              <w:rPr>
                <w:b w:val="0"/>
                <w:i w:val="0"/>
                <w:sz w:val="19"/>
              </w:rPr>
              <w:t>Tỷ lệ nhân viên bán hàng nghỉ việc hằng năm</w:t>
            </w:r>
          </w:p>
        </w:tc>
        <w:tc>
          <w:tcPr>
            <w:tcW w:type="dxa" w:w="2340"/>
          </w:tcPr>
          <w:p>
            <w:r/>
            <w:r>
              <w:rPr>
                <w:b w:val="0"/>
                <w:i w:val="0"/>
                <w:sz w:val="19"/>
              </w:rPr>
              <w:t>30%</w:t>
            </w:r>
          </w:p>
        </w:tc>
        <w:tc>
          <w:tcPr>
            <w:tcW w:type="dxa" w:w="2340"/>
          </w:tcPr>
          <w:p>
            <w:r/>
            <w:r>
              <w:rPr>
                <w:b w:val="0"/>
                <w:i w:val="0"/>
                <w:sz w:val="19"/>
              </w:rPr>
              <w:t>25%</w:t>
            </w:r>
          </w:p>
        </w:tc>
        <w:tc>
          <w:tcPr>
            <w:tcW w:type="dxa" w:w="2340"/>
          </w:tcPr>
          <w:p>
            <w:r/>
            <w:r>
              <w:rPr>
                <w:b w:val="0"/>
                <w:i w:val="0"/>
                <w:sz w:val="19"/>
              </w:rPr>
              <w:t>35%</w:t>
            </w:r>
          </w:p>
        </w:tc>
      </w:tr>
      <w:tr>
        <w:tc>
          <w:tcPr>
            <w:tcW w:type="dxa" w:w="2340"/>
          </w:tcPr>
          <w:p>
            <w:r/>
            <w:r>
              <w:rPr>
                <w:b w:val="0"/>
                <w:i w:val="0"/>
                <w:sz w:val="19"/>
              </w:rPr>
              <w:t>Lý do chính dẫn đến việc rời đi</w:t>
            </w:r>
          </w:p>
        </w:tc>
        <w:tc>
          <w:tcPr>
            <w:tcW w:type="dxa" w:w="2340"/>
          </w:tcPr>
          <w:p>
            <w:r/>
            <w:r>
              <w:rPr>
                <w:b w:val="0"/>
                <w:i w:val="0"/>
                <w:sz w:val="19"/>
              </w:rPr>
              <w:t>Tỷ lệ phần trăm số người rời đi</w:t>
            </w:r>
          </w:p>
        </w:tc>
        <w:tc>
          <w:tcPr>
            <w:tcW w:type="dxa" w:w="2340"/>
          </w:tcPr>
          <w:p>
            <w:r/>
            <w:r>
              <w:rPr>
                <w:b w:val="0"/>
                <w:i w:val="0"/>
                <w:sz w:val="19"/>
              </w:rPr>
              <w:t>Tỷ lệ phần trăm thuộc nửa trên</w:t>
            </w:r>
          </w:p>
        </w:tc>
        <w:tc>
          <w:tcPr>
            <w:tcW w:type="dxa" w:w="2340"/>
          </w:tcPr>
          <w:p>
            <w:r/>
            <w:r>
              <w:rPr>
                <w:b w:val="0"/>
                <w:i w:val="0"/>
                <w:sz w:val="19"/>
              </w:rPr>
              <w:t>Tỷ lệ phần trăm thuộc nửa dưới</w:t>
            </w:r>
          </w:p>
        </w:tc>
      </w:tr>
      <w:tr>
        <w:tc>
          <w:tcPr>
            <w:tcW w:type="dxa" w:w="2340"/>
          </w:tcPr>
          <w:p>
            <w:r/>
            <w:r>
              <w:rPr>
                <w:b w:val="0"/>
                <w:i w:val="0"/>
                <w:sz w:val="19"/>
              </w:rPr>
              <w:t>Quản lý kém</w:t>
            </w:r>
          </w:p>
        </w:tc>
        <w:tc>
          <w:tcPr>
            <w:tcW w:type="dxa" w:w="2340"/>
          </w:tcPr>
          <w:p>
            <w:r/>
            <w:r>
              <w:rPr>
                <w:b w:val="0"/>
                <w:i w:val="0"/>
                <w:sz w:val="19"/>
              </w:rPr>
              <w:t>23%</w:t>
            </w:r>
          </w:p>
        </w:tc>
        <w:tc>
          <w:tcPr>
            <w:tcW w:type="dxa" w:w="2340"/>
          </w:tcPr>
          <w:p>
            <w:r/>
            <w:r>
              <w:rPr>
                <w:b w:val="0"/>
                <w:i w:val="0"/>
                <w:sz w:val="19"/>
              </w:rPr>
              <w:t>52%</w:t>
            </w:r>
          </w:p>
        </w:tc>
        <w:tc>
          <w:tcPr>
            <w:tcW w:type="dxa" w:w="2340"/>
          </w:tcPr>
          <w:p>
            <w:r/>
            <w:r>
              <w:rPr>
                <w:b w:val="0"/>
                <w:i w:val="0"/>
                <w:sz w:val="19"/>
              </w:rPr>
              <w:t>48%</w:t>
            </w:r>
          </w:p>
        </w:tc>
      </w:tr>
      <w:tr>
        <w:tc>
          <w:tcPr>
            <w:tcW w:type="dxa" w:w="2340"/>
          </w:tcPr>
          <w:p>
            <w:r/>
            <w:r>
              <w:rPr>
                <w:b w:val="0"/>
                <w:i w:val="0"/>
                <w:sz w:val="19"/>
              </w:rPr>
              <w:t>Thiếu sự ghi nhận</w:t>
            </w:r>
          </w:p>
        </w:tc>
        <w:tc>
          <w:tcPr>
            <w:tcW w:type="dxa" w:w="2340"/>
          </w:tcPr>
          <w:p>
            <w:r/>
            <w:r>
              <w:rPr>
                <w:b w:val="0"/>
                <w:i w:val="0"/>
                <w:sz w:val="19"/>
              </w:rPr>
              <w:t>21%</w:t>
            </w:r>
          </w:p>
        </w:tc>
        <w:tc>
          <w:tcPr>
            <w:tcW w:type="dxa" w:w="2340"/>
          </w:tcPr>
          <w:p>
            <w:r/>
            <w:r>
              <w:rPr>
                <w:b w:val="0"/>
                <w:i w:val="0"/>
                <w:sz w:val="19"/>
              </w:rPr>
              <w:t>26%</w:t>
            </w:r>
          </w:p>
        </w:tc>
        <w:tc>
          <w:tcPr>
            <w:tcW w:type="dxa" w:w="2340"/>
          </w:tcPr>
          <w:p>
            <w:r/>
            <w:r>
              <w:rPr>
                <w:b w:val="0"/>
                <w:i w:val="0"/>
                <w:sz w:val="19"/>
              </w:rPr>
              <w:t>74%</w:t>
            </w:r>
          </w:p>
        </w:tc>
      </w:tr>
      <w:tr>
        <w:tc>
          <w:tcPr>
            <w:tcW w:type="dxa" w:w="2340"/>
          </w:tcPr>
          <w:p>
            <w:r/>
            <w:r>
              <w:rPr>
                <w:b w:val="0"/>
                <w:i w:val="0"/>
                <w:sz w:val="19"/>
              </w:rPr>
              <w:t>Lương thấp</w:t>
            </w:r>
          </w:p>
        </w:tc>
        <w:tc>
          <w:tcPr>
            <w:tcW w:type="dxa" w:w="2340"/>
          </w:tcPr>
          <w:p>
            <w:r/>
            <w:r>
              <w:rPr>
                <w:b w:val="0"/>
                <w:i w:val="0"/>
                <w:sz w:val="19"/>
              </w:rPr>
              <w:t>20%</w:t>
            </w:r>
          </w:p>
        </w:tc>
        <w:tc>
          <w:tcPr>
            <w:tcW w:type="dxa" w:w="2340"/>
          </w:tcPr>
          <w:p>
            <w:r/>
            <w:r>
              <w:rPr>
                <w:b w:val="0"/>
                <w:i w:val="0"/>
                <w:sz w:val="19"/>
              </w:rPr>
              <w:t>27%</w:t>
            </w:r>
          </w:p>
        </w:tc>
        <w:tc>
          <w:tcPr>
            <w:tcW w:type="dxa" w:w="2340"/>
          </w:tcPr>
          <w:p>
            <w:r/>
            <w:r>
              <w:rPr>
                <w:b w:val="0"/>
                <w:i w:val="0"/>
                <w:sz w:val="19"/>
              </w:rPr>
              <w:t>73%</w:t>
            </w:r>
          </w:p>
        </w:tc>
      </w:tr>
      <w:tr>
        <w:tc>
          <w:tcPr>
            <w:tcW w:type="dxa" w:w="2340"/>
          </w:tcPr>
          <w:p>
            <w:r/>
            <w:r>
              <w:rPr>
                <w:b w:val="0"/>
                <w:i w:val="0"/>
                <w:sz w:val="19"/>
              </w:rPr>
              <w:t>Không có cơ hội phát triển</w:t>
            </w:r>
          </w:p>
        </w:tc>
        <w:tc>
          <w:tcPr>
            <w:tcW w:type="dxa" w:w="2340"/>
          </w:tcPr>
          <w:p>
            <w:r/>
            <w:r>
              <w:rPr>
                <w:b w:val="0"/>
                <w:i w:val="0"/>
                <w:sz w:val="19"/>
              </w:rPr>
              <w:t>13%</w:t>
            </w:r>
          </w:p>
        </w:tc>
        <w:tc>
          <w:tcPr>
            <w:tcW w:type="dxa" w:w="2340"/>
          </w:tcPr>
          <w:p>
            <w:r/>
            <w:r>
              <w:rPr>
                <w:b w:val="0"/>
                <w:i w:val="0"/>
                <w:sz w:val="19"/>
              </w:rPr>
              <w:t>70%</w:t>
            </w:r>
          </w:p>
        </w:tc>
        <w:tc>
          <w:tcPr>
            <w:tcW w:type="dxa" w:w="2340"/>
          </w:tcPr>
          <w:p>
            <w:r/>
            <w:r>
              <w:rPr>
                <w:b w:val="0"/>
                <w:i w:val="0"/>
                <w:sz w:val="19"/>
              </w:rPr>
              <w:t>30%</w:t>
            </w:r>
          </w:p>
        </w:tc>
      </w:tr>
      <w:tr>
        <w:tc>
          <w:tcPr>
            <w:tcW w:type="dxa" w:w="2340"/>
          </w:tcPr>
          <w:p>
            <w:r/>
            <w:r>
              <w:rPr>
                <w:b w:val="0"/>
                <w:i w:val="0"/>
                <w:sz w:val="19"/>
              </w:rPr>
              <w:t>Thiếu công việc mang tính thách thức</w:t>
            </w:r>
          </w:p>
        </w:tc>
        <w:tc>
          <w:tcPr>
            <w:tcW w:type="dxa" w:w="2340"/>
          </w:tcPr>
          <w:p>
            <w:r/>
            <w:r>
              <w:rPr>
                <w:b w:val="0"/>
                <w:i w:val="0"/>
                <w:sz w:val="19"/>
              </w:rPr>
              <w:t>10%</w:t>
            </w:r>
          </w:p>
        </w:tc>
        <w:tc>
          <w:tcPr>
            <w:tcW w:type="dxa" w:w="2340"/>
          </w:tcPr>
          <w:p>
            <w:r/>
            <w:r>
              <w:rPr>
                <w:b w:val="0"/>
                <w:i w:val="0"/>
                <w:sz w:val="19"/>
              </w:rPr>
              <w:t>45%</w:t>
            </w:r>
          </w:p>
        </w:tc>
        <w:tc>
          <w:tcPr>
            <w:tcW w:type="dxa" w:w="2340"/>
          </w:tcPr>
          <w:p>
            <w:r/>
            <w:r>
              <w:rPr>
                <w:b w:val="0"/>
                <w:i w:val="0"/>
                <w:sz w:val="19"/>
              </w:rPr>
              <w:t>55%</w:t>
            </w:r>
          </w:p>
        </w:tc>
      </w:tr>
      <w:tr>
        <w:tc>
          <w:tcPr>
            <w:tcW w:type="dxa" w:w="2340"/>
          </w:tcPr>
          <w:p>
            <w:r/>
            <w:r>
              <w:rPr>
                <w:b w:val="0"/>
                <w:i w:val="0"/>
                <w:sz w:val="19"/>
              </w:rPr>
              <w:t>Kiệt sức</w:t>
            </w:r>
          </w:p>
        </w:tc>
        <w:tc>
          <w:tcPr>
            <w:tcW w:type="dxa" w:w="2340"/>
          </w:tcPr>
          <w:p>
            <w:r/>
            <w:r>
              <w:rPr>
                <w:b w:val="0"/>
                <w:i w:val="0"/>
                <w:sz w:val="19"/>
              </w:rPr>
              <w:t>9%</w:t>
            </w:r>
          </w:p>
        </w:tc>
        <w:tc>
          <w:tcPr>
            <w:tcW w:type="dxa" w:w="2340"/>
          </w:tcPr>
          <w:p>
            <w:r/>
            <w:r>
              <w:rPr>
                <w:b w:val="0"/>
                <w:i w:val="0"/>
                <w:sz w:val="19"/>
              </w:rPr>
              <w:t>40%</w:t>
            </w:r>
          </w:p>
        </w:tc>
        <w:tc>
          <w:tcPr>
            <w:tcW w:type="dxa" w:w="2340"/>
          </w:tcPr>
          <w:p>
            <w:r/>
            <w:r>
              <w:rPr>
                <w:b w:val="0"/>
                <w:i w:val="0"/>
                <w:sz w:val="19"/>
              </w:rPr>
              <w:t>60%</w:t>
            </w:r>
          </w:p>
        </w:tc>
      </w:tr>
      <w:tr>
        <w:tc>
          <w:tcPr>
            <w:tcW w:type="dxa" w:w="2340"/>
          </w:tcPr>
          <w:p>
            <w:r/>
            <w:r>
              <w:rPr>
                <w:b w:val="0"/>
                <w:i w:val="0"/>
                <w:sz w:val="19"/>
              </w:rPr>
              <w:t>Khác</w:t>
            </w:r>
          </w:p>
        </w:tc>
        <w:tc>
          <w:tcPr>
            <w:tcW w:type="dxa" w:w="2340"/>
          </w:tcPr>
          <w:p>
            <w:r/>
            <w:r>
              <w:rPr>
                <w:b w:val="0"/>
                <w:i w:val="0"/>
                <w:sz w:val="19"/>
              </w:rPr>
              <w:t>4%</w:t>
            </w:r>
          </w:p>
        </w:tc>
        <w:tc>
          <w:tcPr>
            <w:tcW w:type="dxa" w:w="2340"/>
          </w:tcPr>
          <w:p>
            <w:r/>
            <w:r>
              <w:rPr>
                <w:b w:val="0"/>
                <w:i w:val="0"/>
                <w:sz w:val="19"/>
              </w:rPr>
              <w:t>50%</w:t>
            </w:r>
          </w:p>
        </w:tc>
        <w:tc>
          <w:tcPr>
            <w:tcW w:type="dxa" w:w="2340"/>
          </w:tcPr>
          <w:p>
            <w:r/>
            <w:r>
              <w:rPr>
                <w:b w:val="0"/>
                <w:i w:val="0"/>
                <w:sz w:val="19"/>
              </w:rPr>
              <w:t>50%</w:t>
            </w:r>
          </w:p>
        </w:tc>
      </w:tr>
    </w:tbl>
    <w:p>
      <w:pPr>
        <w:spacing w:after="0"/>
      </w:pPr>
    </w:p>
    <w:p>
      <w:pPr>
        <w:spacing w:after="80"/>
      </w:pPr>
      <w:r>
        <w:rPr>
          <w:b w:val="0"/>
          <w:i w:val="0"/>
        </w:rPr>
        <w:t>Cột “tổng thể” trong bảng 9-2 rất hé lộ, nhưng nó chưa kể hết toàn bộ câu chuyện. Thống kê tỷ lệ nghỉ việc sẽ hữu ích hơn nhiều khi chúng xét đến hiệu suất làm việc của những người ra đi. Không phải mọi sự nghỉ việc đều là điều không mong muốn. Thực tế, đó có thể là điều tốt khi những nhân viên có hiệu suất thấp, ít tiềm năng thành công trong tương lai rời khỏi công ty. Nghỉ việc chỉ tệ khi nó liên quan đến những nhân viên giỏi hoặc những người có tiềm năng trở thành nhân viên giỏi trong tương lai.</w:t>
      </w:r>
    </w:p>
    <w:p>
      <w:pPr>
        <w:spacing w:after="80"/>
      </w:pPr>
      <w:r>
        <w:rPr>
          <w:b w:val="0"/>
          <w:i w:val="0"/>
        </w:rPr>
        <w:t>Tin tốt cho công ty này là tỷ lệ nghỉ việc ở nhóm nhân viên có hiệu suất nửa trên (25 phần trăm) thấp hơn so với nhóm nửa dưới (35 phần trăm). Thực tế, hầu hết nhân viên bán hàng ra đi vì thiếu sự ghi nhận hoặc lương thấp đều thuộc nhóm nửa dưới. Điều đó có nghĩa là hệ thống lương thưởng và ghi nhận dường như đang phát huy tác dụng; chúng đã khuyến khích những người bán hàng kém thành công rời đi. Nhưng các nhà quản lý ở công ty này vẫn chưa thể thoát trách nhiệm. Ngay cả khi nhiều trường hợp ra đi được coi là sự nghỉ việc tốt, như chúng ta sẽ bàn ở phần sau của chương này, thì sự nghỉ việc tốt thường là do tuyển dụng kém. Hơn nữa, những người ra đi vì quản lý tồi là sự pha trộn gần như ngang bằng giữa nhóm hiệu suất nửa trên và nửa dưới. Một phần của sự nghỉ việc này rõ ràng không phải là điều tốt.</w:t>
      </w:r>
    </w:p>
    <w:p>
      <w:pPr>
        <w:spacing w:after="80"/>
      </w:pPr>
      <w:r>
        <w:rPr>
          <w:b w:val="0"/>
          <w:i w:val="0"/>
        </w:rPr>
        <w:t>Nhiều công ty chọn khảo sát mức độ gắn kết hằng năm, mang lại một bức tranh tổng quan mỗi năm về cảm nhận và mức độ gắn kết của nhân viên. Cách tiếp cận này cho phép các tổ chức theo dõi những thay đổi theo thời gian. Những khảo sát như vậy có giá trị nhất khi các yếu tố thúc đẩy gắn kết được xem xét theo nhóm hiệu suất.</w:t>
      </w:r>
    </w:p>
    <w:p>
      <w:pPr>
        <w:pStyle w:val="Heading3"/>
      </w:pPr>
      <w:r>
        <w:rPr>
          <w:rFonts w:ascii="Calibri" w:hAnsi="Calibri"/>
          <w:b/>
          <w:i/>
          <w:sz w:val="26"/>
        </w:rPr>
        <w:t>Điều gì khiến mọi người ở lại?</w:t>
      </w:r>
    </w:p>
    <w:p>
      <w:pPr>
        <w:spacing w:after="80"/>
      </w:pPr>
      <w:r>
        <w:rPr>
          <w:b w:val="0"/>
          <w:i w:val="0"/>
        </w:rPr>
        <w:t>Mọi người ra đi vì họ tìm thấy những lựa chọn tốt hơn. Nhưng khía cạnh kinh tế của các lựa chọn không phải là toàn bộ bức tranh; mọi người cũng ở lại trong một công việc vì những lý do khác. Họ ở lại vì họ tin vào tổ chức hoặc có sự gắn bó cảm xúc với công việc hay đồng nghiệp của mình. Họ cũng có thể cảm thấy có nghĩa vụ với công ty hoặc người quản lý của mình.</w:t>
      </w:r>
    </w:p>
    <w:p>
      <w:pPr>
        <w:spacing w:after="80"/>
      </w:pPr>
      <w:r>
        <w:rPr>
          <w:b w:val="0"/>
          <w:i w:val="0"/>
        </w:rPr>
        <w:t>Những lý do phi tiền tệ này chịu ảnh hưởng bởi các yếu tố liên quan đến:</w:t>
      </w:r>
    </w:p>
    <w:p>
      <w:pPr>
        <w:spacing w:after="80"/>
        <w:ind w:left="360"/>
      </w:pPr>
      <w:r>
        <w:t xml:space="preserve">• </w:t>
      </w:r>
      <w:r>
        <w:rPr>
          <w:b w:val="0"/>
          <w:i w:val="0"/>
        </w:rPr>
        <w:t>Công việc: những đặc điểm như sự đa dạng, tác động, quyền tự chủ, phát triển cá nhân và phản hồi</w:t>
      </w:r>
    </w:p>
    <w:p>
      <w:pPr>
        <w:spacing w:after="80"/>
        <w:ind w:left="360"/>
      </w:pPr>
      <w:r>
        <w:t xml:space="preserve">• </w:t>
      </w:r>
      <w:r>
        <w:rPr>
          <w:b w:val="0"/>
          <w:i w:val="0"/>
        </w:rPr>
        <w:t>Tổ chức: những đặc điểm như văn hóa, sự hỗ trợ và tính công bằng</w:t>
      </w:r>
    </w:p>
    <w:p>
      <w:pPr>
        <w:spacing w:after="80"/>
        <w:ind w:left="360"/>
      </w:pPr>
      <w:r>
        <w:t xml:space="preserve">• </w:t>
      </w:r>
      <w:r>
        <w:rPr>
          <w:b w:val="0"/>
          <w:i w:val="0"/>
        </w:rPr>
        <w:t>Cá nhân: những đặc điểm như tính cách, giá trị và thái độ làm việc</w:t>
      </w:r>
    </w:p>
    <w:p>
      <w:pPr>
        <w:spacing w:after="80"/>
      </w:pPr>
      <w:r>
        <w:rPr>
          <w:b w:val="0"/>
          <w:i w:val="0"/>
        </w:rPr>
        <w:t>Các nhà quản lý bán hàng có tác động trực tiếp đến hai yếu tố đầu tiên. Và thông qua việc tuyển dụng, bạn có thể ảnh hưởng đến việc những cá nhân nào sẽ gia nhập đội ngũ.</w:t>
      </w:r>
    </w:p>
    <w:p>
      <w:pPr>
        <w:spacing w:after="80"/>
      </w:pPr>
      <w:r>
        <w:rPr>
          <w:b w:val="0"/>
          <w:i w:val="0"/>
        </w:rPr>
        <w:t>Một khía cạnh khiến nhân viên bán hàng gắn bó với công việc là gắn liền với thành công của họ. Ngay cả khi một khu vực kết thúc năm ở mức 100 phần trăm, theo thống kê, chỉ khoảng 50 phần trăm nhân viên bán hàng sẽ đạt được mục tiêu. Những người không đạt mục tiêu có khả năng sẽ cảm thấy mình không thành công và do đó có nguy cơ rời đi. Bạn có trách nhiệm giúp nhân viên bán hàng cảm thấy được trân trọng và thành công.</w:t>
      </w:r>
    </w:p>
    <w:p>
      <w:pPr>
        <w:spacing w:after="80"/>
      </w:pPr>
      <w:r>
        <w:rPr>
          <w:b w:val="0"/>
          <w:i w:val="0"/>
        </w:rPr>
        <w:t>Giảm tỷ lệ nghỉ việc, xét trên nhiều phương diện, đã được lồng ghép vào nhịp độ quản lý hiệu suất. Khi bạn xây dựng năng lực và sự tự tin cho nhân viên của mình đồng thời quản lý hoạt động và kết quả của họ, bạn cũng phải nghĩ đến cách đảm bảo họ ở lại.</w:t>
      </w:r>
    </w:p>
    <w:p>
      <w:pPr>
        <w:pStyle w:val="Heading2"/>
      </w:pPr>
      <w:r>
        <w:rPr>
          <w:rFonts w:ascii="Calibri" w:hAnsi="Calibri"/>
          <w:b/>
          <w:i w:val="0"/>
          <w:sz w:val="32"/>
        </w:rPr>
        <w:t>Sử dụng các chiến lược giữ chân được thiết kế riêng</w:t>
      </w:r>
    </w:p>
    <w:p>
      <w:pPr>
        <w:spacing w:after="80"/>
      </w:pPr>
      <w:r>
        <w:rPr>
          <w:b w:val="0"/>
          <w:i w:val="0"/>
        </w:rPr>
        <w:t>Thật dễ để đi đến kết luận rằng tăng lương sẽ giảm tỷ lệ nghỉ việc. Nhưng trên thực tế, những giải pháp toàn diện hơn là hoàn toàn khả thi khi bạn đào sâu vào động lực nghỉ việc. Lương chỉ là một phần của câu trả lời.</w:t>
      </w:r>
    </w:p>
    <w:p>
      <w:pPr>
        <w:spacing w:after="80"/>
      </w:pPr>
      <w:r>
        <w:rPr>
          <w:b w:val="0"/>
          <w:i w:val="0"/>
        </w:rPr>
        <w:t>Các phương pháp giữ chân (và quản lý hiệu suất) hiệu quả nhất khi chúng được thiết kế riêng cho hoàn cảnh của từng người cũng như những động lực và nhu cầu riêng của họ. Một cách tốt để bắt đầu suy nghĩ về tỷ lệ nghỉ việc là xác định đặc điểm của những nhân viên bán hàng đang rời đi. Các giải pháp tốt nhất phụ thuộc vào chân dung của những người ra đi, bao gồm hiệu suất của họ (ngôi sao, trụ cột, tiềm năng, hay kém cỏi) và giai đoạn sự nghiệp (đã có kinh nghiệm với công ty, nhân viên mới có kinh nghiệm, mới vào nghề bán hàng).</w:t>
      </w:r>
    </w:p>
    <w:p>
      <w:pPr>
        <w:spacing w:after="80"/>
      </w:pPr>
      <w:r>
        <w:rPr>
          <w:b w:val="0"/>
          <w:i w:val="0"/>
        </w:rPr>
        <w:t>Hình 9-1 cho thấy một số giải pháp thực tiễn để ngăn chặn những cuộc ra đi trong tương lai ở các nhóm khác nhau này. Từ đó, bạn có thể thiết kế riêng các phương pháp giữ chân cho từng động lực và nhu cầu riêng của mỗi người.</w:t>
      </w:r>
    </w:p>
    <w:p>
      <w:pPr>
        <w:spacing w:after="80"/>
      </w:pPr>
      <w:r>
        <w:rPr>
          <w:b w:val="0"/>
          <w:i w:val="0"/>
        </w:rPr>
        <w:t>HÌNH 9-1</w:t>
      </w:r>
    </w:p>
    <w:p>
      <w:pPr>
        <w:jc w:val="center"/>
      </w:pPr>
      <w:r>
        <w:drawing>
          <wp:inline xmlns:a="http://schemas.openxmlformats.org/drawingml/2006/main" xmlns:pic="http://schemas.openxmlformats.org/drawingml/2006/picture">
            <wp:extent cx="5486400" cy="3293465"/>
            <wp:docPr id="15" name="Picture 15"/>
            <wp:cNvGraphicFramePr>
              <a:graphicFrameLocks noChangeAspect="1"/>
            </wp:cNvGraphicFramePr>
            <a:graphic>
              <a:graphicData uri="http://schemas.openxmlformats.org/drawingml/2006/picture">
                <pic:pic>
                  <pic:nvPicPr>
                    <pic:cNvPr id="0" name="pg148.jpg"/>
                    <pic:cNvPicPr/>
                  </pic:nvPicPr>
                  <pic:blipFill>
                    <a:blip r:embed="rId23"/>
                    <a:stretch>
                      <a:fillRect/>
                    </a:stretch>
                  </pic:blipFill>
                  <pic:spPr>
                    <a:xfrm>
                      <a:off x="0" y="0"/>
                      <a:ext cx="5486400" cy="3293465"/>
                    </a:xfrm>
                    <a:prstGeom prst="rect"/>
                  </pic:spPr>
                </pic:pic>
              </a:graphicData>
            </a:graphic>
          </wp:inline>
        </w:drawing>
      </w:r>
    </w:p>
    <w:p>
      <w:pPr>
        <w:spacing w:after="80"/>
      </w:pPr>
      <w:r>
        <w:rPr>
          <w:b w:val="0"/>
          <w:i w:val="0"/>
        </w:rPr>
        <w:t>Hãy xem xét một số ví dụ về các chiến thuật mà các tổ chức bán hàng đã áp dụng để cải thiện tỷ lệ giữ chân across nhiều nhóm hiệu suất và giai đoạn sự nghiệp khác nhau.</w:t>
      </w:r>
    </w:p>
    <w:p>
      <w:pPr>
        <w:pStyle w:val="Heading3"/>
      </w:pPr>
      <w:r>
        <w:rPr>
          <w:rFonts w:ascii="Calibri" w:hAnsi="Calibri"/>
          <w:b/>
          <w:i/>
          <w:sz w:val="26"/>
        </w:rPr>
        <w:t>Ngôi sao và trụ cột: Ghi nhận, gắn kết và hỗ trợ</w:t>
      </w:r>
    </w:p>
    <w:p>
      <w:pPr>
        <w:spacing w:after="80"/>
      </w:pPr>
      <w:r>
        <w:rPr>
          <w:b w:val="0"/>
          <w:i w:val="0"/>
        </w:rPr>
        <w:t>Ngôi sao và trụ cột là những nhân viên bán hàng mà bạn ít muốn mất nhất, nhưng giữ chân họ có thể là thách thức lớn nhất. Họ được săn đón nhiều trên thị trường lao động, và thành công của họ thường được khách hàng và đối thủ cạnh tranh nhìn thấy rõ.</w:t>
      </w:r>
    </w:p>
    <w:p>
      <w:pPr>
        <w:spacing w:after="80"/>
        <w:ind w:left="360"/>
      </w:pPr>
      <w:r>
        <w:t xml:space="preserve">• </w:t>
      </w:r>
      <w:r>
        <w:rPr>
          <w:b w:val="0"/>
          <w:i w:val="0"/>
        </w:rPr>
        <w:t>Công ty dịch vụ tài chính Plante Moran có một chương trình "tái tuyển dụng" giúp hạn chế tỷ lệ nghỉ việc hàng năm xuống chỉ bằng một nửa mức trung bình của ngành. Các nhà quản lý hình dung họ sẽ làm gì nếu những nhân viên quý giá tuyên bố họ sắp rời đi. Sau đó, các nhà quản lý làm đúng những điều đó, mà không cần chờ đến những tuyên bố như vậy. Các nỗ lực tái tuyển dụng thường bao gồm những cuộc gặp gỡ riêng để khiến nhân viên cảm thấy quan trọng và được trân trọng. Các nhà quản lý tham gia các buổi hội thảo nơi họ chia sẻ ý tưởng về tái tuyển dụng. Nhân viên cũng có những người bạn đồng hành đưa ra lời khuyên và những người cố vấn giàu kinh nghiệm cung cấp huấn luyện và hoạch định sự nghiệp.</w:t>
      </w:r>
    </w:p>
    <w:p>
      <w:pPr>
        <w:spacing w:after="80"/>
        <w:ind w:left="360"/>
      </w:pPr>
      <w:r>
        <w:t xml:space="preserve">• </w:t>
      </w:r>
      <w:r>
        <w:rPr>
          <w:b w:val="0"/>
          <w:i w:val="0"/>
        </w:rPr>
        <w:t>Khi công ty Canada London Life Insurance mua phần lớn hoạt động tại Canada của Prudential Insurance Company of America vào năm 1996, họ đã nỗ lực rất lớn để giữ chân hơn 850 nhân viên bán hàng của thương vụ mua lại này. Ngay sau khi thông báo về thương vụ, công ty đã đưa đội ngũ bán hàng của Prudential bay đến trụ sở chính. Các lãnh đạo dành hai ngày để chào đón họ và giải quyết những điểm băn khoăn chính của họ, bao gồm họ sẽ bán sản phẩm nào, họ sẽ làm việc cho ai, họ sẽ làm việc ở đâu, và họ sẽ được trả lương như thế nào. Chín mươi hai phần trăm nhân viên bán hàng của Prudential đã ký hợp đồng mới với London Life.</w:t>
      </w:r>
    </w:p>
    <w:p>
      <w:pPr>
        <w:pStyle w:val="Heading3"/>
      </w:pPr>
      <w:r>
        <w:rPr>
          <w:rFonts w:ascii="Calibri" w:hAnsi="Calibri"/>
          <w:b/>
          <w:i/>
          <w:sz w:val="26"/>
        </w:rPr>
        <w:t>Nhân viên tiềm năng: Phát triển và cải thiện năng lực</w:t>
      </w:r>
    </w:p>
    <w:p>
      <w:pPr>
        <w:spacing w:after="80"/>
      </w:pPr>
      <w:r>
        <w:rPr>
          <w:b w:val="0"/>
          <w:i w:val="0"/>
        </w:rPr>
        <w:t>Tỷ lệ nghỉ việc của nhân viên tiềm năng thường cao nhất ở những nhân viên bán hàng mới, những người dù có tài năng nhưng không thể đạt đến ngưỡng thành công đủ nhanh. Những người này có thể thành công nếu được trao cơ hội, sự hướng dẫn và hỗ trợ cần thiết. Đây là những gì có thể trông như thế nào:</w:t>
      </w:r>
    </w:p>
    <w:p>
      <w:pPr>
        <w:spacing w:after="80"/>
        <w:ind w:left="360"/>
      </w:pPr>
      <w:r>
        <w:t xml:space="preserve">• </w:t>
      </w:r>
      <w:r>
        <w:rPr>
          <w:b w:val="0"/>
          <w:i w:val="0"/>
        </w:rPr>
        <w:t>Một công ty công nghệ toàn cầu phát hiện ra rằng các nhân viên bán hàng mới ít có khả năng rời đi hơn nhiều nếu họ thực hiện được thương vụ đầu tiên trong vòng chín mươi ngày. Vì vậy, công ty đã cải tổ chương trình đào tạo nhân viên mới để tập trung vào việc hoàn thành nhiệm vụ duy nhất này. Khóa đào tạo ban đầu bao gồm các sản phẩm dễ bán, có tốc độ luân chuyển nhanh. Việc đào tạo về các sản phẩm nâng cao hơn chỉ diễn ra sau vài tháng thành công trong công việc.</w:t>
      </w:r>
    </w:p>
    <w:p>
      <w:pPr>
        <w:spacing w:after="80"/>
        <w:ind w:left="360"/>
      </w:pPr>
      <w:r>
        <w:t xml:space="preserve">• </w:t>
      </w:r>
      <w:r>
        <w:rPr>
          <w:b w:val="0"/>
          <w:i w:val="0"/>
        </w:rPr>
        <w:t>Trong một lực lượng bán hàng tiếp thị trực tiếp, nhiều người có tiềm năng đã rời đi trong vòng sáu tháng đầu tiên. Trong các buổi phỏng vấn thôi việc, những nhân viên bán hàng này phàn nàn về việc thiếu sự quan tâm từ các quản lý. Mặc dù các quản lý chịu trách nhiệm về việc hòa nhập nhân viên mới (onboarding), họ cũng có trách nhiệm bán hàng, và một phần đáng kể trong thu nhập khuyến khích của họ dựa trên hiệu suất của chính họ. Khi công ty thay đổi công thức khuyến khích để nhấn mạnh vào các chỉ số như mức độ đạt mục tiêu của nhân viên mới và tăng trưởng doanh thu theo khu vực qua từng năm, tỷ lệ giữ chân nhân viên đã được cải thiện, cuối cùng thúc đẩy tăng trưởng doanh số.</w:t>
      </w:r>
    </w:p>
    <w:p>
      <w:pPr>
        <w:pStyle w:val="Heading3"/>
      </w:pPr>
      <w:r>
        <w:rPr>
          <w:rFonts w:ascii="Calibri" w:hAnsi="Calibri"/>
          <w:b/>
          <w:i/>
          <w:sz w:val="26"/>
        </w:rPr>
        <w:t>Những người kém hiệu quả với độ phù hợp thấp: Cải thiện việc tuyển dụng</w:t>
      </w:r>
    </w:p>
    <w:p>
      <w:pPr>
        <w:spacing w:after="80"/>
      </w:pPr>
      <w:r>
        <w:rPr>
          <w:b w:val="0"/>
          <w:i w:val="0"/>
        </w:rPr>
        <w:t>Những người được tuyển kém sẽ trở thành những con số thống kê về tỷ lệ thôi việc. Bằng cách mài giũa các kỹ năng bạn cần để chọn ra những ứng viên có những đặc điểm bẩm sinh cần thiết cho sự thành công, bạn sẽ giảm tỷ lệ thôi việc về lâu dài. Thêm vào đó, bạn sẽ dành ít thời gian hơn để đối phó với những người làm việc kém hiệu quả, dành nhiều thời gian hơn cho những người có hiệu suất mạnh mẽ hiện tại và tiềm năng. Dưới đây là cách một số công ty đã làm điều đó:</w:t>
      </w:r>
    </w:p>
    <w:p>
      <w:pPr>
        <w:spacing w:after="80"/>
        <w:ind w:left="360"/>
      </w:pPr>
      <w:r>
        <w:t xml:space="preserve">• </w:t>
      </w:r>
      <w:r>
        <w:rPr>
          <w:b w:val="0"/>
          <w:i w:val="0"/>
        </w:rPr>
        <w:t>Valquip Corporation, một nhà phân phối van và thiết bị điều khiển công nghiệp, đã giảm một nửa tỷ lệ thôi việc của lực lượng bán hàng khi họ bắt đầu sử dụng một bài kiểm tra tâm lý để sàng lọc các ứng viên. Để được tuyển dụng, mọi người phải thể hiện được động lực mạnh mẽ và kỹ năng giao tiếp giữa các cá nhân.</w:t>
      </w:r>
    </w:p>
    <w:p>
      <w:pPr>
        <w:spacing w:after="80"/>
        <w:ind w:left="360"/>
      </w:pPr>
      <w:r>
        <w:t xml:space="preserve">• </w:t>
      </w:r>
      <w:r>
        <w:rPr>
          <w:b w:val="0"/>
          <w:i w:val="0"/>
        </w:rPr>
        <w:t>Một đại lý ô tô đã giảm tỷ lệ thôi việc (vốn ở mức hơn 50 phần trăm mỗi năm) bằng cách kiểm tra lý lịch kỹ lưỡng hơn đối với các ứng viên và xem xét kỹ lưỡng các yêu cầu chuyển nhượng, khiến cho các đại lý khó chuyển một "nhân viên có vấn đề" sang một đại lý khác.</w:t>
      </w:r>
    </w:p>
    <w:p>
      <w:pPr>
        <w:spacing w:after="80"/>
        <w:ind w:left="360"/>
      </w:pPr>
      <w:r>
        <w:t xml:space="preserve">• </w:t>
      </w:r>
      <w:r>
        <w:rPr>
          <w:b w:val="0"/>
          <w:i w:val="0"/>
        </w:rPr>
        <w:t>Một nhà sản xuất máy tính đã giảm bớt sai lầm trong tuyển dụng bằng cách đánh giá các ứng viên bán hàng trong khi họ dành một ngày đi theo quan sát (shadowing) một người nào đó tại công ty. Điều này cũng đảm bảo rằng các ứng viên hiểu rõ về trách nhiệm, kỳ vọng và những thách thức của công việc.</w:t>
      </w:r>
    </w:p>
    <w:p>
      <w:pPr>
        <w:pStyle w:val="Heading3"/>
      </w:pPr>
      <w:r>
        <w:rPr>
          <w:rFonts w:ascii="Calibri" w:hAnsi="Calibri"/>
          <w:b/>
          <w:i/>
          <w:sz w:val="26"/>
        </w:rPr>
        <w:t>Kế hoạch giảm tỷ lệ thôi việc</w:t>
      </w:r>
    </w:p>
    <w:p>
      <w:pPr>
        <w:spacing w:after="80"/>
      </w:pPr>
      <w:r>
        <w:rPr>
          <w:b w:val="0"/>
          <w:i w:val="0"/>
        </w:rPr>
        <w:t>Tất nhiên, các quản lý bán hàng có quyền lực lớn nhất để giảm tỷ lệ thôi việc trong đội ngũ của họ, và bạn nên luôn có sẵn một kế hoạch giảm thiểu. Bắt đầu bằng cách lập danh sách các thành viên hiện tại trong đội ngũ của bạn và bất kỳ ai vừa mới rời đi gần đây. Xây dựng một hồ sơ cho mỗi người bao gồm hiệu suất hiện tại của họ, hiệu suất tiềm năng, giai đoạn sự nghiệp và điều gì thúc đẩy họ (ví dụ: những thách thức mới, sự công nhận, tương tác xã hội, cơ hội học hỏi hoặc phần thưởng tiền tệ). Bạn có thể điều chỉnh các danh mục hồ sơ cho phù hợp với tình huống của mình. Sau đó trả lời một số câu hỏi về lý do tại sao mỗi người rời đi (hoặc có thể rời đi) và những hành động cần thực hiện để cải thiện việc giữ chân nhân viên. Các câu trả lời sẽ định hình kế hoạch hành động của bạn để thúc đẩy việc giữ chân nhân viên.</w:t>
      </w:r>
    </w:p>
    <w:p>
      <w:pPr>
        <w:spacing w:after="80"/>
      </w:pPr>
      <w:r>
        <w:rPr>
          <w:b w:val="0"/>
          <w:i w:val="0"/>
        </w:rPr>
        <w:t>Đối với những nhân viên bán hàng hiện đang trong đội ngũ của bạn, hãy hỏi:</w:t>
      </w:r>
    </w:p>
    <w:p>
      <w:pPr>
        <w:spacing w:after="80"/>
        <w:ind w:left="360"/>
      </w:pPr>
      <w:r>
        <w:t xml:space="preserve">• </w:t>
      </w:r>
      <w:r>
        <w:rPr>
          <w:b w:val="0"/>
          <w:i w:val="0"/>
        </w:rPr>
        <w:t>Tại sao họ có thể rời đi?</w:t>
      </w:r>
    </w:p>
    <w:p>
      <w:pPr>
        <w:spacing w:after="80"/>
        <w:ind w:left="360"/>
      </w:pPr>
      <w:r>
        <w:t xml:space="preserve">• </w:t>
      </w:r>
      <w:r>
        <w:rPr>
          <w:b w:val="0"/>
          <w:i w:val="0"/>
        </w:rPr>
        <w:t>Điều gì có thể khuyến khích họ ở lại?</w:t>
      </w:r>
    </w:p>
    <w:p>
      <w:pPr>
        <w:spacing w:after="80"/>
        <w:ind w:left="360"/>
      </w:pPr>
      <w:r>
        <w:t xml:space="preserve">• </w:t>
      </w:r>
      <w:r>
        <w:rPr>
          <w:b w:val="0"/>
          <w:i w:val="0"/>
        </w:rPr>
        <w:t>Bạn nên thực hiện những hành động gì?</w:t>
      </w:r>
    </w:p>
    <w:p>
      <w:pPr>
        <w:spacing w:after="80"/>
      </w:pPr>
      <w:r>
        <w:rPr>
          <w:b w:val="0"/>
          <w:i w:val="0"/>
        </w:rPr>
        <w:t>Đối với những người đã rời đi, hãy hỏi:</w:t>
      </w:r>
    </w:p>
    <w:p>
      <w:pPr>
        <w:spacing w:after="80"/>
        <w:ind w:left="360"/>
      </w:pPr>
      <w:r>
        <w:t xml:space="preserve">• </w:t>
      </w:r>
      <w:r>
        <w:rPr>
          <w:b w:val="0"/>
          <w:i w:val="0"/>
        </w:rPr>
        <w:t>Tại sao họ rời đi?</w:t>
      </w:r>
    </w:p>
    <w:p>
      <w:pPr>
        <w:spacing w:after="80"/>
        <w:ind w:left="360"/>
      </w:pPr>
      <w:r>
        <w:t xml:space="preserve">• </w:t>
      </w:r>
      <w:r>
        <w:rPr>
          <w:b w:val="0"/>
          <w:i w:val="0"/>
        </w:rPr>
        <w:t>Bạn có ước rằng họ đã ở lại không?</w:t>
      </w:r>
    </w:p>
    <w:p>
      <w:pPr>
        <w:spacing w:after="80"/>
        <w:ind w:left="360"/>
      </w:pPr>
      <w:r>
        <w:t xml:space="preserve">• </w:t>
      </w:r>
      <w:r>
        <w:rPr>
          <w:b w:val="0"/>
          <w:i w:val="0"/>
        </w:rPr>
        <w:t>Bạn đã có thể làm gì?</w:t>
      </w:r>
    </w:p>
    <w:p>
      <w:pPr>
        <w:pStyle w:val="Heading2"/>
      </w:pPr>
      <w:r>
        <w:rPr>
          <w:rFonts w:ascii="Calibri" w:hAnsi="Calibri"/>
          <w:b/>
          <w:i w:val="0"/>
          <w:sz w:val="32"/>
        </w:rPr>
        <w:t>Thành công trong môi trường có tỷ lệ thay đổi nhân sự cao</w:t>
      </w:r>
    </w:p>
    <w:p>
      <w:pPr>
        <w:spacing w:after="80"/>
      </w:pPr>
      <w:r>
        <w:rPr>
          <w:b w:val="0"/>
          <w:i w:val="0"/>
        </w:rPr>
        <w:t>Dù quản lý có làm gì đi nữa, họ cũng không thể giữ chân mọi nhân viên bán hàng giỏi. Với những nền tảng như LinkedIn, thành công của mỗi người bán hàng đều hiển thị trước toàn thế giới, và những người thành công thì luôn được săn đón, đặc biệt là trong các ngành đang phát triển.</w:t>
      </w:r>
    </w:p>
    <w:p>
      <w:pPr>
        <w:spacing w:after="80"/>
      </w:pPr>
      <w:r>
        <w:rPr>
          <w:b w:val="0"/>
          <w:i w:val="0"/>
        </w:rPr>
        <w:t>Bốn cách tiếp cận có thể giúp bạn giảm thiệt hại về doanh số do thay đổi nhân sự một cách hiệu quả (xem hình 9-2).</w:t>
      </w:r>
    </w:p>
    <w:p>
      <w:pPr>
        <w:spacing w:after="80"/>
      </w:pPr>
      <w:r>
        <w:rPr>
          <w:b w:val="0"/>
          <w:i w:val="0"/>
        </w:rPr>
        <w:t>HÌNH 9-2</w:t>
      </w:r>
    </w:p>
    <w:p>
      <w:pPr>
        <w:jc w:val="center"/>
      </w:pPr>
      <w:r>
        <w:drawing>
          <wp:inline xmlns:a="http://schemas.openxmlformats.org/drawingml/2006/main" xmlns:pic="http://schemas.openxmlformats.org/drawingml/2006/picture">
            <wp:extent cx="5486400" cy="3545247"/>
            <wp:docPr id="16" name="Picture 16"/>
            <wp:cNvGraphicFramePr>
              <a:graphicFrameLocks noChangeAspect="1"/>
            </wp:cNvGraphicFramePr>
            <a:graphic>
              <a:graphicData uri="http://schemas.openxmlformats.org/drawingml/2006/picture">
                <pic:pic>
                  <pic:nvPicPr>
                    <pic:cNvPr id="0" name="pg152.jpg"/>
                    <pic:cNvPicPr/>
                  </pic:nvPicPr>
                  <pic:blipFill>
                    <a:blip r:embed="rId24"/>
                    <a:stretch>
                      <a:fillRect/>
                    </a:stretch>
                  </pic:blipFill>
                  <pic:spPr>
                    <a:xfrm>
                      <a:off x="0" y="0"/>
                      <a:ext cx="5486400" cy="3545247"/>
                    </a:xfrm>
                    <a:prstGeom prst="rect"/>
                  </pic:spPr>
                </pic:pic>
              </a:graphicData>
            </a:graphic>
          </wp:inline>
        </w:drawing>
      </w:r>
    </w:p>
    <w:p>
      <w:pPr>
        <w:spacing w:after="80"/>
      </w:pPr>
      <w:r>
        <w:rPr>
          <w:b w:val="0"/>
          <w:i w:val="0"/>
        </w:rPr>
        <w:t>1. Giảm thiểu tổn thất doanh số xảy ra khi nhân viên bán hàng mất hứng thú trước khi họ nghỉ việc hoặc bị cho nghỉ.</w:t>
      </w:r>
    </w:p>
    <w:p>
      <w:pPr>
        <w:spacing w:after="80"/>
      </w:pPr>
      <w:r>
        <w:rPr>
          <w:b w:val="0"/>
          <w:i w:val="0"/>
        </w:rPr>
        <w:t>2. Rút ngắn thời gian tuyển người thay thế.</w:t>
      </w:r>
    </w:p>
    <w:p>
      <w:pPr>
        <w:spacing w:after="80"/>
      </w:pPr>
      <w:r>
        <w:rPr>
          <w:b w:val="0"/>
          <w:i w:val="0"/>
        </w:rPr>
        <w:t>3. Giảm thiểu tổn thất khách hàng và doanh số có thể xảy ra trong quá trình chuyển giao từ nhân viên bán hàng sắp rời đi sang người mới.</w:t>
      </w:r>
    </w:p>
    <w:p>
      <w:pPr>
        <w:spacing w:after="80"/>
      </w:pPr>
      <w:r>
        <w:rPr>
          <w:b w:val="0"/>
          <w:i w:val="0"/>
        </w:rPr>
        <w:t>4. Giúp nhân viên bán hàng thay thế bắt nhịp nhanh hơn.</w:t>
      </w:r>
    </w:p>
    <w:p>
      <w:pPr>
        <w:spacing w:after="80"/>
      </w:pPr>
      <w:r>
        <w:rPr>
          <w:b w:val="0"/>
          <w:i w:val="0"/>
        </w:rPr>
        <w:t>Bằng cách thực hiện tốt cả bốn điều này, bạn có thể cắt giảm ít nhất một nửa tác động tiêu cực của việc mất đi một người bán hàng giỏi. Hãy cùng xem xét từng cách tiếp cận.</w:t>
      </w:r>
    </w:p>
    <w:p>
      <w:pPr>
        <w:pStyle w:val="Heading3"/>
      </w:pPr>
      <w:r>
        <w:rPr>
          <w:rFonts w:ascii="Calibri" w:hAnsi="Calibri"/>
          <w:b/>
          <w:i/>
          <w:sz w:val="26"/>
        </w:rPr>
        <w:t>Giảm thiểu tổn thất doanh số từ việc mất hứng thú</w:t>
      </w:r>
    </w:p>
    <w:p>
      <w:pPr>
        <w:spacing w:after="80"/>
      </w:pPr>
      <w:r>
        <w:rPr>
          <w:b w:val="0"/>
          <w:i w:val="0"/>
        </w:rPr>
        <w:t>Bất kỳ ai nghỉ việc cũng đã bắt đầu nghĩ đến việc rời đi từ rất lâu trước khi họ thực sự làm điều đó. Chúng tôi gọi đây là giai đoạn rút lui (withdrawal period) — khoảng thời gian từ khi nhân viên bán hàng lần đầu cân nhắc nghỉ việc đến khi họ nộp đơn xin nghỉ. Dưới đây là những gì bạn có thể làm.</w:t>
      </w:r>
    </w:p>
    <w:p>
      <w:pPr>
        <w:pStyle w:val="Heading5"/>
      </w:pPr>
      <w:r>
        <w:rPr>
          <w:rFonts w:ascii="Calibri" w:hAnsi="Calibri"/>
          <w:b/>
          <w:i w:val="0"/>
          <w:sz w:val="22"/>
        </w:rPr>
        <w:t>PHÁT HIỆN SỰ RÚT LUI. Làm sao bạn biết khi nào giai đoạn rút lui đang diễn ra? Nếu bạn trò chuyện với nhân viên bán hàng vài lần mỗi tuần và cùng họ đi thăm khách hàng hai tuần một lần, bạn có rất nhiều cơ hội để phát hiện sự mất hứng thú. Những dấu hiệu rõ ràng bao gồm nhiệt huyết và sự khẩn trương giảm sút, ít nỗ lực cho các cơ hội dài hạn, các cuộc hẹn bị dời lại, tham gia ít hơn vào các hoạt động của nhóm, và thờ ơ với những điều mà trước đây nhân viên bán hàng từng quan tâm.</w:t>
      </w:r>
    </w:p>
    <w:p>
      <w:pPr>
        <w:pStyle w:val="Heading5"/>
      </w:pPr>
      <w:r>
        <w:rPr>
          <w:rFonts w:ascii="Calibri" w:hAnsi="Calibri"/>
          <w:b/>
          <w:i w:val="0"/>
          <w:sz w:val="22"/>
        </w:rPr>
        <w:t>TẬP TRUNG GIỮ CHÂN NHÂN VIÊN BÁN HÀNG VÀ KHÁCH HÀNG CỦA HỌ. Khi bạn phát hiện sự mất hứng thú, có hai việc bạn có thể làm. Thứ nhất, can thiệp để cố gắng ngăn chặn sự ra đi không mong muốn. Theo một cách nào đó, nhân viên bán hàng liên tục đánh giá xem nên ở lại hay ra đi. Họ có cảm nhận về giá trị của việc ở lại, nhưng có thể đang đánh giá thấp nó. Họ cũng đang đánh giá giá trị của việc ra đi, nhưng có thể đang đánh giá quá cao. Hãy cố gắng chẩn đoán động cơ của họ: Họ đang chạy trốn khỏi công việc hiện tại, hay đang hướng đến lời hứa về một cơ hội khác? Nếu bạn có thể giải quyết điều mà họ đang chạy trốn, việc giữ chân có thể khả thi. Các giải pháp có thể bao gồm tạo ra những thách thức mới và thay đổi vai trò. Việc tạo ra một thỏa thuận đãi ngộ đặc biệt cho một người có thể hấp dẫn, nhưng đó là một con đường mạo hiểm — tuy có thể giữ chân một người có thành tích tốt, nhưng cảm giác bất công có thể gây hại cho việc giữ chân những người còn lại trong nhóm. Tìm hiểu về các đối thủ mà bạn mất nhân viên bán hàng vào tay họ (ví dụ: họ cung cấp mức đãi ngộ, phúc lợi, cơ hội thăng tiến nghề nghiệp và văn hóa làm việc như thế nào, và thành tích giữ chân nhân sự của họ ra sao) có thể giúp bạn làm nổi bật những điểm mạnh độc đáo của tổ chức mình và thuyết phục hiệu quả hơn để giữ chân những nhân viên bán hàng giỏi ở lại.</w:t>
      </w:r>
    </w:p>
    <w:p>
      <w:pPr>
        <w:spacing w:after="80"/>
      </w:pPr>
      <w:r>
        <w:rPr>
          <w:b w:val="0"/>
          <w:i w:val="0"/>
        </w:rPr>
        <w:t>Thứ hai, ngay cả khi bạn cố gắng thuyết phục ai đó ở lại, hãy chú ý đến những khách hàng của họ có thể gặp rủi ro. Một số hành động hiệu quả cho việc này được đề cập trong chương 3 và được tóm tắt ở phần sau của chương này.</w:t>
      </w:r>
    </w:p>
    <w:p>
      <w:pPr>
        <w:spacing w:after="80"/>
      </w:pPr>
      <w:r>
        <w:rPr>
          <w:b w:val="0"/>
          <w:i w:val="0"/>
        </w:rPr>
        <w:t>Phát hiện sớm khả năng ra đi giúp ích trên cả hai phương diện. Nó tăng khả năng bạn có thể thuyết phục một nhân viên bán hàng giỏi ở lại, và ngay cả khi nỗ lực đó không thành công, nó cho bạn thêm thời gian để chuẩn bị cho một quá trình chuyển giao mối quan hệ khách hàng suôn sẻ trước khi nhân viên bán hàng rời đi.</w:t>
      </w:r>
    </w:p>
    <w:p>
      <w:pPr>
        <w:pStyle w:val="Heading3"/>
      </w:pPr>
      <w:r>
        <w:rPr>
          <w:rFonts w:ascii="Calibri" w:hAnsi="Calibri"/>
          <w:b/>
          <w:i/>
          <w:sz w:val="26"/>
        </w:rPr>
        <w:t>Rút ngắn thời gian lấp chỗ trống</w:t>
      </w:r>
    </w:p>
    <w:p>
      <w:pPr>
        <w:spacing w:after="80"/>
      </w:pPr>
      <w:r>
        <w:rPr>
          <w:b w:val="0"/>
          <w:i w:val="0"/>
        </w:rPr>
        <w:t>Một lực lượng bán hàng gồm 500 người với tỷ lệ thay thế 30 phần trăm sẽ có 150 vị trí trống mỗi năm. Bạn nên nhìn nhận một cách nghiêm túc về việc bạn và công ty mất bao lâu để lấp đầy các vị trí còn trống. Chúng tôi ước tính rằng 10 phần trăm đến 15 phần trăm các vị trí bán hàng B2B luôn trong tình trạng chưa được lấp đầy tại bất kỳ thời điểm nào; điều này là vì với hầu hết các công ty, phải mất bốn đến sáu tháng để lấp đầy một vị trí tuyển dụng. Nhưng bạn có thể làm tốt hơn. Tuyển dụng chủ động có thể rút ngắn thời gian trống vị trí và giảm doanh số bị mất.</w:t>
      </w:r>
    </w:p>
    <w:p>
      <w:pPr>
        <w:pStyle w:val="Heading5"/>
      </w:pPr>
      <w:r>
        <w:rPr>
          <w:rFonts w:ascii="Calibri" w:hAnsi="Calibri"/>
          <w:b/>
          <w:i w:val="0"/>
          <w:sz w:val="22"/>
        </w:rPr>
        <w:t>LUÔN LUÔN TUYỂN DỤNG. Hãy liên tục để mắt tìm kiếm những ứng viên tiềm năng, đặc biệt là khi bạn tuyển dụng nội bộ hoặc từ đối thủ cạnh tranh. Một thực hành tốt nhất là duy trì một danh sách các ứng viên khả thi trước khi có vị trí trống. Danh sách này có thể bao gồm các giới thiệu từ nhân viên, những ứng viên đã từ chối lời đề nghị trong quá khứ, nhân viên ở các bộ phận khác, và những mối liên hệ trong quá khứ được duy trì qua LinkedIn hoặc các phương thức khác. Có sẵn một danh sách ứng viên để khởi động nhanh quy trình tuyển dụng có thể tăng tốc thời gian tuyển một nhân viên bán hàng.</w:t>
      </w:r>
    </w:p>
    <w:p>
      <w:pPr>
        <w:pStyle w:val="Heading5"/>
      </w:pPr>
      <w:r>
        <w:rPr>
          <w:rFonts w:ascii="Calibri" w:hAnsi="Calibri"/>
          <w:b/>
          <w:i w:val="0"/>
          <w:sz w:val="22"/>
        </w:rPr>
        <w:t>DUY TRÌ MỘT “ĐỘI DỰ BỊ.” Để giúp lấp đầy các vị trí trống nhanh hơn, một công ty thiết bị y tế tích cực tuyển dụng, thuê và đào tạo người mới liên tục—trước khi các vị trí trống xuất hiện. Điều này tạo ra một đội dự bị gồm các ứng viên sẵn sàng nhảy vào các vị trí bán hàng nhanh chóng khi cần. Các chương trình đội dự bị phát huy hiệu quả tốt nhất trong các lực lượng bán hàng lớn. Nếu lực lượng bán hàng nhỏ, nhu cầu đào tạo khiêm tốn, hoặc chi phí duy trì một đội dự bị quá cao, thì một nhịp độ tuyển dụng liên tục đều đặn có thể tạo ra một đội dự bị “ảo” với vài ứng viên luôn ở gần giai đoạn đề nghị tuyển dụng.</w:t>
      </w:r>
    </w:p>
    <w:p>
      <w:pPr>
        <w:pStyle w:val="Heading3"/>
      </w:pPr>
      <w:r>
        <w:rPr>
          <w:rFonts w:ascii="Calibri" w:hAnsi="Calibri"/>
          <w:b/>
          <w:i/>
          <w:sz w:val="26"/>
        </w:rPr>
        <w:t>Giảm thiểu tổn thất doanh số trong giai đoạn chuyển tiếp</w:t>
      </w:r>
    </w:p>
    <w:p>
      <w:pPr>
        <w:spacing w:after="80"/>
      </w:pPr>
      <w:r>
        <w:rPr>
          <w:b w:val="0"/>
          <w:i w:val="0"/>
        </w:rPr>
        <w:t>Chúng ta đã thảo luận điều này ở chương 3 và sẽ tóm tắt lại ngắn gọn ở đây. Khi một nhân viên bán hàng rời đi, nỗ lực và sự quan tâm dành cho khách hàng có thể bị ảnh hưởng. Người bán hàng ra đi có thể nắm giữ những hiểu biết và kiến thức bị mất đi—điều này đặc biệt có vấn đề khi chu kỳ bán hàng dài hoặc khi nhân viên bán hàng ra đi với thái độ không thân thiện hoặc chuyển sang đối thủ cạnh tranh. Nếu người đó có mối quan hệ gắn bó với một khách hàng, hãy tập trung chuyển giao mối quan hệ đó cho một nhân viên bán hàng mới, điều này giúp giảm đáng kể nguy cơ mất khách hàng.</w:t>
      </w:r>
    </w:p>
    <w:p>
      <w:pPr>
        <w:pStyle w:val="Heading5"/>
      </w:pPr>
      <w:r>
        <w:rPr>
          <w:rFonts w:ascii="Calibri" w:hAnsi="Calibri"/>
          <w:b/>
          <w:i w:val="0"/>
          <w:sz w:val="22"/>
        </w:rPr>
        <w:t>CHÚ Ý ĐẾN VIỆC BAO PHỦ KHÁCH HÀNG. Ngay khi bạn biết một nhân viên bán hàng sắp rời đi, hãy hành động nhanh chóng để sắp xếp việc bao phủ tạm thời các tài khoản của họ cho đến khi tìm được người thay thế lâu dài. Người tạm thời có thể là bạn hoặc một nhân viên bán hàng khác. Nếu người ra đi được thăng chức hoặc chuyển sang một vai trò mới trong công ty, họ cũng có thể hỗ trợ việc chuyển giao. Tại một công ty quản lý tài sản, khi một cố vấn tài chính rời đi, các quản lý được kỳ vọng sẽ liên hệ với tất cả các tài khoản quan trọng trong vòng hai mươi bốn giờ và cố gắng gặp gỡ họ trong vòng một tuần.</w:t>
      </w:r>
    </w:p>
    <w:p>
      <w:pPr>
        <w:pStyle w:val="Heading5"/>
      </w:pPr>
      <w:r>
        <w:rPr>
          <w:rFonts w:ascii="Calibri" w:hAnsi="Calibri"/>
          <w:b/>
          <w:i w:val="0"/>
          <w:sz w:val="22"/>
        </w:rPr>
        <w:t>TẠO NHIỀU KẾT NỐI VỚI KHÁCH HÀNG. Có nhiều kết nối với một tài khoản quan trọng có thể giúp giảm thiểu tổn thất doanh số trong quá trình một nhân viên bán hàng ra đi. Khi chu kỳ bán hàng dài hơn và quy mô thương vụ lớn, một quản lý lẽ ra đã có sẵn một số kết nối với người mua. Khi nhiều người ra quyết định ở phía khách hàng giao dịch với nhiều người từ tổ chức của bạn (ví dụ như các chuyên gia kỹ thuật, nhân viên hỗ trợ khách hàng, và một đội bán hàng nội bộ), thì bất kỳ sự đứt gãy hay thay đổi đơn lẻ nào trong đội ngũ cũng khó có thể phá vỡ toàn bộ mối quan hệ. Các năng lực kỹ thuật số cũng giúp ích. Các hệ thống CRM nắm bắt thông tin thiết yếu về khách hàng và hoạt động bán hàng. Sau khi một người ra đi, sẽ ít mất mát hơn về kiến thức khách hàng và sự gần gũi đi kèm với nó. Ngoài ra, lòng trung thành của khách hàng với các nguồn lực khác ngoài nhân viên bán hàng, chẳng hạn như một trang web đặt hàng tiện lợi hoặc dịch vụ hỗ trợ kỹ thuật xuất sắc, có thể tồn tại lâu hơn mối quan hệ cá nhân.</w:t>
      </w:r>
    </w:p>
    <w:p>
      <w:pPr>
        <w:pStyle w:val="Heading3"/>
      </w:pPr>
      <w:r>
        <w:rPr>
          <w:rFonts w:ascii="Calibri" w:hAnsi="Calibri"/>
          <w:b/>
          <w:i/>
          <w:sz w:val="26"/>
        </w:rPr>
        <w:t>Nâng cao hiệu suất của nhân viên bán hàng thay thế</w:t>
      </w:r>
    </w:p>
    <w:p>
      <w:pPr>
        <w:spacing w:after="80"/>
      </w:pPr>
      <w:r>
        <w:rPr>
          <w:b w:val="0"/>
          <w:i w:val="0"/>
        </w:rPr>
        <w:t>Việc hội nhập (onboarding) là một nỗ lực nằm hoàn toàn trong tầm tay của một quản lý. Có rất nhiều điều bạn có thể làm để giúp nhân viên bán hàng mới bắt nhịp nhanh chóng và trở nên hoàn toàn hiệu quả. (Xem chương 5 để có khám phá đầy đủ về hội nhập.) Như một sự ôn lại, đối với những người mới vào nghề bán hàng, hãy tập trung vào việc xây dựng năng lực của họ, bao gồm kỹ năng bán hàng và kiến thức về sản phẩm và khách hàng, cùng với việc nâng cao sự tự tin của họ. Đối với những nhân viên bán hàng có kinh nghiệm đến từ bên ngoài công ty, việc nâng cao hiệu suất của họ là về việc hòa nhập văn hóa và giúp họ làm quen với các nguồn lực và mạng lưới nội bộ.</w:t>
      </w:r>
    </w:p>
    <w:p>
      <w:pPr>
        <w:spacing w:after="80"/>
      </w:pPr>
      <w:r>
        <w:rPr>
          <w:b w:val="0"/>
          <w:i w:val="0"/>
        </w:rPr>
        <w:t>Trong cả hai trường hợp, việc thực hiện nhiều chuyến thăm khách hàng chung sẽ giúp ích rất nhiều. Và yếu tố thúc đẩy mạnh mẽ nhất cho nhân viên mới trong cả hai nhóm là giúp họ hoàn thành được một thương vụ bán hàng. Điều này cải thiện sự tự tin và động lực của họ, dẫn đến một vòng tuần hoàn thành công. Các chương trình hội nhập và học tập, phát triển hiệu quả có thể tăng tốc thời gian để nhân viên bán hàng mới trở nên hiệu quả, điều này sẽ làm giảm bớt những tổn thất không thể tránh khỏi do tình trạng thay thế nhân sự gây ra.</w:t>
      </w:r>
    </w:p>
    <w:p>
      <w:pPr>
        <w:spacing w:after="80"/>
      </w:pPr>
      <w:r>
        <w:rPr>
          <w:b/>
          <w:i w:val="0"/>
        </w:rPr>
        <w:t>Danh sách kiểm tra các nhiệm vụ quan trọng để giữ chân nhân viên bán hàng</w:t>
      </w:r>
    </w:p>
    <w:p>
      <w:pPr>
        <w:spacing w:after="80"/>
      </w:pPr>
      <w:r>
        <w:rPr>
          <w:b w:val="0"/>
          <w:i w:val="0"/>
        </w:rPr>
        <w:t>❏ Theo dõi số liệu thống kê về tình trạng thay thế nhân sự theo hiệu suất và giai đoạn sự nghiệp của nhân viên bán hàng. Thay đổi cách tiếp cận của bạn để giải quyết tình trạng thay thế nhân sự tùy theo đặc điểm của những người đang rời đi.</w:t>
      </w:r>
    </w:p>
    <w:p>
      <w:pPr>
        <w:spacing w:after="80"/>
      </w:pPr>
      <w:r>
        <w:rPr>
          <w:b w:val="0"/>
          <w:i w:val="0"/>
        </w:rPr>
        <w:t>❏ Khi tìm cách nâng cao tỷ lệ giữ chân nhân viên bán hàng, hãy tìm những giải pháp vượt ra ngoài tiền bạc.</w:t>
      </w:r>
    </w:p>
    <w:p>
      <w:pPr>
        <w:spacing w:after="80"/>
      </w:pPr>
      <w:r>
        <w:rPr>
          <w:b w:val="0"/>
          <w:i w:val="0"/>
        </w:rPr>
        <w:t>❏ Thường xuyên tái tuyển dụng những nhân viên bán hàng ngôi sao. Hãy tưởng tượng bạn sẽ làm gì nếu họ tuyên bố họ sắp rời đi, rồi hãy làm điều đó.</w:t>
      </w:r>
    </w:p>
    <w:p>
      <w:pPr>
        <w:spacing w:after="80"/>
      </w:pPr>
      <w:r>
        <w:rPr>
          <w:b w:val="0"/>
          <w:i w:val="0"/>
        </w:rPr>
        <w:t>❏ Tập trung vào việc giúp những nhân viên bán hàng mới đến công ty bạn thành công nhanh chóng.</w:t>
      </w:r>
    </w:p>
    <w:p>
      <w:pPr>
        <w:spacing w:after="80"/>
      </w:pPr>
      <w:r>
        <w:rPr>
          <w:b w:val="0"/>
          <w:i w:val="0"/>
        </w:rPr>
        <w:t>❏ Hãy để mắt đến những dấu hiệu của sự mất gắn kết. Can thiệp sớm để ngăn chặn những sự ra đi không mong muốn.</w:t>
      </w:r>
    </w:p>
    <w:p>
      <w:pPr>
        <w:spacing w:after="80"/>
      </w:pPr>
      <w:r>
        <w:rPr>
          <w:b w:val="0"/>
          <w:i w:val="0"/>
        </w:rPr>
        <w:t>❏ Giảm rủi ro mất doanh số khi một nhân viên bán hàng rời đi bằng cách đảm bảo khách hàng có nhiều mối liên kết giá trị với công ty của bạn.</w:t>
      </w:r>
    </w:p>
    <w:p>
      <w:pPr>
        <w:pStyle w:val="Heading1"/>
      </w:pPr>
      <w:r>
        <w:rPr>
          <w:rFonts w:ascii="Calibri" w:hAnsi="Calibri"/>
          <w:b/>
          <w:i w:val="0"/>
          <w:sz w:val="40"/>
        </w:rPr>
        <w:t>MỤC BA</w:t>
      </w:r>
      <w:r>
        <w:rPr>
          <w:rFonts w:ascii="Calibri" w:hAnsi="Calibri"/>
          <w:b/>
          <w:i w:val="0"/>
          <w:sz w:val="40"/>
        </w:rPr>
        <w:t xml:space="preserve"> Chuyển đổi số trong Quản lý Bán hàng</w:t>
      </w:r>
    </w:p>
    <w:p>
      <w:pPr>
        <w:pStyle w:val="Heading1"/>
      </w:pPr>
      <w:r>
        <w:rPr>
          <w:rFonts w:ascii="Calibri" w:hAnsi="Calibri"/>
          <w:b/>
          <w:i w:val="0"/>
          <w:sz w:val="40"/>
        </w:rPr>
        <w:t>10. Tận dụng sức mạnh ngày càng tăng của kỹ thuật số trong Quản lý Bán hàng</w:t>
      </w:r>
    </w:p>
    <w:p>
      <w:pPr>
        <w:spacing w:after="80"/>
      </w:pPr>
      <w:r>
        <w:rPr>
          <w:b w:val="0"/>
          <w:i w:val="0"/>
        </w:rPr>
        <w:t>Những ngày mà quản lý bán hàng chủ yếu xoay quanh việc tuyển dụng những người có sức hút, đào tạo họ, hướng họ đến khách hàng và trả tiền cho kết quả đã qua rồi. Các nhà lãnh đạo bán hàng giờ đây kết hợp những hiểu biết có được từ kỹ thuật số với phán đoán và kinh nghiệm của chính họ khi đưa ra quyết định. Hơn nữa, trong một thế giới mà kỳ vọng của khách hàng ngày càng cao, cùng với sự bùng nổ của dữ liệu, công nghệ và phân tích, thành công trong bán hàng đòi hỏi phải kết hợp sức mạnh của kết nối cá nhân với sức mạnh của kỹ thuật số.</w:t>
      </w:r>
    </w:p>
    <w:p>
      <w:pPr>
        <w:spacing w:after="80"/>
      </w:pPr>
      <w:r>
        <w:rPr>
          <w:b w:val="0"/>
          <w:i w:val="0"/>
        </w:rPr>
        <w:t>Chúng tôi dùng thuật ngữ "kỹ thuật số" (digital) để chỉ việc sử dụng công nghệ, dữ liệu và phân tích nhằm thiết kế và hỗ trợ các quy trình và quyết định kinh doanh. Việc sử dụng kỹ thuật số sớm nhất trong bán hàng là để duy trì hoạt động—tự động hóa các quy trình thủ công, cải thiện việc lưu trữ hồ sơ và tăng hiệu quả. Giờ đây, tác động của kỹ thuật số có mặt ở khắp mọi nơi, với phạm vi mở rộng trong hiệu quả bán hàng—ví dụ, sử dụng phân tích để gợi ý những khách hàng mà nhân viên bán hàng nên nhắm tới và thông điệp họ nên truyền đạt. Các quyết định dựa trên dữ liệu và các kênh kỹ thuật số có tiềm năng to lớn để tạo ra giá trị đôi bên cùng có lợi cho cả khách hàng lẫn tổ chức bán hàng. Kết quả là, kỹ thuật số đang chuyển đổi bán hàng từ một nghệ thuật thành một khoa học, cho phép bạn cải thiện gần như mọi quyết định và quy trình chiến lược lẫn chiến thuật.</w:t>
      </w:r>
    </w:p>
    <w:p>
      <w:pPr>
        <w:spacing w:after="80"/>
      </w:pPr>
      <w:r>
        <w:rPr>
          <w:b w:val="0"/>
          <w:i w:val="0"/>
        </w:rPr>
        <w:t>Kỹ thuật số đã định hình lại bối cảnh bán hàng cho hầu như mọi doanh nghiệp. Ví dụ, việc mua các sản phẩm đơn giản đã gần như chuyển hoàn toàn sang trực tuyến. Nhưng đồng thời, các công ty có sản phẩm đổi mới và phức tạp lại đang mở rộng lực lượng bán hàng của họ. Thường thì những nhân viên bán hàng này phải được trang bị để bán các sản phẩm được xây dựng với một bộ thành phần kỹ thuật số không ngừng phát triển, dẫn đến sự tăng trưởng trong các dịch vụ liên quan đến sản phẩm. Phân tích và AI đang giúp các công ty tiếp cận khách hàng theo cách phối hợp nhịp nhàng và lấy khách hàng làm trung tâm hơn, đồng thời tạo ra cơ hội cải thiện gần như mọi khía cạnh của bán hàng. Nằm dưới tất cả những thay đổi này là một lực lượng lao động chủ yếu gồm những người lao động bản địa kỹ thuật số, những người trưởng thành sau khi kỷ nguyên internet đã ra đời từ lâu. Người mua ngày nay được trang bị thông tin và hiểu biết từ rất lâu trước khi tương tác với người bán. Và khi đại dịch Covid-19 buộc các doanh nghiệp phải nhanh chóng thích nghi với môi trường hoàn toàn ảo, sự tăng trưởng về tính cấp bách và sự thành thạo kỹ thuật số ở cả người mua lẫn người bán đã tăng tốc mạnh mẽ.</w:t>
      </w:r>
    </w:p>
    <w:p>
      <w:pPr>
        <w:spacing w:after="80"/>
      </w:pPr>
      <w:r>
        <w:rPr>
          <w:b w:val="0"/>
          <w:i w:val="0"/>
        </w:rPr>
        <w:t>Sức mạnh kỹ thuật số đi kèm với những phức tạp. Luôn có quá nhiều lựa chọn về cách tận dụng kỹ thuật số. Việc thay đổi các quy trình kinh doanh có thể rất lớn và khó triển khai. Và sự thay đổi thì không ngừng.</w:t>
      </w:r>
    </w:p>
    <w:p>
      <w:pPr>
        <w:pStyle w:val="Heading2"/>
      </w:pPr>
      <w:r>
        <w:rPr>
          <w:rFonts w:ascii="Calibri" w:hAnsi="Calibri"/>
          <w:b/>
          <w:i w:val="0"/>
          <w:sz w:val="32"/>
        </w:rPr>
        <w:t>Tác động của kỹ thuật số đến các quyết định và quy trình bán hàng</w:t>
      </w:r>
    </w:p>
    <w:p>
      <w:pPr>
        <w:spacing w:after="80"/>
      </w:pPr>
      <w:r>
        <w:rPr>
          <w:b w:val="0"/>
          <w:i w:val="0"/>
        </w:rPr>
        <w:t>Hai mục đầu tiên của cuốn cẩm nang này đã giải quyết các quyết định và quy trình nền tảng kết nối công ty với khách hàng và mang lại doanh số. Mục này khám phá tác động của kỹ thuật số, đặc biệt ở bốn lĩnh vực chính:</w:t>
      </w:r>
    </w:p>
    <w:p>
      <w:pPr>
        <w:spacing w:after="80"/>
      </w:pPr>
      <w:r>
        <w:rPr>
          <w:b w:val="0"/>
          <w:i w:val="0"/>
        </w:rPr>
        <w:t>1. Chiến lược khách hàng. Kỹ thuật số giúp các tổ chức bán hàng và tiếp thị phối hợp hiệu quả hơn để xác định bán cho ai, cung cấp giá trị gì và kết nối với khách hàng như thế nào.</w:t>
      </w:r>
    </w:p>
    <w:p>
      <w:pPr>
        <w:spacing w:after="80"/>
      </w:pPr>
      <w:r>
        <w:rPr>
          <w:b w:val="0"/>
          <w:i w:val="0"/>
        </w:rPr>
        <w:t>2. Thiết kế tổ chức. Kỹ thuật số làm tăng số lượng kênh bán hàng, mang lại cho bạn nhiều cơ hội hơn để cân bằng giữa hiệu quả và tính kinh tế trong việc bao phủ khách hàng, đồng thời khiến việc thiết kế tổ chức trở nên phức tạp hơn.</w:t>
      </w:r>
    </w:p>
    <w:p>
      <w:pPr>
        <w:spacing w:after="80"/>
      </w:pPr>
      <w:r>
        <w:rPr>
          <w:b w:val="0"/>
          <w:i w:val="0"/>
        </w:rPr>
        <w:t>3. Nhân tài. Kỹ thuật số giúp các tổ chức tuyển dụng, phát triển, quản lý và tạo động lực cho các thành viên lực lượng bán hàng, đảm bảo họ có kiến thức, kỹ năng và động lực để thành công.</w:t>
      </w:r>
    </w:p>
    <w:p>
      <w:pPr>
        <w:spacing w:after="80"/>
      </w:pPr>
      <w:r>
        <w:rPr>
          <w:b w:val="0"/>
          <w:i w:val="0"/>
        </w:rPr>
        <w:t>4. Kênh và tương tác khách hàng. Kỹ thuật số cho phép các tổ chức bán hàng và tiếp thị phối hợp với nhau để thực hiện và đồng bộ hóa các hoạt động bán hàng nhằm mang lại giá trị cho khách hàng, đối tác kênh và công ty.</w:t>
      </w:r>
    </w:p>
    <w:p>
      <w:pPr>
        <w:spacing w:after="80"/>
      </w:pPr>
      <w:r>
        <w:rPr>
          <w:b w:val="0"/>
          <w:i w:val="0"/>
        </w:rPr>
        <w:t>Ở mọi lĩnh vực, kỹ thuật số có thể thúc đẩy tốc độ và tác động của việc ra quyết định, đồng thời giúp cải thiện các quy trình quản lý bán hàng. Các chương tiếp theo cung cấp những hiểu biết thực tiễn và các khuôn khổ giúp bạn đưa năng lực kỹ thuật số vào những lĩnh vực quan trọng nhất đối với doanh nghiệp của bạn. Dưới đây là tóm tắt các chương của mục 3.</w:t>
      </w:r>
    </w:p>
    <w:p>
      <w:pPr>
        <w:pStyle w:val="Heading4"/>
      </w:pPr>
      <w:r>
        <w:rPr>
          <w:rFonts w:ascii="Calibri" w:hAnsi="Calibri"/>
          <w:b/>
          <w:i w:val="0"/>
          <w:sz w:val="23"/>
        </w:rPr>
        <w:t>Chương 11: Đưa ra quyết định nhanh hơn và tốt hơn với phân tích và AI</w:t>
      </w:r>
    </w:p>
    <w:p>
      <w:pPr>
        <w:spacing w:after="80"/>
      </w:pPr>
      <w:r>
        <w:rPr>
          <w:b w:val="0"/>
          <w:i w:val="0"/>
        </w:rPr>
        <w:t>Các tổ chức bán hàng đang sử dụng phân tích và AI để cải thiện cách tiếp cận của họ đối với tương tác khách hàng, quản lý nhân tài, thiết kế tổ chức, quản lý đội nhóm, v.v. Bằng cách thu thập hiểu biết từ khối lượng lớn dữ liệu, phân tích và AI giúp các thành viên lực lượng bán hàng đưa ra lựa chọn tốt hơn đồng thời thúc đẩy tốc độ, hiệu quả và sự nhanh nhạy. Các nhà lãnh đạo phải xác định khi nào và bằng cách nào để kết hợp những hiểu biết dựa trên dữ liệu với phán đoán của chính họ, xem xét các yếu tố như mức độ quan trọng của quyết định và độ tin cậy của các mô hình tạo ra những hiểu biết đó. Và khi bản thân các nhà lãnh đạo bán hàng trở nên dựa trên dữ liệu nhiều hơn, họ phải giúp đội ngũ của mình cũng làm như vậy.</w:t>
      </w:r>
    </w:p>
    <w:p>
      <w:pPr>
        <w:pStyle w:val="Heading4"/>
      </w:pPr>
      <w:r>
        <w:rPr>
          <w:rFonts w:ascii="Calibri" w:hAnsi="Calibri"/>
          <w:b/>
          <w:i w:val="0"/>
          <w:sz w:val="23"/>
        </w:rPr>
        <w:t>Chương 12: Thiết kế tổ chức bán hàng cho thời đại số</w:t>
      </w:r>
    </w:p>
    <w:p>
      <w:pPr>
        <w:spacing w:after="80"/>
      </w:pPr>
      <w:r>
        <w:rPr>
          <w:b w:val="0"/>
          <w:i w:val="0"/>
        </w:rPr>
        <w:t>Kỹ thuật số đã làm gia tăng đáng kể số lượng và sự đa dạng của các kênh bán hàng mà các tổ chức bán hàng sử dụng để tiếp cận khách hàng. Hiện nay có một loạt lựa chọn kênh kỹ thuật số, cùng với nhân viên bán hàng nội bộ và thực địa và các đối tác kênh. Trong khi đó, kỹ thuật số đang làm mờ ranh giới giữa bán hàng thực địa và bán hàng nội bộ. Những thay đổi này tạo ra cơ hội để kết hợp tốt hơn các kênh bán hàng và phương thức giao tiếp với nhu cầu của khách hàng và quy mô của cơ hội, đồng thời hướng sự chú ý đến các ưu tiên chính và cho phép bao phủ thị trường rộng hơn. Kỹ thuật số cũng cho phép các tổ chức bán hàng trở nên nhanh nhẹn hơn và việc tái thiết kế tổ chức, từ phân chia lãnh thổ đến quy mô lực lượng bán hàng, trở nên linh hoạt và liên tục hơn.</w:t>
      </w:r>
    </w:p>
    <w:p>
      <w:pPr>
        <w:pStyle w:val="Heading4"/>
      </w:pPr>
      <w:r>
        <w:rPr>
          <w:rFonts w:ascii="Calibri" w:hAnsi="Calibri"/>
          <w:b/>
          <w:i w:val="0"/>
          <w:sz w:val="23"/>
        </w:rPr>
        <w:t>Chương 13: Khai mở năm năng lực bán hàng thời đại số</w:t>
      </w:r>
    </w:p>
    <w:p>
      <w:pPr>
        <w:spacing w:after="80"/>
      </w:pPr>
      <w:r>
        <w:rPr>
          <w:b w:val="0"/>
          <w:i w:val="0"/>
        </w:rPr>
        <w:t>Trong một thế giới mà khách hàng được trang bị thông tin và am hiểu kỹ thuật số, nhân viên bán hàng phải tiếp thu những kỹ năng mới để mang lại giá trị. Năm năng lực hướng tới tương lai ngày càng trở nên quan trọng để thành công trong thế giới số. Thứ nhất, nhân viên bán hàng cần có khả năng dự đoán ngày mai của khách hàng. Thứ hai, họ phải cộng tác trong và ngoài tổ chức của mình để giúp người mua giải quyết sự phức tạp. Thứ ba, họ cần kỹ năng tận dụng các kênh kỹ thuật số và ảo cho các tương tác với khách hàng. Thứ tư, họ phải có khả năng sử dụng dữ liệu và phân tích để mang lại giá trị cho người mua. Thứ năm, họ phải thích ứng với sự thay đổi không ngừng để bắt kịp bối cảnh khách hàng và kỹ thuật số đang phát triển nhanh chóng.</w:t>
      </w:r>
    </w:p>
    <w:p>
      <w:pPr>
        <w:pStyle w:val="Heading4"/>
      </w:pPr>
      <w:r>
        <w:rPr>
          <w:rFonts w:ascii="Calibri" w:hAnsi="Calibri"/>
          <w:b/>
          <w:i w:val="0"/>
          <w:sz w:val="23"/>
        </w:rPr>
        <w:t>Chương 14: Đồng bộ hóa các kênh bán hàng để đạt tác động tối đa</w:t>
      </w:r>
    </w:p>
    <w:p>
      <w:pPr>
        <w:spacing w:after="80"/>
      </w:pPr>
      <w:r>
        <w:rPr>
          <w:b w:val="0"/>
          <w:i w:val="0"/>
        </w:rPr>
        <w:t>Khi số lượng kênh bán hàng và phương thức giao tiếp tăng lên, những thách thức trong việc tối ưu hóa giao tiếp với khách hàng và cho phép cộng tác xuyên kênh và xuyên vai trò cũng tăng theo. Đồng bộ hóa có thể bao gồm hai cấp độ tích hợp: phối hợp, giúp các kênh khác nhau luôn được thông tin về các tương tác với khách hàng, và điều phối, cung cấp một điểm kiểm soát tập trung. Cả năng lực kỹ thuật số lẫn các nhà quản lý bán hàng đều có vai trò trong việc cho phép sự cộng tác cần thiết, đảm bảo rằng khách hàng có thể chuyển đổi giữa các kênh mà không gặp sự thiếu nhất quán hay gián đoạn. Các chiến lược giao tiếp và kênh phải trở nên linh hoạt hơn, để các đội bán hàng có thể thích ứng liên tục khi nhu cầu, kiến thức, sự am hiểu kỹ thuật số và sở thích của khách hàng thay đổi.</w:t>
      </w:r>
    </w:p>
    <w:p>
      <w:pPr>
        <w:pStyle w:val="Heading4"/>
      </w:pPr>
      <w:r>
        <w:rPr>
          <w:rFonts w:ascii="Calibri" w:hAnsi="Calibri"/>
          <w:b/>
          <w:i w:val="0"/>
          <w:sz w:val="23"/>
        </w:rPr>
        <w:t>Chương 15: Tăng tốc và tinh gọn hoạt động bán hàng với trung tâm khách hàng kỹ thuật số</w:t>
      </w:r>
    </w:p>
    <w:p>
      <w:pPr>
        <w:spacing w:after="80"/>
      </w:pPr>
      <w:r>
        <w:rPr>
          <w:b w:val="0"/>
          <w:i w:val="0"/>
        </w:rPr>
        <w:t>Khách hàng đang tương tác với nhiều kênh kỹ thuật số và vai trò bán hàng hơn, vì vậy các quyết định của người bán—chẳng hạn như liên hệ với người mua nào, cung cấp gì, và sử dụng kênh và phương thức giao tiếp nào—được hưởng lợi từ sự phối hợp và thông tin chi tiết theo thời gian thực. Ngày càng nhiều công ty giải quyết những thách thức và cơ hội này bằng một trung tâm khách hàng kỹ thuật số (digital customer hub - DCH), một thực thể tổ chức tập hợp chuyên môn và tài sản kỹ thuật số (công nghệ, dữ liệu, công cụ phân tích, kênh giao tiếp) để cho phép tương tác khách hàng liền mạch và hiệu quả. Các nhà lãnh đạo bán hàng hỗ trợ sự thành công của DCH bằng cách giữ sự chú ý của mọi người tập trung vào việc tạo giá trị cho khách hàng, giúp đội bán hàng thích ứng, và ủng hộ việc sử dụng DCH.</w:t>
      </w:r>
    </w:p>
    <w:p>
      <w:pPr>
        <w:pStyle w:val="Heading4"/>
      </w:pPr>
      <w:r>
        <w:rPr>
          <w:rFonts w:ascii="Calibri" w:hAnsi="Calibri"/>
          <w:b/>
          <w:i w:val="0"/>
          <w:sz w:val="23"/>
        </w:rPr>
        <w:t>Chương 16: Khuếch đại sức mạnh của nhân viên bán hàng với trợ lý kỹ thuật số</w:t>
      </w:r>
    </w:p>
    <w:p>
      <w:pPr>
        <w:spacing w:after="80"/>
      </w:pPr>
      <w:r>
        <w:rPr>
          <w:b w:val="0"/>
          <w:i w:val="0"/>
        </w:rPr>
        <w:t>Khả năng làm cho các tương tác với khách hàng trở nên phù hợp và cá nhân hóa theo từng tình huống luôn là vũ khí đặc trưng của nhân viên bán hàng. Giờ đây, người bán có cơ hội nâng cao khả năng này bằng cách kết hợp phán đoán của mình với thông tin đầu vào từ các trợ lý kỹ thuật số phân tích và bằng lời nói-hình ảnh được hỗ trợ bởi AI. Các trợ lý này, thường được tích hợp với hệ thống CRM, khai thác cả dữ liệu định lượng lẫn định tính để nhanh chóng đưa ra gợi ý và tăng tác động của nhân viên bán hàng. Các nhà lãnh đạo bán hàng có thể giúp thúc đẩy việc áp dụng trợ lý kỹ thuật số bằng cách định hình năng lực của chúng và xây dựng hệ thống hỗ trợ cho người dùng. Họ cũng giúp quản lý các rủi ro và bất định trong khi học cách sử dụng AI cho chính mình.</w:t>
      </w:r>
    </w:p>
    <w:p>
      <w:pPr>
        <w:pStyle w:val="Heading4"/>
      </w:pPr>
      <w:r>
        <w:rPr>
          <w:rFonts w:ascii="Calibri" w:hAnsi="Calibri"/>
          <w:b/>
          <w:i w:val="0"/>
          <w:sz w:val="23"/>
        </w:rPr>
        <w:t>Chương 17: Tăng cường quản lý nhân tài với kỹ thuật số</w:t>
      </w:r>
    </w:p>
    <w:p>
      <w:pPr>
        <w:spacing w:after="80"/>
      </w:pPr>
      <w:r>
        <w:rPr>
          <w:b w:val="0"/>
          <w:i w:val="0"/>
        </w:rPr>
        <w:t>Năng lực kỹ thuật số đã trở nên thiết yếu để hỗ trợ các nhu cầu quản lý nhân tài không ngừng. Các khía cạnh của quản lý nhân tài trong bán hàng đã dựa trên dữ liệu từ một thời gian nay, với các hệ thống kỹ thuật số hỗ trợ các quy trình chính. Ngày nay các công ty đang sử dụng những năng lực kỹ thuật số tiên tiến hơn, bao gồm AI, để cải thiện các quyết định và quy trình nhân tài cho việc tuyển dụng, học tập và phát triển, quản lý hiệu suất, và các chương trình khuyến khích. Một số công ty thậm chí còn liên kết các hệ thống nhân tài riêng rẽ để tạo ra một nền tảng hỗ trợ nhân tài luôn hoạt động—mà chúng tôi gọi là trung tâm nhân tài bán hàng kỹ thuật số (digital sales talent hub - DSTH)—cho phép các nhà lãnh đạo nhanh chóng thích ứng chiến lược nhân tài và tuyển dụng người giỏi hơn một cách nhanh chóng, phát triển kỹ năng của lực lượng bán hàng mạnh mẽ hơn, và nâng cao động lực của đội bán hàng.</w:t>
      </w:r>
    </w:p>
    <w:p>
      <w:pPr>
        <w:pStyle w:val="Heading4"/>
      </w:pPr>
      <w:r>
        <w:rPr>
          <w:rFonts w:ascii="Calibri" w:hAnsi="Calibri"/>
          <w:b/>
          <w:i w:val="0"/>
          <w:sz w:val="23"/>
        </w:rPr>
        <w:t>Chương 18: Quản lý doanh nghiệp doanh thu định kỳ</w:t>
      </w:r>
    </w:p>
    <w:p>
      <w:pPr>
        <w:spacing w:after="80"/>
      </w:pPr>
      <w:r>
        <w:rPr>
          <w:b w:val="0"/>
          <w:i w:val="0"/>
        </w:rPr>
        <w:t>Bên cạnh việc định nghĩa lại hầu như mọi khía cạnh của bán hàng và quản lý bán hàng, kỹ thuật số còn định hình lại chính những sản phẩm mà các công ty bán. Ngày càng nhiều tổ chức dựa vào doanh thu định kỳ để thúc đẩy thành công của mình. Điều này phổ biến ở các công ty bán sản phẩm kỹ thuật số (chẳng hạn như phần mềm dưới dạng dịch vụ) và ngày càng phổ biến ở những công ty bán sản phẩm vật lý được kích hoạt kỹ thuật số cho các dịch vụ đăng ký hoặc định giá theo mức sử dụng. Các chiến lược bán hàng cho doanh nghiệp doanh thu định kỳ đòi hỏi sự cân bằng tinh tế giữa việc giữ chân và phát triển khách hàng hiện tại và việc thu hút khách hàng mới. Các vai trò tiếp xúc khách hàng phải tập trung vào thành công của khách hàng trong khi cân bằng giữa việc thu hút tài khoản với việc quản lý tài khoản liên tục và cải thiện kinh doanh không ngừng.</w:t>
      </w:r>
    </w:p>
    <w:p>
      <w:pPr>
        <w:spacing w:after="80"/>
      </w:pPr>
      <w:r>
        <w:rPr>
          <w:b w:val="0"/>
          <w:i w:val="0"/>
        </w:rPr>
        <w:t>Tác động của kỹ thuật số đối với quản lý bán hàng là đáng kể và thú vị, và việc triển khai các sáng kiến bán hàng kỹ thuật số là đầy thách thức và diễn ra liên tục. Thành công đòi hỏi bạn phải đón nhận kỹ thuật số một cách trọn vẹn trong khi khéo léo đan xen nó vào những yếu tố con người cần thiết để tạo ra trải nghiệm người mua gắn kết và cho phép các quyết định và quy trình hiệu quả.</w:t>
      </w:r>
    </w:p>
    <w:p>
      <w:pPr>
        <w:spacing w:after="80"/>
      </w:pPr>
      <w:r>
        <w:rPr>
          <w:b w:val="0"/>
          <w:i w:val="0"/>
        </w:rPr>
        <w:t>Một điểm khởi đầu tốt là hiểu được sức mạnh của phân tích và AI—những năng lực đóng vai trò trung tâm trong hành trình số hóa quản lý bán hàng. Đó là trọng tâm của chương tiếp theo.</w:t>
      </w:r>
    </w:p>
    <w:p>
      <w:pPr>
        <w:pStyle w:val="Heading1"/>
      </w:pPr>
      <w:r>
        <w:rPr>
          <w:rFonts w:ascii="Calibri" w:hAnsi="Calibri"/>
          <w:b/>
          <w:i w:val="0"/>
          <w:sz w:val="40"/>
        </w:rPr>
        <w:t>11. Ra quyết định nhanh hơn và tốt hơn với Phân tích dữ liệu và AI</w:t>
      </w:r>
    </w:p>
    <w:p>
      <w:pPr>
        <w:spacing w:after="80"/>
      </w:pPr>
      <w:r>
        <w:rPr>
          <w:b w:val="0"/>
          <w:i w:val="0"/>
        </w:rPr>
        <w:t>Chúng ta đang sống trong kỷ nguyên của việc ra quyết định trong bán hàng được hỗ trợ bởi công nghệ số. Chỉ dựa vào kinh nghiệm và trực giác là không đủ. Phân tích dữ liệu (analytics) và trí tuệ nhân tạo (AI) đang thay đổi mọi lĩnh vực ra quyết định, bao gồm cả những quyết định ảnh hưởng đến tương tác với khách hàng, quản lý nhân tài, thiết kế tổ chức bán hàng và cách quản lý đội ngũ. Phân tích dữ liệu và dữ liệu không phải là điều mới mẻ với ngành bán hàng, nhưng những tiến bộ gần đây trong công nghệ số và AI đang đưa những khả năng này lên một tầm cao mới, cho phép các tổ chức bán hàng tạo ra trải nghiệm cá nhân hóa hơn cho khách hàng và nhân viên bán hàng, dẫn đến mối quan hệ bền chặt hơn, linh hoạt hơn và khả năng cạnh tranh được nâng cao.</w:t>
      </w:r>
    </w:p>
    <w:p>
      <w:pPr>
        <w:spacing w:after="80"/>
      </w:pPr>
      <w:r>
        <w:rPr>
          <w:b w:val="0"/>
          <w:i w:val="0"/>
        </w:rPr>
        <w:t>Phân tích dữ liệu bao gồm việc sử dụng dữ liệu, phân tích thống kê và các thuật toán để có được thông tin chi tiết, đưa ra dự đoán và hỗ trợ việc ra quyết định. AI đưa những khả năng này tiến thêm một bước với khả năng học hỏi, lập luận, giải quyết vấn đề và ra quyết định một cách tự chủ—về cơ bản là mô phỏng trí thông minh của con người. Và giống như con người, AI có thể làm tốt hơn những nhiệm vụ này theo thời gian. Cả phân tích dữ liệu và AI đều xử lý lượng dữ liệu khổng lồ, khám phá các mẫu hình, và trích xuất cũng như truyền đạt thông tin chi tiết để cải thiện hiệu suất kinh doanh—và chúng làm điều này với sức mạnh và tốc độ chưa từng có và ngày càng tăng.</w:t>
      </w:r>
    </w:p>
    <w:p>
      <w:pPr>
        <w:spacing w:after="80"/>
      </w:pPr>
      <w:r>
        <w:rPr>
          <w:b w:val="0"/>
          <w:i w:val="0"/>
        </w:rPr>
        <w:t>Phân tích dữ liệu và AI đặc biệt phù hợp với ngành bán hàng. Bán hàng là hoạt động đậm đặc giao dịch và tương tác, tạo ra lượng lớn dữ liệu về khách hàng, kết quả và hoạt động. Một phần dữ liệu này có cấu trúc (được tổ chức thành hàng và cột), trong khi một phần khác không có cấu trúc (văn bản của chuỗi email, bản ghi âm cuộc gọi video). Phân tích dữ liệu truyền thống giỏi trong việc hiểu dữ liệu có cấu trúc. AI có thể thu thập thông tin chi tiết từ cả dữ liệu có cấu trúc lẫn không có cấu trúc.</w:t>
      </w:r>
    </w:p>
    <w:p>
      <w:pPr>
        <w:spacing w:after="80"/>
      </w:pPr>
      <w:r>
        <w:rPr>
          <w:b w:val="0"/>
          <w:i w:val="0"/>
        </w:rPr>
        <w:t>Chương này đặt nền tảng cho phần còn lại của mục 3 bằng cách khám phá các khái niệm về phân tích dữ liệu và AI, đồng thời cung cấp các ví dụ minh họa sự liên quan và tác động của chúng. Sáu chủ đề được đề cập:</w:t>
      </w:r>
    </w:p>
    <w:p>
      <w:pPr>
        <w:spacing w:after="80"/>
        <w:ind w:left="360"/>
      </w:pPr>
      <w:r>
        <w:t xml:space="preserve">• </w:t>
      </w:r>
      <w:r>
        <w:rPr>
          <w:b w:val="0"/>
          <w:i w:val="0"/>
        </w:rPr>
        <w:t>Giá trị của phân tích dữ liệu và AI đối với bán hàng</w:t>
      </w:r>
    </w:p>
    <w:p>
      <w:pPr>
        <w:spacing w:after="80"/>
        <w:ind w:left="360"/>
      </w:pPr>
      <w:r>
        <w:t xml:space="preserve">• </w:t>
      </w:r>
      <w:r>
        <w:rPr>
          <w:b w:val="0"/>
          <w:i w:val="0"/>
        </w:rPr>
        <w:t>Hiểu những điều cơ bản về AI</w:t>
      </w:r>
    </w:p>
    <w:p>
      <w:pPr>
        <w:spacing w:after="80"/>
        <w:ind w:left="360"/>
      </w:pPr>
      <w:r>
        <w:t xml:space="preserve">• </w:t>
      </w:r>
      <w:r>
        <w:rPr>
          <w:b w:val="0"/>
          <w:i w:val="0"/>
        </w:rPr>
        <w:t>Trao quyền cho phán đoán của con người</w:t>
      </w:r>
    </w:p>
    <w:p>
      <w:pPr>
        <w:spacing w:after="80"/>
        <w:ind w:left="360"/>
      </w:pPr>
      <w:r>
        <w:t xml:space="preserve">• </w:t>
      </w:r>
      <w:r>
        <w:rPr>
          <w:b w:val="0"/>
          <w:i w:val="0"/>
        </w:rPr>
        <w:t>Trở thành doanh nghiệp dựa trên dữ liệu</w:t>
      </w:r>
    </w:p>
    <w:p>
      <w:pPr>
        <w:spacing w:after="80"/>
        <w:ind w:left="360"/>
      </w:pPr>
      <w:r>
        <w:t xml:space="preserve">• </w:t>
      </w:r>
      <w:r>
        <w:rPr>
          <w:b w:val="0"/>
          <w:i w:val="0"/>
        </w:rPr>
        <w:t>Vai trò của vận hành bán hàng trong việc đưa phân tích dữ liệu và AI vào bán hàng</w:t>
      </w:r>
    </w:p>
    <w:p>
      <w:pPr>
        <w:spacing w:after="80"/>
        <w:ind w:left="360"/>
      </w:pPr>
      <w:r>
        <w:t xml:space="preserve">• </w:t>
      </w:r>
      <w:r>
        <w:rPr>
          <w:b w:val="0"/>
          <w:i w:val="0"/>
        </w:rPr>
        <w:t>Cách phân tích dữ liệu, AI và các nền tảng phân phối đang phát triển</w:t>
      </w:r>
    </w:p>
    <w:p>
      <w:pPr>
        <w:spacing w:after="80"/>
      </w:pPr>
      <w:r>
        <w:rPr>
          <w:b w:val="0"/>
          <w:i w:val="0"/>
        </w:rPr>
        <w:t>Những công cụ số này hữu ích cho tất cả nhân viên bán hàng và lãnh đạo bán hàng, và tác động của chúng chỉ ngày càng lớn hơn, như chúng ta sẽ khám phá tiếp theo.</w:t>
      </w:r>
    </w:p>
    <w:p>
      <w:pPr>
        <w:pStyle w:val="Heading2"/>
      </w:pPr>
      <w:r>
        <w:rPr>
          <w:rFonts w:ascii="Calibri" w:hAnsi="Calibri"/>
          <w:b/>
          <w:i w:val="0"/>
          <w:sz w:val="32"/>
        </w:rPr>
        <w:t>Sử dụng phân tích dữ liệu và AI để thúc đẩy hành động và tác động trong bán hàng</w:t>
      </w:r>
    </w:p>
    <w:p>
      <w:pPr>
        <w:spacing w:after="80"/>
      </w:pPr>
      <w:r>
        <w:rPr>
          <w:b w:val="0"/>
          <w:i w:val="0"/>
        </w:rPr>
        <w:t>Phân tích dữ liệu và AI có liên quan ở mọi cấp độ của tổ chức, đồng thời hỗ trợ cả các quyết định và quy trình hướng đến khách hàng lẫn nội bộ:</w:t>
      </w:r>
    </w:p>
    <w:p>
      <w:pPr>
        <w:spacing w:after="80"/>
        <w:ind w:left="360"/>
      </w:pPr>
      <w:r>
        <w:t xml:space="preserve">• </w:t>
      </w:r>
      <w:r>
        <w:rPr>
          <w:b w:val="0"/>
          <w:i w:val="0"/>
        </w:rPr>
        <w:t>Nhân viên bán hàng có được thông tin chi tiết về cách quản lý khách hàng, khu vực phụ trách và thời gian của họ hiệu quả hơn.</w:t>
      </w:r>
    </w:p>
    <w:p>
      <w:pPr>
        <w:spacing w:after="80"/>
        <w:ind w:left="360"/>
      </w:pPr>
      <w:r>
        <w:t xml:space="preserve">• </w:t>
      </w:r>
      <w:r>
        <w:rPr>
          <w:b w:val="0"/>
          <w:i w:val="0"/>
        </w:rPr>
        <w:t>Quản lý bán hàng đưa ra quyết định nhân sự tốt hơn và giúp đội ngũ bán hàng nắm bắt cơ hội từ khách hàng.</w:t>
      </w:r>
    </w:p>
    <w:p>
      <w:pPr>
        <w:spacing w:after="80"/>
        <w:ind w:left="360"/>
      </w:pPr>
      <w:r>
        <w:t xml:space="preserve">• </w:t>
      </w:r>
      <w:r>
        <w:rPr>
          <w:b w:val="0"/>
          <w:i w:val="0"/>
        </w:rPr>
        <w:t>Trưởng bộ phận kinh doanh nâng cao quyết định của mình, thiết kế và vận hành quy trình tốt hơn, đồng thời chẩn đoán các vấn đề để duy trì một đội ngũ hiệu suất cao và cải thiện nó liên tục.</w:t>
      </w:r>
    </w:p>
    <w:p>
      <w:pPr>
        <w:spacing w:after="80"/>
        <w:ind w:left="360"/>
      </w:pPr>
      <w:r>
        <w:t xml:space="preserve">• </w:t>
      </w:r>
      <w:r>
        <w:rPr>
          <w:b w:val="0"/>
          <w:i w:val="0"/>
        </w:rPr>
        <w:t>Các công ty dùng dữ liệu và những hiểu biết rút ra từ dữ liệu làm nhiên liệu để thúc đẩy sự cộng tác giữa các phòng ban. Ví dụ, kinh doanh, marketing và chăm sóc khách hàng cùng phối hợp trong việc chăm sóc khách hàng, còn kinh doanh và nhân sự hợp tác để xây dựng những đội ngũ mạnh.</w:t>
      </w:r>
    </w:p>
    <w:p>
      <w:pPr>
        <w:pStyle w:val="Heading3"/>
      </w:pPr>
      <w:r>
        <w:rPr>
          <w:rFonts w:ascii="Calibri" w:hAnsi="Calibri"/>
          <w:b/>
          <w:i/>
          <w:sz w:val="26"/>
        </w:rPr>
        <w:t>Một loạt các đầu ra</w:t>
      </w:r>
    </w:p>
    <w:p>
      <w:pPr>
        <w:spacing w:after="80"/>
      </w:pPr>
      <w:r>
        <w:rPr>
          <w:b w:val="0"/>
          <w:i w:val="0"/>
        </w:rPr>
        <w:t>Phân tích dữ liệu và AI có thể tạo ra nhiều loại đầu ra: báo cáo mô tả về những gì đã xảy ra, những hiểu biết để khám phá nguyên nhân hoặc dự đoán tương lai, câu trả lời hỗ trợ việc ra quyết định, và các hành động được đề xuất gắn liền trong quy trình làm việc. (Xem bảng 11-1.)</w:t>
      </w:r>
    </w:p>
    <w:p>
      <w:pPr>
        <w:spacing w:after="160"/>
        <w:jc w:val="center"/>
      </w:pPr>
      <w:r>
        <w:rPr>
          <w:rFonts w:ascii="Calibri" w:hAnsi="Calibri"/>
          <w:b w:val="0"/>
          <w:i/>
          <w:sz w:val="19"/>
        </w:rPr>
        <w:t>BẢNG 11-1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Loạt các đầu ra của phân tích dữ liệu kinh doanh và AI</w:t>
            </w:r>
          </w:p>
        </w:tc>
      </w:tr>
      <w:tr>
        <w:tc>
          <w:tcPr>
            <w:tcW w:type="dxa" w:w="2340"/>
          </w:tcPr>
          <w:p>
            <w:r/>
            <w:r>
              <w:rPr>
                <w:b/>
                <w:i w:val="0"/>
                <w:sz w:val="19"/>
              </w:rPr>
              <w:t>Loại</w:t>
            </w:r>
          </w:p>
        </w:tc>
        <w:tc>
          <w:tcPr>
            <w:tcW w:type="dxa" w:w="2340"/>
          </w:tcPr>
          <w:p>
            <w:r/>
            <w:r>
              <w:rPr>
                <w:b/>
                <w:i w:val="0"/>
                <w:sz w:val="19"/>
              </w:rPr>
              <w:t>Ví dụ</w:t>
            </w:r>
          </w:p>
        </w:tc>
        <w:tc>
          <w:tcPr>
            <w:tcW w:type="dxa" w:w="2340"/>
          </w:tcPr>
          <w:p/>
        </w:tc>
        <w:tc>
          <w:tcPr>
            <w:tcW w:type="dxa" w:w="2340"/>
          </w:tcPr>
          <w:p/>
        </w:tc>
      </w:tr>
      <w:tr>
        <w:tc>
          <w:tcPr>
            <w:tcW w:type="dxa" w:w="2340"/>
          </w:tcPr>
          <w:p>
            <w:r/>
            <w:r>
              <w:rPr>
                <w:b w:val="0"/>
                <w:i w:val="0"/>
                <w:sz w:val="19"/>
              </w:rPr>
              <w:t>Báo cáo: Cung cấp sự hiểu biết về quá khứ</w:t>
            </w:r>
          </w:p>
        </w:tc>
        <w:tc>
          <w:tcPr>
            <w:tcW w:type="dxa" w:w="2340"/>
          </w:tcPr>
          <w:p>
            <w:r/>
            <w:r>
              <w:rPr>
                <w:b w:val="0"/>
                <w:i w:val="0"/>
                <w:sz w:val="19"/>
              </w:rPr>
              <w:t>• Phân bố doanh số sản phẩm. Xem xu hướng doanh số sản phẩm theo khu vực hoặc kênh để xác định những khu vực hoạt động tốt nhất và kém nhất. • Phân khúc khách hàng. Nhóm người mua dựa trên nhân khẩu học, hành vi mua hàng và sở thích kênh để tìm ra những phân khúc hấp dẫn. • Xếp hạng kinh doanh. Tạo danh sách nhân viên kinh doanh được sắp xếp từ cao xuống thấp theo mức đạt mục tiêu hàng quý.</w:t>
            </w:r>
          </w:p>
        </w:tc>
        <w:tc>
          <w:tcPr>
            <w:tcW w:type="dxa" w:w="2340"/>
          </w:tcPr>
          <w:p/>
        </w:tc>
        <w:tc>
          <w:tcPr>
            <w:tcW w:type="dxa" w:w="2340"/>
          </w:tcPr>
          <w:p/>
        </w:tc>
      </w:tr>
      <w:tr>
        <w:tc>
          <w:tcPr>
            <w:tcW w:type="dxa" w:w="2340"/>
          </w:tcPr>
          <w:p>
            <w:r/>
            <w:r>
              <w:rPr>
                <w:b w:val="0"/>
                <w:i w:val="0"/>
                <w:sz w:val="19"/>
              </w:rPr>
              <w:t>Hiểu biết: Khám phá nguyên nhân của kết quả và dự đoán tương lai</w:t>
            </w:r>
          </w:p>
        </w:tc>
        <w:tc>
          <w:tcPr>
            <w:tcW w:type="dxa" w:w="2340"/>
          </w:tcPr>
          <w:p>
            <w:r/>
            <w:r>
              <w:rPr>
                <w:b w:val="0"/>
                <w:i w:val="0"/>
                <w:sz w:val="19"/>
              </w:rPr>
              <w:t>• Phân tích phễu bán hàng. Xem xét các giai đoạn của phễu bán hàng để xác định nơi khách hàng tiềm năng rời bỏ và điều tra những lý do có thể dẫn đến việc rời bỏ đó. • Phân tích khách hàng rời bỏ. Điều tra lý do tại sao một số khách hàng hủy đăng ký hoặc ngừng mua sản phẩm. • Dự báo doanh số. Sử dụng dữ liệu doanh số trong quá khứ, xu hướng thị trường và tính thời vụ để dự đoán doanh số cho quý hoặc năm tiếp theo. • Phân tích kênh tuyển dụng. Theo dõi các chỉ số tuyển dụng để biết nguồn nào tạo ra những nhân viên được tuyển tốt nhất.</w:t>
            </w:r>
          </w:p>
        </w:tc>
        <w:tc>
          <w:tcPr>
            <w:tcW w:type="dxa" w:w="2340"/>
          </w:tcPr>
          <w:p/>
        </w:tc>
        <w:tc>
          <w:tcPr>
            <w:tcW w:type="dxa" w:w="2340"/>
          </w:tcPr>
          <w:p/>
        </w:tc>
      </w:tr>
      <w:tr>
        <w:tc>
          <w:tcPr>
            <w:tcW w:type="dxa" w:w="2340"/>
          </w:tcPr>
          <w:p>
            <w:r/>
            <w:r>
              <w:rPr>
                <w:b w:val="0"/>
                <w:i w:val="0"/>
                <w:sz w:val="19"/>
              </w:rPr>
              <w:t>Câu trả lời: Hỗ trợ việc ra quyết định</w:t>
            </w:r>
          </w:p>
        </w:tc>
        <w:tc>
          <w:tcPr>
            <w:tcW w:type="dxa" w:w="2340"/>
          </w:tcPr>
          <w:p>
            <w:r/>
            <w:r>
              <w:rPr>
                <w:b w:val="0"/>
                <w:i w:val="0"/>
                <w:sz w:val="19"/>
              </w:rPr>
              <w:t>• Quy mô lực lượng kinh doanh. Sử dụng các mô hình tối ưu hóa để xác định câu trả lời có lợi nhuận cao nhất dựa trên tác động ước tính của nhân viên kinh doanh lên doanh số. • Thiết kế địa bàn kinh doanh. Sử dụng sự phân bố khối lượng công việc tài khoản và cơ hội để tạo ra các địa bàn kinh doanh. • Đặt mục tiêu. Phân bổ mục tiêu kinh doanh cho nhân viên bán hàng dựa trên doanh số trong quá khứ và các cơ hội còn lại.</w:t>
            </w:r>
          </w:p>
        </w:tc>
        <w:tc>
          <w:tcPr>
            <w:tcW w:type="dxa" w:w="2340"/>
          </w:tcPr>
          <w:p/>
        </w:tc>
        <w:tc>
          <w:tcPr>
            <w:tcW w:type="dxa" w:w="2340"/>
          </w:tcPr>
          <w:p/>
        </w:tc>
      </w:tr>
      <w:tr>
        <w:tc>
          <w:tcPr>
            <w:tcW w:type="dxa" w:w="2340"/>
          </w:tcPr>
          <w:p>
            <w:r/>
            <w:r>
              <w:rPr>
                <w:b w:val="0"/>
                <w:i w:val="0"/>
                <w:sz w:val="19"/>
              </w:rPr>
              <w:t>Hành động được đề xuất gắn liền: Sử dụng phân tích dữ liệu để hỗ trợ liền mạch các quy trình làm việc</w:t>
            </w:r>
          </w:p>
        </w:tc>
        <w:tc>
          <w:tcPr>
            <w:tcW w:type="dxa" w:w="2340"/>
          </w:tcPr>
          <w:p>
            <w:r/>
            <w:r>
              <w:rPr>
                <w:b w:val="0"/>
                <w:i w:val="0"/>
                <w:sz w:val="19"/>
              </w:rPr>
              <w:t>• Chấm điểm khách hàng tiềm năng. Ưu tiên các khách hàng tiềm năng dựa trên giá trị của họ và khả năng chuyển đổi thành khách hàng trả tiền, giúp nhân viên kinh doanh tập trung nỗ lực. • Gợi ý khách hàng. Đề xuất hành động tốt nhất tiếp theo để thúc đẩy mối quan hệ với khách hàng. • Cơ hội bán thêm và bán chéo. Đưa ra các đề xuất bằng cách xem xét mô hình mua hàng của những khách hàng tương tự. • Huấn luyện. Sử dụng các công cụ dựa trên AI để cung cấp phản hồi theo thời gian thực dựa trên ngôn ngữ, giọng điệu, ngữ điệu và các yếu tố khác của giao tiếp.</w:t>
            </w:r>
          </w:p>
        </w:tc>
        <w:tc>
          <w:tcPr>
            <w:tcW w:type="dxa" w:w="2340"/>
          </w:tcPr>
          <w:p/>
        </w:tc>
        <w:tc>
          <w:tcPr>
            <w:tcW w:type="dxa" w:w="2340"/>
          </w:tcPr>
          <w:p/>
        </w:tc>
      </w:tr>
    </w:tbl>
    <w:p>
      <w:pPr>
        <w:spacing w:after="0"/>
      </w:pPr>
    </w:p>
    <w:p>
      <w:pPr>
        <w:spacing w:after="80"/>
      </w:pPr>
      <w:r>
        <w:rPr>
          <w:b w:val="0"/>
          <w:i w:val="0"/>
        </w:rPr>
        <w:t>Giải quyết bất kỳ vấn đề nào của lực lượng bán hàng thường đòi hỏi bạn phải sử dụng một vài trong số những năng lực này. Ví dụ, để quyết định nên bổ sung nhân sự ở đâu, bạn có thể bắt đầu với một báo cáo về xu hướng bán hàng theo khu vực, rồi xem xét các thông tin chi tiết về những cơ hội chưa được khai thác nhiều nhất, tiếp theo là cân nhắc một câu trả lời được đề xuất bởi mô hình tối ưu hóa.</w:t>
      </w:r>
    </w:p>
    <w:p>
      <w:pPr>
        <w:spacing w:after="80"/>
      </w:pPr>
      <w:r>
        <w:rPr>
          <w:b w:val="0"/>
          <w:i w:val="0"/>
        </w:rPr>
        <w:t>Một số kết quả đầu ra, chẳng hạn như báo cáo hoặc hành động tiếp theo được đề xuất, được cung cấp dưới dạng kỹ thuật số và tức thì. Những kết quả đầu ra khác được tạo ra bởi một chuyên viên phân tích làm việc trong vài ngày với các mô hình và công cụ thống kê hoặc AI. Những kết quả này có thể bao gồm thông tin chi tiết về hồ sơ thành công hoặc phân tích phễu bán hàng. Các dự án phân tích khác có thể kéo dài hàng tuần hoặc hàng tháng, chẳng hạn như định cỡ lực lượng bán hàng hoặc thiết kế khu vực bán hàng.</w:t>
      </w:r>
    </w:p>
    <w:p>
      <w:pPr>
        <w:pStyle w:val="Heading2"/>
      </w:pPr>
      <w:r>
        <w:rPr>
          <w:rFonts w:ascii="Calibri" w:hAnsi="Calibri"/>
          <w:b/>
          <w:i w:val="0"/>
          <w:sz w:val="32"/>
        </w:rPr>
        <w:t>Hiểu những điều cơ bản về AI</w:t>
      </w:r>
    </w:p>
    <w:p>
      <w:pPr>
        <w:spacing w:after="80"/>
      </w:pPr>
      <w:r>
        <w:rPr>
          <w:b w:val="0"/>
          <w:i w:val="0"/>
        </w:rPr>
        <w:t>Để các thành viên trong lực lượng bán hàng trở thành người dùng AI giỏi, việc hiểu AI làm gì, cách nó mô phỏng trí tuệ con người và một số rủi ro cần lưu ý là rất hữu ích.</w:t>
      </w:r>
    </w:p>
    <w:p>
      <w:pPr>
        <w:spacing w:after="80"/>
      </w:pPr>
      <w:r>
        <w:rPr>
          <w:b w:val="0"/>
          <w:i w:val="0"/>
        </w:rPr>
        <w:t>AI đưa ra các suy luận và dự đoán từ dữ liệu, vượt xa khả năng của phân tích truyền thống. Ví dụ, AI có thể xem xét hàng triệu điểm dữ liệu về hoạt động bán hàng trong quá khứ cho tất cả khách hàng, rồi suy luận ra các cơ hội bán thêm (upsell) và bán chéo (cross-sell) hoặc dự đoán khách hàng nào có khả năng rời bỏ (churn) trước khi quá muộn để khắc phục tình hình. AI có thể chia sẻ những thông tin chi tiết này bằng ngôn ngữ tự nhiên. Và nó có thể làm tất cả những điều này một cách nhanh chóng, thường đủ nhanh để hỗ trợ việc ra quyết định trong thời gian thực. AI có thể đưa ra những dự đoán này ngay cả khi dữ liệu không đầy đủ. Nó luôn hoạt động, liên tục được làm mới với dữ liệu mới và không ngừng học hỏi từ phản hồi. Nhờ đó, các đề xuất của nó có thể ngày càng tốt hơn. AI tốt nhất là AI vô hình và chạy âm thầm ở phía sau. Chỉ những nhà khoa học dữ liệu và kỹ sư học máy làm việc ở hậu trường mới thấy được sự phức tạp của các thuật toán. Nhưng hãy nhớ rằng: bản thân AI không phải là ngôi sao của buổi diễn; điều quan trọng là những lợi ích mà nó mang lại cho người dùng, khách hàng và công ty.</w:t>
      </w:r>
    </w:p>
    <w:p>
      <w:pPr>
        <w:pStyle w:val="Heading3"/>
      </w:pPr>
      <w:r>
        <w:rPr>
          <w:rFonts w:ascii="Calibri" w:hAnsi="Calibri"/>
          <w:b/>
          <w:i/>
          <w:sz w:val="26"/>
        </w:rPr>
        <w:t>Cách AI mô phỏng trí tuệ con người</w:t>
      </w:r>
    </w:p>
    <w:p>
      <w:pPr>
        <w:spacing w:after="80"/>
      </w:pPr>
      <w:r>
        <w:rPr>
          <w:b w:val="0"/>
          <w:i w:val="0"/>
        </w:rPr>
        <w:t>Sức mạnh của AI đến từ khả năng của máy móc trong việc nhận thức, suy nghĩ và hành động giống như con người—và thường tốt hơn, nhanh hơn con người. Một vài ví dụ cho thấy những ý tưởng này áp dụng vào bán hàng như thế nào:</w:t>
      </w:r>
    </w:p>
    <w:p>
      <w:pPr>
        <w:spacing w:after="80"/>
        <w:ind w:left="360"/>
      </w:pPr>
      <w:r>
        <w:t xml:space="preserve">• </w:t>
      </w:r>
      <w:r>
        <w:rPr>
          <w:b w:val="0"/>
          <w:i w:val="0"/>
        </w:rPr>
        <w:t>Nhận thức. AI "nhận thức" bằng cách diễn giải ngôn ngữ tự nhiên, giọng nói và thông tin hình ảnh, chẳng hạn như biểu cảm khuôn mặt. Ví dụ, nó có thể phân tích văn bản (như một cuộc trò chuyện trên mạng xã hội) và âm thanh hoặc video (như một cuộc gọi Zoom được ghi lại) để đánh giá cảm xúc của một khách hàng tiềm năng. Thông tin này có thể giúp đội ngũ bán hàng điều chỉnh cách tiếp cận và thông điệp của họ.</w:t>
      </w:r>
    </w:p>
    <w:p>
      <w:pPr>
        <w:spacing w:after="80"/>
        <w:ind w:left="360"/>
      </w:pPr>
      <w:r>
        <w:t xml:space="preserve">• </w:t>
      </w:r>
      <w:r>
        <w:rPr>
          <w:b w:val="0"/>
          <w:i w:val="0"/>
        </w:rPr>
        <w:t>Suy nghĩ. AI "suy nghĩ" bằng cách sử dụng học máy (machine learning), bao gồm việc tiếp thu kiến thức từ các ví dụ (học có giám sát), tìm ra các mẫu trong dữ liệu (học không giám sát) và thích ứng với phản hồi của người dùng (học tăng cường). Ví dụ, nó có thể sử dụng dữ liệu lịch sử để chấm điểm khách hàng tiềm năng dựa trên hành vi và đặc điểm của họ, cho phép đội ngũ bán hàng ưu tiên những người có khả năng chuyển đổi cao nhất.</w:t>
      </w:r>
    </w:p>
    <w:p>
      <w:pPr>
        <w:spacing w:after="80"/>
        <w:ind w:left="360"/>
      </w:pPr>
      <w:r>
        <w:t xml:space="preserve">• </w:t>
      </w:r>
      <w:r>
        <w:rPr>
          <w:b w:val="0"/>
          <w:i w:val="0"/>
        </w:rPr>
        <w:t>Hành động. AI "hành động" một cách tự chủ, thường không cần sự can thiệp của con người. Ví dụ, nó có thể kích hoạt một đơn hàng để bổ sung hàng tồn kho hoặc tạo bản tóm tắt về những gì đã diễn ra trong một cuộc họp. Đôi khi AI hành động thông qua giao diện trò chuyện với một người. Các chatbot được hỗ trợ bởi AI có thể tương tác với khách truy cập website, trả lời các câu hỏi thường gặp và lên lịch hẹn với nhân viên bán hàng. Các trợ lý bán hàng được điều khiển bởi AI có thể cung cấp cho đội ngũ thông tin và thông tin chi tiết trong thời gian thực trong các cuộc gọi hoặc cuộc họp. Những gợi ý kịp thời làm tăng khả năng cuộc họp sẽ đưa khách hàng tiềm năng tiến gần hơn tới một thương vụ bán hàng.</w:t>
      </w:r>
    </w:p>
    <w:p>
      <w:pPr>
        <w:pStyle w:val="Heading3"/>
      </w:pPr>
      <w:r>
        <w:rPr>
          <w:rFonts w:ascii="Calibri" w:hAnsi="Calibri"/>
          <w:b/>
          <w:i/>
          <w:sz w:val="26"/>
        </w:rPr>
        <w:t>AI tạo sinh</w:t>
      </w:r>
    </w:p>
    <w:p>
      <w:pPr>
        <w:spacing w:after="80"/>
      </w:pPr>
      <w:r>
        <w:rPr>
          <w:b w:val="0"/>
          <w:i w:val="0"/>
        </w:rPr>
        <w:t>AI tạo sinh (hay gen AI) là một tập hợp con của AI, có khả năng nhanh chóng tạo ra nội dung, chẳng hạn như văn bản, hình ảnh, âm thanh hoặc video. Nội dung này mô phỏng các đặc điểm hoặc các mẫu của phương tiện mà mô hình AI được huấn luyện trên đó. Việc huấn luyện diễn ra bằng cách đưa vào mô hình một lượng lớn dữ liệu để nó tổ chức và học hỏi từ đó. Một lợi thế to lớn của gen AI là tính thân thiện với người dùng: một thuật toán được huấn luyện tốt có thể phản hồi những câu lệnh đơn giản bằng ngôn ngữ tự nhiên từ người dùng. Các ứng dụng của gen AI trong bán hàng bao gồm tóm tắt văn bản từ email hoặc cuộc gọi video; tạo một email, bài thuyết trình hoặc ưu đãi được tùy chỉnh có khả năng gây được thiện cảm với khách hàng; và vận hành một chatbot giúp đơn giản hóa dịch vụ khách hàng.</w:t>
      </w:r>
    </w:p>
    <w:p>
      <w:pPr>
        <w:pStyle w:val="Heading3"/>
      </w:pPr>
      <w:r>
        <w:rPr>
          <w:rFonts w:ascii="Calibri" w:hAnsi="Calibri"/>
          <w:b/>
          <w:i/>
          <w:sz w:val="26"/>
        </w:rPr>
        <w:t>Rủi ro của AI</w:t>
      </w:r>
    </w:p>
    <w:p>
      <w:pPr>
        <w:spacing w:after="80"/>
      </w:pPr>
      <w:r>
        <w:rPr>
          <w:b w:val="0"/>
          <w:i w:val="0"/>
        </w:rPr>
        <w:t>AI mang lại vô số lợi ích và cơ hội, nhưng nó cũng đi kèm với những rủi ro và lưu ý. Các nhà lãnh đạo bán hàng phải nhận thức được—và đảm bảo đội ngũ của họ cảnh giác với—khả năng xảy ra thiên kiến và sai sót. AI dựa vào dữ liệu để huấn luyện các mô hình của nó, và dữ liệu không chính xác hoặc thiên lệch có thể dẫn đến những dự đoán và quyết định sai lầm và bất công. Ví dụ, nếu AI được sử dụng để tạo hồ sơ tuyển dụng, hồ sơ đó sẽ phản ánh những thiên kiến trong hoạt động tuyển dụng trước đây. Với gen AI, các mô hình có thể đưa ra những câu trả lời khác nhau cho cùng một câu hỏi vào những thời điểm khác nhau, tạo ra rủi ro về quy định và tuân thủ. Ngoài ra, bằng cách đưa ra một suy luận sai lệch, gen AI có thể đưa ra những phát biểu không đúng sự thật. Thêm vào đó, bạn phải quan tâm đến quyền riêng tư dữ liệu. Vấn đề này tồn tại với bất kỳ việc sử dụng dữ liệu cá nhân nào, nhưng rủi ro còn lớn hơn với AI vì nó có thể hành động mà không qua bộ lọc phán đoán của con người. Đội ngũ IT và pháp lý của bạn có thể giúp bạn xử lý những phức tạp này một cách thấu đáo và đặt ra các biện pháp bảo vệ để đảm bảo việc sử dụng AI của bạn có trách nhiệm và mang lại lợi ích.</w:t>
      </w:r>
    </w:p>
    <w:p>
      <w:pPr>
        <w:pStyle w:val="Heading2"/>
      </w:pPr>
      <w:r>
        <w:rPr>
          <w:rFonts w:ascii="Calibri" w:hAnsi="Calibri"/>
          <w:b/>
          <w:i w:val="0"/>
          <w:sz w:val="32"/>
        </w:rPr>
        <w:t>Trao quyền cho phán đoán của con người</w:t>
      </w:r>
    </w:p>
    <w:p>
      <w:pPr>
        <w:spacing w:after="80"/>
      </w:pPr>
      <w:r>
        <w:rPr>
          <w:b w:val="0"/>
          <w:i w:val="0"/>
        </w:rPr>
        <w:t>Khi việc sử dụng phân tích và các mô hình dựa trên AI trở nên phổ biến trong việc ra quyết định bán hàng, thì câu hỏi "Chúng ta nên dựa vào những thông tin chi tiết dựa trên dữ liệu mà các mô hình tạo ra ở mức độ nào?" cũng trở nên phổ biến không kém.</w:t>
      </w:r>
    </w:p>
    <w:p>
      <w:pPr>
        <w:spacing w:after="80"/>
      </w:pPr>
      <w:r>
        <w:rPr>
          <w:b w:val="0"/>
          <w:i w:val="0"/>
        </w:rPr>
        <w:t>Có rất nhiều yếu tố cần cân nhắc. Độ chính xác và đầy đủ của dữ liệu có thể cao hoặc thấp. Các mô hình biến dữ liệu thành thông tin chi tiết (insight) có thể khác nhau về chất lượng. Sai sót trong một số quyết định có thể gây hậu quả nhẹ, trong khi những quyết định khác lại có tác động lâu dài.</w:t>
      </w:r>
    </w:p>
    <w:p>
      <w:pPr>
        <w:spacing w:after="80"/>
      </w:pPr>
      <w:r>
        <w:rPr>
          <w:b w:val="0"/>
          <w:i w:val="0"/>
        </w:rPr>
        <w:t>Việc ra quyết định hiệu quả đòi hỏi bạn phải có cảm nhận về thời điểm và cách thức tiếp nhận, kết hợp hoặc loại bỏ những thông tin chi tiết dựa trên dữ liệu. Câu trả lời cho hai câu hỏi sau có thể giúp ích:</w:t>
      </w:r>
    </w:p>
    <w:p>
      <w:pPr>
        <w:spacing w:after="80"/>
        <w:ind w:left="360"/>
      </w:pPr>
      <w:r>
        <w:t xml:space="preserve">• </w:t>
      </w:r>
      <w:r>
        <w:rPr>
          <w:b w:val="0"/>
          <w:i w:val="0"/>
        </w:rPr>
        <w:t>Mức độ quan trọng của quyết định cao đến đâu?</w:t>
      </w:r>
    </w:p>
    <w:p>
      <w:pPr>
        <w:spacing w:after="80"/>
        <w:ind w:left="360"/>
      </w:pPr>
      <w:r>
        <w:t xml:space="preserve">• </w:t>
      </w:r>
      <w:r>
        <w:rPr>
          <w:b w:val="0"/>
          <w:i w:val="0"/>
        </w:rPr>
        <w:t>Những thông tin chi tiết dựa trên dữ liệu đáng tin cậy đến mức nào?</w:t>
      </w:r>
    </w:p>
    <w:p>
      <w:pPr>
        <w:pStyle w:val="Heading3"/>
      </w:pPr>
      <w:r>
        <w:rPr>
          <w:rFonts w:ascii="Calibri" w:hAnsi="Calibri"/>
          <w:b/>
          <w:i/>
          <w:sz w:val="26"/>
        </w:rPr>
        <w:t>Khám phá mức độ quan trọng và độ tin cậy</w:t>
      </w:r>
    </w:p>
    <w:p>
      <w:pPr>
        <w:spacing w:after="80"/>
      </w:pPr>
      <w:r>
        <w:rPr>
          <w:b w:val="0"/>
          <w:i w:val="0"/>
        </w:rPr>
        <w:t>Quyết định có mức độ quan trọng cao là những quyết định có tác động rộng và lâu dài. Nếu làm không tốt, những quyết định quan trọng này sẽ dẫn đến tổn thất đáng kể và khó đảo ngược. Ví dụ có thể kể đến như quyết định sử dụng kênh nào cho một sản phẩm mới, thiết kế một kế hoạch khuyến khích, và xây dựng hồ sơ tuyển dụng cho một vị trí bán hàng mới. Trong khi đó, những quyết định có mức độ quan trọng thấp có ít rủi ro hơn và dễ đảo ngược hơn. Chẳng hạn, gợi ý mua hàng của một nhân viên bán hàng dành cho khách hàng có thể được xem xét lại nếu không hiệu quả.</w:t>
      </w:r>
    </w:p>
    <w:p>
      <w:pPr>
        <w:spacing w:after="80"/>
      </w:pPr>
      <w:r>
        <w:rPr>
          <w:b w:val="0"/>
          <w:i w:val="0"/>
        </w:rPr>
        <w:t>Độ tin cậy của những thông tin chi tiết dựa trên dữ liệu phụ thuộc vào tính đầy đủ và độ chính xác của dữ liệu và cơ sở tri thức (knowledge base) của bạn, cũng như vào mức độ hiệu quả mà mô hình xử lý dữ liệu để tạo ra thông tin chi tiết.</w:t>
      </w:r>
    </w:p>
    <w:p>
      <w:pPr>
        <w:spacing w:after="80"/>
      </w:pPr>
      <w:r>
        <w:rPr>
          <w:b w:val="0"/>
          <w:i w:val="0"/>
        </w:rPr>
        <w:t>Hãy xem xét một loạt ví dụ minh họa cách mức độ quan trọng của quyết định và độ tin cậy của mô hình ảnh hưởng đến cách các đội ngũ bán hàng sử dụng thông tin chi tiết.</w:t>
      </w:r>
    </w:p>
    <w:p>
      <w:pPr>
        <w:spacing w:after="80"/>
      </w:pPr>
      <w:r>
        <w:rPr>
          <w:b w:val="0"/>
          <w:i w:val="0"/>
        </w:rPr>
        <w:t xml:space="preserve">Khi một nhân viên bán hàng dùng công cụ tính toán khuyến khích để ước tính mức lương tương lai của mình, câu trả lời (phần lớn) có thể được tin cậy. Khi một quản lý bán hàng dùng hệ thống gen AI để tóm tắt một cuộc họp, kết quả thường là một bản nháp tốt, có thể dùng được với vài chỉnh sửa nhỏ. Đây là những tình huống có </w:t>
      </w:r>
      <w:r>
        <w:rPr>
          <w:b w:val="0"/>
          <w:i/>
        </w:rPr>
        <w:t>mức độ quan trọng của quyết định từ thấp đến vừa phải và độ tin cậy của mô hình cao</w:t>
      </w:r>
      <w:r>
        <w:rPr>
          <w:b w:val="0"/>
          <w:i w:val="0"/>
        </w:rPr>
        <w:t>.</w:t>
      </w:r>
    </w:p>
    <w:p>
      <w:pPr>
        <w:spacing w:after="80"/>
      </w:pPr>
      <w:r>
        <w:rPr>
          <w:b w:val="0"/>
          <w:i w:val="0"/>
        </w:rPr>
        <w:t>Nhưng điều gì xảy ra khi mức độ quan trọng của quyết định tăng lên hoặc độ tin cậy của mô hình giảm xuống? Hãy xem xét ba ví dụ có độ phức tạp tăng dần.</w:t>
      </w:r>
    </w:p>
    <w:p>
      <w:pPr>
        <w:spacing w:after="80"/>
      </w:pPr>
      <w:r>
        <w:rPr>
          <w:b w:val="0"/>
          <w:i w:val="0"/>
        </w:rPr>
        <w:t xml:space="preserve">Khi một hệ thống "hành động tốt nhất tiếp theo" (next best action) dựa trên AI tư vấn cho nhân viên bán hàng về việc nên làm gì với một khách hàng, lời khuyên đó cần được xem xét và giám sát ở mức độ vừa phải. Dữ liệu mà mô hình dựa trên có thể khá tốt, nhưng không bao giờ đầy đủ và chủ yếu là về quá khứ. Vì vậy, đầu vào của mô hình tốt nhất nên được kết hợp với kinh nghiệm và kiến thức của nhân viên bán hàng để đi đến quyết định: chấp nhận khuyến nghị, từ chối nó, hoặc điều chỉnh nó. Đây là tình huống có </w:t>
      </w:r>
      <w:r>
        <w:rPr>
          <w:b w:val="0"/>
          <w:i/>
        </w:rPr>
        <w:t>mức độ quan trọng của quyết định từ vừa phải đến cao và độ tin cậy của mô hình ở mức trung bình</w:t>
      </w:r>
      <w:r>
        <w:rPr>
          <w:b w:val="0"/>
          <w:i w:val="0"/>
        </w:rPr>
        <w:t>.</w:t>
      </w:r>
    </w:p>
    <w:p>
      <w:pPr>
        <w:spacing w:after="80"/>
      </w:pPr>
      <w:r>
        <w:rPr>
          <w:b w:val="0"/>
          <w:i w:val="0"/>
        </w:rPr>
        <w:t xml:space="preserve">Giờ hãy xem xét một ví dụ phức tạp hơn. Khi một mô hình dựa trên AI chấm điểm các hồ sơ ứng viên trên LinkedIn theo mức độ phù hợp với một công việc bán hàng, thông tin chi tiết của mô hình là hữu ích nhưng chắc chắn cần được con người đánh giá. Điểm số của ứng viên chỉ tương đối đáng tin cậy vì mọi người tự tạo hồ sơ LinkedIn của mình, nên chúng có thể bị thiên lệch và không đầy đủ. Quyết định tuyển dụng ai có </w:t>
      </w:r>
      <w:r>
        <w:rPr>
          <w:b w:val="0"/>
          <w:i/>
        </w:rPr>
        <w:t>mức độ quan trọng cao</w:t>
      </w:r>
      <w:r>
        <w:rPr>
          <w:b w:val="0"/>
          <w:i w:val="0"/>
        </w:rPr>
        <w:t xml:space="preserve"> trong khi các mô hình chấm điểm ứng viên có </w:t>
      </w:r>
      <w:r>
        <w:rPr>
          <w:b w:val="0"/>
          <w:i/>
        </w:rPr>
        <w:t>độ tin cậy từ trung bình đến thấp</w:t>
      </w:r>
      <w:r>
        <w:rPr>
          <w:b w:val="0"/>
          <w:i w:val="0"/>
        </w:rPr>
        <w:t>.</w:t>
      </w:r>
    </w:p>
    <w:p>
      <w:pPr>
        <w:spacing w:after="80"/>
      </w:pPr>
      <w:r>
        <w:rPr>
          <w:b w:val="0"/>
          <w:i w:val="0"/>
        </w:rPr>
        <w:t xml:space="preserve">Giờ hãy xem xét một ví dụ thậm chí còn tinh tế hơn. Giả sử một mô hình đưa ra các khuyến nghị về quy mô và cơ cấu của lực lượng bán hàng—những quyết định có tác động lâu dài và khó đảo ngược nhanh chóng. Để đi đến quyết định đòi hỏi phải phân tích một lượng lớn dữ liệu: dự báo bán hàng, ước tính tiềm năng khách hàng, động lực phễu bán hàng (sales funnel), xu hướng thị trường, khoảng cách địa lý, và nhiều thứ khác. Không thể hiểu hết tất cả thông tin này nếu không có sự hỗ trợ từ một mô hình. Tuy nhiên, các đầu vào của mô hình, chẳng hạn như ước tính tiềm năng khách hàng, lại không chính xác. Dự báo và xu hướng thị trường cũng không chắc chắn. Vì vậy, mặc dù mô hình rất cần thiết để giúp bạn đánh giá các kịch bản và suy nghĩ thấu đáo về lựa chọn tốt nhất, sự giám sát và phán đoán của bạn phải đóng vai trò quan trọng trong việc đi đến quyết định. Tình huống này liên quan đến </w:t>
      </w:r>
      <w:r>
        <w:rPr>
          <w:b w:val="0"/>
          <w:i/>
        </w:rPr>
        <w:t>mức độ quan trọng của quyết định cao</w:t>
      </w:r>
      <w:r>
        <w:rPr>
          <w:b w:val="0"/>
          <w:i w:val="0"/>
        </w:rPr>
        <w:t xml:space="preserve"> và mô hình có </w:t>
      </w:r>
      <w:r>
        <w:rPr>
          <w:b w:val="0"/>
          <w:i/>
        </w:rPr>
        <w:t>độ tin cậy tốt, nhưng còn xa mới hoàn hảo</w:t>
      </w:r>
      <w:r>
        <w:rPr>
          <w:b w:val="0"/>
          <w:i w:val="0"/>
        </w:rPr>
        <w:t>.</w:t>
      </w:r>
    </w:p>
    <w:p>
      <w:pPr>
        <w:pStyle w:val="Heading3"/>
      </w:pPr>
      <w:r>
        <w:rPr>
          <w:rFonts w:ascii="Calibri" w:hAnsi="Calibri"/>
          <w:b/>
          <w:i/>
          <w:sz w:val="26"/>
        </w:rPr>
        <w:t>Đánh giá độ tin cậy của những thông tin chi tiết dựa trên dữ liệu</w:t>
      </w:r>
    </w:p>
    <w:p>
      <w:pPr>
        <w:spacing w:after="80"/>
      </w:pPr>
      <w:r>
        <w:rPr>
          <w:b w:val="0"/>
          <w:i w:val="0"/>
        </w:rPr>
        <w:t>Một số chiến lược có thể giúp bạn đánh giá những thông tin chi tiết dựa trên dữ liệu, từ đó sẽ quyết định mức độ bạn nên chú ý đến chúng.</w:t>
      </w:r>
    </w:p>
    <w:p>
      <w:pPr>
        <w:pStyle w:val="Heading5"/>
      </w:pPr>
      <w:r>
        <w:rPr>
          <w:rFonts w:ascii="Calibri" w:hAnsi="Calibri"/>
          <w:b/>
          <w:i w:val="0"/>
          <w:sz w:val="22"/>
        </w:rPr>
        <w:t>DÙNG PHÉP THỬ ĐÁNH HƠI. Thông tin chi tiết đó có vẻ hợp lý không? Hãy dựa vào kinh nghiệm của bạn và các chuẩn mực bên ngoài để chắc chắn. Ví dụ, nếu một phân tích dựa trên dữ liệu và mô hình gợi ý rằng bạn nên tăng gấp đôi quy mô đội ngũ bán hàng lên ba trăm người, bạn có thể đánh giá tính hợp lý bằng cách suy ngẫm xem liệu các đối thủ có quy mô tương tự có lực lượng bán hàng trong khoảng này không.</w:t>
      </w:r>
    </w:p>
    <w:p>
      <w:pPr>
        <w:pStyle w:val="Heading5"/>
      </w:pPr>
      <w:r>
        <w:rPr>
          <w:rFonts w:ascii="Calibri" w:hAnsi="Calibri"/>
          <w:b/>
          <w:i w:val="0"/>
          <w:sz w:val="22"/>
        </w:rPr>
        <w:t>ĐÀO SÂU XEM LIỆU KHUYẾN NGHỊ CÓ THỂ ĐƯỢC GIẢI THÍCH HAY KHÔNG. Ví dụ, một khuyến nghị về cơ hội bán chéo (cross-sell) sẽ thuyết phục hơn nếu đi kèm lời giải thích về cách mô hình đi đến kết luận đó, chẳng hạn như "vì các công ty trong cùng ngành, có quy mô tương tự và ở tình huống tương đương đã thường xuyên áp dụng giải pháp này." Một đề xuất về quy mô và cơ cấu lực lượng bán hàng sẽ đáng tin cậy hơn khi có chi tiết về cách nó ảnh hưởng đến việc bao phủ các nhóm khách hàng cụ thể cùng những dự đoán hợp lý về doanh số mang lại.</w:t>
      </w:r>
    </w:p>
    <w:p>
      <w:pPr>
        <w:pStyle w:val="Heading5"/>
      </w:pPr>
      <w:r>
        <w:rPr>
          <w:rFonts w:ascii="Calibri" w:hAnsi="Calibri"/>
          <w:b/>
          <w:i w:val="0"/>
          <w:sz w:val="22"/>
        </w:rPr>
        <w:t>NẮM ĐƯỢC CHẤT LƯỢNG DỮ LIỆU. Liệu dữ liệu có liên quan, chính xác, đầy đủ và kịp thời một cách hợp lý không? Nếu các khuyến nghị về việc nên tuyển ai đến từ hồ sơ LinkedIn, bạn biết rằng dữ liệu có thể không chính xác hoặc không đầy đủ, dù vô tình hay cố ý. Ngược lại, nếu một thuật toán lên lộ trình cho nhân viên bán hàng để ghé thăm nhiều khách hàng trong một ngày, thì dữ liệu nền tảng (vị trí GPS, điều kiện giao thông và lịch trình) lại chính xác và kịp thời. Tính kịp thời là một yếu tố cân nhắc then chốt. Khi dữ liệu chủ yếu mang tính hồi cứu, bạn phải đánh giá xem khuyến nghị có còn đúng cho tương lai hay không. Các nguồn kịp thời bao gồm dữ liệu CRM, dữ liệu tương tác khách hàng, thông tin thị trường (market intelligence) và giám sát mạng xã hội; những nguồn kém kịp thời hơn bao gồm nghiên cứu thị trường về tiềm năng khách hàng hoặc thông tin cạnh tranh từ một năm trước.</w:t>
      </w:r>
    </w:p>
    <w:p>
      <w:pPr>
        <w:pStyle w:val="Heading5"/>
      </w:pPr>
      <w:r>
        <w:rPr>
          <w:rFonts w:ascii="Calibri" w:hAnsi="Calibri"/>
          <w:b/>
          <w:i w:val="0"/>
          <w:sz w:val="22"/>
        </w:rPr>
        <w:t>ĐÁNH GIÁ CHẤT LƯỢNG CỦA CÁC MÔ HÌNH. Việc này có thể khó làm, nhưng thay vào đó bạn có thể hiểu biết về những người tạo ra mô hình. Những người xây dựng mô hình khác nhau khi nhận cùng một dữ liệu sẽ tạo ra kết quả khác nhau trong các tình huống quyết định phức tạp. Kinh nghiệm và kiến thức trước đây của người xây dựng mô hình về cả ngành lẫn bối cảnh bán hàng có ảnh hưởng lớn đến thiết kế và hiệu suất của mô hình. Xây dựng mô hình là một nghệ thuật!</w:t>
      </w:r>
    </w:p>
    <w:p>
      <w:pPr>
        <w:pStyle w:val="Heading3"/>
      </w:pPr>
      <w:r>
        <w:rPr>
          <w:rFonts w:ascii="Calibri" w:hAnsi="Calibri"/>
          <w:b/>
          <w:i/>
          <w:sz w:val="26"/>
        </w:rPr>
        <w:t>Mô hình và người ra quyết định bổ trợ cho nhau</w:t>
      </w:r>
    </w:p>
    <w:p>
      <w:pPr>
        <w:spacing w:after="80"/>
      </w:pPr>
      <w:r>
        <w:rPr>
          <w:b w:val="0"/>
          <w:i w:val="0"/>
        </w:rPr>
        <w:t>Sử dụng những hiểu biết dựa trên dữ liệu có thể giúp định hình phán đoán quản lý của bạn, và việc dùng mô hình lặp đi lặp lại theo thời gian có thể khiến bạn trở thành người đánh giá đầu ra của chúng tốt hơn. Khi chúng tôi triển khai các hệ thống gợi ý (recommender system) dựa trên AI với nhân viên bán hàng, chúng tôi thường thấy rằng trong vòng hai năm, tỷ lệ chấp nhận các khuyến nghị tăng từ 40 phần trăm lên 80 phần trăm. Mô hình được cải thiện khi người dùng cung cấp phản hồi về những yếu tố quyết định then chốt mà mô hình chưa nắm bắt được. Đồng thời, người dùng cũng trở nên thành thạo hơn trong việc sử dụng mô hình.</w:t>
      </w:r>
    </w:p>
    <w:p>
      <w:pPr>
        <w:spacing w:after="80"/>
      </w:pPr>
      <w:r>
        <w:rPr>
          <w:b w:val="0"/>
          <w:i w:val="0"/>
        </w:rPr>
        <w:t>Ra quyết định dựa trên dữ liệu không chỉ là dùng thông tin và mô hình để xác nhận những giả định của bạn. Thực tế, việc tìm kiếm dữ liệu ủng hộ niềm tin của bạn trong khi phớt lờ thông tin trái chiều là phản tác dụng. Để giảm thiểu rủi ro làm lệch lạc việc ra quyết định của mình, bạn phải nhận ra giá trị của những hiểu biết phản trực giác (nonintuitive insight) đồng thời mài giũa chuyên môn của mình trong việc sử dụng các phương pháp dựa trên dữ liệu. Hầu như luôn luôn, sự kết hợp sáng suốt giữa hiểu biết từ mô hình và phán đoán sẽ tốt hơn so với chỉ dùng một trong hai.</w:t>
      </w:r>
    </w:p>
    <w:p>
      <w:pPr>
        <w:pStyle w:val="Heading2"/>
      </w:pPr>
      <w:r>
        <w:rPr>
          <w:rFonts w:ascii="Calibri" w:hAnsi="Calibri"/>
          <w:b/>
          <w:i w:val="0"/>
          <w:sz w:val="32"/>
        </w:rPr>
        <w:t>Xây dựng một đội ngũ dựa trên dữ liệu</w:t>
      </w:r>
    </w:p>
    <w:p>
      <w:pPr>
        <w:spacing w:after="80"/>
      </w:pPr>
      <w:r>
        <w:rPr>
          <w:b w:val="0"/>
          <w:i w:val="0"/>
        </w:rPr>
        <w:t>Phân tích dữ liệu (analytics) và AI không chỉ tạo ra những hiểu biết dẫn đến các quyết định chất lượng cao hơn. Chúng còn nâng cao tốc độ ra quyết định (decision velocity)—tức tốc độ, hiệu quả và sự nhanh nhạy mà các tổ chức và cá nhân có thể đưa ra lựa chọn. Nhưng với nhiều tổ chức bán hàng, việc chuyển từ văn hóa ra quyết định dựa trên phán đoán sang văn hóa kết hợp một cách sáng suốt giữa hiểu biết từ dữ liệu và phán đoán là một bước chuyển lớn. Các nhà lãnh đạo bán hàng nên thực hiện một số bước để bản thân và đội ngũ của mình trở thành những người ra quyết định dựa trên dữ liệu và nhanh nhạy hơn.</w:t>
      </w:r>
    </w:p>
    <w:p>
      <w:pPr>
        <w:pStyle w:val="Heading5"/>
      </w:pPr>
      <w:r>
        <w:rPr>
          <w:rFonts w:ascii="Calibri" w:hAnsi="Calibri"/>
          <w:b/>
          <w:i w:val="0"/>
          <w:sz w:val="22"/>
        </w:rPr>
        <w:t>LÀM GƯƠNG VÀ HUẤN LUYỆN NHỮNG HÀNH VI ĐÚNG ĐẮN. Nếu bạn muốn đội ngũ của mình dựa trên dữ liệu và bằng chứng, thì chính bạn phải là người dựa trên dữ liệu. Thay vì ra quyết định bằng cách hỏi "Tôi nghĩ gì?", trước tiên hãy hỏi "Dữ liệu cho thấy điều gì?" Đội ngũ của bạn sẽ thấy bạn làm điều này và sẽ noi theo. Hơn nữa, khi bạn đang huấn luyện ai đó và họ nói với bạn rằng "Chúng ta nên làm như sau…", bản năng của bạn nên là hỏi họ: "Dữ liệu nói gì?"</w:t>
      </w:r>
    </w:p>
    <w:p>
      <w:pPr>
        <w:pStyle w:val="Heading5"/>
      </w:pPr>
      <w:r>
        <w:rPr>
          <w:rFonts w:ascii="Calibri" w:hAnsi="Calibri"/>
          <w:b/>
          <w:i w:val="0"/>
          <w:sz w:val="22"/>
        </w:rPr>
        <w:t>DÙNG DỮ LIỆU ĐỂ TRAO QUYỀN CHO ĐỘI BÁN HÀNG, KHÔNG PHẢI ĐỂ KIỂM SOÁT HỌ. Nhân viên bán hàng tin rằng họ biết khách hàng của mình muốn gì. Nếu bạn dùng dữ liệu và phân tích để theo dõi nhân viên bán hàng—chẳng hạn bằng cách giám sát hoạt động bán hàng và các khuyến nghị dựa trên AI, rồi gây áp lực nếu họ không làm theo từng khuyến nghị—họ sẽ dần xem dữ liệu như một phương tiện theo dõi, đo lường và cưỡng chế, và sẽ phản đối một công cụ vốn có thể rất giá trị. Thay vào đó, hãy trao quyền cho đội ngũ bằng cách trang bị cho họ những hiểu biết để cải thiện trải nghiệm khách hàng và tạo ra giá trị đôi bên cùng có lợi. Ví dụ, công ty có thể đưa cho mỗi nhân viên bán hàng một danh sách các tài khoản tiềm năng cao, mức thâm nhập thấp để chỉ ra nơi cần nỗ lực. Sau đó bạn có thể huấn luyện từng người về cách hành động dựa trên thông tin đó, nhưng trao cho họ quyền tự chủ để sử dụng những hiểu biết ấy theo cách họ thấy phù hợp.</w:t>
      </w:r>
    </w:p>
    <w:p>
      <w:pPr>
        <w:pStyle w:val="Heading5"/>
      </w:pPr>
      <w:r>
        <w:rPr>
          <w:rFonts w:ascii="Calibri" w:hAnsi="Calibri"/>
          <w:b/>
          <w:i w:val="0"/>
          <w:sz w:val="22"/>
        </w:rPr>
        <w:t>TĂNG CƯỜNG HỢP TÁC XUYÊN KHỐI (CROSS-SILO) THÔNG QUA THÔNG TIN. Dữ liệu giúp bắc cầu qua các khối tổ chức. Ví dụ, các bộ phận tiếp xúc khách hàng như bán hàng, dịch vụ khách hàng và marketing có thể phối hợp hiệu quả hơn khi mọi người đều nhìn thấy cùng một thông tin. Tương tự, nhân sự bán hàng và nhân sự HR có thể dễ dàng bắt tay nhau hơn để cải thiện và tăng tốc các quy trình nhân tài (như tuyển dụng, đào tạo và quản lý hiệu suất) khi tất cả các bên cùng làm việc với dữ liệu giống nhau về nhân viên bán hàng và hiệu suất của họ.</w:t>
      </w:r>
    </w:p>
    <w:p>
      <w:pPr>
        <w:spacing w:after="80"/>
      </w:pPr>
      <w:r>
        <w:rPr>
          <w:b w:val="0"/>
          <w:i w:val="0"/>
        </w:rPr>
        <w:t>Để tạo ra một văn hóa bán hàng dựa trên dữ liệu, một trở ngại then chốt cần vượt qua là khoảng cách thường rất lớn về năng lực, tư duy và ưu tiên giữa tổ chức bán hàng và các bộ phận có chuyên môn số, bao gồm những người làm lập trình, khoa học dữ liệu, kiến trúc phần mềm và các chuyên môn kỹ thuật khác—những người đưa các sáng kiến phân tích và AI vào thực tế. Đội bán hàng muốn xác định cơ hội bán hàng mới, mang đổi mới đến cho khách hàng và đạt kết quả nhanh chóng. Các đội số (thường nằm trong bộ phận IT) có những ưu tiên quan trọng không kém nhưng có thể xung đột. Đó là kiểm soát chi phí và rủi ro, phát triển năng lực cấp doanh nghiệp và đảm bảo tính bền vững dài hạn. Để giúp bắc cầu khoảng cách này, đội vận hành bán hàng (sales ops) của bạn là vô cùng quý giá.</w:t>
      </w:r>
    </w:p>
    <w:p>
      <w:pPr>
        <w:pStyle w:val="Heading2"/>
      </w:pPr>
      <w:r>
        <w:rPr>
          <w:rFonts w:ascii="Calibri" w:hAnsi="Calibri"/>
          <w:b/>
          <w:i w:val="0"/>
          <w:sz w:val="32"/>
        </w:rPr>
        <w:t>Bắc cầu ranh giới giữa bán hàng và số hóa bằng sales ops</w:t>
      </w:r>
    </w:p>
    <w:p>
      <w:pPr>
        <w:spacing w:after="80"/>
      </w:pPr>
      <w:r>
        <w:rPr>
          <w:b w:val="0"/>
          <w:i w:val="0"/>
        </w:rPr>
        <w:t xml:space="preserve">Đội vận hành bán hàng hỗ trợ đội bán hàng trong mọi việc liên quan đến số hóa. Theo Neil Rackham, tác giả cuốn </w:t>
      </w:r>
      <w:r>
        <w:rPr>
          <w:b w:val="0"/>
          <w:i/>
        </w:rPr>
        <w:t>SPIN Selling</w:t>
      </w:r>
      <w:r>
        <w:rPr>
          <w:b w:val="0"/>
          <w:i w:val="0"/>
        </w:rPr>
        <w:t>, khi Xerox lần đầu thành lập một nhóm sales ops vào những năm 1970 để đảm nhận các hoạt động như lập kế hoạch, trả thù lao, dự báo và thiết kế địa bàn, trưởng nhóm J. Patrick Kelly đã mô tả trách nhiệm của mình là "tất cả những việc liên quan đến con số khó chịu mà bạn không muốn làm nhưng cần phải làm để tạo nên một lực lượng bán hàng tuyệt vời."</w:t>
      </w:r>
    </w:p>
    <w:p>
      <w:pPr>
        <w:spacing w:after="80"/>
      </w:pPr>
      <w:r>
        <w:rPr>
          <w:b w:val="0"/>
          <w:i w:val="0"/>
        </w:rPr>
        <w:t>Ngày nay, sales ops ngày càng có nhiều quyền lực và ảnh hưởng với vai trò đối tác của bạn trong việc bắc cầu khoảng cách giữa thế giới bán hàng của bạn và thế giới số của phân tích dữ liệu và AI.</w:t>
      </w:r>
    </w:p>
    <w:p>
      <w:pPr>
        <w:pStyle w:val="Heading3"/>
      </w:pPr>
      <w:r>
        <w:rPr>
          <w:rFonts w:ascii="Calibri" w:hAnsi="Calibri"/>
          <w:b/>
          <w:i/>
          <w:sz w:val="26"/>
        </w:rPr>
        <w:t>Chiến lược, vận hành và quản lý thay đổi</w:t>
      </w:r>
    </w:p>
    <w:p>
      <w:pPr>
        <w:spacing w:after="80"/>
      </w:pPr>
      <w:r>
        <w:rPr>
          <w:b w:val="0"/>
          <w:i w:val="0"/>
        </w:rPr>
        <w:t>Về cốt lõi, sales ops (vận hành bán hàng) làm việc với các nhà lãnh đạo bán hàng để thiết kế, vận hành và cải thiện tổ chức bằng cách đưa phân tích dữ liệu và AI vào các quyết định và quy trình. Những công việc này trải dài từ chiến lược đến vận hành. Ví dụ, một công ty chăm sóc sức khỏe toàn cầu kỳ vọng những điều sau đây từ trưởng nhóm sales ops của mình:</w:t>
      </w:r>
    </w:p>
    <w:p>
      <w:pPr>
        <w:spacing w:after="80"/>
      </w:pPr>
      <w:r>
        <w:rPr>
          <w:b w:val="0"/>
          <w:i w:val="0"/>
        </w:rPr>
        <w:t>CHIẾN LƯỢC</w:t>
      </w:r>
    </w:p>
    <w:p>
      <w:pPr>
        <w:spacing w:after="80"/>
        <w:ind w:left="360"/>
      </w:pPr>
      <w:r>
        <w:t xml:space="preserve">• </w:t>
      </w:r>
      <w:r>
        <w:rPr>
          <w:b w:val="0"/>
          <w:i w:val="0"/>
        </w:rPr>
        <w:t>Đóng góp vào tầm nhìn kinh doanh một năm và ba năm với tư cách là thành viên của đội ngũ lãnh đạo điều hành</w:t>
      </w:r>
    </w:p>
    <w:p>
      <w:pPr>
        <w:spacing w:after="80"/>
        <w:ind w:left="360"/>
      </w:pPr>
      <w:r>
        <w:t xml:space="preserve">• </w:t>
      </w:r>
      <w:r>
        <w:rPr>
          <w:b w:val="0"/>
          <w:i w:val="0"/>
        </w:rPr>
        <w:t>Đánh giá các chiến lược, kế hoạch, mục tiêu và định hướng của lực lượng bán hàng</w:t>
      </w:r>
    </w:p>
    <w:p>
      <w:pPr>
        <w:spacing w:after="80"/>
        <w:ind w:left="360"/>
      </w:pPr>
      <w:r>
        <w:t xml:space="preserve">• </w:t>
      </w:r>
      <w:r>
        <w:rPr>
          <w:b w:val="0"/>
          <w:i w:val="0"/>
        </w:rPr>
        <w:t>Đóng góp chuyên môn để tối ưu hóa việc định cỡ, cơ cấu và sắp xếp lực lượng bán hàng và địa bàn</w:t>
      </w:r>
    </w:p>
    <w:p>
      <w:pPr>
        <w:spacing w:after="80"/>
      </w:pPr>
      <w:r>
        <w:rPr>
          <w:b w:val="0"/>
          <w:i w:val="0"/>
        </w:rPr>
        <w:t>VẬN HÀNH</w:t>
      </w:r>
    </w:p>
    <w:p>
      <w:pPr>
        <w:spacing w:after="80"/>
        <w:ind w:left="360"/>
      </w:pPr>
      <w:r>
        <w:t xml:space="preserve">• </w:t>
      </w:r>
      <w:r>
        <w:rPr>
          <w:b w:val="0"/>
          <w:i w:val="0"/>
        </w:rPr>
        <w:t>Giám sát các phân tích và báo cáo hiệu suất bán hàng, việc sắp xếp địa bàn, cùng các hoạt động phân tích chân dung và nhắm mục tiêu khách hàng</w:t>
      </w:r>
    </w:p>
    <w:p>
      <w:pPr>
        <w:spacing w:after="80"/>
        <w:ind w:left="360"/>
      </w:pPr>
      <w:r>
        <w:t xml:space="preserve">• </w:t>
      </w:r>
      <w:r>
        <w:rPr>
          <w:b w:val="0"/>
          <w:i w:val="0"/>
        </w:rPr>
        <w:t>Quản lý các kế hoạch khuyến khích theo quý và việc đặt mục tiêu</w:t>
      </w:r>
    </w:p>
    <w:p>
      <w:pPr>
        <w:spacing w:after="80"/>
        <w:ind w:left="360"/>
      </w:pPr>
      <w:r>
        <w:t xml:space="preserve">• </w:t>
      </w:r>
      <w:r>
        <w:rPr>
          <w:b w:val="0"/>
          <w:i w:val="0"/>
        </w:rPr>
        <w:t>Quản lý các hệ thống và quy trình tự động hóa lực lượng bán hàng và CRM</w:t>
      </w:r>
    </w:p>
    <w:p>
      <w:pPr>
        <w:spacing w:after="80"/>
        <w:ind w:left="360"/>
      </w:pPr>
      <w:r>
        <w:t xml:space="preserve">• </w:t>
      </w:r>
      <w:r>
        <w:rPr>
          <w:b w:val="0"/>
          <w:i w:val="0"/>
        </w:rPr>
        <w:t>Cung cấp dữ liệu, phân tích, mô hình hóa và báo cáo để hỗ trợ các buổi đánh giá bán hàng theo quý</w:t>
      </w:r>
    </w:p>
    <w:p>
      <w:pPr>
        <w:spacing w:after="80"/>
      </w:pPr>
      <w:r>
        <w:rPr>
          <w:b w:val="0"/>
          <w:i w:val="0"/>
        </w:rPr>
        <w:t>Một mô tả khác về công việc này, lần này từ công ty phát triển phần mềm GitLab, nhấn mạnh việc mang đến "một tầm nhìn chiến lược và cách tiếp cận đổi mới trong việc tạo ra, quản lý và thực thi các chương trình chiến lược nhằm thúc đẩy các cơ hội then chốt về doanh thu, biên lợi nhuận và tăng trưởng trên toàn cầu."</w:t>
      </w:r>
    </w:p>
    <w:p>
      <w:pPr>
        <w:spacing w:after="80"/>
      </w:pPr>
      <w:r>
        <w:rPr>
          <w:b w:val="0"/>
          <w:i w:val="0"/>
        </w:rPr>
        <w:t>Là cầu nối giữa bán hàng và kỹ thuật số, các thành viên của đội sales ops nên hiểu và đồng cảm với bán hàng, đồng thời cũng hiểu được sự phức tạp của việc sử dụng và phát triển các công cụ kỹ thuật số tận dụng phân tích dữ liệu và AI. Thế giới kỹ thuật số luôn biến động. Thực tế, các nhóm sales ops đang trải qua sự thay đổi về kỹ năng và tư duy cần thiết, tìm kiếm những năng lực mới, ví dụ như trong khoa học dữ liệu, AI và trải nghiệm người dùng. Những người kết nối ranh giới này phải triển khai và tiên phong cho sự thay đổi không ngừng—một chủ đề sẽ được bàn chi tiết hơn trong chương cuối của cuốn sách này.</w:t>
      </w:r>
    </w:p>
    <w:p>
      <w:pPr>
        <w:pStyle w:val="Heading2"/>
      </w:pPr>
      <w:r>
        <w:rPr>
          <w:rFonts w:ascii="Calibri" w:hAnsi="Calibri"/>
          <w:b/>
          <w:i w:val="0"/>
          <w:sz w:val="32"/>
        </w:rPr>
        <w:t>Sự tiến hóa của phân tích dữ liệu và AI</w:t>
      </w:r>
    </w:p>
    <w:p>
      <w:pPr>
        <w:spacing w:after="80"/>
      </w:pPr>
      <w:r>
        <w:rPr>
          <w:b w:val="0"/>
          <w:i w:val="0"/>
        </w:rPr>
        <w:t>Ban đầu, dữ liệu và phân tích dữ liệu trong bán hàng chỉ phục vụ các nhu cầu vận hành cơ bản. Giờ đây, tác động của phân tích dữ liệu và AI đã lan tỏa khắp mọi quyết định và quy trình. Hơn nữa, quá trình số hóa bắt đầu từ bán hàng đã phát triển để tạo ảnh hưởng vượt ra ngoài lĩnh vực này. Các nền tảng CRM không chỉ phục vụ bán hàng và tiếp thị mà còn phục vụ các nhóm gắn với khách hàng trong toàn tổ chức, bao gồm tạo nội dung, phát triển sản phẩm, tài chính, chuỗi cung ứng và lập kế hoạch sự kiện. Các hệ thống CRM hiện đại được hỗ trợ bởi phân tích dữ liệu và AI và được nhúng vào các quy trình công việc. Ngoài việc ghi lại các tương tác với khách hàng và giúp nhân viên bán hàng lên kế hoạch cho các cuộc hẹn và lộ trình gặp khách hàng, hệ thống CRM đã trở thành tâm điểm để mang lại trải nghiệm thực sự đa kênh cho khách hàng, cho phép cá nhân hóa và đồng bộ hóa các kênh. CRM chỉ là một ví dụ về sự tiến hóa từ việc duy trì hoạt động sang việc tạo ra tác động. Các hệ thống hỗ trợ những quy trình bán hàng khác, chẳng hạn như quản lý nhân tài, cũng đang đi trên cùng một hành trình.</w:t>
      </w:r>
    </w:p>
    <w:p>
      <w:pPr>
        <w:spacing w:after="80"/>
      </w:pPr>
      <w:r>
        <w:rPr>
          <w:b w:val="0"/>
          <w:i w:val="0"/>
        </w:rPr>
        <w:t>Những thay đổi to lớn này, vốn đang nảy sinh từ các tổ chức bán hàng và tạo ảnh hưởng xuyên qua các ranh giới truyền thống, được thúc đẩy bởi những tiến bộ và cải tiến công nghệ giúp hệ thống trở nên dễ dùng và tự nhiên với người dùng. Chúng bao gồm những điều sau:</w:t>
      </w:r>
    </w:p>
    <w:p>
      <w:pPr>
        <w:spacing w:after="80"/>
        <w:ind w:left="360"/>
      </w:pPr>
      <w:r>
        <w:t xml:space="preserve">• </w:t>
      </w:r>
      <w:r>
        <w:rPr>
          <w:b w:val="0"/>
          <w:i w:val="0"/>
        </w:rPr>
        <w:t>Dựa trên đám mây, kết nối từ mọi nơi. Hầu hết các hệ thống kỹ thuật số hiện nay đều hoạt động trên đám mây. Điều này cho phép người dùng truy cập dữ liệu và công cụ bất cứ lúc nào, ở bất cứ đâu. Nó cũng tạo điều kiện cho việc nâng cấp nhanh chóng và khả năng mở rộng.</w:t>
      </w:r>
    </w:p>
    <w:p>
      <w:pPr>
        <w:spacing w:after="80"/>
        <w:ind w:left="360"/>
      </w:pPr>
      <w:r>
        <w:t xml:space="preserve">• </w:t>
      </w:r>
      <w:r>
        <w:rPr>
          <w:b w:val="0"/>
          <w:i w:val="0"/>
        </w:rPr>
        <w:t>Thu thập dữ liệu qua các kênh. Các hệ thống thời kỳ đầu thu thập dữ liệu bán hàng thông qua hệ thống đặt hàng và thực hiện đơn hàng, trong khi CRM dựa vào nhân viên bán hàng để nhập dữ liệu thủ công. Các hệ thống hiện đại lấy dữ liệu từ nhiều điểm tiếp xúc và kênh khách hàng một cách tự động—chúng luôn hoạt động, thu thập thông tin không chỉ từ các tương tác khách hàng - bán hàng, mà còn từ nhiều nguồn đa dạng như tương tác của khách hàng với các trang mạng xã hội và chatbot. Hơn nữa, các sản phẩm được kích hoạt kỹ thuật số có thể gửi dữ liệu về việc sử dụng chúng trực tiếp đến CRM. Với dữ liệu đầy đủ và chính xác hơn, các hệ thống đưa ra dự đoán tốt hơn, nhận diện tín hiệu mua hàng và cung cấp cái nhìn toàn diện về hành vi của khách hàng.</w:t>
      </w:r>
    </w:p>
    <w:p>
      <w:pPr>
        <w:spacing w:after="80"/>
        <w:ind w:left="360"/>
      </w:pPr>
      <w:r>
        <w:t xml:space="preserve">• </w:t>
      </w:r>
      <w:r>
        <w:rPr>
          <w:b w:val="0"/>
          <w:i w:val="0"/>
        </w:rPr>
        <w:t>Kết hợp kiến thức bán hàng và khách hàng với năng lực kỹ thuật số. Trước đây, con người là chuyên gia và kỹ thuật số là công cụ xử lý số liệu. Giờ đây, một hệ thống chuyên gia (expert system) có cả kiến thức lẫn khả năng phân tích dữ liệu và cung cấp thông tin chi tiết, thậm chí cả câu trả lời. Những hệ thống này có thể làm điều đó trong thời gian thực, đặc biệt với các tác vụ diễn ra lặp đi lặp lại, chẳng hạn như điều chỉnh nội dung cho khách hàng hoặc huấn luyện. Khi các hệ thống chuyên gia trở nên tinh vi hơn, phân tích dữ liệu (analytics) và AI đang trở nên phổ biến khắp mọi nơi.</w:t>
      </w:r>
    </w:p>
    <w:p>
      <w:pPr>
        <w:spacing w:after="80"/>
      </w:pPr>
      <w:r>
        <w:rPr>
          <w:b w:val="0"/>
          <w:i w:val="0"/>
        </w:rPr>
        <w:t>Chương này đặt nền tảng để hiểu về phân tích dữ liệu và AI cũng như tác động sâu rộng của chúng đối với bán hàng. Các chương tiếp theo sẽ xây dựng dựa trên nền tảng này để chia sẻ thêm nhiều ví dụ về cách các năng lực này đang tạo điều kiện cho những quyết định bán hàng tốt hơn, mang lại thành công cho cả khách hàng lẫn doanh nghiệp.</w:t>
      </w:r>
    </w:p>
    <w:p>
      <w:pPr>
        <w:pStyle w:val="Heading1"/>
      </w:pPr>
      <w:r>
        <w:rPr>
          <w:rFonts w:ascii="Calibri" w:hAnsi="Calibri"/>
          <w:b/>
          <w:i w:val="0"/>
          <w:sz w:val="40"/>
        </w:rPr>
        <w:t>12. Thiết kế tổ chức bán hàng cho thời đại kỹ thuật số</w:t>
      </w:r>
    </w:p>
    <w:p>
      <w:pPr>
        <w:spacing w:after="80"/>
      </w:pPr>
      <w:r>
        <w:rPr>
          <w:b w:val="0"/>
          <w:i w:val="0"/>
        </w:rPr>
        <w:t>Microsoft, một gã khổng lồ công nghệ, và W.W. Grainger, một nhà phân phối hàng đầu các vật tư công nghiệp và sản phẩm an toàn cho doanh nghiệp, phục vụ những thị trường rất khác nhau và có quy mô khác nhau. Nhưng cùng những thế lực kỹ thuật số đang định hình lại kênh bán hàng của cả hai công ty—những con đường mà họ và khách hàng của họ dùng để kết nối với nhau. Trong cuộc tìm kiếm hiệu quả, vai trò bán hàng ở cả hai công ty đang trở nên chuyên biệt hơn, với trách nhiệm tập trung để mang chuyên môn vào các nhiệm vụ then chốt. Và trong cuộc tìm kiếm hiệu suất, cả hai tổ chức đều đang sử dụng các kênh ít tốn kém hơn (như kênh kỹ thuật số và bán hàng nội bộ (inside sales) và nhà bán lại đối tác tại Microsoft) để đảm nhận một số nhiệm vụ bán hàng mà các kênh này làm tốt.</w:t>
      </w:r>
    </w:p>
    <w:p>
      <w:pPr>
        <w:spacing w:after="80"/>
      </w:pPr>
      <w:r>
        <w:rPr>
          <w:b w:val="0"/>
          <w:i w:val="0"/>
        </w:rPr>
        <w:t>Chương này mô tả các lựa chọn kênh khác nhau, sử dụng Microsoft, W.W. Grainger và các cấu trúc bán hàng khác làm ví dụ. Sau đó, chương khám phá bốn vấn đề then chốt chịu ảnh hưởng lớn từ kỹ thuật số khi thiết kế tổ chức bán hàng để đạt tác động tối đa:</w:t>
      </w:r>
    </w:p>
    <w:p>
      <w:pPr>
        <w:spacing w:after="80"/>
        <w:ind w:left="360"/>
      </w:pPr>
      <w:r>
        <w:t xml:space="preserve">• </w:t>
      </w:r>
      <w:r>
        <w:rPr>
          <w:b w:val="0"/>
          <w:i w:val="0"/>
        </w:rPr>
        <w:t>Chọn cấu trúc kênh phù hợp</w:t>
      </w:r>
    </w:p>
    <w:p>
      <w:pPr>
        <w:spacing w:after="80"/>
        <w:ind w:left="360"/>
      </w:pPr>
      <w:r>
        <w:t xml:space="preserve">• </w:t>
      </w:r>
      <w:r>
        <w:rPr>
          <w:b w:val="0"/>
          <w:i w:val="0"/>
        </w:rPr>
        <w:t>Chuyên biệt hóa vai trò và kênh bán hàng để cân bằng giữa hiệu quả, độ phủ và chi phí</w:t>
      </w:r>
    </w:p>
    <w:p>
      <w:pPr>
        <w:spacing w:after="80"/>
        <w:ind w:left="360"/>
      </w:pPr>
      <w:r>
        <w:t xml:space="preserve">• </w:t>
      </w:r>
      <w:r>
        <w:rPr>
          <w:b w:val="0"/>
          <w:i w:val="0"/>
        </w:rPr>
        <w:t>Tận dụng bán hàng nội bộ và sức mạnh đang lớn dần của nó</w:t>
      </w:r>
    </w:p>
    <w:p>
      <w:pPr>
        <w:spacing w:after="80"/>
        <w:ind w:left="360"/>
      </w:pPr>
      <w:r>
        <w:t xml:space="preserve">• </w:t>
      </w:r>
      <w:r>
        <w:rPr>
          <w:b w:val="0"/>
          <w:i w:val="0"/>
        </w:rPr>
        <w:t>Thích ứng linh hoạt cấu trúc và quy mô bán hàng</w:t>
      </w:r>
    </w:p>
    <w:p>
      <w:pPr>
        <w:pStyle w:val="Heading2"/>
      </w:pPr>
      <w:r>
        <w:rPr>
          <w:rFonts w:ascii="Calibri" w:hAnsi="Calibri"/>
          <w:b/>
          <w:i w:val="0"/>
          <w:sz w:val="32"/>
        </w:rPr>
        <w:t>Chọn cấu trúc kênh phù hợp</w:t>
      </w:r>
    </w:p>
    <w:p>
      <w:pPr>
        <w:spacing w:after="80"/>
      </w:pPr>
      <w:r>
        <w:rPr>
          <w:b w:val="0"/>
          <w:i w:val="0"/>
        </w:rPr>
        <w:t>Các công ty có thể sử dụng nhiều kênh để tiếp cận và phản hồi khách hàng. Những kênh này bao gồm cả kênh trực tiếp (ví dụ: lực lượng bán hàng và website của chính công ty) lẫn kênh gián tiếp (các trung gian như nhà phân phối và nhà bán lại).</w:t>
      </w:r>
    </w:p>
    <w:p>
      <w:pPr>
        <w:pStyle w:val="Heading3"/>
      </w:pPr>
      <w:r>
        <w:rPr>
          <w:rFonts w:ascii="Calibri" w:hAnsi="Calibri"/>
          <w:b/>
          <w:i/>
          <w:sz w:val="26"/>
        </w:rPr>
        <w:t>Kênh trực tiếp và gián tiếp</w:t>
      </w:r>
    </w:p>
    <w:p>
      <w:pPr>
        <w:spacing w:after="80"/>
      </w:pPr>
      <w:r>
        <w:rPr>
          <w:b w:val="0"/>
          <w:i w:val="0"/>
        </w:rPr>
        <w:t>Chỉ riêng với kênh trực tiếp đã có vô số lựa chọn. (Xem bảng 12-1.) Các kênh cá nhân bao gồm vai trò bán hàng tại hiện trường (đã chuyển hóa thành vai trò lai, trong đó nhân viên bán hàng kết nối với khách hàng cả trực tiếp lẫn qua kênh ảo và kỹ thuật số) và vai trò nội bộ (nhân viên bán hàng tương tác với khách hàng chủ yếu qua kênh ảo và kỹ thuật số). Có nhiều kênh kỹ thuật số khác nhau, bao gồm email, tin nhắn văn bản và mạng xã hội, chỉ kể một vài. Website thường đóng vai trò là bộ mặt trực tuyến của một công ty B2B và thường là điểm tiếp xúc đầu tiên để khách hàng tiềm năng tìm thông tin; các công ty dùng website để thu thập khách hàng tiềm năng (leads) và tổ chức webinar. Hơn nữa, họ dùng nền tảng thương mại điện tử để hỗ trợ mua hàng trực tuyến, và chatbot để cung cấp hỗ trợ khách hàng theo thời gian thực và thậm chí khởi tạo các cuộc trò chuyện bán hàng.</w:t>
      </w:r>
    </w:p>
    <w:p>
      <w:pPr>
        <w:spacing w:after="160"/>
        <w:jc w:val="center"/>
      </w:pPr>
      <w:r>
        <w:rPr>
          <w:rFonts w:ascii="Calibri" w:hAnsi="Calibri"/>
          <w:b w:val="0"/>
          <w:i/>
          <w:sz w:val="19"/>
        </w:rPr>
        <w:t>BẢNG 12-1</w:t>
      </w:r>
    </w:p>
    <w:tbl>
      <w:tblPr>
        <w:tblStyle w:val="TableGrid"/>
        <w:tblW w:type="auto" w:w="0"/>
        <w:tblLook w:firstColumn="1" w:firstRow="1" w:lastColumn="0" w:lastRow="0" w:noHBand="0" w:noVBand="1" w:val="04A0"/>
      </w:tblPr>
      <w:tblGrid>
        <w:gridCol w:w="1560"/>
        <w:gridCol w:w="1560"/>
        <w:gridCol w:w="1560"/>
        <w:gridCol w:w="1560"/>
        <w:gridCol w:w="1560"/>
        <w:gridCol w:w="1560"/>
      </w:tblGrid>
      <w:tr>
        <w:tc>
          <w:tcPr>
            <w:tcW w:type="dxa" w:w="9360"/>
            <w:gridSpan w:val="6"/>
          </w:tcPr>
          <w:p>
            <w:r/>
            <w:r>
              <w:rPr>
                <w:b/>
                <w:i w:val="0"/>
                <w:sz w:val="19"/>
              </w:rPr>
              <w:t>Các lựa chọn kênh trực tiếp</w:t>
            </w:r>
          </w:p>
        </w:tc>
      </w:tr>
      <w:tr>
        <w:tc>
          <w:tcPr>
            <w:tcW w:type="dxa" w:w="1560"/>
          </w:tcPr>
          <w:p>
            <w:r/>
            <w:r>
              <w:rPr>
                <w:b/>
                <w:i w:val="0"/>
                <w:sz w:val="19"/>
              </w:rPr>
              <w:t>Vai trò bán hàng và kênh</w:t>
            </w:r>
          </w:p>
        </w:tc>
        <w:tc>
          <w:tcPr>
            <w:tcW w:type="dxa" w:w="3120"/>
            <w:gridSpan w:val="2"/>
          </w:tcPr>
          <w:p>
            <w:r/>
            <w:r>
              <w:rPr>
                <w:b/>
                <w:i w:val="0"/>
                <w:sz w:val="19"/>
              </w:rPr>
              <w:t>Kênh cá nhân</w:t>
            </w:r>
          </w:p>
        </w:tc>
        <w:tc>
          <w:tcPr>
            <w:tcW w:type="dxa" w:w="1560"/>
          </w:tcPr>
          <w:p>
            <w:r/>
            <w:r>
              <w:rPr>
                <w:b/>
                <w:i w:val="0"/>
                <w:sz w:val="19"/>
              </w:rPr>
              <w:t>Kỹ thuật số</w:t>
            </w:r>
          </w:p>
        </w:tc>
        <w:tc>
          <w:tcPr>
            <w:tcW w:type="dxa" w:w="3120"/>
            <w:gridSpan w:val="2"/>
          </w:tcPr>
          <w:p>
            <w:r/>
            <w:r>
              <w:rPr>
                <w:b/>
                <w:i w:val="0"/>
                <w:sz w:val="19"/>
              </w:rPr>
              <w:t>Ai là người khởi tạo tương tác?</w:t>
            </w:r>
          </w:p>
        </w:tc>
      </w:tr>
      <w:tr>
        <w:tc>
          <w:tcPr>
            <w:tcW w:type="dxa" w:w="1560"/>
          </w:tcPr>
          <w:p>
            <w:r/>
            <w:r>
              <w:rPr>
                <w:b/>
                <w:i w:val="0"/>
                <w:sz w:val="19"/>
              </w:rPr>
              <w:t>Nhân viên bán hàng thực địa/kết hợp</w:t>
            </w:r>
          </w:p>
        </w:tc>
        <w:tc>
          <w:tcPr>
            <w:tcW w:type="dxa" w:w="1560"/>
          </w:tcPr>
          <w:p>
            <w:r/>
            <w:r>
              <w:rPr>
                <w:b/>
                <w:i w:val="0"/>
                <w:sz w:val="19"/>
              </w:rPr>
              <w:t>Nhân viên bán hàng nội bộ</w:t>
            </w:r>
          </w:p>
        </w:tc>
        <w:tc>
          <w:tcPr>
            <w:tcW w:type="dxa" w:w="1560"/>
          </w:tcPr>
          <w:p>
            <w:r/>
            <w:r>
              <w:rPr>
                <w:b/>
                <w:i w:val="0"/>
                <w:sz w:val="19"/>
              </w:rPr>
              <w:t>Người bán (đẩy)</w:t>
            </w:r>
          </w:p>
        </w:tc>
        <w:tc>
          <w:tcPr>
            <w:tcW w:type="dxa" w:w="1560"/>
          </w:tcPr>
          <w:p>
            <w:r/>
            <w:r>
              <w:rPr>
                <w:b/>
                <w:i w:val="0"/>
                <w:sz w:val="19"/>
              </w:rPr>
              <w:t>Người mua (kéo)</w:t>
            </w:r>
          </w:p>
        </w:tc>
        <w:tc>
          <w:tcPr>
            <w:tcW w:type="dxa" w:w="1560"/>
          </w:tcPr>
          <w:p/>
        </w:tc>
        <w:tc>
          <w:tcPr>
            <w:tcW w:type="dxa" w:w="1560"/>
          </w:tcPr>
          <w:p/>
        </w:tc>
      </w:tr>
      <w:tr>
        <w:tc>
          <w:tcPr>
            <w:tcW w:type="dxa" w:w="1560"/>
          </w:tcPr>
          <w:p>
            <w:r/>
            <w:r>
              <w:rPr>
                <w:b w:val="0"/>
                <w:i w:val="0"/>
                <w:sz w:val="19"/>
              </w:rPr>
              <w:t>Giám đốc phụ trách khách hàng (bán hàng)</w:t>
            </w:r>
          </w:p>
        </w:tc>
        <w:tc>
          <w:tcPr>
            <w:tcW w:type="dxa" w:w="1560"/>
          </w:tcPr>
          <w:p>
            <w:r/>
            <w:r>
              <w:rPr>
                <w:b w:val="0"/>
                <w:i w:val="0"/>
                <w:sz w:val="19"/>
              </w:rPr>
              <w:t>✓</w:t>
            </w:r>
          </w:p>
        </w:tc>
        <w:tc>
          <w:tcPr>
            <w:tcW w:type="dxa" w:w="1560"/>
          </w:tcPr>
          <w:p>
            <w:r/>
            <w:r>
              <w:rPr>
                <w:b w:val="0"/>
                <w:i w:val="0"/>
                <w:sz w:val="19"/>
              </w:rPr>
              <w:t>✓</w:t>
            </w:r>
          </w:p>
        </w:tc>
        <w:tc>
          <w:tcPr>
            <w:tcW w:type="dxa" w:w="1560"/>
          </w:tcPr>
          <w:p>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Chuyên gia giải pháp/sản phẩm</w:t>
            </w:r>
          </w:p>
        </w:tc>
        <w:tc>
          <w:tcPr>
            <w:tcW w:type="dxa" w:w="1560"/>
          </w:tcPr>
          <w:p>
            <w:r/>
            <w:r>
              <w:rPr>
                <w:b w:val="0"/>
                <w:i w:val="0"/>
                <w:sz w:val="19"/>
              </w:rPr>
              <w:t>✓</w:t>
            </w:r>
          </w:p>
        </w:tc>
        <w:tc>
          <w:tcPr>
            <w:tcW w:type="dxa" w:w="1560"/>
          </w:tcPr>
          <w:p>
            <w:r/>
            <w:r>
              <w:rPr>
                <w:b w:val="0"/>
                <w:i w:val="0"/>
                <w:sz w:val="19"/>
              </w:rPr>
              <w:t>✓</w:t>
            </w:r>
          </w:p>
        </w:tc>
        <w:tc>
          <w:tcPr>
            <w:tcW w:type="dxa" w:w="1560"/>
          </w:tcPr>
          <w:p>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Quản lý tài khoản</w:t>
            </w:r>
          </w:p>
        </w:tc>
        <w:tc>
          <w:tcPr>
            <w:tcW w:type="dxa" w:w="1560"/>
          </w:tcPr>
          <w:p>
            <w:r/>
            <w:r>
              <w:rPr>
                <w:b w:val="0"/>
                <w:i w:val="0"/>
                <w:sz w:val="19"/>
              </w:rPr>
              <w:t>✓</w:t>
            </w:r>
          </w:p>
        </w:tc>
        <w:tc>
          <w:tcPr>
            <w:tcW w:type="dxa" w:w="1560"/>
          </w:tcPr>
          <w:p>
            <w:r/>
            <w:r>
              <w:rPr>
                <w:b w:val="0"/>
                <w:i w:val="0"/>
                <w:sz w:val="19"/>
              </w:rPr>
              <w:t>✓</w:t>
            </w:r>
          </w:p>
        </w:tc>
        <w:tc>
          <w:tcPr>
            <w:tcW w:type="dxa" w:w="1560"/>
          </w:tcPr>
          <w:p>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Thành công của khách hàng</w:t>
            </w:r>
          </w:p>
        </w:tc>
        <w:tc>
          <w:tcPr>
            <w:tcW w:type="dxa" w:w="1560"/>
          </w:tcPr>
          <w:p>
            <w:r/>
            <w:r>
              <w:rPr>
                <w:b w:val="0"/>
                <w:i w:val="0"/>
                <w:sz w:val="19"/>
              </w:rPr>
              <w:t>✓</w:t>
            </w:r>
          </w:p>
        </w:tc>
        <w:tc>
          <w:tcPr>
            <w:tcW w:type="dxa" w:w="1560"/>
          </w:tcPr>
          <w:p>
            <w:r/>
            <w:r>
              <w:rPr>
                <w:b w:val="0"/>
                <w:i w:val="0"/>
                <w:sz w:val="19"/>
              </w:rPr>
              <w:t>✓</w:t>
            </w:r>
          </w:p>
        </w:tc>
        <w:tc>
          <w:tcPr>
            <w:tcW w:type="dxa" w:w="1560"/>
          </w:tcPr>
          <w:p>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Hội chợ triển lãm</w:t>
            </w:r>
          </w:p>
        </w:tc>
        <w:tc>
          <w:tcPr>
            <w:tcW w:type="dxa" w:w="1560"/>
          </w:tcPr>
          <w:p>
            <w:r/>
            <w:r>
              <w:rPr>
                <w:b w:val="0"/>
                <w:i w:val="0"/>
                <w:sz w:val="19"/>
              </w:rPr>
              <w:t>✓</w:t>
            </w:r>
          </w:p>
        </w:tc>
        <w:tc>
          <w:tcPr>
            <w:tcW w:type="dxa" w:w="1560"/>
          </w:tcPr>
          <w:p>
            <w:r/>
          </w:p>
        </w:tc>
        <w:tc>
          <w:tcPr>
            <w:tcW w:type="dxa" w:w="1560"/>
          </w:tcPr>
          <w:p>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Hỗ trợ khách hàng</w:t>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Trang web (thông tin)</w:t>
            </w:r>
          </w:p>
        </w:tc>
        <w:tc>
          <w:tcPr>
            <w:tcW w:type="dxa" w:w="1560"/>
          </w:tcPr>
          <w:p>
            <w:r/>
          </w:p>
        </w:tc>
        <w:tc>
          <w:tcPr>
            <w:tcW w:type="dxa" w:w="1560"/>
          </w:tcPr>
          <w:p>
            <w:r/>
          </w:p>
        </w:tc>
        <w:tc>
          <w:tcPr>
            <w:tcW w:type="dxa" w:w="1560"/>
          </w:tcPr>
          <w:p>
            <w:r/>
            <w:r>
              <w:rPr>
                <w:b w:val="0"/>
                <w:i w:val="0"/>
                <w:sz w:val="19"/>
              </w:rPr>
              <w:t>✓</w:t>
            </w:r>
          </w:p>
        </w:tc>
        <w:tc>
          <w:tcPr>
            <w:tcW w:type="dxa" w:w="1560"/>
          </w:tcPr>
          <w:p>
            <w:r/>
          </w:p>
        </w:tc>
        <w:tc>
          <w:tcPr>
            <w:tcW w:type="dxa" w:w="1560"/>
          </w:tcPr>
          <w:p>
            <w:r/>
            <w:r>
              <w:rPr>
                <w:b w:val="0"/>
                <w:i w:val="0"/>
                <w:sz w:val="19"/>
              </w:rPr>
              <w:t>✓</w:t>
            </w:r>
          </w:p>
        </w:tc>
      </w:tr>
      <w:tr>
        <w:tc>
          <w:tcPr>
            <w:tcW w:type="dxa" w:w="1560"/>
          </w:tcPr>
          <w:p>
            <w:r/>
            <w:r>
              <w:rPr>
                <w:b w:val="0"/>
                <w:i w:val="0"/>
                <w:sz w:val="19"/>
              </w:rPr>
              <w:t>Trang web (thương mại điện tử)</w:t>
            </w:r>
          </w:p>
        </w:tc>
        <w:tc>
          <w:tcPr>
            <w:tcW w:type="dxa" w:w="1560"/>
          </w:tcPr>
          <w:p>
            <w:r/>
          </w:p>
        </w:tc>
        <w:tc>
          <w:tcPr>
            <w:tcW w:type="dxa" w:w="1560"/>
          </w:tcPr>
          <w:p>
            <w:r/>
          </w:p>
        </w:tc>
        <w:tc>
          <w:tcPr>
            <w:tcW w:type="dxa" w:w="1560"/>
          </w:tcPr>
          <w:p>
            <w:r/>
            <w:r>
              <w:rPr>
                <w:b w:val="0"/>
                <w:i w:val="0"/>
                <w:sz w:val="19"/>
              </w:rPr>
              <w:t>✓</w:t>
            </w:r>
          </w:p>
        </w:tc>
        <w:tc>
          <w:tcPr>
            <w:tcW w:type="dxa" w:w="1560"/>
          </w:tcPr>
          <w:p>
            <w:r/>
          </w:p>
        </w:tc>
        <w:tc>
          <w:tcPr>
            <w:tcW w:type="dxa" w:w="1560"/>
          </w:tcPr>
          <w:p>
            <w:r/>
            <w:r>
              <w:rPr>
                <w:b w:val="0"/>
                <w:i w:val="0"/>
                <w:sz w:val="19"/>
              </w:rPr>
              <w:t>✓</w:t>
            </w:r>
          </w:p>
        </w:tc>
      </w:tr>
      <w:tr>
        <w:tc>
          <w:tcPr>
            <w:tcW w:type="dxa" w:w="1560"/>
          </w:tcPr>
          <w:p>
            <w:r/>
            <w:r>
              <w:rPr>
                <w:b w:val="0"/>
                <w:i w:val="0"/>
                <w:sz w:val="19"/>
              </w:rPr>
              <w:t>Email</w:t>
            </w:r>
          </w:p>
        </w:tc>
        <w:tc>
          <w:tcPr>
            <w:tcW w:type="dxa" w:w="1560"/>
          </w:tcPr>
          <w:p>
            <w:r/>
          </w:p>
        </w:tc>
        <w:tc>
          <w:tcPr>
            <w:tcW w:type="dxa" w:w="1560"/>
          </w:tcPr>
          <w:p>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Mạng xã hội</w:t>
            </w:r>
          </w:p>
        </w:tc>
        <w:tc>
          <w:tcPr>
            <w:tcW w:type="dxa" w:w="1560"/>
          </w:tcPr>
          <w:p>
            <w:r/>
          </w:p>
        </w:tc>
        <w:tc>
          <w:tcPr>
            <w:tcW w:type="dxa" w:w="1560"/>
          </w:tcPr>
          <w:p>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Quảng cáo trực tuyến</w:t>
            </w:r>
          </w:p>
        </w:tc>
        <w:tc>
          <w:tcPr>
            <w:tcW w:type="dxa" w:w="1560"/>
          </w:tcPr>
          <w:p>
            <w:r/>
          </w:p>
        </w:tc>
        <w:tc>
          <w:tcPr>
            <w:tcW w:type="dxa" w:w="1560"/>
          </w:tcPr>
          <w:p>
            <w:r/>
          </w:p>
        </w:tc>
        <w:tc>
          <w:tcPr>
            <w:tcW w:type="dxa" w:w="1560"/>
          </w:tcPr>
          <w:p>
            <w:r/>
            <w:r>
              <w:rPr>
                <w:b w:val="0"/>
                <w:i w:val="0"/>
                <w:sz w:val="19"/>
              </w:rPr>
              <w:t>✓</w:t>
            </w:r>
          </w:p>
        </w:tc>
        <w:tc>
          <w:tcPr>
            <w:tcW w:type="dxa" w:w="1560"/>
          </w:tcPr>
          <w:p>
            <w:r/>
            <w:r>
              <w:rPr>
                <w:b w:val="0"/>
                <w:i w:val="0"/>
                <w:sz w:val="19"/>
              </w:rPr>
              <w:t>✓</w:t>
            </w:r>
          </w:p>
        </w:tc>
        <w:tc>
          <w:tcPr>
            <w:tcW w:type="dxa" w:w="1560"/>
          </w:tcPr>
          <w:p>
            <w:r/>
            <w:r>
              <w:rPr>
                <w:b w:val="0"/>
                <w:i w:val="0"/>
                <w:sz w:val="19"/>
              </w:rPr>
              <w:t>✓</w:t>
            </w:r>
          </w:p>
        </w:tc>
      </w:tr>
      <w:tr>
        <w:tc>
          <w:tcPr>
            <w:tcW w:type="dxa" w:w="1560"/>
          </w:tcPr>
          <w:p>
            <w:r/>
            <w:r>
              <w:rPr>
                <w:b w:val="0"/>
                <w:i w:val="0"/>
                <w:sz w:val="19"/>
              </w:rPr>
              <w:t>Hội thảo trực tuyến</w:t>
            </w:r>
          </w:p>
        </w:tc>
        <w:tc>
          <w:tcPr>
            <w:tcW w:type="dxa" w:w="1560"/>
          </w:tcPr>
          <w:p>
            <w:r/>
            <w:r>
              <w:rPr>
                <w:b w:val="0"/>
                <w:i w:val="0"/>
                <w:sz w:val="19"/>
              </w:rPr>
              <w:t>✓</w:t>
            </w:r>
          </w:p>
        </w:tc>
        <w:tc>
          <w:tcPr>
            <w:tcW w:type="dxa" w:w="1560"/>
          </w:tcPr>
          <w:p>
            <w:r/>
          </w:p>
        </w:tc>
        <w:tc>
          <w:tcPr>
            <w:tcW w:type="dxa" w:w="1560"/>
          </w:tcPr>
          <w:p>
            <w:r/>
            <w:r>
              <w:rPr>
                <w:b w:val="0"/>
                <w:i w:val="0"/>
                <w:sz w:val="19"/>
              </w:rPr>
              <w:t>✓</w:t>
            </w:r>
          </w:p>
        </w:tc>
        <w:tc>
          <w:tcPr>
            <w:tcW w:type="dxa" w:w="1560"/>
          </w:tcPr>
          <w:p>
            <w:r/>
          </w:p>
        </w:tc>
        <w:tc>
          <w:tcPr>
            <w:tcW w:type="dxa" w:w="1560"/>
          </w:tcPr>
          <w:p>
            <w:r/>
            <w:r>
              <w:rPr>
                <w:b w:val="0"/>
                <w:i w:val="0"/>
                <w:sz w:val="19"/>
              </w:rPr>
              <w:t>✓</w:t>
            </w:r>
          </w:p>
        </w:tc>
      </w:tr>
    </w:tbl>
    <w:p>
      <w:pPr>
        <w:spacing w:after="0"/>
      </w:pPr>
    </w:p>
    <w:p>
      <w:pPr>
        <w:spacing w:after="80"/>
      </w:pPr>
      <w:r>
        <w:rPr>
          <w:b w:val="0"/>
          <w:i w:val="0"/>
        </w:rPr>
        <w:t>Các kênh được phân loại là “kéo” (pull) hoặc “đẩy” (push) tùy thuộc vào việc ai là người yêu cầu hoặc cung cấp thông tin. Đôi khi khách hàng bắt đầu tương tác với người bán bằng cách kéo thông tin từ kênh mà họ lựa chọn. Những lúc khác, người bán khởi xướng liên hệ bằng cách đẩy thông tin, hoặc qua kỹ thuật số (email, tin nhắn, v.v.) hoặc thông qua nhân viên bán hàng.</w:t>
      </w:r>
    </w:p>
    <w:p>
      <w:pPr>
        <w:spacing w:after="80"/>
      </w:pPr>
      <w:r>
        <w:rPr>
          <w:b w:val="0"/>
          <w:i w:val="0"/>
        </w:rPr>
        <w:t>Bên cạnh những kênh trực tiếp này, còn có nhiều kênh gián tiếp. Các ngành khác nhau sử dụng những loại đối tác kênh khác nhau, bao gồm các tổ chức độc lập bán sản phẩm mà không nắm quyền sở hữu sản phẩm (như đại lý hoặc nhà môi giới) và các nhà bán lại mua rồi bán lại sản phẩm (như nhà phân phối và nhà bán lẻ). Đối tác kênh có thể mang lại nhiều lợi ích. Trong số đó có chuyên môn về thị trường, quan hệ khách hàng, khả năng tiếp cận thị trường nhanh hơn và rộng hơn, giảm chi phí và rủi ro, cùng khả năng gói sản phẩm của bạn với các sản phẩm và dịch vụ bổ trợ.</w:t>
      </w:r>
    </w:p>
    <w:p>
      <w:pPr>
        <w:spacing w:after="80"/>
      </w:pPr>
      <w:r>
        <w:rPr>
          <w:b w:val="0"/>
          <w:i w:val="0"/>
        </w:rPr>
        <w:t>Có nhiều lựa chọn kênh hơn cho phép người bán kết nối tốt hơn với các cơ hội, nhu cầu, kiến thức, sở thích và bước mua hàng của khách hàng. Đồng thời, việc sử dụng nhiều kênh cũng đặt ra những thách thức về thiết kế và phối hợp.</w:t>
      </w:r>
    </w:p>
    <w:p>
      <w:pPr>
        <w:pStyle w:val="Heading3"/>
      </w:pPr>
      <w:r>
        <w:rPr>
          <w:rFonts w:ascii="Calibri" w:hAnsi="Calibri"/>
          <w:b/>
          <w:i/>
          <w:sz w:val="26"/>
        </w:rPr>
        <w:t>Cấu trúc kênh tại W.W. Grainger và Microsoft</w:t>
      </w:r>
    </w:p>
    <w:p>
      <w:pPr>
        <w:spacing w:after="80"/>
      </w:pPr>
      <w:r>
        <w:rPr>
          <w:b w:val="0"/>
          <w:i w:val="0"/>
        </w:rPr>
        <w:t>Hãy cùng xem cấu trúc kênh của W.W. Grainger và Microsoft. Phiên bản đơn giản hóa của cấu trúc tại mỗi công ty được thể hiện trong hình 12-1 và 12-2.</w:t>
      </w:r>
    </w:p>
    <w:p>
      <w:pPr>
        <w:spacing w:after="80"/>
      </w:pPr>
      <w:r>
        <w:rPr>
          <w:b w:val="0"/>
          <w:i w:val="0"/>
        </w:rPr>
        <w:t>HÌNH 12-1</w:t>
      </w:r>
    </w:p>
    <w:p>
      <w:pPr>
        <w:jc w:val="center"/>
      </w:pPr>
      <w:r>
        <w:drawing>
          <wp:inline xmlns:a="http://schemas.openxmlformats.org/drawingml/2006/main" xmlns:pic="http://schemas.openxmlformats.org/drawingml/2006/picture">
            <wp:extent cx="5486400" cy="3269099"/>
            <wp:docPr id="17" name="Picture 17"/>
            <wp:cNvGraphicFramePr>
              <a:graphicFrameLocks noChangeAspect="1"/>
            </wp:cNvGraphicFramePr>
            <a:graphic>
              <a:graphicData uri="http://schemas.openxmlformats.org/drawingml/2006/picture">
                <pic:pic>
                  <pic:nvPicPr>
                    <pic:cNvPr id="0" name="pg182-1.jpg"/>
                    <pic:cNvPicPr/>
                  </pic:nvPicPr>
                  <pic:blipFill>
                    <a:blip r:embed="rId25"/>
                    <a:stretch>
                      <a:fillRect/>
                    </a:stretch>
                  </pic:blipFill>
                  <pic:spPr>
                    <a:xfrm>
                      <a:off x="0" y="0"/>
                      <a:ext cx="5486400" cy="3269099"/>
                    </a:xfrm>
                    <a:prstGeom prst="rect"/>
                  </pic:spPr>
                </pic:pic>
              </a:graphicData>
            </a:graphic>
          </wp:inline>
        </w:drawing>
      </w:r>
    </w:p>
    <w:p>
      <w:pPr>
        <w:spacing w:after="160"/>
        <w:jc w:val="center"/>
      </w:pPr>
      <w:r>
        <w:rPr>
          <w:rFonts w:ascii="Calibri" w:hAnsi="Calibri"/>
          <w:b w:val="0"/>
          <w:i/>
          <w:sz w:val="19"/>
        </w:rPr>
        <w:t>HÌNH 12-2 &lt;p class</w:t>
      </w:r>
      <w:r>
        <w:rPr>
          <w:rFonts w:ascii="Calibri" w:hAnsi="Calibri"/>
          <w:b w:val="0"/>
          <w:i/>
          <w:sz w:val="19"/>
        </w:rPr>
        <w:t>="FIGT"&gt;&lt;span</w:t>
      </w:r>
      <w:r>
        <w:rPr>
          <w:rFonts w:ascii="Calibri" w:hAnsi="Calibri"/>
          <w:b w:val="0"/>
          <w:i/>
          <w:sz w:val="19"/>
        </w:rPr>
        <w:t xml:space="preserve"> class</w:t>
      </w:r>
      <w:r>
        <w:rPr>
          <w:rFonts w:ascii="Calibri" w:hAnsi="Calibri"/>
          <w:b w:val="0"/>
          <w:i/>
          <w:sz w:val="19"/>
        </w:rPr>
        <w:t>="SANS_National_HBR_Bold_B_11"&gt;Thiết kế kênh bán hàng tại Microsoft&lt;/span&gt;&lt;/p&gt;</w:t>
      </w:r>
    </w:p>
    <w:p>
      <w:pPr>
        <w:jc w:val="center"/>
      </w:pPr>
      <w:r>
        <w:drawing>
          <wp:inline xmlns:a="http://schemas.openxmlformats.org/drawingml/2006/main" xmlns:pic="http://schemas.openxmlformats.org/drawingml/2006/picture">
            <wp:extent cx="5486400" cy="3419356"/>
            <wp:docPr id="18" name="Picture 18"/>
            <wp:cNvGraphicFramePr>
              <a:graphicFrameLocks noChangeAspect="1"/>
            </wp:cNvGraphicFramePr>
            <a:graphic>
              <a:graphicData uri="http://schemas.openxmlformats.org/drawingml/2006/picture">
                <pic:pic>
                  <pic:nvPicPr>
                    <pic:cNvPr id="0" name="pg182-2.jpg"/>
                    <pic:cNvPicPr/>
                  </pic:nvPicPr>
                  <pic:blipFill>
                    <a:blip r:embed="rId26"/>
                    <a:stretch>
                      <a:fillRect/>
                    </a:stretch>
                  </pic:blipFill>
                  <pic:spPr>
                    <a:xfrm>
                      <a:off x="0" y="0"/>
                      <a:ext cx="5486400" cy="3419356"/>
                    </a:xfrm>
                    <a:prstGeom prst="rect"/>
                  </pic:spPr>
                </pic:pic>
              </a:graphicData>
            </a:graphic>
          </wp:inline>
        </w:drawing>
      </w:r>
    </w:p>
    <w:p>
      <w:pPr>
        <w:pStyle w:val="Heading4"/>
      </w:pPr>
      <w:r>
        <w:rPr>
          <w:rFonts w:ascii="Calibri" w:hAnsi="Calibri"/>
          <w:b/>
          <w:i w:val="0"/>
          <w:sz w:val="23"/>
        </w:rPr>
        <w:t>W.W. Grainger</w:t>
      </w:r>
    </w:p>
    <w:p>
      <w:pPr>
        <w:spacing w:after="80"/>
      </w:pPr>
      <w:r>
        <w:rPr>
          <w:b w:val="0"/>
          <w:i w:val="0"/>
        </w:rPr>
        <w:t>Công ty bán một loạt lớn các sản phẩm công nghiệp, bao gồm động cơ, thiết bị chiếu sáng, thiết bị xử lý vật liệu, dụng cụ và vật tư an toàn, cùng với các dịch vụ quản lý hàng tồn kho. Công ty có một hệ thống phân phối bao gồm 390 cửa hàng chi nhánh toàn cầu, trung tâm phân phối, nhân viên bán hàng thực địa, nhân viên bán hàng và dịch vụ nội bộ, cùng một loạt các kênh kỹ thuật số. Phần lớn doanh thu của Grainger đến từ mảng kinh doanh đa kênh "giải pháp chạm cao" (high-touch solutions) phục vụ nhu cầu phức tạp của khách hàng doanh nghiệp, chẳng hạn như một hoạt động sản xuất lớn với nhiều địa điểm. Trong mảng kinh doanh này, Grainger hợp tác với khách hàng để tạo ra các giải pháp quản lý tổng chi phí vật tư công nghiệp, bao gồm chi phí sản phẩm, đặt hàng, tồn kho và hết hàng. Mặc dù nhiều phần của mảng kinh doanh này do lực lượng bán hàng dẫn dắt, việc đặt hàng thường ngày chủ yếu được khách hàng thực hiện bằng kỹ thuật số hoặc được thực hiện tự động dựa trên mức tồn kho. Với hai triệu sản phẩm có sẵn trong các giải pháp chạm cao, 75 phần trăm đơn hàng được đặt bằng kỹ thuật số.</w:t>
      </w:r>
    </w:p>
    <w:p>
      <w:pPr>
        <w:spacing w:after="80"/>
      </w:pPr>
      <w:r>
        <w:rPr>
          <w:b w:val="0"/>
          <w:i w:val="0"/>
        </w:rPr>
        <w:t>Grainger cũng có một mảng kinh doanh "danh mục vô tận" (endless assortment) lớn và đang phát triển, hoàn toàn bằng kỹ thuật số và không có nhân viên bán hàng. Dịch vụ này, phục vụ những khách hàng biết mình muốn gì hoặc có thể tìm thấy thứ mình cần trực tuyến, sử dụng một trang web thương mại điện tử với mười một triệu mặt hàng.</w:t>
      </w:r>
    </w:p>
    <w:p>
      <w:pPr>
        <w:spacing w:after="80"/>
      </w:pPr>
      <w:r>
        <w:rPr>
          <w:b w:val="0"/>
          <w:i w:val="0"/>
        </w:rPr>
        <w:t>Mảng kinh doanh phân phối sản phẩm vật lý của công ty được thấm đẫm yếu tố kỹ thuật số, cả đối với các giải pháp chạm cao lẫn khách hàng danh mục vô tận. Tuy nhiên, khách hàng vẫn có thể nhận sản phẩm trực tiếp từ các cửa hàng chi nhánh của Grainger.</w:t>
      </w:r>
    </w:p>
    <w:p>
      <w:pPr>
        <w:pStyle w:val="Heading4"/>
      </w:pPr>
      <w:r>
        <w:rPr>
          <w:rFonts w:ascii="Calibri" w:hAnsi="Calibri"/>
          <w:b/>
          <w:i w:val="0"/>
          <w:sz w:val="23"/>
        </w:rPr>
        <w:t>Microsoft</w:t>
      </w:r>
    </w:p>
    <w:p>
      <w:pPr>
        <w:spacing w:after="80"/>
      </w:pPr>
      <w:r>
        <w:rPr>
          <w:b w:val="0"/>
          <w:i w:val="0"/>
        </w:rPr>
        <w:t>Công ty bán một dòng giải pháp rộng lớn bao gồm phần mềm, hệ thống và dịch vụ đám mây, thiết bị máy tính và các sản phẩm khác cho người tiêu dùng và mọi loại hình doanh nghiệp. Phạm vi sản phẩm đa dạng đáp ứng nhu cầu không ngừng phát triển của một cơ sở khách hàng toàn cầu. Sử dụng nhiều kết hợp khác nhau của các nhà quản lý khách hàng trọng điểm, nhân viên bán hàng thực địa, nhân viên bán hàng nội bộ, kênh kỹ thuật số và đối tác kênh, Microsoft điều chỉnh cách tiếp cận phù hợp với sở thích và yêu cầu riêng của từng người mua doanh nghiệp. Trong khi nhân viên bán hàng đóng vai trò then chốt trong việc kết nối với khách hàng doanh nghiệp và khách hàng cỡ trung, nhiều tương tác với họ diễn ra ảo hoặc kỹ thuật số. Phần lớn hoạt động tìm nguồn cung ứng đẩy và kéo của những khách hàng này diễn ra qua web, được hỗ trợ bởi bán hàng nội bộ. Và tiếp cận kỹ thuật số cùng bán hàng nội bộ được sử dụng cho việc gia hạn và hỗ trợ khách hàng trên tất cả các phân khúc. Hơn nữa, các nhà quản lý thành công khách hàng (customer success managers) hỗ trợ hiện thực hóa giá trị cho Azure, nền tảng điện toán đám mây của Microsoft, chủ yếu tương tác với khách hàng từ xa, ngay cả ở các tài khoản doanh nghiệp lớn.</w:t>
      </w:r>
    </w:p>
    <w:p>
      <w:pPr>
        <w:spacing w:after="80"/>
      </w:pPr>
      <w:r>
        <w:rPr>
          <w:b w:val="0"/>
          <w:i w:val="0"/>
        </w:rPr>
        <w:t>Kỹ thuật số đang biến đổi cách các công ty trong mọi ngành kết nối với khách hàng của họ. Hãy cùng đi sâu vào các yếu tố then chốt sẽ định hình quyết định của bạn về cách chuyên môn hóa các vai trò bán hàng, cách tận dụng bán hàng nội bộ và cách xây dựng một tổ chức bán hàng linh hoạt thích ứng nhanh với thay đổi.</w:t>
      </w:r>
    </w:p>
    <w:p>
      <w:pPr>
        <w:pStyle w:val="Heading2"/>
      </w:pPr>
      <w:r>
        <w:rPr>
          <w:rFonts w:ascii="Calibri" w:hAnsi="Calibri"/>
          <w:b/>
          <w:i w:val="0"/>
          <w:sz w:val="32"/>
        </w:rPr>
        <w:t>Chuyên môn hóa các vai trò bán hàng</w:t>
      </w:r>
    </w:p>
    <w:p>
      <w:pPr>
        <w:spacing w:after="80"/>
      </w:pPr>
      <w:r>
        <w:rPr>
          <w:b w:val="0"/>
          <w:i w:val="0"/>
        </w:rPr>
        <w:t>Khi các công ty B2B còn nhỏ hoặc có dòng sản phẩm hạn chế hay hồ sơ khách hàng mục tiêu hẹp, nhân viên bán hàng có thể bán toàn bộ dòng sản phẩm của công ty và thực hiện tất cả các bước của quy trình bán hàng cho mọi loại khách hàng. Nhưng phần lớn các nhà bán hàng B2B có vai trò chuyên môn hóa hơn. Những công ty như Microsoft, bán một loạt sản phẩm phức tạp cho nhiều thị trường khác nhau, có các vai trò bán hàng được chuyên môn hóa theo ba chiều:</w:t>
      </w:r>
    </w:p>
    <w:p>
      <w:pPr>
        <w:spacing w:after="80"/>
        <w:ind w:left="360"/>
      </w:pPr>
      <w:r>
        <w:t xml:space="preserve">• </w:t>
      </w:r>
      <w:r>
        <w:rPr>
          <w:b w:val="0"/>
          <w:i w:val="0"/>
        </w:rPr>
        <w:t>Chuyên môn hóa theo thị trường phân công nhiệm vụ bán hàng theo loại tài khoản hoặc thị trường; ví dụ, các đội bán hàng theo ngành dọc. Một ví dụ khác là cấu trúc sử dụng bán hàng thực địa cho tài khoản lớn, bán hàng nội bộ cho tài khoản cỡ trung và kênh kỹ thuật số cho tài khoản nhỏ.</w:t>
      </w:r>
    </w:p>
    <w:p>
      <w:pPr>
        <w:spacing w:after="80"/>
        <w:ind w:left="360"/>
      </w:pPr>
      <w:r>
        <w:t xml:space="preserve">• </w:t>
      </w:r>
      <w:r>
        <w:rPr>
          <w:b w:val="0"/>
          <w:i w:val="0"/>
        </w:rPr>
        <w:t>Chuyên môn hóa theo sản phẩm (hay chuyên môn hóa theo lĩnh vực giải pháp) chia nhỏ trách nhiệm bán hàng để các vai trò hoặc kênh khác nhau xử lý các sản phẩm hoặc dịch vụ khác nhau.</w:t>
      </w:r>
    </w:p>
    <w:p>
      <w:pPr>
        <w:spacing w:after="80"/>
        <w:ind w:left="360"/>
      </w:pPr>
      <w:r>
        <w:t xml:space="preserve">• </w:t>
      </w:r>
      <w:r>
        <w:rPr>
          <w:b w:val="0"/>
          <w:i w:val="0"/>
        </w:rPr>
        <w:t>Chuyên môn hóa theo hoạt động phân chia nhiệm vụ theo bước của quy trình bán hàng; ví dụ, kênh kỹ thuật số tạo khách hàng tiềm năng, nhà quản lý tài khoản chốt giao dịch, và nhà quản lý thành công khách hàng giúp người mua hiện thực hóa giá trị.</w:t>
      </w:r>
    </w:p>
    <w:p>
      <w:pPr>
        <w:spacing w:after="80"/>
      </w:pPr>
      <w:r>
        <w:rPr>
          <w:b w:val="0"/>
          <w:i w:val="0"/>
        </w:rPr>
        <w:t>Chuyên môn hóa cho phép một tổ chức bán hàng khớp các vai trò và kênh với nhu cầu khách hàng và quy mô của cơ hội, giúp bạn đạt được bốn kết quả:</w:t>
      </w:r>
    </w:p>
    <w:p>
      <w:pPr>
        <w:spacing w:after="80"/>
        <w:ind w:left="360"/>
      </w:pPr>
      <w:r>
        <w:t xml:space="preserve">• </w:t>
      </w:r>
      <w:r>
        <w:rPr>
          <w:b w:val="0"/>
          <w:i w:val="0"/>
        </w:rPr>
        <w:t>Tác động. Với những công ty như Microsoft, độ rộng và độ phức tạp của các giải pháp, cùng với sự đa dạng của khách hàng, khiến một nhân viên bán hàng đơn lẻ không thể nào nắm vững được tất cả năng lực cần thiết để bán mọi sản phẩm, thực hiện mọi bước bán hàng và phục vụ mọi kiểu khách hàng một cách hiệu quả. Việc chuyên môn hóa giúp xây dựng và phát huy chuyên môn của họ.</w:t>
      </w:r>
    </w:p>
    <w:p>
      <w:pPr>
        <w:spacing w:after="80"/>
        <w:ind w:left="360"/>
      </w:pPr>
      <w:r>
        <w:t xml:space="preserve">• </w:t>
      </w:r>
      <w:r>
        <w:rPr>
          <w:b w:val="0"/>
          <w:i w:val="0"/>
        </w:rPr>
        <w:t>Sự tập trung. Các vai trò bán hàng chuyên biệt đảm bảo việc tập trung vào những ưu tiên chiến lược. Các chuyên gia sản phẩm dồn nỗ lực vào những sản phẩm cụ thể. Các quản lý thành công khách hàng (customer success manager - một kiểu chuyên môn hóa theo hoạt động) đảm bảo có sự tập trung nỗ lực vào việc giúp khách hàng nhận ra giá trị và mở rộng mức độ sử dụng. Các chuyên gia thị trường giúp thúc đẩy tăng trưởng và thâm nhập vào những ngành mục tiêu.</w:t>
      </w:r>
    </w:p>
    <w:p>
      <w:pPr>
        <w:spacing w:after="80"/>
        <w:ind w:left="360"/>
      </w:pPr>
      <w:r>
        <w:t xml:space="preserve">• </w:t>
      </w:r>
      <w:r>
        <w:rPr>
          <w:b w:val="0"/>
          <w:i w:val="0"/>
        </w:rPr>
        <w:t>Hiệu quả. Sử dụng những nguồn lực ít tốn kém hơn, như các kênh số, bán hàng nội bộ (inside sales), hay đối tác kênh, giúp cung cấp những gì khách hàng cần trong khi vẫn giữ chi phí bán hàng tương xứng với cơ hội. Những kênh ít tốn kém hơn có thể phục vụ các tài khoản nhỏ, bán những sản phẩm đơn giản hơn, và thực hiện các bước bán hàng như tạo khách hàng tiềm năng và gia hạn hợp đồng. Điều này cho phép những nhân viên bán hàng thị trường (field sales) đắt đỏ hơn tập trung vào những khách hàng, sản phẩm và nhiệm vụ có giá trị cao.</w:t>
      </w:r>
    </w:p>
    <w:p>
      <w:pPr>
        <w:spacing w:after="80"/>
        <w:ind w:left="360"/>
      </w:pPr>
      <w:r>
        <w:t xml:space="preserve">• </w:t>
      </w:r>
      <w:r>
        <w:rPr>
          <w:b w:val="0"/>
          <w:i w:val="0"/>
        </w:rPr>
        <w:t>Độ phủ. Các kênh bán hàng số và bán hàng nội bộ có thể tiếp cận những khách hàng nhỏ hơn và ở xa. Một đối tác kênh có thể tiếp cận những phân khúc người mua mà đối tác đó đã có sẵn mối quan hệ hoặc độ phủ về địa lý.</w:t>
      </w:r>
    </w:p>
    <w:p>
      <w:pPr>
        <w:spacing w:after="80"/>
      </w:pPr>
      <w:r>
        <w:rPr>
          <w:b w:val="0"/>
          <w:i w:val="0"/>
        </w:rPr>
        <w:t>Bên cạnh những lợi ích này, việc chuyên môn hóa cũng kéo theo những phức tạp. Khi bạn tăng số lượng các vai trò bán hàng hoặc kênh chuyên biệt, bạn cũng làm tăng nhu cầu phối hợp - và mở ra khả năng nhầm lẫn về việc ai chịu trách nhiệm cho việc gì. Và việc thích ứng khi nhu cầu kinh doanh thay đổi cũng trở nên khó khăn hơn. Câu hỏi liệu có nên chuyên môn hóa và chuyên môn hóa như thế nào phụ thuộc vào mức độ mà những lợi ích nêu trên có vượt trội hơn so với sự phức tạp gia tăng mà bạn sẽ phải quản lý hay không.</w:t>
      </w:r>
    </w:p>
    <w:p>
      <w:pPr>
        <w:pStyle w:val="Heading3"/>
      </w:pPr>
      <w:r>
        <w:rPr>
          <w:rFonts w:ascii="Calibri" w:hAnsi="Calibri"/>
          <w:b/>
          <w:i/>
          <w:sz w:val="26"/>
        </w:rPr>
        <w:t>Chuyên môn hóa theo thị trường</w:t>
      </w:r>
    </w:p>
    <w:p>
      <w:pPr>
        <w:spacing w:after="80"/>
      </w:pPr>
      <w:r>
        <w:rPr>
          <w:b w:val="0"/>
          <w:i w:val="0"/>
        </w:rPr>
        <w:t>Chuyên môn hóa theo thị trường có thể dựa trên ngành, quy mô khách hàng, hoặc địa lý. Đây là kiểu chuyên môn hóa phổ biến nhất và mang lại giá trị theo nhiều cách. Bạn có thể tạo tác động với những khách hàng trong các phân khúc nhất định (ví dụ: các ngành) - những người coi trọng một nhân viên bán hàng có hiểu biết sâu sắc về các vấn đề và nhu cầu của họ. Bạn có thể hướng sự tập trung vào những thị trường then chốt và những kiểu khách hàng (ví dụ: các tài khoản mới tốn nhiều thời gian) mà có khả năng bị bỏ qua nếu chỉ giao cho một nhân viên bán hàng đa năng. Và bạn có thể tăng hiệu quả nếu những khách hàng nhỏ hơn hoặc ở xa có thể được phục vụ sinh lời hơn bằng những nguồn lực ít tốn kém hơn, như bán hàng nội bộ hoặc các kênh số.</w:t>
      </w:r>
    </w:p>
    <w:p>
      <w:pPr>
        <w:spacing w:after="80"/>
      </w:pPr>
      <w:r>
        <w:rPr>
          <w:b w:val="0"/>
          <w:i w:val="0"/>
        </w:rPr>
        <w:t>Những công ty lớn phục vụ nhiều loại khách hàng đa dạng thường chuyên môn hóa theo thị trường. Ví dụ:</w:t>
      </w:r>
    </w:p>
    <w:p>
      <w:pPr>
        <w:spacing w:after="80"/>
        <w:ind w:left="360"/>
      </w:pPr>
      <w:r>
        <w:t xml:space="preserve">• </w:t>
      </w:r>
      <w:r>
        <w:rPr>
          <w:b w:val="0"/>
          <w:i w:val="0"/>
        </w:rPr>
        <w:t>Microsoft phân chia lực lượng bán hàng của mình theo quy mô khách hàng và ngành.</w:t>
      </w:r>
    </w:p>
    <w:p>
      <w:pPr>
        <w:spacing w:after="80"/>
        <w:ind w:left="360"/>
      </w:pPr>
      <w:r>
        <w:t xml:space="preserve">• </w:t>
      </w:r>
      <w:r>
        <w:rPr>
          <w:b w:val="0"/>
          <w:i w:val="0"/>
        </w:rPr>
        <w:t>Mảng giải pháp chạm cao (high-touch) của Grainger phục vụ những khách hàng lớn, những người coi trọng cách tiếp cận cá nhân hóa, tận tay. Mảng kinh doanh danh mục vô tận (endless assortment), vốn tách biệt, phục vụ những khách hàng coi trọng sự tiện lợi và giá cả.</w:t>
      </w:r>
    </w:p>
    <w:p>
      <w:pPr>
        <w:spacing w:after="80"/>
        <w:ind w:left="360"/>
      </w:pPr>
      <w:r>
        <w:t xml:space="preserve">• </w:t>
      </w:r>
      <w:r>
        <w:rPr>
          <w:b w:val="0"/>
          <w:i w:val="0"/>
        </w:rPr>
        <w:t>Caterpillar có những đội bán hàng riêng cho ngành xây dựng, khai mỏ, nông nghiệp và các ngành khác.</w:t>
      </w:r>
    </w:p>
    <w:p>
      <w:pPr>
        <w:spacing w:after="80"/>
        <w:ind w:left="360"/>
      </w:pPr>
      <w:r>
        <w:t xml:space="preserve">• </w:t>
      </w:r>
      <w:r>
        <w:rPr>
          <w:b w:val="0"/>
          <w:i w:val="0"/>
        </w:rPr>
        <w:t>American Express có những đội bán hàng riêng để phục vụ các doanh nghiệp nhỏ và vừa, và những đội riêng cho các khách hàng doanh nghiệp lớn.</w:t>
      </w:r>
    </w:p>
    <w:p>
      <w:pPr>
        <w:spacing w:after="80"/>
      </w:pPr>
      <w:r>
        <w:rPr>
          <w:b w:val="0"/>
          <w:i w:val="0"/>
        </w:rPr>
        <w:t>Chuyên môn hóa theo thị trường xây dựng chuyên môn tập trung và giúp bạn cung cấp những giải pháp được may đo riêng. Bằng cách gắn kết các đội bán hàng với những kiểu khách hàng, ngành và khu vực địa lý cụ thể, các công ty có thể hiểu rõ hơn những nỗi đau (pain point) của khách hàng và mang đến những sản phẩm hay dịch vụ hiệu quả và phù hợp hơn. Cách tiếp cận này cũng cho phép các nỗ lực marketing được nhắm mục tiêu tốt hơn và các chiến lược quản lý quan hệ khách hàng hiệu quả hơn, từ đó nâng cao mức độ hài lòng và giữ chân khách hàng.</w:t>
      </w:r>
    </w:p>
    <w:p>
      <w:pPr>
        <w:pStyle w:val="Heading3"/>
      </w:pPr>
      <w:r>
        <w:rPr>
          <w:rFonts w:ascii="Calibri" w:hAnsi="Calibri"/>
          <w:b/>
          <w:i/>
          <w:sz w:val="26"/>
        </w:rPr>
        <w:t>Chuyên môn hóa theo sản phẩm</w:t>
      </w:r>
    </w:p>
    <w:p>
      <w:pPr>
        <w:spacing w:after="80"/>
      </w:pPr>
      <w:r>
        <w:rPr>
          <w:b w:val="0"/>
          <w:i w:val="0"/>
        </w:rPr>
        <w:t>Bằng cách phân chia trách nhiệm bán hàng cho nhiều sản phẩm đa dạng giữa các vai trò và kênh khác nhau, bạn có thể đạt được nhiều lợi ích. Bạn có thể tạo tác động với khách hàng khi cần chuyên môn tập trung cho những sản phẩm phức tạp. Bạn có thể hướng sự tập trung vào những sản phẩm mà có khả năng bị bỏ qua nếu một nhân viên bán hàng đa năng phải bán mọi thứ. Và bạn có thể thúc đẩy hiệu quả nếu những sản phẩm đơn giản hơn có thể được bán sinh lời hơn bằng những nguồn lực ít tốn kém hơn, như một đội bán hàng nội bộ.</w:t>
      </w:r>
    </w:p>
    <w:p>
      <w:pPr>
        <w:spacing w:after="80"/>
      </w:pPr>
      <w:r>
        <w:rPr>
          <w:b w:val="0"/>
          <w:i w:val="0"/>
        </w:rPr>
        <w:t>Có hai mô hình chuyên môn hóa theo sản phẩm phổ biến. Mô hình thứ nhất, các chuyên gia giải pháp (solution specialist), là mô hình Microsoft dùng cho những sản phẩm phức tạp. Những chuyên gia này bổ sung một tầng chuyên môn để hỗ trợ các giám đốc phụ trách tài khoản (account executive) và khách hàng với những giải pháp cắt ngang nhiều sản phẩm, biến việc bán hàng thành một nỗ lực của cả đội. Ví dụ, một giải pháp cho khách hàng Microsoft có thể dùng Azure, các công cụ AI, một nền tảng cộng tác, và một hệ thống CRM. Nhiều chuyên gia sản phẩm phải cùng nhau kết hợp lại để cấu hình nên một giải pháp hoàn chỉnh. Trong những tình huống phức tạp nhất, đội ngũ Microsoft có thể bao gồm hàng chục chuyên gia sản phẩm.</w:t>
      </w:r>
    </w:p>
    <w:p>
      <w:pPr>
        <w:spacing w:after="80"/>
      </w:pPr>
      <w:r>
        <w:rPr>
          <w:b w:val="0"/>
          <w:i w:val="0"/>
        </w:rPr>
        <w:t>Một mô hình khác cũng phổ biến trong ngành sản phẩm y tế và dược phẩm. Các nhóm sản phẩm được phụ trách bởi những giám đốc kinh doanh (account executive) khác nhau, và mỗi tài khoản có nhiều người phụ trách chính (primary lead) am hiểu và chịu trách nhiệm về những sản phẩm khác nhau. Ví dụ, một tổ chức bán hàng chẩn đoán y tế bán một danh mục sản phẩm nghiên cứu và chẩn đoán rộng lớn, phức tạp đã có bốn nhóm chuyên môn sản phẩm riêng biệt, cùng chia sẻ khách hàng là các bệnh viện. Ba trong số các nhóm chủ yếu làm việc trực tiếp tại bệnh viện, còn nhóm thứ tư là một nhóm nội bộ (inside team) bán các sản phẩm đơn giản hơn. Cấu trúc này mang lại quyền tự chủ và sự tập trung vào sản phẩm cho nhân viên bán hàng, đồng thời đảm bảo các sản phẩm chủ chốt nhận được sự quan tâm, chuyên môn và nỗ lực thỏa đáng.</w:t>
      </w:r>
    </w:p>
    <w:p>
      <w:pPr>
        <w:pStyle w:val="Heading3"/>
      </w:pPr>
      <w:r>
        <w:rPr>
          <w:rFonts w:ascii="Calibri" w:hAnsi="Calibri"/>
          <w:b/>
          <w:i/>
          <w:sz w:val="26"/>
        </w:rPr>
        <w:t>Chuyên môn hóa theo hoạt động</w:t>
      </w:r>
    </w:p>
    <w:p>
      <w:pPr>
        <w:spacing w:after="80"/>
      </w:pPr>
      <w:r>
        <w:rPr>
          <w:b w:val="0"/>
          <w:i w:val="0"/>
        </w:rPr>
        <w:t>Bằng cách phân chia các hoạt động hoặc trách nhiệm theo từng bước bán hàng và giao chúng cho các vai trò và kênh khác nhau, bạn có thể đạt được nhiều mục tiêu. Bạn có thể tạo ra tác động với khách hàng khi các hoạt động bán hàng (chẳng hạn như thiết kế giải pháp) phức tạp và đòi hỏi chuyên môn tập trung. Bạn có thể thu hút sự chú ý đến bất kỳ hoạt động bán hàng nào (chẳng hạn như giành được khách hàng mới) có khả năng bị một nhân viên bán hàng đa năng xem nhẹ, người có thể bị phân tâm bởi những trách nhiệm khác. Và bạn có thể thúc đẩy hiệu quả nếu có những hoạt động bán hàng (chẳng hạn như đặt hàng) có thể được thực hiện với chi phí thấp hơn bởi các kênh hiệu quả hơn mà không đánh đổi hiệu quả công việc.</w:t>
      </w:r>
    </w:p>
    <w:p>
      <w:pPr>
        <w:spacing w:after="80"/>
      </w:pPr>
      <w:r>
        <w:rPr>
          <w:b w:val="0"/>
          <w:i w:val="0"/>
        </w:rPr>
        <w:t>Chuyên môn hóa theo giai đoạn của hành trình bán hàng đã được hình thành từ nhiều thập kỷ nay. Giờ đây, với sự thâm nhập của kỹ thuật số và sự phát triển của bán hàng nội bộ (inside sales), nó càng trở nên phổ biến hơn. Việc này dễ triển khai hơn khi quy trình bán hàng mang tính tuần tự. Ví dụ, các kênh kỹ thuật số và bán hàng nội bộ đảm nhận việc tìm kiếm khách hàng tiềm năng và đánh giá chất lượng khách hàng tiềm năng (lead qualification). Khi một khách hàng tiềm năng đầy hứa hẹn được xác định, cây gậy sẽ được chuyển sang một nhóm phát triển kinh doanh (business development), những chuyên gia sở hữu sự khéo léo để chuyển hóa mối quan tâm ban đầu thành cơ hội thực sự bằng cách thấu hiểu nỗi đau của khách hàng, trình bày các giải pháp được thiết kế riêng và dẫn dắt quá trình đàm phán. Sau khi giành được khách hàng, các giám đốc tài khoản (account manager) hoặc giám đốc thành công khách hàng (customer success manager - CSM) sẽ xuất hiện để nuôi dưỡng và phát triển mối quan hệ. Những chuyên gia này sở hữu hiểu biết sâu sắc về nhu cầu và mục tiêu kinh doanh của khách hàng, cho phép họ đưa ra các giải pháp cá nhân hóa và dịch vụ xuất sắc.</w:t>
      </w:r>
    </w:p>
    <w:p>
      <w:pPr>
        <w:spacing w:after="80"/>
      </w:pPr>
      <w:r>
        <w:rPr>
          <w:b w:val="0"/>
          <w:i w:val="0"/>
        </w:rPr>
        <w:t>Chuyên môn hóa theo hoạt động ngày càng được sử dụng nhiều với các hành trình mua hàng không tuần tự. Với khả năng tiếp cận dễ dàng các kênh kỹ thuật số, người mua thường di chuyển phi tuyến tính giữa các bước mua hàng. Một người mua có thể lần đầu biết đến các sản phẩm của bạn từ trang web của bạn, sau đó nói chuyện với một người trong nhóm phát triển kinh doanh của bạn, rồi quay lại trang web của bạn để xem một hội thảo trực tuyến (webinar). Trình tự này không thể đoán trước; khách hàng nắm quyền kiểm soát và chọn kênh mang lại giá trị nhất tại bất kỳ thời điểm nào. Một trang web luôn sẵn sàng và dễ truy cập rất thuận tiện để lấy thông tin sản phẩm, trong khi một chuyên gia là con người lại tốt hơn trong việc trả lời các câu hỏi phức tạp và cùng nhau brainstorm giải pháp. Bạn không biết khách hàng sẽ chọn con đường nào, nhưng bạn phải phối hợp hoặc điều phối (orchestrate) giữa các kênh để tạo ra trải nghiệm khách hàng liền mạch. (Bàn thêm về điều này trong chương 14.)</w:t>
      </w:r>
    </w:p>
    <w:p>
      <w:pPr>
        <w:pStyle w:val="Heading3"/>
      </w:pPr>
      <w:r>
        <w:rPr>
          <w:rFonts w:ascii="Calibri" w:hAnsi="Calibri"/>
          <w:b/>
          <w:i/>
          <w:sz w:val="26"/>
        </w:rPr>
        <w:t>Tạo điều kiện cho sự cộng tác bằng cách phản chiếu các chuyên gia</w:t>
      </w:r>
    </w:p>
    <w:p>
      <w:pPr>
        <w:spacing w:after="80"/>
      </w:pPr>
      <w:r>
        <w:rPr>
          <w:b w:val="0"/>
          <w:i w:val="0"/>
        </w:rPr>
        <w:t>Trong khi các vai trò bán hàng chuyên biệt mang lại lợi thế về hiệu quả công việc, sự tập trung và tính hiệu quả, chúng cũng mang lại ma sát. Càng nhiều chuyên gia, việc phối hợp các tương tác với khách hàng càng trở nên khó khăn. (Chương 14 và 15 chia sẻ các giải pháp quản lý và công nghệ để giải quyết thách thức này.) Trong những trường hợp này, các công ty có thể sử dụng thiết kế lực lượng bán hàng (sales force design) để tạo điều kiện cho sự cộng tác giữa các vai trò bán hàng khác nhau. Bằng cách "phản chiếu" (mirroring) các lãnh thổ, các chuyên gia hoặc nhóm thực hiện các khía cạnh khác nhau của quy trình bán hàng sẽ chịu trách nhiệm về một tập hợp tài khoản chung. Ví dụ, một giám đốc kinh doanh, một nhân viên bán hàng nội bộ, một chuyên gia giải pháp và một CSM có thể làm việc cùng nhau để phục vụ cùng một tập hợp khách hàng. Mô hình phản chiếu nhiều-một (many-to-one) cũng có thể xảy ra; ví dụ, một chuyên gia giải pháp có thể được phân công làm việc với hai hoặc nhiều giám đốc kinh doanh. Mục đích của việc phản chiếu là giảm thiểu số người mà mỗi chuyên gia phải làm việc cùng, giúp việc phối hợp nỗ lực, chia sẻ thông tin và đảm bảo trải nghiệm khách hàng nhất quán trở nên dễ dàng hơn.</w:t>
      </w:r>
    </w:p>
    <w:p>
      <w:pPr>
        <w:pStyle w:val="Heading2"/>
      </w:pPr>
      <w:r>
        <w:rPr>
          <w:rFonts w:ascii="Calibri" w:hAnsi="Calibri"/>
          <w:b/>
          <w:i w:val="0"/>
          <w:sz w:val="32"/>
        </w:rPr>
        <w:t>Tận dụng bán hàng nội bộ để tăng độ phủ và giảm chi phí</w:t>
      </w:r>
    </w:p>
    <w:p>
      <w:pPr>
        <w:spacing w:after="80"/>
      </w:pPr>
      <w:r>
        <w:rPr>
          <w:b w:val="0"/>
          <w:i w:val="0"/>
        </w:rPr>
        <w:t>Bán hàng tại hiện trường (field sales) và bán hàng nội bộ (inside sales) theo truyền thống có những lĩnh vực riêng của mình. Nhân viên bán hàng tại hiện trường đảm nhận phần việc nặng nhọc, làm việc trực tiếp với khách hàng. Nhân viên bán hàng nội bộ bán qua điện thoại và web, chịu trách nhiệm về các sản phẩm không phức tạp, các nhiệm vụ bán hàng đơn giản hơn—như tạo khách hàng tiềm năng và gia hạn—và các khách hàng nhỏ hoặc ở xa.</w:t>
      </w:r>
    </w:p>
    <w:p>
      <w:pPr>
        <w:spacing w:after="80"/>
      </w:pPr>
      <w:r>
        <w:rPr>
          <w:b w:val="0"/>
          <w:i w:val="0"/>
        </w:rPr>
        <w:t>Trong thế giới kỹ thuật số, bán hàng nội bộ vẫn tiếp tục vai trò trước đây của mình, nhưng cũng đã mở rộng sang phục vụ các khách hàng lớn hơn với nhu cầu phức tạp. Ngoài ra, những nhân viên bán hàng nội bộ từng chỉ thực hiện các nhiệm vụ đơn giản nay đang làm những bước phức tạp hơn, bao gồm đánh giá nhu cầu khách hàng, xây dựng giải pháp và chốt bán hàng. (Cần lưu ý rằng bán hàng tại hiện trường cũng đang tận dụng các công cụ của bán hàng nội bộ, khi nhân viên bán hàng tại hiện trường đảm nhận các vai trò lai (hybrid) liên quan đến sự kết hợp giữa tương tác trực tiếp, ảo và kỹ thuật số với khách hàng.)</w:t>
      </w:r>
    </w:p>
    <w:p>
      <w:pPr>
        <w:spacing w:after="80"/>
      </w:pPr>
      <w:r>
        <w:rPr>
          <w:b w:val="0"/>
          <w:i w:val="0"/>
        </w:rPr>
        <w:t>Không có gì ngạc nhiên khi hầu hết các công ty B2B đã tăng cường đầu tư vào bán hàng nội bộ. Ví dụ:</w:t>
      </w:r>
    </w:p>
    <w:p>
      <w:pPr>
        <w:spacing w:after="80"/>
        <w:ind w:left="360"/>
      </w:pPr>
      <w:r>
        <w:t xml:space="preserve">• </w:t>
      </w:r>
      <w:r>
        <w:rPr>
          <w:b w:val="0"/>
          <w:i w:val="0"/>
        </w:rPr>
        <w:t>AstraZeneca đã thay thế gần như toàn bộ lực lượng bán hàng tại hiện trường hỗ trợ cho thương hiệu đã trưởng thành Nexium của mình bằng một nhóm bán hàng nội bộ gồm ba trăm người. Nhóm này đảm nhận hầu hết các nhu cầu cơ bản của bác sĩ về mẫu thử và thông tin với chi phí giảm đáng kể.</w:t>
      </w:r>
    </w:p>
    <w:p>
      <w:pPr>
        <w:spacing w:after="80"/>
        <w:ind w:left="360"/>
      </w:pPr>
      <w:r>
        <w:t xml:space="preserve">• </w:t>
      </w:r>
      <w:r>
        <w:rPr>
          <w:b w:val="0"/>
          <w:i w:val="0"/>
        </w:rPr>
        <w:t>IBM đã đầu tư vào đào tạo mạng xã hội, bộ công cụ và các trang kỹ thuật số được cá nhân hóa để giúp nhân viên bán hàng nội bộ của mình tạo khách hàng tiềm năng và quản lý mối quan hệ tài khoản. Điều này dẫn đến sự gia tăng đáng kể số lượng khách hàng tiềm năng đến (inbound lead) chất lượng cao.</w:t>
      </w:r>
    </w:p>
    <w:p>
      <w:pPr>
        <w:spacing w:after="80"/>
        <w:ind w:left="360"/>
      </w:pPr>
      <w:r>
        <w:t xml:space="preserve">• </w:t>
      </w:r>
      <w:r>
        <w:rPr>
          <w:b w:val="0"/>
          <w:i w:val="0"/>
        </w:rPr>
        <w:t>SAP đã tái định hướng nhóm bán hàng nội bộ lớn và đang phát triển của mình sang làm việc với các đối tác kênh (channel partner) thay vì trực tiếp với khách hàng. Đây là một phần của sáng kiến chiến lược nhằm tăng doanh số qua kênh lên 40 phần trăm tổng doanh số của công ty vào năm 2015.</w:t>
      </w:r>
    </w:p>
    <w:p>
      <w:pPr>
        <w:spacing w:after="80"/>
      </w:pPr>
      <w:r>
        <w:rPr>
          <w:b w:val="0"/>
          <w:i w:val="0"/>
        </w:rPr>
        <w:t>Khi được sử dụng đúng cách, bán hàng nội bộ giúp giảm chi phí bán hàng từ 40 phần trăm đến 90 phần trăm so với bán hàng tại hiện trường, trong khi doanh thu được duy trì hoặc thậm chí tăng trưởng. Các lợi ích bao gồm:</w:t>
      </w:r>
    </w:p>
    <w:p>
      <w:pPr>
        <w:spacing w:after="80"/>
        <w:ind w:left="360"/>
      </w:pPr>
      <w:r>
        <w:t xml:space="preserve">• </w:t>
      </w:r>
      <w:r>
        <w:rPr>
          <w:b w:val="0"/>
          <w:i w:val="0"/>
        </w:rPr>
        <w:t>Giảm chi phí trên mỗi lần tiếp xúc và tăng số lần tiếp xúc mỗi ngày</w:t>
      </w:r>
    </w:p>
    <w:p>
      <w:pPr>
        <w:spacing w:after="80"/>
        <w:ind w:left="360"/>
      </w:pPr>
      <w:r>
        <w:t xml:space="preserve">• </w:t>
      </w:r>
      <w:r>
        <w:rPr>
          <w:b w:val="0"/>
          <w:i w:val="0"/>
        </w:rPr>
        <w:t>Doanh thu tăng ở những tài khoản vốn là ưu tiên thấp đối với đội bán hàng thực địa nhưng lại là ưu tiên cao đối với đội bán hàng nội bộ</w:t>
      </w:r>
    </w:p>
    <w:p>
      <w:pPr>
        <w:spacing w:after="80"/>
        <w:ind w:left="360"/>
      </w:pPr>
      <w:r>
        <w:t xml:space="preserve">• </w:t>
      </w:r>
      <w:r>
        <w:rPr>
          <w:b w:val="0"/>
          <w:i w:val="0"/>
        </w:rPr>
        <w:t>Khách hàng được tiếp cận nhiều hơn và thời gian phản hồi nhanh hơn</w:t>
      </w:r>
    </w:p>
    <w:p>
      <w:pPr>
        <w:spacing w:after="80"/>
        <w:ind w:left="360"/>
      </w:pPr>
      <w:r>
        <w:t xml:space="preserve">• </w:t>
      </w:r>
      <w:r>
        <w:rPr>
          <w:b w:val="0"/>
          <w:i w:val="0"/>
        </w:rPr>
        <w:t>Tăng hiệu quả nhờ chuyên môn hóa nhân viên bán hàng nội bộ theo ngành, sản phẩm hoặc hoạt động, mà không phải chịu hình phạt mở rộng địa bàn như khi chuyên môn hóa đội bán hàng thực địa</w:t>
      </w:r>
    </w:p>
    <w:p>
      <w:pPr>
        <w:spacing w:after="80"/>
        <w:ind w:left="360"/>
      </w:pPr>
      <w:r>
        <w:t xml:space="preserve">• </w:t>
      </w:r>
      <w:r>
        <w:rPr>
          <w:b w:val="0"/>
          <w:i w:val="0"/>
        </w:rPr>
        <w:t>Linh hoạt mở rộng quy mô đội bán hàng nội bộ mà không cần di chuyển nhân viên bán hàng</w:t>
      </w:r>
    </w:p>
    <w:p>
      <w:pPr>
        <w:spacing w:after="80"/>
        <w:ind w:left="360"/>
      </w:pPr>
      <w:r>
        <w:t xml:space="preserve">• </w:t>
      </w:r>
      <w:r>
        <w:rPr>
          <w:b w:val="0"/>
          <w:i w:val="0"/>
        </w:rPr>
        <w:t>Việc huấn luyện và phát triển nhân viên bán hàng nội bộ trở nên dễ dàng hơn, vì các tương tác với khách hàng của họ dễ quan sát và thường được ghi lại</w:t>
      </w:r>
    </w:p>
    <w:p>
      <w:pPr>
        <w:spacing w:after="80"/>
      </w:pPr>
      <w:r>
        <w:rPr>
          <w:b w:val="0"/>
          <w:i w:val="0"/>
        </w:rPr>
        <w:t>Sự tăng trưởng của bán hàng nội bộ tiếp tục vượt xa bán hàng thực địa, khi người mua ngày càng thoải mái hơn với việc cộng tác từ xa, các công nghệ hội nghị truyền hình cùng thực tế tăng cường và thực tế ảo (AR/VR) trở nên dễ dùng và mạnh mẽ hơn, các mô hình kinh doanh freemium và thuê bao (subscription) hướng nhiều khách hàng hơn đến mua qua kênh kỹ thuật số và bán hàng nội bộ, và dữ liệu cùng phân tích phong phú hơn cho phép nhân viên bán hàng nội bộ mang đến cho người mua nội dung và ưu đãi được tùy chỉnh.</w:t>
      </w:r>
    </w:p>
    <w:p>
      <w:pPr>
        <w:pStyle w:val="Heading3"/>
      </w:pPr>
      <w:r>
        <w:rPr>
          <w:rFonts w:ascii="Calibri" w:hAnsi="Calibri"/>
          <w:b/>
          <w:i/>
          <w:sz w:val="26"/>
        </w:rPr>
        <w:t>Phân chia nhiệm vụ giữa bán hàng thực địa và bán hàng nội bộ</w:t>
      </w:r>
    </w:p>
    <w:p>
      <w:pPr>
        <w:spacing w:after="80"/>
      </w:pPr>
      <w:r>
        <w:rPr>
          <w:b w:val="0"/>
          <w:i w:val="0"/>
        </w:rPr>
        <w:t>Hầu hết các mô hình bán hàng B2B đều bao gồm cả bán hàng nội bộ lẫn bán hàng thực địa. Vậy làm sao để biết liệu tổ chức của bạn có thể tận dụng bán hàng nội bộ tốt hơn như một phần trong mô hình bán hàng tổng thể của mình hay không? Một cách tiếp cận hiệu quả là phân tách công việc bán hàng và chia trách nhiệm theo ba chiều chuyên môn hóa đã được trình bày trước đó trong chương này:</w:t>
      </w:r>
    </w:p>
    <w:p>
      <w:pPr>
        <w:spacing w:after="80"/>
        <w:ind w:left="360"/>
      </w:pPr>
      <w:r>
        <w:t xml:space="preserve">• </w:t>
      </w:r>
      <w:r>
        <w:rPr>
          <w:b w:val="0"/>
          <w:i w:val="0"/>
        </w:rPr>
        <w:t>Chuyên môn hóa theo sản phẩm. Dùng bán hàng nội bộ để bán các sản phẩm và giải pháp mang tính giao dịch, có rủi ro thấp hơn đối với người mua và không đòi hỏi đánh giá hay cộng tác tại chỗ. Dùng bán hàng thực địa để bán các sản phẩm và dịch vụ phức tạp hơn, đòi hỏi cách tiếp cận tư vấn và tùy chỉnh.</w:t>
      </w:r>
    </w:p>
    <w:p>
      <w:pPr>
        <w:spacing w:after="80"/>
        <w:ind w:left="360"/>
      </w:pPr>
      <w:r>
        <w:t xml:space="preserve">• </w:t>
      </w:r>
      <w:r>
        <w:rPr>
          <w:b w:val="0"/>
          <w:i w:val="0"/>
        </w:rPr>
        <w:t>Chuyên môn hóa theo hoạt động. Dùng bán hàng nội bộ để bổ trợ các hoạt động bán hàng thực địa ở những tài khoản lớn, đặc biệt là ở giai đoạn đầu của quy trình (ví dụ: tạo khách hàng tiềm năng) hoặc giai đoạn cuối (ví dụ: mua lặp lại). Dùng bán hàng thực địa cho những nhiệm vụ hưởng lợi từ cách tiếp cận chăm sóc kỹ lưỡng.</w:t>
      </w:r>
    </w:p>
    <w:p>
      <w:pPr>
        <w:spacing w:after="80"/>
        <w:ind w:left="360"/>
      </w:pPr>
      <w:r>
        <w:t xml:space="preserve">• </w:t>
      </w:r>
      <w:r>
        <w:rPr>
          <w:b w:val="0"/>
          <w:i w:val="0"/>
        </w:rPr>
        <w:t>Chuyên môn hóa theo thị trường. Dùng bán hàng nội bộ cho toàn bộ quy trình bán hàng ở các doanh nghiệp vừa và nhỏ có nhu cầu đơn giản và tiềm năng từ trung bình đến thấp, hoặc để tiếp cận các tài khoản ở những khu vực xa xôi. Dùng bán hàng thực địa để quản lý các tài khoản lớn có nhu cầu và quy trình mua phức tạp, cùng nhiều cơ hội hơn.</w:t>
      </w:r>
    </w:p>
    <w:p>
      <w:pPr>
        <w:spacing w:after="80"/>
      </w:pPr>
      <w:r>
        <w:rPr>
          <w:b w:val="0"/>
          <w:i w:val="0"/>
        </w:rPr>
        <w:t>Khi tập trung vào đúng sản phẩm và dịch vụ, đúng các bước trong quy trình bán hàng, và đúng phân khúc khách hàng hoặc thị trường, bán hàng nội bộ có thể mang lại cải thiện hiệu quả to lớn mà gần như không mất đi tính hiệu nghiệm. Khi khách hàng ngày càng thoải mái với cách mua này, tác động sẽ còn lớn hơn nữa.</w:t>
      </w:r>
    </w:p>
    <w:p>
      <w:pPr>
        <w:pStyle w:val="Heading2"/>
      </w:pPr>
      <w:r>
        <w:rPr>
          <w:rFonts w:ascii="Calibri" w:hAnsi="Calibri"/>
          <w:b/>
          <w:i w:val="0"/>
          <w:sz w:val="32"/>
        </w:rPr>
        <w:t>Thích ứng linh hoạt cơ cấu và quy mô bán hàng</w:t>
      </w:r>
    </w:p>
    <w:p>
      <w:pPr>
        <w:spacing w:after="80"/>
      </w:pPr>
      <w:r>
        <w:rPr>
          <w:b w:val="0"/>
          <w:i w:val="0"/>
        </w:rPr>
        <w:t>Các tổ chức bán hàng vốn không nổi tiếng về việc thay đổi nhanh chóng. Ở hầu hết các công ty, những thay đổi lớn trong thiết kế của họ xảy ra do các sự kiện lớn, chẳng hạn như sự thay đổi trong danh mục sản phẩm hoặc sự gián đoạn thị trường. Giữa những sự kiện này, sự ổn định là chuẩn mực. Trong khi nhân viên bán hàng tùy chỉnh cách tiếp cận và ưu đãi của mình cho phù hợp với nhu cầu của từng khách hàng, thì các yếu tố cấu trúc bán hàng ở cấp vĩ mô vẫn giữ nguyên. Nhân viên bán hàng được neo giữ bởi một quy trình có thể lặp lại và đã được chứng minh. Địa bàn xác định việc phân công khách hàng, sản phẩm và nhiệm vụ của họ, cho phép nhân viên bán hàng phát triển chuyên môn và xây dựng mối quan hệ khách hàng lâu dài.</w:t>
      </w:r>
    </w:p>
    <w:p>
      <w:pPr>
        <w:spacing w:after="80"/>
      </w:pPr>
      <w:r>
        <w:rPr>
          <w:b w:val="0"/>
          <w:i w:val="0"/>
        </w:rPr>
        <w:t>Tuy nhiên, để đáp ứng nhu cầu của người mua ngày nay đòi hỏi sự thay đổi thường xuyên hơn. Nhân viên bán hàng thường xuyên thích nghi với người mua khi nhu cầu, kiến thức và sở thích của họ thay đổi. Nhưng thật khó để đưa sự nhanh nhạy lên một tầm cao mới, chẳng hạn bằng cách thay đổi vai trò hoặc quy mô lực lượng bán hàng. Thay đổi tổ chức bán hàng ở cấp vĩ mô hai năm một lần, hoặc thậm chí mỗi năm một lần, là chưa đủ. Hãy xem xét ba chiến lược để mang lại sự thay đổi khi danh mục sản phẩm và thị trường của bạn đòi hỏi điều đó.</w:t>
      </w:r>
    </w:p>
    <w:p>
      <w:pPr>
        <w:pStyle w:val="Heading3"/>
      </w:pPr>
      <w:r>
        <w:rPr>
          <w:rFonts w:ascii="Calibri" w:hAnsi="Calibri"/>
          <w:b/>
          <w:i/>
          <w:sz w:val="26"/>
        </w:rPr>
        <w:t>Tận dụng tỷ lệ luân chuyển nhân sự</w:t>
      </w:r>
    </w:p>
    <w:p>
      <w:pPr>
        <w:spacing w:after="80"/>
      </w:pPr>
      <w:r>
        <w:rPr>
          <w:b w:val="0"/>
          <w:i w:val="0"/>
        </w:rPr>
        <w:t>Hầu hết các đội ngũ bán hàng B2B đều phải thay thế từ 25 đến 50 phần trăm nhân viên bán hàng mỗi năm, do nghỉ việc tự nguyện lẫn không tự nguyện, cũng như các đợt thăng chức và điều chuyển. Nhưng tỷ lệ thay thế nhân sự không nhất thiết chỉ là thách thức — nó cũng có thể là cơ hội để tái cơ cấu quy mô và tái bố trí lực lượng. Với các công cụ số, bạn có thể đánh giá theo thời gian thực tiềm năng, hiệu suất lịch sử và nhu cầu khách hàng của một khu vực sắp trống người. Điều này giúp xác định xem nên tuyển người cho khu vực đó hay tốt hơn là phân bổ lại các tài khoản khách hàng và hoặc cắt giảm biên chế, hoặc điều chuyển sang một khu vực có cơ hội lớn hơn.</w:t>
      </w:r>
    </w:p>
    <w:p>
      <w:pPr>
        <w:spacing w:after="80"/>
      </w:pPr>
      <w:r>
        <w:rPr>
          <w:b w:val="0"/>
          <w:i w:val="0"/>
        </w:rPr>
        <w:t>Bằng cách chủ động quản lý các vị trí trống ở từng khu vực, bạn có thể biến việc hao hụt nhân sự thành một công cụ để liên tục giữ cho quy mô và cách bố trí lực lượng bán hàng luôn phù hợp với nhu cầu của thị trường và công ty.</w:t>
      </w:r>
    </w:p>
    <w:p>
      <w:pPr>
        <w:pStyle w:val="Heading3"/>
      </w:pPr>
      <w:r>
        <w:rPr>
          <w:rFonts w:ascii="Calibri" w:hAnsi="Calibri"/>
          <w:b/>
          <w:i/>
          <w:sz w:val="26"/>
        </w:rPr>
        <w:t>Tạo ra các lớp linh hoạt</w:t>
      </w:r>
    </w:p>
    <w:p>
      <w:pPr>
        <w:spacing w:after="80"/>
      </w:pPr>
      <w:r>
        <w:rPr>
          <w:b w:val="0"/>
          <w:i w:val="0"/>
        </w:rPr>
        <w:t>Các tổ chức nhanh nhẹn (agile) cân bằng giữa tính liên tục và khả năng thích ứng bằng cách thiết kế các vai trò bán hàng ổn định ở một số khía cạnh nhưng linh hoạt ở những khía cạnh khác. Cơ cấu có thể bao gồm sự kết hợp giữa các vai trò tập trung vào khách hàng và các vai trò chuyên môn hóa. Những vai trò tập trung vào khách hàng mang lại tính liên tục; nhân viên bán hàng ở các vị trí này có phân công khách hàng ổn định hơn, nên họ có thể hiểu tường tận sở thích và nỗi đau của người mua. Điều này cho phép tương tác cá nhân hóa và hiệu quả hơn, đồng thời khuyến khích các mối quan hệ lâu dài nuôi dưỡng niềm tin, lòng trung thành và việc mua lặp lại, góp phần vào tăng trưởng doanh thu bền vững. Các vai trò chuyên môn hóa mang lại sự linh hoạt; nhân viên bán hàng ở các vị trí này gắn kết lỏng lẻo hơn với khách hàng cụ thể nhưng thực hiện cùng một nhiệm vụ một cách nhất quán, chẳng hạn như sàng lọc khách hàng tiềm năng, demo sản phẩm hay định giá. Quy mô của đội ngũ cũng dễ dàng thay đổi hơn mà không ảnh hưởng tiêu cực đến mối quan hệ với khách hàng.</w:t>
      </w:r>
    </w:p>
    <w:p>
      <w:pPr>
        <w:pStyle w:val="Heading3"/>
      </w:pPr>
      <w:r>
        <w:rPr>
          <w:rFonts w:ascii="Calibri" w:hAnsi="Calibri"/>
          <w:b/>
          <w:i/>
          <w:sz w:val="26"/>
        </w:rPr>
        <w:t>Không ngừng thử nghiệm và đánh giá</w:t>
      </w:r>
    </w:p>
    <w:p>
      <w:pPr>
        <w:spacing w:after="80"/>
      </w:pPr>
      <w:r>
        <w:rPr>
          <w:b w:val="0"/>
          <w:i w:val="0"/>
        </w:rPr>
        <w:t>Thật khó cho các nhà lãnh đạo khi vừa phải thay đổi kịp thời vừa phải đảm bảo đưa ra những quyết định đúng đắn. Việc thử nghiệm liên tục có thể hé lộ những hiểu biết giúp cân bằng giữa tốc độ và chất lượng trong quá trình ra quyết định. Bằng cách thử nghiệm các ý tưởng mới ở quy mô nhỏ, các tổ chức có thể thấy điều gì hiệu quả trước khi thực hiện thay đổi trên diện rộng. Một công ty công nghệ đã giới thiệu nhiều loại chuyên gia bán hàng kỹ thuật ở một số khu vực được chọn rồi theo dõi các KPI để đo lường tác động lên tốc độ bán hàng. Công ty cũng có một quản lý đổi mới, người tập trung vào việc vận hành và rút ra bài học từ các thử nghiệm đang diễn ra.</w:t>
      </w:r>
    </w:p>
    <w:p>
      <w:pPr>
        <w:pStyle w:val="Heading3"/>
      </w:pPr>
      <w:r>
        <w:rPr>
          <w:rFonts w:ascii="Calibri" w:hAnsi="Calibri"/>
          <w:b/>
          <w:i/>
          <w:sz w:val="26"/>
        </w:rPr>
        <w:t>Xây dựng nền tảng số để mang lại sự nhanh nhẹn trong thay đổi</w:t>
      </w:r>
    </w:p>
    <w:p>
      <w:pPr>
        <w:spacing w:after="80"/>
      </w:pPr>
      <w:r>
        <w:rPr>
          <w:b w:val="0"/>
          <w:i w:val="0"/>
        </w:rPr>
        <w:t>Để tạo ra sự nhanh nhẹn cần thiết cho việc thích ứng với các vai trò và kênh bán hàng, bạn cần có cái nhìn theo thời gian thực về cách độ phủ hiện tại đang vận hành, chỗ nào còn lỗ hổng và chỗ nào năng lực bị lệch pha. Để hỗ trợ những hiểu biết như vậy, một hạ tầng dữ liệu và công nghệ số là nền tảng cốt lõi. Một số tổ chức đã tập trung hóa những năng lực này vào một trung tâm khách hàng số (digital customer hub), còn được gọi là trung tâm nhu cầu (demand center) hay nền tảng khách hàng số (digital customer platform). Trung tâm này chứa dữ liệu tích hợp và sử dụng phân tích để đưa ra dự đoán về nhu cầu và yêu cầu độ phủ của từng khách hàng, cùng với đánh giá về năng suất của từng kênh. (Các DCH sẽ được trình bày chi tiết trong chương 15.) Bằng cách tổng hợp dữ liệu này theo khu vực và thị trường địa lý, bạn có thể thấy nhân viên bán hàng nào đang quá tải hay chưa được khai thác hết, và khu vực nào đang bị phục vụ thiếu hay còn dư thừa năng lực. Những đánh giá này cho phép tái căn chỉnh liên tục các vai trò và kênh bán hàng để phù hợp với nhu cầu không ngừng thay đổi của khách hàng.</w:t>
      </w:r>
    </w:p>
    <w:p>
      <w:pPr>
        <w:spacing w:after="80"/>
      </w:pPr>
      <w:r>
        <w:rPr>
          <w:b w:val="0"/>
          <w:i w:val="0"/>
        </w:rPr>
        <w:t>Khi các vai trò bán hàng ngày càng chuyên môn hóa, và sự phụ thuộc vào bán hàng nội bộ (inside selling) và bán hàng số ngày càng tăng, các công ty nhận thấy rằng nhân viên bán hàng cần những năng lực mới để thực hiện tốt vai trò của mình. Trong chương tiếp theo, chúng ta sẽ thảo luận về cách các hồ sơ thành công đang thay đổi, bao gồm năm năng lực mà đội ngũ bán hàng của bạn cần để phát triển mạnh trong tương lai số.</w:t>
      </w:r>
    </w:p>
    <w:p>
      <w:pPr>
        <w:pStyle w:val="Heading1"/>
      </w:pPr>
      <w:r>
        <w:rPr>
          <w:rFonts w:ascii="Calibri" w:hAnsi="Calibri"/>
          <w:b/>
          <w:i w:val="0"/>
          <w:sz w:val="40"/>
        </w:rPr>
        <w:t>13. Mở khóa năm năng lực bán hàng thời đại số</w:t>
      </w:r>
    </w:p>
    <w:p>
      <w:pPr>
        <w:spacing w:after="80"/>
      </w:pPr>
      <w:r>
        <w:rPr>
          <w:b w:val="0"/>
          <w:i w:val="0"/>
        </w:rPr>
        <w:t>Một nhà lãnh đạo bán hàng tại một công ty quản lý tài sản nhận xét: "Nhân viên bán hàng nội bộ của chúng tôi làm tốt hơn nhân viên bán hàng thực địa. Vậy mà họ chỉ nhận một phần ba mức lương." Trong ngành dược phẩm, nơi một nửa số bác sĩ không chịu gặp nhân viên bán hàng trong các cuộc gặp trực tiếp, một nhà lãnh đạo bán hàng nói với chúng tôi: "Chúng tôi cần một thế hệ nhân viên bán hàng khác biệt với chỉ số số hóa (digital quotient) cao hơn."</w:t>
      </w:r>
    </w:p>
    <w:p>
      <w:pPr>
        <w:spacing w:after="80"/>
      </w:pPr>
      <w:r>
        <w:rPr>
          <w:b w:val="0"/>
          <w:i w:val="0"/>
        </w:rPr>
        <w:t>Trong mọi ngành, những gì cần để thành công trong bán hàng đang thay đổi. Sự trỗi dậy của kỹ thuật số đã dẫn đến những người mua hiểu biết hơn và tự chủ hơn, sự bùng nổ của các kênh bán hàng, cùng vô số dữ liệu và công cụ giúp cải thiện quyết định. Cùng nhau, những xu hướng này đang định hình lại chân dung của một người bán hàng thành công. Trọng tâm đang dịch chuyển mạnh mẽ hơn từ việc chốt đơn sang việc khai thác giá trị đôi bên cùng có lợi. Các tổ chức đang đối mặt với một thế giới mới đầy thách thức, nơi mỗi nhân viên bán hàng thực địa vừa là quản lý khách hàng trọng điểm (key account manager), điều phối nhiều bên liên quan từ cả phía bán lẫn phía mua, vừa là nhân viên bán hàng nội bộ, thành thạo các kênh số và kênh ảo cùng phương pháp bán hàng dựa trên dữ liệu.</w:t>
      </w:r>
    </w:p>
    <w:p>
      <w:pPr>
        <w:spacing w:after="80"/>
      </w:pPr>
      <w:r>
        <w:rPr>
          <w:b w:val="0"/>
          <w:i w:val="0"/>
        </w:rPr>
        <w:t>Những phẩm chất kinh điển của một nhân viên bán hàng giỏi vẫn còn nguyên giá trị. Hiểu biết về thị trường, khách hàng và sản phẩm là then chốt, cũng như các kỹ năng lập kế hoạch, làm việc với khách hàng và thúc đẩy cơ hội. Những đặc điểm như sự kiên trì, tò mò và đồng cảm vẫn thiết yếu để xây dựng quan hệ khách hàng, nhưng đồng thời, thành công trong thế giới số lại phụ thuộc vào năm năng lực mới.</w:t>
      </w:r>
    </w:p>
    <w:p>
      <w:pPr>
        <w:spacing w:after="80"/>
      </w:pPr>
      <w:r>
        <w:rPr>
          <w:b w:val="0"/>
          <w:i w:val="0"/>
        </w:rPr>
        <w:t>Chương này khám phá năm năng lực đó, bao gồm cách tuyển dụng dựa trên chúng, cách phát triển chúng trong đội ngũ của bạn, và những nguồn lực hỗ trợ mà nhân viên bán hàng của bạn sẽ cần. Cuối cùng, chương này mang đến những hiểu biết về việc các năng lực này cũng quan trọng như thế nào đối với các nhà lãnh đạo bán hàng.</w:t>
      </w:r>
    </w:p>
    <w:p>
      <w:pPr>
        <w:pStyle w:val="Heading2"/>
      </w:pPr>
      <w:r>
        <w:rPr>
          <w:rFonts w:ascii="Calibri" w:hAnsi="Calibri"/>
          <w:b/>
          <w:i w:val="0"/>
          <w:sz w:val="32"/>
        </w:rPr>
        <w:t>Năm năng lực dành cho nhân viên bán hàng</w:t>
      </w:r>
    </w:p>
    <w:p>
      <w:pPr>
        <w:spacing w:after="80"/>
      </w:pPr>
      <w:r>
        <w:rPr>
          <w:b w:val="0"/>
          <w:i w:val="0"/>
        </w:rPr>
        <w:t>Những yếu tố ngày càng quan trọng để thành công trong thế giới số và đang trở nên nổi bật hơn trong các tin tuyển dụng tại những công ty hàng đầu là:</w:t>
      </w:r>
    </w:p>
    <w:p>
      <w:pPr>
        <w:spacing w:after="80"/>
        <w:ind w:left="360"/>
      </w:pPr>
      <w:r>
        <w:t xml:space="preserve">• </w:t>
      </w:r>
      <w:r>
        <w:rPr>
          <w:b w:val="0"/>
          <w:i w:val="0"/>
        </w:rPr>
        <w:t>Lường trước ngày mai của khách hàng</w:t>
      </w:r>
    </w:p>
    <w:p>
      <w:pPr>
        <w:spacing w:after="80"/>
        <w:ind w:left="360"/>
      </w:pPr>
      <w:r>
        <w:t xml:space="preserve">• </w:t>
      </w:r>
      <w:r>
        <w:rPr>
          <w:b w:val="0"/>
          <w:i w:val="0"/>
        </w:rPr>
        <w:t>Hợp tác cả trong lẫn ngoài</w:t>
      </w:r>
    </w:p>
    <w:p>
      <w:pPr>
        <w:spacing w:after="80"/>
        <w:ind w:left="360"/>
      </w:pPr>
      <w:r>
        <w:t xml:space="preserve">• </w:t>
      </w:r>
      <w:r>
        <w:rPr>
          <w:b w:val="0"/>
          <w:i w:val="0"/>
        </w:rPr>
        <w:t>Tận dụng các kênh ảo và công cụ số</w:t>
      </w:r>
    </w:p>
    <w:p>
      <w:pPr>
        <w:spacing w:after="80"/>
        <w:ind w:left="360"/>
      </w:pPr>
      <w:r>
        <w:t xml:space="preserve">• </w:t>
      </w:r>
      <w:r>
        <w:rPr>
          <w:b w:val="0"/>
          <w:i w:val="0"/>
        </w:rPr>
        <w:t>Khai thác sức mạnh từ dữ liệu và phân tích</w:t>
      </w:r>
    </w:p>
    <w:p>
      <w:pPr>
        <w:spacing w:after="80"/>
        <w:ind w:left="360"/>
      </w:pPr>
      <w:r>
        <w:t xml:space="preserve">• </w:t>
      </w:r>
      <w:r>
        <w:rPr>
          <w:b w:val="0"/>
          <w:i w:val="0"/>
        </w:rPr>
        <w:t>Thích ứng với sự thay đổi không ngừng</w:t>
      </w:r>
    </w:p>
    <w:p>
      <w:pPr>
        <w:pStyle w:val="Heading3"/>
      </w:pPr>
      <w:r>
        <w:rPr>
          <w:rFonts w:ascii="Calibri" w:hAnsi="Calibri"/>
          <w:b/>
          <w:i/>
          <w:sz w:val="26"/>
        </w:rPr>
        <w:t>Lường trước ngày mai của khách hàng</w:t>
      </w:r>
    </w:p>
    <w:p>
      <w:pPr>
        <w:spacing w:after="80"/>
      </w:pPr>
      <w:r>
        <w:rPr>
          <w:b w:val="0"/>
          <w:i w:val="0"/>
        </w:rPr>
        <w:t>Hiểu biết về khách hàng và thị trường luôn là điều kiện tiên quyết để thành công, đặc biệt là trong bán hàng giải pháp phức tạp. Nhưng trong bối cảnh số hóa, khách hàng muốn nhân viên bán hàng mang đến những hiểu biết kinh doanh mới mẻ và sâu sắc hơn.</w:t>
      </w:r>
    </w:p>
    <w:p>
      <w:pPr>
        <w:spacing w:after="80"/>
      </w:pPr>
      <w:r>
        <w:rPr>
          <w:b w:val="0"/>
          <w:i w:val="0"/>
        </w:rPr>
        <w:t>Theo một tin tuyển dụng tại công ty dược phẩm Merck, các đại diện bán hàng ngành virus học phải "đi trước xu hướng thị trường, đánh giá tác động của các động lực lên tình hình kinh doanh hiện tại và đưa ra những đề xuất chủ động để đáp ứng nhu cầu tương lai của doanh nghiệp." Những nhân viên bán hàng có thể đưa ra "những đề xuất chủ động để đáp ứng nhu cầu tương lai của doanh nghiệp" có nhiều khả năng tiếp cận được những người ra quyết định chủ chốt hơn.</w:t>
      </w:r>
    </w:p>
    <w:p>
      <w:pPr>
        <w:spacing w:after="80"/>
      </w:pPr>
      <w:r>
        <w:rPr>
          <w:b w:val="0"/>
          <w:i w:val="0"/>
        </w:rPr>
        <w:t>Tại Microsoft, các giám đốc phụ trách khách hàng (account executive) cho nhóm khách hàng digital native cần "khả năng hiểu cách các doanh nghiệp khởi nghiệp phát triển và hoàn thiện mô hình thương mại của họ," cùng với "hiểu biết về hệ sinh thái đối tác cần thiết để hỗ trợ các khách hàng doanh nghiệp khởi nghiệp/kỳ lân" và cách những khách hàng như vậy triển khai thành công các giải pháp hạ tầng đám mây. Những giám đốc phụ trách khách hàng tận dụng được bề dày kinh nghiệm của Microsoft—bao gồm việc giúp đỡ hàng chục doanh nghiệp khởi nghiệp khác giải quyết những thách thức tương tự mà một khách hàng cụ thể đang đối mặt—có thể mang đến một góc nhìn giúp họ có được vị trí tiên phong định hình chương trình nghị sự tại bàn đàm phán của người mua.</w:t>
      </w:r>
    </w:p>
    <w:p>
      <w:pPr>
        <w:spacing w:after="80"/>
      </w:pPr>
      <w:r>
        <w:rPr>
          <w:b w:val="0"/>
          <w:i w:val="0"/>
        </w:rPr>
        <w:t>Tại W.W. Grainger, các quản lý phụ trách khách hàng trong lĩnh vực sản xuất "hiểu rõ mục tiêu của khách hàng và luôn cảnh giác, phản hồi nhanh với nhu cầu thay đổi của khách hàng," đồng thời cần "kiến thức về dữ liệu thị trường và khả năng tiếp cận nguồn lực để phản hồi nhanh chóng với những phát triển mới trong hoạt động kinh doanh của khách hàng." Kiến thức này giúp nhân viên bán hàng làm phong phú thêm các buổi đánh giá kinh doanh định kỳ với khách hàng, nâng tầm góc nhìn của người mua về Grainger từ nhà cung cấp lên đối tác.</w:t>
      </w:r>
    </w:p>
    <w:p>
      <w:pPr>
        <w:spacing w:after="80"/>
      </w:pPr>
      <w:r>
        <w:rPr>
          <w:b w:val="0"/>
          <w:i w:val="0"/>
        </w:rPr>
        <w:t>Trên khắp các ngành, nhiệm vụ tinh tế là lường trước nhu cầu của khách hàng chính là một nguồn sức mạnh then chốt của nhân viên bán hàng.</w:t>
      </w:r>
    </w:p>
    <w:p>
      <w:pPr>
        <w:pStyle w:val="Heading3"/>
      </w:pPr>
      <w:r>
        <w:rPr>
          <w:rFonts w:ascii="Calibri" w:hAnsi="Calibri"/>
          <w:b/>
          <w:i/>
          <w:sz w:val="26"/>
        </w:rPr>
        <w:t>Hợp tác cả trong lẫn ngoài</w:t>
      </w:r>
    </w:p>
    <w:p>
      <w:pPr>
        <w:spacing w:after="80"/>
      </w:pPr>
      <w:r>
        <w:rPr>
          <w:b w:val="0"/>
          <w:i w:val="0"/>
        </w:rPr>
        <w:t>Chúng tôi liên tục chứng kiến quan niệm cổ điển về nhân viên bán hàng như những cá nhân tháo vát và tự lực đang nhường chỗ cho một góc nhìn mới về họ: những người chơi đồng đội, hoạt động như một phần của tập thể.</w:t>
      </w:r>
    </w:p>
    <w:p>
      <w:pPr>
        <w:spacing w:after="80"/>
      </w:pPr>
      <w:r>
        <w:rPr>
          <w:b w:val="0"/>
          <w:i w:val="0"/>
        </w:rPr>
        <w:t>Coi bán hàng là một môn thể thao đồng đội là một sự chuyển dịch mang tính cách mạng đối với một số ngành. Mô hình bán hàng dược phẩm đã tồn tại hàng thập kỷ gồm một nhân viên bán hàng chia sẻ thông tin với các bác sĩ. Khi môi trường chăm sóc sức khỏe trở nên phức tạp hơn, các công ty dược đã bổ sung những vai trò bán hàng và phi bán hàng chuyên biệt, bao gồm nhân viên liên lạc cộng đồng, chuyên gia hỗ trợ bệnh nhân, chuyên gia hoàn trả chi phí y tế, và nhiều vai trò khác. Tất cả những vai trò này phải hợp tác để giúp các nhà cung cấp dịch vụ đáp ứng phạm vi nhu cầu rộng hơn của bệnh nhân.</w:t>
      </w:r>
    </w:p>
    <w:p>
      <w:pPr>
        <w:spacing w:after="80"/>
      </w:pPr>
      <w:r>
        <w:rPr>
          <w:b w:val="0"/>
          <w:i w:val="0"/>
        </w:rPr>
        <w:t>Một công ty quản lý tài sản đã chuyển từ cách tiếp cận một-một sang chiến lược nhóm nhiều-một với các khách hàng giàu có của mình. Thay vì làm việc với một cố vấn duy nhất, giờ đây họ được tiếp cận với một nhóm người, bao gồm các quản lý sản phẩm đầu tư và chuyên gia về lập kế hoạch tài sản thừa kế. Hầu hết khách hàng thấy điều này mang lại dịch vụ tốt hơn và ít rủi ro hơn. Đối với công ty, khả năng các cố vấn rời đi và mang khách hàng theo đến một nhà tuyển dụng mới cũng thấp hơn.</w:t>
      </w:r>
    </w:p>
    <w:p>
      <w:pPr>
        <w:spacing w:after="80"/>
      </w:pPr>
      <w:r>
        <w:rPr>
          <w:b w:val="0"/>
          <w:i w:val="0"/>
        </w:rPr>
        <w:t>Nhiều đội ngũ bán hàng trong các doanh nghiệp dịch vụ vốn đã có tinh thần đồng đội trong DNA của họ. Lấy ví dụ về công ty tư vấn của chúng tôi, ZS. Nhiều khách hàng của chúng tôi là những doanh nghiệp lớn với nhiều bộ phận và chức năng có nhu cầu đa dạng. Chúng tôi cung cấp một loạt dịch vụ chiến lược và tư vấn, bao gồm các lĩnh vực như AI và phân tích, giải pháp số và công nghệ, và nhiều hơn nữa. Một quản lý phụ trách khách hàng duy nhất của ZS, dù tài giỏi hay chăm chỉ đến đâu, cũng không thể nào hiểu hết mọi nhu cầu chi tiết của một khách hàng toàn cầu lớn, cộng thêm sự phức tạp của tất cả sản phẩm và dịch vụ mà chúng tôi có thể cung cấp. Những quản lý phụ trách khách hàng thành công tận dụng chuyên môn của các chuyên gia giải pháp ZS, và đôi khi cả các chuyên gia bên ngoài. Hơn nữa, khách hàng của ZS thường có quy trình ra quyết định mua hàng phức tạp, nên các quản lý phụ trách khách hàng phải thúc đẩy sự hợp tác giữa nhiều người ra quyết định.</w:t>
      </w:r>
    </w:p>
    <w:p>
      <w:pPr>
        <w:spacing w:after="80"/>
      </w:pPr>
      <w:r>
        <w:rPr>
          <w:b w:val="0"/>
          <w:i w:val="0"/>
        </w:rPr>
        <w:t>Các tổ chức bán hàng khác cũng có xu hướng tập trung vào làm việc nhóm tương tự. Tại Microsoft, một tin tuyển dụng cho vị trí chuyên gia bán hàng cho các ứng dụng làm việc hiện đại nêu rằng công việc này liên quan đến việc "cộng tác across different groups inside the customer environment to successfully enable customers to drive transition to digital transformation." Một tin tuyển dụng cho vị trí chuyên gia lĩnh vực giải pháp cho Azure Data và AI sử dụng từ "collaborate" chín lần và đề cập đến nhiều nhóm trong Microsoft, bao gồm đội bán hàng mở rộng, các chuyên gia bán hàng kỹ thuật, đối tác, dịch vụ, global black belts và marketing. Tại Merck, các đại diện bán hàng vi-rút học "cộng tác và làm mẫu tinh thần đồng đội với các thành viên mở rộng của Đội Tài khoản Vi-rút học (Community Liaisons, Managed Care, Marketing)." Tại Bank of America, các quản lý khách hàng tư nhân "làm việc trong mối quan hệ đối tác chặt chẽ với các Cộng sự Ngân hàng Tư nhân và các chuyên gia khác để đảm bảo có một cách tiếp cận phối hợp cho các nhu cầu hàng ngày của khách hàng" và "liên lạc với các chuyên gia, nhân viên dịch vụ và các nguồn lực khác để đảm bảo việc cung cấp tích hợp các giải pháp đầu tư, ủy thác, tín dụng và ngân hàng."</w:t>
      </w:r>
    </w:p>
    <w:p>
      <w:pPr>
        <w:spacing w:after="80"/>
      </w:pPr>
      <w:r>
        <w:rPr>
          <w:b w:val="0"/>
          <w:i w:val="0"/>
        </w:rPr>
        <w:t>Thành công trong bán hàng ngày càng phụ thuộc vào sự cộng tác và làm việc nhóm, với nhiều vai trò đa dạng cùng nhau làm việc để đáp ứng nhu cầu phức tạp của khách hàng.</w:t>
      </w:r>
    </w:p>
    <w:p>
      <w:pPr>
        <w:pStyle w:val="Heading3"/>
      </w:pPr>
      <w:r>
        <w:rPr>
          <w:rFonts w:ascii="Calibri" w:hAnsi="Calibri"/>
          <w:b/>
          <w:i/>
          <w:sz w:val="26"/>
        </w:rPr>
        <w:t>Tận dụng các kênh ảo và công cụ kỹ thuật số</w:t>
      </w:r>
    </w:p>
    <w:p>
      <w:pPr>
        <w:spacing w:after="80"/>
      </w:pPr>
      <w:r>
        <w:rPr>
          <w:b w:val="0"/>
          <w:i w:val="0"/>
        </w:rPr>
        <w:t>Các tổ chức bán hàng trong hầu hết mọi ngành đã chấp nhận mô hình bán hàng kết hợp (hybrid sales models), tương tác với khách hàng thông qua sự pha trộn hợp lý giữa các tương tác kỹ thuật số, ảo và trực tiếp. Để theo kịp, nhân viên bán hàng cần thành thạo các công cụ cộng tác như Zoom, Webex, Teams, Slack và SharePoint. Những công cụ này tạo điều kiện giao tiếp không chỉ với những người ra quyết định trong tổ chức của khách hàng, mà còn với các thành viên của đội bán hàng và các bên liên quan nội bộ khác.</w:t>
      </w:r>
    </w:p>
    <w:p>
      <w:pPr>
        <w:spacing w:after="80"/>
      </w:pPr>
      <w:r>
        <w:rPr>
          <w:b w:val="0"/>
          <w:i w:val="0"/>
        </w:rPr>
        <w:t>Trong ngành dược phẩm, cách tiếp cận kết hợp đã trở thành chuẩn mực để kết nối với khách hàng. Tại Pfizer, các ứng viên bán hàng cho chuyên gia y tế và khoa học "xây dựng hiệu quả mối quan hệ và sự kết nối với khách hàng trong cả môi trường ảo và trực tiếp" đồng thời "sử dụng hiệu quả các công cụ kỹ thuật số hiện tại (ví dụ: Veeva Engage, Zoom, Webex, Microsoft Office) và thích nghi nhanh chóng với các công cụ mới/thử nghiệm (ví dụ: ứng dụng phân loại kỹ thuật số) để tương tác thành công với khách hàng." Khi khả năng tiếp cận của các đại diện bán hàng trực tiếp với các nhà cung cấp dịch vụ chăm sóc sức khỏe giảm đi, các nhà cung cấp đang mở nhiều email của công ty dược phẩm hơn, tải nhiều nội dung do dược phẩm tạo ra từ các trang web hơn và gặp gỡ nhân viên bán hàng qua hình thức ảo nhiều hơn.</w:t>
      </w:r>
    </w:p>
    <w:p>
      <w:pPr>
        <w:spacing w:after="80"/>
      </w:pPr>
      <w:r>
        <w:rPr>
          <w:b w:val="0"/>
          <w:i w:val="0"/>
        </w:rPr>
        <w:t>Ngành công nghệ cũng đã áp dụng mô hình bán hàng kết hợp. Các đại diện bán hàng tại MarcoPolo Learning, một nhà cung cấp công nghệ giáo dục mầm non, tương tác với các trường học và chương trình chăm sóc trẻ được nhắm mục tiêu "thông qua tiếp thị qua điện thoại, các cuộc gặp trực tiếp, hội nghị và các chiến dịch tiếp thị kỹ thuật số." Tại công ty phần mềm Outreach, các đại diện phát triển bán hàng phụ trách các doanh nghiệp vừa và nhỏ được yêu cầu "tận dụng các công cụ bán hàng như LinkedIn Navigator để kết nối với khách hàng tiềm năng." Hầu hết các giám đốc tài khoản công nghệ kết hợp các phương thức giao tiếp với khách hàng của họ, chẳng hạn như sử dụng các cuộc gặp trực tiếp để hiểu nhu cầu của người mua và xây dựng mối quan hệ, sau đó dùng các phương thức ảo để theo dõi và trình diễn sản phẩm trực tuyến, đặc biệt là khi kết nối với các đội mua và bán phân tán về mặt địa lý. Sức mạnh của gặp gỡ trực tiếp được tăng cường khi kết hợp với phạm vi tiếp cận, hiệu quả và tần suất của phương thức ảo.</w:t>
      </w:r>
    </w:p>
    <w:p>
      <w:pPr>
        <w:spacing w:after="80"/>
      </w:pPr>
      <w:r>
        <w:rPr>
          <w:b w:val="0"/>
          <w:i w:val="0"/>
        </w:rPr>
        <w:t>Các công ty quản lý tài sản cũng đang nhận thấy rằng khi khách hàng trở nên cởi mở hơn (và đôi khi thích hơn) với kết nối ảo, các mô hình tương tác kết hợp mang lại kết quả tốt hơn. Tại J.P. Morgan, một mô hình kết hợp cho phép nhân viên bán hàng có những tương tác lâu hơn và ý nghĩa hơn với khách hàng, được điều chỉnh theo sở thích cụ thể. Tại BlackRock, việc chuyển nhiều chuyến thăm trực tiếp sang hình thức ảo đã cho phép công ty điều chỉnh tốt hơn các nỗ lực cho từng giai đoạn của chu kỳ mua hàng và cung cấp lịch trình và dịch vụ theo yêu cầu. Tại American Funds, bán hàng kết hợp đã tạo ra một tổ chức bán hàng thích nghi hơn khi nhân viên bán hàng chuyển đổi nhanh hơn giữa các chủ đề, hoạt động, dịch vụ và phương thức tương tác.</w:t>
      </w:r>
    </w:p>
    <w:p>
      <w:pPr>
        <w:spacing w:after="80"/>
      </w:pPr>
      <w:r>
        <w:rPr>
          <w:b w:val="0"/>
          <w:i w:val="0"/>
        </w:rPr>
        <w:t>LinkedIn và các trang mạng xã hội khác đã trở thành công cụ thiết yếu giúp người bán cập nhật thông tin chi tiết về khách hàng và ngành, tìm kiếm (hoặc được tìm thấy bởi) khách hàng tiềm năng và xây dựng mạng lưới kết nối, bao gồm đồng nghiệp, khách hàng và những người lãnh đạo tư tưởng trong ngành. Tuy nhiên, phương thức ảo và kỹ thuật số không thể thay thế sức mạnh của bán hàng trực tiếp trong mọi tình huống. (Xem chương 14 để biết thêm về cách mạng xã hội giúp ích cho nhân viên bán hàng, cũng như khi nào nên sử dụng giao tiếp kỹ thuật số, ảo và trực tiếp để tương tác với khách hàng.)</w:t>
      </w:r>
    </w:p>
    <w:p>
      <w:pPr>
        <w:pStyle w:val="Heading3"/>
      </w:pPr>
      <w:r>
        <w:rPr>
          <w:rFonts w:ascii="Calibri" w:hAnsi="Calibri"/>
          <w:b/>
          <w:i/>
          <w:sz w:val="26"/>
        </w:rPr>
        <w:t>Khai thác sức mạnh từ dữ liệu và phân tích</w:t>
      </w:r>
    </w:p>
    <w:p>
      <w:pPr>
        <w:spacing w:after="80"/>
      </w:pPr>
      <w:r>
        <w:rPr>
          <w:b w:val="0"/>
          <w:i w:val="0"/>
        </w:rPr>
        <w:t>Khi sức mạnh máy tính, khối lượng dữ liệu và độ tinh vi của phân tích tăng lên, nguồn giá trị ngày càng tăng của nhân viên bán hàng là khả năng mang đến cho khách hàng những hiểu biết kinh doanh dựa trên dữ liệu.</w:t>
      </w:r>
    </w:p>
    <w:p>
      <w:pPr>
        <w:spacing w:after="80"/>
      </w:pPr>
      <w:r>
        <w:rPr>
          <w:b w:val="0"/>
          <w:i w:val="0"/>
        </w:rPr>
        <w:t>Tại công ty dược phẩm sinh học UCB, các đại diện bán hàng thần kinh học được kỳ vọng sẽ "phân tích dữ liệu kinh doanh và bán hàng để cung cấp thông tin cho cách tiếp cận chiến lược và chiến thuật nhằm tối đa hóa tăng trưởng." Phân tích giúp các đại diện bán hàng nhắm mục tiêu linh hoạt đúng bác sĩ với đúng thông điệp vào đúng thời điểm. Các đại diện làm việc với các kết quả thuật toán chia sẻ các đề xuất hành động tốt nhất tiếp theo, nhận được thông tin chi tiết về tiến triển bệnh của bệnh nhân, môi trường y tế địa phương, khả năng chuyển đổi liệu pháp của nhà cung cấp và các yếu tố khác. Những hiểu biết này cho phép họ kết nối với các nhà cung cấp dễ tiếp nhận và điều chỉnh thông tin liên lạc theo nhu cầu của bệnh nhân.</w:t>
      </w:r>
    </w:p>
    <w:p>
      <w:pPr>
        <w:spacing w:after="80"/>
      </w:pPr>
      <w:r>
        <w:rPr>
          <w:b w:val="0"/>
          <w:i w:val="0"/>
        </w:rPr>
        <w:t>Các giám đốc bán hàng của Microsoft đang sử dụng các loại kỹ năng tương tự để khai thác giá trị từ một công cụ có tên Daily Recommender. Công cụ này sử dụng dữ liệu, chẳng hạn như mức tiêu thụ của khách hàng, giấy phép và các tương tác kỹ thuật số với tài liệu tiếp thị, để đưa ra các đề xuất dựa trên AI về việc gia hạn và đề xuất sản phẩm. Các giám đốc bán hàng sử dụng Daily Recommender đang dành ít thời gian hơn để thu thập dữ liệu và nhiều thời gian hơn để tham gia vào các cuộc trò chuyện có ý nghĩa, được cá nhân hóa với người mua. Các chỉ số về thời gian gặp khách hàng và khách hàng tiềm năng được chuyển đổi thành cơ hội đã tăng tới 40 phần trăm. Hơn nữa, khách hàng hài lòng hơn vì các cuộc trò chuyện của họ với giám đốc bán hàng phù hợp hơn. (Đọc thêm về Daily Recommender trong chương 16.)</w:t>
      </w:r>
    </w:p>
    <w:p>
      <w:pPr>
        <w:spacing w:after="80"/>
      </w:pPr>
      <w:r>
        <w:rPr>
          <w:b w:val="0"/>
          <w:i w:val="0"/>
        </w:rPr>
        <w:t>Tại tập đoàn đa quốc gia 3M, các quản lý tài khoản khách hàng quan trọng quốc gia cho lĩnh vực cải tạo nhà cần "kỹ năng Excel phát triển cao và năng lực xử lý phân tích dữ liệu phức tạp." Những quản lý tài khoản này sử dụng phân tích để cho các nhà bán lẻ thấy tác động kinh doanh của các chương trình trong cửa hàng, chiến lược quản lý danh mục, lập kế hoạch tồn kho và hơn thế nữa. Điều này giúp 3M chứng minh giá trị liên tục mà các giải pháp của mình mang lại, củng cố quan hệ đối tác với các nhà bán lẻ lớn. Mặc dù tin tuyển dụng này mở rộng ranh giới của những gì hầu hết nhân viên bán hàng làm (họ hiếm khi cần phải là nhà phân tích thực thụ), nhân viên bán hàng tài khoản quan trọng nói chung hiệu quả hơn khi họ có thể sử dụng phân tích để cung cấp cho khách hàng những hiểu biết sâu sắc hơn về hoạt động kinh doanh của họ.</w:t>
      </w:r>
    </w:p>
    <w:p>
      <w:pPr>
        <w:pStyle w:val="Heading3"/>
      </w:pPr>
      <w:r>
        <w:rPr>
          <w:rFonts w:ascii="Calibri" w:hAnsi="Calibri"/>
          <w:b/>
          <w:i/>
          <w:sz w:val="26"/>
        </w:rPr>
        <w:t>Thích nghi với sự thay đổi không ngừng</w:t>
      </w:r>
    </w:p>
    <w:p>
      <w:pPr>
        <w:spacing w:after="80"/>
      </w:pPr>
      <w:r>
        <w:rPr>
          <w:b w:val="0"/>
          <w:i w:val="0"/>
        </w:rPr>
        <w:t>Khả năng thích nghi luôn quan trọng đối với nhân viên bán hàng. Tuy nhiên, trước đây nó có nghĩa là chọn cách tiếp cận phù hợp từ một tập hợp hữu hạn các lựa chọn được quy định trong một playbook. Giờ đây, các playbook, và thậm chí cả bản thân các vai trò bán hàng, thường xuyên mang những chiều hướng mới lạ.</w:t>
      </w:r>
    </w:p>
    <w:p>
      <w:pPr>
        <w:spacing w:after="80"/>
      </w:pPr>
      <w:r>
        <w:rPr>
          <w:b w:val="0"/>
          <w:i w:val="0"/>
        </w:rPr>
        <w:t>Tại Pfizer, các đại diện bán hàng cho chuyên gia y tế và khoa học "linh hoạt với thay đổi và có khả năng thích nghi nhanh chóng với những thay đổi tại nơi làm việc" và phải "thể hiện khả năng học hỏi nhanh chóng và đón nhận những cách làm việc mới trong một môi trường thay đổi nhanh chóng."</w:t>
      </w:r>
    </w:p>
    <w:p>
      <w:pPr>
        <w:spacing w:after="80"/>
      </w:pPr>
      <w:r>
        <w:rPr>
          <w:b w:val="0"/>
          <w:i w:val="0"/>
        </w:rPr>
        <w:t>Các giám đốc điều hành kênh doanh nghiệp của Apple được kỳ vọng sẽ “thích nghi với thay đổi và tìm ra con đường đúng đắn mà không nhất thiết phải có đầy đủ mọi mảnh ghép của bức tranh” và “chuyển hướng và phát triển mạnh mẽ khi được yêu cầu khám phá vùng đất mới.” Đối với các AE (giám đốc điều hành kênh), tốc độ đổi mới của ngành tăng theo cấp số nhân khi các công nghệ hiện có tạo điều kiện cho những thế hệ công nghệ thậm chí còn tốt hơn ra đời. Đồng thời, những tiến bộ không ngừng cũng đang diễn ra bên trong chính Apple. Chỉ riêng với iPhone, Apple đã ra mắt hai mươi mẫu mới từ năm 2018 đến năm 2022. Các AE cũng phải bắt kịp những thay đổi liên tục trong môi trường mạng, thoại và video của từng khách hàng để đảm bảo các thiết bị Apple tích hợp hiệu quả.</w:t>
      </w:r>
    </w:p>
    <w:p>
      <w:pPr>
        <w:spacing w:after="80"/>
      </w:pPr>
      <w:r>
        <w:rPr>
          <w:b w:val="0"/>
          <w:i w:val="0"/>
        </w:rPr>
        <w:t>Trên khắp các ngành, sự đổi mới tăng tốc làm tăng tần suất mà các vai trò bán hàng tiến hóa, các kênh mới xuất hiện, các đối tác kênh tham gia, và những thay đổi về hệ thống làm xáo trộn nhịp điệu bán hàng hằng ngày. Cũng có thể có nhiều thay đổi thường xuyên hơn trong hoạt động kinh doanh của khách hàng và tổ chức mua hàng, bao gồm cả việc ai tham gia và khi nào, cũng như cách người ra quyết định chọn tham gia. Một người ra quyết định có thể muốn gặp trực tiếp lúc đầu và sau đó có thể thích sử dụng các kênh kỹ thuật số và ảo hơn cho các lần mua lặp lại và tư vấn về triển khai. Những nhân viên bán hàng không thể phản ứng với sự linh hoạt này sẽ thường xuyên bỏ lỡ cơ hội và thua kém các đối thủ nhanh nhẹn hơn.</w:t>
      </w:r>
    </w:p>
    <w:p>
      <w:pPr>
        <w:pStyle w:val="Heading2"/>
      </w:pPr>
      <w:r>
        <w:rPr>
          <w:rFonts w:ascii="Calibri" w:hAnsi="Calibri"/>
          <w:b/>
          <w:i w:val="0"/>
          <w:sz w:val="32"/>
        </w:rPr>
        <w:t>Tuyển dụng, phát triển và hỗ trợ năm năng lực</w:t>
      </w:r>
    </w:p>
    <w:p>
      <w:pPr>
        <w:spacing w:after="80"/>
      </w:pPr>
      <w:r>
        <w:rPr>
          <w:b w:val="0"/>
          <w:i w:val="0"/>
        </w:rPr>
        <w:t>Làm thế nào để bạn đảm bảo tổ chức bán hàng của mình được trang bị năm năng lực này? Tuyển dụng dựa trên chúng chắc chắn là một lựa chọn. Ở một mức độ lớn, chúng cũng có thể được phát triển và nuôi dưỡng thông qua đào tạo, huấn luyện và học tập dựa trên công việc.</w:t>
      </w:r>
    </w:p>
    <w:p>
      <w:pPr>
        <w:pStyle w:val="Heading3"/>
      </w:pPr>
      <w:r>
        <w:rPr>
          <w:rFonts w:ascii="Calibri" w:hAnsi="Calibri"/>
          <w:b/>
          <w:i/>
          <w:sz w:val="26"/>
        </w:rPr>
        <w:t>Tuyển dụng dựa trên các năng lực</w:t>
      </w:r>
    </w:p>
    <w:p>
      <w:pPr>
        <w:spacing w:after="80"/>
      </w:pPr>
      <w:r>
        <w:rPr>
          <w:b w:val="0"/>
          <w:i w:val="0"/>
        </w:rPr>
        <w:t xml:space="preserve">Hai mục trong danh sách—cộng tác và thích nghi với thay đổi—có khả năng phần lớn thuộc nhóm </w:t>
      </w:r>
      <w:r>
        <w:rPr>
          <w:b w:val="0"/>
          <w:i/>
        </w:rPr>
        <w:t>tuyển dụng dựa trên</w:t>
      </w:r>
      <w:r>
        <w:rPr>
          <w:b w:val="0"/>
          <w:i w:val="0"/>
        </w:rPr>
        <w:t>. Theo kinh nghiệm của chúng tôi, đây phần lớn là những đặc điểm bẩm sinh mà con người xây dựng rất chậm.</w:t>
      </w:r>
    </w:p>
    <w:p>
      <w:pPr>
        <w:spacing w:after="80"/>
      </w:pPr>
      <w:r>
        <w:rPr>
          <w:b w:val="0"/>
          <w:i w:val="0"/>
        </w:rPr>
        <w:t xml:space="preserve">Một số năng lực có thể đào tạo được cũng nằm trong danh sách </w:t>
      </w:r>
      <w:r>
        <w:rPr>
          <w:b w:val="0"/>
          <w:i/>
        </w:rPr>
        <w:t>tuyển dụng dựa trên</w:t>
      </w:r>
      <w:r>
        <w:rPr>
          <w:b w:val="0"/>
          <w:i w:val="0"/>
        </w:rPr>
        <w:t>, chẳng hạn như khả năng dự đoán ngày mai của khách hàng. Khi Google Cloud tăng gấp ba quy mô tổ chức bán hàng của mình vào năm 2019, họ nhắm đến những ứng viên giàu kinh nghiệm đã chứng minh thành công tại SAP, Oracle, Microsoft và AWS. Google muốn những nhân viên bán hàng đã có kiến thức ngành và các mối quan hệ, và có thể bắt tay vào việc ngay lập tức.</w:t>
      </w:r>
    </w:p>
    <w:p>
      <w:pPr>
        <w:spacing w:after="80"/>
      </w:pPr>
      <w:r>
        <w:rPr>
          <w:b w:val="0"/>
          <w:i w:val="0"/>
        </w:rPr>
        <w:t>Các công ty khác sàng lọc các năng lực bán hàng kỹ thuật số và ảo khi họ tuyển dụng. Khi suy ngẫm về năng lực của đội ngũ hiện tại, một quản lý bán hàng nói: “Họ chưa bao giờ đăng ký làm đại diện ảo… họ muốn được ra ngoài thị trường.” Khi tuyển dụng nhân viên bán hàng bây giờ, công ty đánh giá khả năng học công nghệ mới của ứng viên và sự sẵn lòng giao tiếp bằng các kênh mà khách hàng ưa thích, dù là kỹ thuật số, ảo hay trực tiếp. Các công ty khác đang sàng lọc ứng viên dựa trên sự sẵn lòng làm theo các gợi ý dựa trên AI và chia sẻ hiểu biết về khách hàng để giúp huấn luyện các mô hình AI, một kỹ năng đến một cách tự nhiên với nhân viên bán hàng nội bộ. Một tổ chức tìm cách tuyển những “thợ đào” thích tìm hiểu khách hàng cần gì và biết gì, cũng như (ít nhất một chút) những “phù thủy” khéo léo trong việc sử dụng dữ liệu để chỉ cho khách hàng con đường dẫn đến giá trị. Các câu hỏi phỏng vấn bao gồm: Bạn dùng những công cụ kỹ thuật số nào để thu thập thông tin, theo dõi và tương tác? Bạn dùng LinkedIn theo tất cả những cách nào để nâng cao quy trình bán hàng của mình? Bạn xây dựng mạng lưới quan hệ và thương hiệu cá nhân/chuyên môn của mình như thế nào?</w:t>
      </w:r>
    </w:p>
    <w:p>
      <w:pPr>
        <w:pStyle w:val="Heading3"/>
      </w:pPr>
      <w:r>
        <w:rPr>
          <w:rFonts w:ascii="Calibri" w:hAnsi="Calibri"/>
          <w:b/>
          <w:i/>
          <w:sz w:val="26"/>
        </w:rPr>
        <w:t>Phát triển các năng lực</w:t>
      </w:r>
    </w:p>
    <w:p>
      <w:pPr>
        <w:spacing w:after="80"/>
      </w:pPr>
      <w:r>
        <w:rPr>
          <w:b w:val="0"/>
          <w:i w:val="0"/>
        </w:rPr>
        <w:t>Như một quản lý bán hàng nói với chúng tôi: “Một phần ba đội ngũ của tôi đơn giản là không hiểu; họ không có kỹ năng kỹ thuật số và sự hứng thú.” Điều này đặt ra một thách thức đáng kể, nhưng mặt trái trong nhận xét của quản lý này lại đáng khích lệ: với hai phần ba đội ngũ thực sự “hiểu”, các chương trình phát triển phù hợp có thể đi một chặng đường dài trong việc nâng cao các năng lực họ cần.</w:t>
      </w:r>
    </w:p>
    <w:p>
      <w:pPr>
        <w:spacing w:after="80"/>
      </w:pPr>
      <w:r>
        <w:rPr>
          <w:b w:val="0"/>
          <w:i w:val="0"/>
        </w:rPr>
        <w:t>Sự chuyển dịch sang làm việc ảo do đại dịch gây ra đã chứng minh rằng hầu hết những người yếu kém về kỹ thuật số và chống đối đều có thể vượt qua đường cong học tập. Và những người sinh ra trong thời kỹ thuật số (những người sinh từ năm 1980) sẽ chiếm hơn 80 phần trăm lực lượng lao động vào năm 2030. Hầu hết nhân viên đã thành thạo Zoom và LinkedIn trước khi họ gia nhập lực lượng lao động. Và các công cụ CRM rất dễ học. Một tin tuyển dụng của Aflac cho vị trí cố vấn phúc lợi cho thấy công ty tin rằng sự thành thạo công nghệ có thể được phát triển, khi nêu rõ rằng ứng viên phải “trở nên am hiểu công nghệ, liên quan đến hệ thống CRM, các nền tảng đăng ký, v.v.”</w:t>
      </w:r>
    </w:p>
    <w:p>
      <w:pPr>
        <w:spacing w:after="80"/>
      </w:pPr>
      <w:r>
        <w:rPr>
          <w:b w:val="0"/>
          <w:i w:val="0"/>
        </w:rPr>
        <w:t>Tuy nhiên, xây dựng một số năng lực đòi hỏi nhiều hơn đào tạo và huấn luyện. Hãy xem xét các AE tại Microsoft, những người bán hàng cho các startup sinh ra trong thời kỹ thuật số. Họ cần hiểu nhu cầu công nghệ đang tiến hóa của các startup vượt xa những gì họ có thể thu thập được từ một báo cáo. Năng lực như vậy được mài giũa theo thời gian thông qua kinh nghiệm và học nghề ở các vai trò khác có liên quan đến hệ sinh thái startup.</w:t>
      </w:r>
    </w:p>
    <w:p>
      <w:pPr>
        <w:spacing w:after="80"/>
      </w:pPr>
      <w:r>
        <w:rPr>
          <w:b w:val="0"/>
          <w:i w:val="0"/>
        </w:rPr>
        <w:t>Tại một công ty phần mềm dựa trên đám mây, nhân viên bán hàng mới được kết nối sớm với các cơ hội cộng tác được tuyển chọn kỹ lưỡng. Đội ngũ bán hàng cũng tận dụng công nghệ để khuyến khích cộng tác giữa các nhóm và phòng ban. Và tại một trong những khách hàng chăm sóc sức khỏe toàn cầu của chúng tôi, các nhà lãnh đạo nhất quán yêu cầu mọi người phải luôn củng cố lập luận của mình bằng dữ liệu tại các cuộc họp. Điều đó giờ đã trở thành một thói quen ăn sâu.</w:t>
      </w:r>
    </w:p>
    <w:p>
      <w:pPr>
        <w:pStyle w:val="Heading3"/>
      </w:pPr>
      <w:r>
        <w:rPr>
          <w:rFonts w:ascii="Calibri" w:hAnsi="Calibri"/>
          <w:b/>
          <w:i/>
          <w:sz w:val="26"/>
        </w:rPr>
        <w:t>Hỗ trợ đội ngũ</w:t>
      </w:r>
    </w:p>
    <w:p>
      <w:pPr>
        <w:spacing w:after="80"/>
      </w:pPr>
      <w:r>
        <w:rPr>
          <w:b w:val="0"/>
          <w:i w:val="0"/>
        </w:rPr>
        <w:t xml:space="preserve">Trong khi các tổ chức bán hàng tuyển dụng và phát triển năm năng lực, các công ty có thể cung cấp các nguồn lực hỗ trợ giúp đội ngũ thực hiện những nhiệm vụ đòi hỏi các kỹ năng này. Một số công ty có một lễ tân kỹ thuật số tập trung hoặc theo vùng, một người hoặc một nhóm chuyên trách hỗ trợ nhân viên bán hàng sử dụng các nguồn lực kỹ thuật số và phân tích. Lễ tân này có thể cung cấp câu trả lời tức thì cho các câu hỏi phổ biến, đưa ra đào tạo và trợ giúp, và đảm bảo đội ngũ có quyền truy cập vào các công cụ, nội dung và nguồn lực cập nhật. Trong một số trường hợp, lễ tân phản hồi các yêu cầu cá nhân về phân tích để giải quyết các câu hỏi hoặc mối quan tâm cụ thể. Một công ty khác có một trung tâm xuất sắc (COE) tập trung cung cấp nghiên cứu về ngành và khách hàng theo yêu cầu cho nhân viên bán hàng phụ trách khách hàng trọng điểm. </w:t>
      </w:r>
      <w:r>
        <w:rPr>
          <w:b w:val="0"/>
          <w:i/>
        </w:rPr>
        <w:t>Dự đoán ngày mai của khách hàng</w:t>
      </w:r>
      <w:r>
        <w:rPr>
          <w:b w:val="0"/>
          <w:i w:val="0"/>
        </w:rPr>
        <w:t xml:space="preserve"> trở thành trách nhiệm của trụ sở chính, bên cạnh trách nhiệm của nhân viên bán hàng. Điều này cũng giúp nhân viên bán hàng tập trung vào khách hàng.</w:t>
      </w:r>
    </w:p>
    <w:p>
      <w:pPr>
        <w:pStyle w:val="Heading2"/>
      </w:pPr>
      <w:r>
        <w:rPr>
          <w:rFonts w:ascii="Calibri" w:hAnsi="Calibri"/>
          <w:b/>
          <w:i w:val="0"/>
          <w:sz w:val="32"/>
        </w:rPr>
        <w:t>Năm năng lực áp dụng cho các nhà lãnh đạo bán hàng như thế nào</w:t>
      </w:r>
    </w:p>
    <w:p>
      <w:pPr>
        <w:spacing w:after="80"/>
      </w:pPr>
      <w:r>
        <w:rPr>
          <w:b w:val="0"/>
          <w:i w:val="0"/>
        </w:rPr>
        <w:t>Những kỹ năng này không chỉ quan trọng với nhân viên bán hàng; chúng còn cực kỳ cần thiết cho bạn với tư cách là một nhà lãnh đạo bán hàng trong thời đại số.</w:t>
      </w:r>
    </w:p>
    <w:p>
      <w:pPr>
        <w:spacing w:after="80"/>
      </w:pPr>
      <w:r>
        <w:rPr>
          <w:b w:val="0"/>
          <w:i w:val="0"/>
        </w:rPr>
        <w:t>Hai năng lực đầu tiên và cuối cùng—</w:t>
      </w:r>
      <w:r>
        <w:rPr>
          <w:b w:val="0"/>
          <w:i/>
        </w:rPr>
        <w:t>dự đoán ngày mai của khách hàng</w:t>
      </w:r>
      <w:r>
        <w:rPr>
          <w:b w:val="0"/>
          <w:i w:val="0"/>
        </w:rPr>
        <w:t xml:space="preserve"> và </w:t>
      </w:r>
      <w:r>
        <w:rPr>
          <w:b w:val="0"/>
          <w:i/>
        </w:rPr>
        <w:t>thích ứng với sự thay đổi không ngừng</w:t>
      </w:r>
      <w:r>
        <w:rPr>
          <w:b w:val="0"/>
          <w:i w:val="0"/>
        </w:rPr>
        <w:t>—có mối liên hệ chặt chẽ với nhau. Khả năng nhìn trước và thích ứng với thay đổi luôn là yếu tố sống còn để một nhà lãnh đạo bán hàng thành công bền vững. Tầm quan trọng của nó càng được nâng cao khi bạn đối mặt với sự gián đoạn kỹ thuật số liên tục trên thị trường và bối cảnh cạnh tranh, cũng như sự phát triển nhanh chóng của các mô hình kinh doanh (ví dụ điển hình là sự chuyển dịch nhanh chóng và mạnh mẽ sang làm việc từ xa). Bạn phải dự đoán được thay đổi và phản ứng nhanh để đảm bảo đội ngũ bán hàng của mình luôn hiệu quả và cạnh tranh.</w:t>
      </w:r>
    </w:p>
    <w:p>
      <w:pPr>
        <w:spacing w:after="80"/>
      </w:pPr>
      <w:r>
        <w:rPr>
          <w:b w:val="0"/>
          <w:i w:val="0"/>
        </w:rPr>
        <w:t xml:space="preserve">Mặc dù </w:t>
      </w:r>
      <w:r>
        <w:rPr>
          <w:b w:val="0"/>
          <w:i/>
        </w:rPr>
        <w:t>hợp tác cả bên trong lẫn bên ngoài</w:t>
      </w:r>
      <w:r>
        <w:rPr>
          <w:b w:val="0"/>
          <w:i w:val="0"/>
        </w:rPr>
        <w:t xml:space="preserve"> cũng luôn là yếu tố then chốt, năng lực này giờ đây cần được nhấn mạnh hơn nữa. Khách hàng đòi hỏi một trải nghiệm liền mạch, nên bán hàng, marketing và dịch vụ khách hàng phải gắn kết xoay quanh họ hơn bao giờ hết. Các bộ phận hỗ trợ như IT và HR cũng đang góp sức để tăng tác động và tốc độ của các quyết định và quy trình bán hàng. Hợp tác là xu hướng; cục bộ chia cắt là điều lỗi thời. Nhu cầu hợp tác bên ngoài cũng ngày càng lớn. Ngày càng nhiều công ty dựa vào quan hệ đối tác để vừa đáp ứng nhu cầu khách hàng vừa thiết kế và vận hành các quy trình nội bộ. Một ví dụ là các nhà bán lại giá trị gia tăng (VARs - value-added resellers), những đơn vị bổ sung tính năng hoặc dịch vụ (ví dụ: tích hợp, đào tạo, hỗ trợ thường xuyên) vào sản phẩm của công ty, mang đến cho khách hàng những giải pháp hoàn chỉnh và giá trị hơn.</w:t>
      </w:r>
    </w:p>
    <w:p>
      <w:pPr>
        <w:spacing w:after="80"/>
      </w:pPr>
      <w:r>
        <w:rPr>
          <w:b w:val="0"/>
          <w:i w:val="0"/>
        </w:rPr>
        <w:t xml:space="preserve">Vai trò của kỹ thuật số trong việc thu hút khách hàng và tối ưu hóa quy trình bán hàng tiếp tục gia tăng, và thành công của bạn ngày càng đòi hỏi bạn phải </w:t>
      </w:r>
      <w:r>
        <w:rPr>
          <w:b w:val="0"/>
          <w:i/>
        </w:rPr>
        <w:t>tận dụng các kênh ảo và công cụ số</w:t>
      </w:r>
      <w:r>
        <w:rPr>
          <w:b w:val="0"/>
          <w:i w:val="0"/>
        </w:rPr>
        <w:t>. Bạn phải hiểu và giúp lựa chọn, triển khai, sử dụng các nguồn lực số cho đội ngũ của mình. Hơn nữa, có vô số cách mà công cụ số giúp bạn tiết kiệm thời gian và thực hiện nhiệm vụ của chính mình hiệu quả hơn. Ví dụ, sử dụng Zoom và Teams, các nhà lãnh đạo bán hàng có thể tổ chức các cuộc họp ảo, cộng tác theo thời gian thực và kết nối với đối tác và nhân viên bất kể vị trí địa lý. Một ví dụ khác, AI tạo sinh (generative AI) có thể phân tích các bản ghi âm cuộc họp và trích xuất những thông tin chi tiết quan trọng.</w:t>
      </w:r>
    </w:p>
    <w:p>
      <w:pPr>
        <w:spacing w:after="80"/>
      </w:pPr>
      <w:r>
        <w:rPr>
          <w:b w:val="0"/>
          <w:i w:val="0"/>
        </w:rPr>
        <w:t xml:space="preserve">Cuối cùng, </w:t>
      </w:r>
      <w:r>
        <w:rPr>
          <w:b w:val="0"/>
          <w:i/>
        </w:rPr>
        <w:t>khai thác sức mạnh từ dữ liệu và phân tích</w:t>
      </w:r>
      <w:r>
        <w:rPr>
          <w:b w:val="0"/>
          <w:i w:val="0"/>
        </w:rPr>
        <w:t xml:space="preserve"> là một năng lực thiết yếu đối với các nhà lãnh đạo bán hàng trong thế giới số. Như đã khám phá trong chương 11, phân tích và AI có thể định hướng gần như mọi quyết định bán hàng, từ chiến lược khách hàng đến thiết kế tổ chức cho tới quản lý nhân tài.</w:t>
      </w:r>
    </w:p>
    <w:p>
      <w:pPr>
        <w:spacing w:after="80"/>
      </w:pPr>
      <w:r>
        <w:rPr>
          <w:b w:val="0"/>
          <w:i w:val="0"/>
        </w:rPr>
        <w:t>Các nhà lãnh đạo bán hàng cần một chiến lược đa hướng để làm chủ những năng lực thiết yếu này, đồng thời chuyển đổi vai trò và tư duy của nhân viên bán hàng trong đội ngũ của mình. Có một điều rõ ràng: với bất kỳ vai trò bán hàng nào, một "chỉ số số" (digital quotient) được nâng cao là thành phần then chốt trong công thức thành công tương lai. Năng lực số giúp người bán hàng và nhà lãnh đạo dự đoán nhu cầu khách hàng và hợp tác để đáp ứng chúng. Kỹ thuật số cũng giúp người bán hàng và nhà lãnh đạo sử dụng các kênh giao tiếp mới và khai thác dữ liệu cùng phân tích để tạo ra giá trị. Và kỹ năng số là thiết yếu để người bán hàng và nhà lãnh đạo theo kịp những chuyển dịch của môi trường. Một điều chỉnh lớn là học cách kết hợp việc sử dụng các kênh bán hàng trực tiếp, ảo và kỹ thuật số—đó là chủ đề của chương tiếp theo.</w:t>
      </w:r>
    </w:p>
    <w:p>
      <w:pPr>
        <w:spacing w:after="80"/>
        <w:ind w:left="360"/>
      </w:pPr>
      <w:r>
        <w:t xml:space="preserve">1. </w:t>
      </w:r>
      <w:r>
        <w:rPr>
          <w:b w:val="0"/>
          <w:i w:val="0"/>
        </w:rPr>
        <w:t>*Các tin tuyển dụng được chia sẻ trong chương này được thu thập từ các trang web của công ty và các nguồn trực tuyến khác trong năm 2022. Một số tin tuyển dụng không còn hiệu lực.</w:t>
      </w:r>
    </w:p>
    <w:p>
      <w:pPr>
        <w:pStyle w:val="Heading1"/>
      </w:pPr>
      <w:r>
        <w:rPr>
          <w:rFonts w:ascii="Calibri" w:hAnsi="Calibri"/>
          <w:b/>
          <w:i w:val="0"/>
          <w:sz w:val="40"/>
        </w:rPr>
        <w:t>14. Đồng bộ hóa các kênh bán hàng để đạt tác động tối đa</w:t>
      </w:r>
    </w:p>
    <w:p>
      <w:pPr>
        <w:spacing w:after="80"/>
      </w:pPr>
      <w:r>
        <w:rPr>
          <w:b w:val="0"/>
          <w:i w:val="0"/>
        </w:rPr>
        <w:t>Kênh bán hàng là những con đường mà công ty sử dụng để kết nối với khách hàng và khách hàng tiềm năng của mình. Lực lượng bán hàng là một kênh then chốt, và là trọng tâm của cuốn sách này. Nhân viên bán hàng giao tiếp với khách hàng theo ba cách chính: trực tiếp, ảo như video trực tiếp và điện thoại, và kỹ thuật số thông qua mạng xã hội, email và tin nhắn. Đồng thời, một loại nhân viên bán hàng, chẳng hạn như giám đốc phụ trách khách hàng (account executive), có thể làm việc cùng với những nhân viên bán hàng khác (chuyên gia sản phẩm, quản lý thành công khách hàng, bán hàng nội bộ) và với các kênh kỹ thuật số (trang web, quảng cáo banner) và có thể với các đối tác kênh (đại lý, nhà phân phối, nhà bán lẻ).</w:t>
      </w:r>
    </w:p>
    <w:p>
      <w:pPr>
        <w:spacing w:after="80"/>
      </w:pPr>
      <w:r>
        <w:rPr>
          <w:b w:val="0"/>
          <w:i w:val="0"/>
        </w:rPr>
        <w:t>Thật hấp dẫn khi tưởng tượng sức mạnh, độ chính xác và tính cá nhân hóa mà năm, mười, và thậm chí có thể mười lăm kênh và phương thức giao tiếp cùng phối hợp nhịp nhàng có thể mang lại cho việc thu hút khách hàng. Cũng dễ thấy rằng, khi con số đó tăng lên, việc đồng bộ hóa các kênh và tối ưu hóa chúng cùng nhau trở nên khó khăn hơn.</w:t>
      </w:r>
    </w:p>
    <w:p>
      <w:pPr>
        <w:spacing w:after="80"/>
      </w:pPr>
      <w:r>
        <w:rPr>
          <w:b w:val="0"/>
          <w:i w:val="0"/>
        </w:rPr>
        <w:t>Một phần quan trọng trong công việc của một quản lý bán hàng là giúp nhân viên của mình sử dụng các phương thức khác nhau một cách hiệu quả, đồng thời đảm bảo nỗ lực của họ ăn khớp với nỗ lực của các kênh khác cùng phục vụ chung một nhóm khách hàng. Với những mục tiêu này trong đầu, chương này bao gồm các chủ đề sau:</w:t>
      </w:r>
    </w:p>
    <w:p>
      <w:pPr>
        <w:spacing w:after="80"/>
        <w:ind w:left="360"/>
      </w:pPr>
      <w:r>
        <w:t xml:space="preserve">• </w:t>
      </w:r>
      <w:r>
        <w:rPr>
          <w:b w:val="0"/>
          <w:i w:val="0"/>
        </w:rPr>
        <w:t>Tối ưu hóa việc sử dụng các phương thức giao tiếp kỹ thuật số, ảo và trực tiếp</w:t>
      </w:r>
    </w:p>
    <w:p>
      <w:pPr>
        <w:spacing w:after="80"/>
        <w:ind w:left="360"/>
      </w:pPr>
      <w:r>
        <w:t xml:space="preserve">• </w:t>
      </w:r>
      <w:r>
        <w:rPr>
          <w:b w:val="0"/>
          <w:i w:val="0"/>
        </w:rPr>
        <w:t>Tạo điều kiện cho sự hợp tác giữa các kênh để nỗ lực của đội ngũ bán hàng của bạn ăn khớp với nỗ lực của các kênh khác</w:t>
      </w:r>
    </w:p>
    <w:p>
      <w:pPr>
        <w:spacing w:after="80"/>
        <w:ind w:left="360"/>
      </w:pPr>
      <w:r>
        <w:t xml:space="preserve">• </w:t>
      </w:r>
      <w:r>
        <w:rPr>
          <w:b w:val="0"/>
          <w:i w:val="0"/>
        </w:rPr>
        <w:t>Sử dụng một nhân viên hỗ trợ kỹ thuật số (digital enablement concierge) để hỗ trợ đội ngũ bán hàng sử dụng kỹ thuật số cho việc tiếp cận khách hàng và hợp tác kênh</w:t>
      </w:r>
    </w:p>
    <w:p>
      <w:pPr>
        <w:spacing w:after="80"/>
        <w:ind w:left="360"/>
      </w:pPr>
      <w:r>
        <w:t xml:space="preserve">• </w:t>
      </w:r>
      <w:r>
        <w:rPr>
          <w:b w:val="0"/>
          <w:i w:val="0"/>
        </w:rPr>
        <w:t>Thích ứng liên tục các phương thức giao tiếp và kênh khi nhu cầu, kiến thức và sở thích của khách hàng thay đổi</w:t>
      </w:r>
    </w:p>
    <w:p>
      <w:pPr>
        <w:pStyle w:val="Heading2"/>
      </w:pPr>
      <w:r>
        <w:rPr>
          <w:rFonts w:ascii="Calibri" w:hAnsi="Calibri"/>
          <w:b/>
          <w:i w:val="0"/>
          <w:sz w:val="32"/>
        </w:rPr>
        <w:t>Tối ưu hóa giao tiếp kỹ thuật số, ảo và trực tiếp</w:t>
      </w:r>
    </w:p>
    <w:p>
      <w:pPr>
        <w:spacing w:after="80"/>
      </w:pPr>
      <w:r>
        <w:rPr>
          <w:b w:val="0"/>
          <w:i w:val="0"/>
        </w:rPr>
        <w:t>Chúng tôi ước tính rằng hầu hết nhân viên bán hàng thực địa tương tác với khách hàng từ xa phần lớn thời gian. Một số kết nối từ xa diễn ra qua các phương thức kỹ thuật số như email và mạng xã hội. Những kết nối khác diễn ra ảo, qua điện thoại hoặc ngày càng phổ biến hơn là qua các cuộc gọi video. Nhiều liên hệ kỹ thuật số và ảo này là bước tiếp theo hoặc dẫn đến các cuộc trò chuyện trực tiếp. Nhưng một số lại liên quan đến những tương tác phức tạp hơn, chẳng hạn như khi nhân viên bán hàng thực hiện demo phần mềm qua video trực tiếp thay vì tại địa điểm của khách hàng. Khi mức độ thoải mái của mọi người với các công cụ kỹ thuật số và ảo ngày càng tăng, cùng với sự tinh vi của các công nghệ, kết nối từ xa trở nên phổ biến hơn trong cả những tình huống bán hàng đơn giản lẫn phức tạp.</w:t>
      </w:r>
    </w:p>
    <w:p>
      <w:pPr>
        <w:spacing w:after="80"/>
      </w:pPr>
      <w:r>
        <w:rPr>
          <w:b w:val="0"/>
          <w:i w:val="0"/>
        </w:rPr>
        <w:t>Nhân viên bán hàng thực địa có thể tăng thời gian tương tác với khách hàng và năng suất của họ lên 20 phần trăm hoặc hơn nếu, thay vì chỉ gặp mặt trực tiếp, họ kết hợp một cách khéo léo các kết nối ảo và kỹ thuật số. Tuy nhiên, việc phụ thuộc quá nhiều vào kỹ thuật số và ảo lại tạo ra rủi ro. Bằng cách tìm ra sự cân bằng đúng đắn giữa các phương thức giao tiếp và trau dồi kỹ năng mạng xã hội của mình, nhân viên bán hàng có thể nâng cao trải nghiệm tổng thể của khách hàng và đóng góp vào kết quả kinh doanh tốt hơn.</w:t>
      </w:r>
    </w:p>
    <w:p>
      <w:pPr>
        <w:pStyle w:val="Heading3"/>
      </w:pPr>
      <w:r>
        <w:rPr>
          <w:rFonts w:ascii="Calibri" w:hAnsi="Calibri"/>
          <w:b/>
          <w:i/>
          <w:sz w:val="26"/>
        </w:rPr>
        <w:t>Tìm ra sự cân bằng đúng đắn trong tương tác</w:t>
      </w:r>
    </w:p>
    <w:p>
      <w:pPr>
        <w:spacing w:after="80"/>
      </w:pPr>
      <w:r>
        <w:rPr>
          <w:b w:val="0"/>
          <w:i w:val="0"/>
        </w:rPr>
        <w:t>Mỗi phương thức kết nối đều có những lợi ích riêng:</w:t>
      </w:r>
    </w:p>
    <w:p>
      <w:pPr>
        <w:spacing w:after="80"/>
        <w:ind w:left="360"/>
      </w:pPr>
      <w:r>
        <w:t xml:space="preserve">• </w:t>
      </w:r>
      <w:r>
        <w:rPr>
          <w:b w:val="0"/>
          <w:i w:val="0"/>
        </w:rPr>
        <w:t>Tương tác kỹ thuật số, sử dụng các phương thức như email, tin nhắn và mạng xã hội, mang lại hiệu quả, sự tiện lợi và tiết kiệm chi phí để tiếp cận đối tượng rộng lớn.</w:t>
      </w:r>
    </w:p>
    <w:p>
      <w:pPr>
        <w:spacing w:after="80"/>
        <w:ind w:left="360"/>
      </w:pPr>
      <w:r>
        <w:t xml:space="preserve">• </w:t>
      </w:r>
      <w:r>
        <w:rPr>
          <w:b w:val="0"/>
          <w:i w:val="0"/>
        </w:rPr>
        <w:t>Tương tác ảo, chẳng hạn qua hội nghị truyền hình, cân bằng giữa hiệu quả và tính hiệu lực. So với kết nối trực tiếp, tương tác ảo cho phép tiếp cận rộng hơn, cho phép các cuộc trò chuyện thường xuyên hơn và giúp có thể tập hợp các bên liên quan từ nhiều địa điểm một cách tiết kiệm chi phí. Công nghệ ảo cũng cung cấp khả năng ghi lại các cuộc họp, tóm tắt các thảo luận bằng AI, nhanh chóng tra cứu thông tin để chia sẻ và hướng dẫn thảo luận thông qua các gợi ý kỹ thuật số. Và các ứng dụng thực tế tăng cường/thực tế ảo cho phép trình diễn sản phẩm một cách đắm chìm.</w:t>
      </w:r>
    </w:p>
    <w:p>
      <w:pPr>
        <w:spacing w:after="80"/>
        <w:ind w:left="360"/>
      </w:pPr>
      <w:r>
        <w:t xml:space="preserve">• </w:t>
      </w:r>
      <w:r>
        <w:rPr>
          <w:b w:val="0"/>
          <w:i w:val="0"/>
        </w:rPr>
        <w:t>Tương tác trực tiếp nuôi dưỡng những kết nối cá nhân giúp thu hẹp khoảng cách về kiến thức và niềm tin; điều này đặc biệt quan trọng khi thu hút khách hàng mới. Các cuộc gặp trực tiếp cũng hữu ích khi xây dựng các giải pháp phức tạp.</w:t>
      </w:r>
    </w:p>
    <w:p>
      <w:pPr>
        <w:spacing w:after="80"/>
      </w:pPr>
      <w:r>
        <w:rPr>
          <w:b w:val="0"/>
          <w:i w:val="0"/>
        </w:rPr>
        <w:t>Việc chọn đúng phương thức bắt đầu từ việc hiểu tình huống của khách hàng và điều chỉnh cách tiếp cận của bạn. (Xem bảng 14-1.)</w:t>
      </w:r>
    </w:p>
    <w:p>
      <w:pPr>
        <w:spacing w:after="160"/>
        <w:jc w:val="center"/>
      </w:pPr>
      <w:r>
        <w:rPr>
          <w:rFonts w:ascii="Calibri" w:hAnsi="Calibri"/>
          <w:b w:val="0"/>
          <w:i/>
          <w:sz w:val="19"/>
        </w:rPr>
        <w:t>BẢNG 14-1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Nhân viên bán hàng nên kết nối với khách hàng như thế nào?</w:t>
            </w:r>
          </w:p>
        </w:tc>
      </w:tr>
      <w:tr>
        <w:tc>
          <w:tcPr>
            <w:tcW w:type="dxa" w:w="2340"/>
          </w:tcPr>
          <w:p>
            <w:r/>
            <w:r>
              <w:rPr>
                <w:b/>
                <w:i w:val="0"/>
                <w:sz w:val="19"/>
              </w:rPr>
              <w:t>Phương thức</w:t>
            </w:r>
          </w:p>
        </w:tc>
        <w:tc>
          <w:tcPr>
            <w:tcW w:type="dxa" w:w="2340"/>
          </w:tcPr>
          <w:p>
            <w:r/>
            <w:r>
              <w:rPr>
                <w:b/>
                <w:i w:val="0"/>
                <w:sz w:val="19"/>
              </w:rPr>
              <w:t>Các điều kiện thuận lợi cho mỗi phương thức</w:t>
            </w:r>
          </w:p>
        </w:tc>
        <w:tc>
          <w:tcPr>
            <w:tcW w:type="dxa" w:w="2340"/>
          </w:tcPr>
          <w:p/>
        </w:tc>
        <w:tc>
          <w:tcPr>
            <w:tcW w:type="dxa" w:w="2340"/>
          </w:tcPr>
          <w:p/>
        </w:tc>
      </w:tr>
      <w:tr>
        <w:tc>
          <w:tcPr>
            <w:tcW w:type="dxa" w:w="2340"/>
          </w:tcPr>
          <w:p>
            <w:r/>
            <w:r>
              <w:rPr>
                <w:b w:val="0"/>
                <w:i w:val="0"/>
                <w:sz w:val="19"/>
              </w:rPr>
              <w:t>Kỹ thuật số</w:t>
            </w:r>
          </w:p>
        </w:tc>
        <w:tc>
          <w:tcPr>
            <w:tcW w:type="dxa" w:w="2340"/>
          </w:tcPr>
          <w:p>
            <w:r/>
            <w:r>
              <w:rPr>
                <w:b w:val="0"/>
                <w:i w:val="0"/>
                <w:sz w:val="19"/>
              </w:rPr>
              <w:t>• Khách hàng am hiểu kỹ thuật số và hiểu biết về sản phẩm/dịch vụ.</w:t>
            </w:r>
          </w:p>
        </w:tc>
        <w:tc>
          <w:tcPr>
            <w:tcW w:type="dxa" w:w="2340"/>
          </w:tcPr>
          <w:p/>
        </w:tc>
        <w:tc>
          <w:tcPr>
            <w:tcW w:type="dxa" w:w="2340"/>
          </w:tcPr>
          <w:p/>
        </w:tc>
      </w:tr>
      <w:tr>
        <w:tc>
          <w:tcPr>
            <w:tcW w:type="dxa" w:w="2340"/>
          </w:tcPr>
          <w:p>
            <w:r/>
          </w:p>
        </w:tc>
        <w:tc>
          <w:tcPr>
            <w:tcW w:type="dxa" w:w="2340"/>
          </w:tcPr>
          <w:p>
            <w:r/>
            <w:r>
              <w:rPr>
                <w:b w:val="0"/>
                <w:i w:val="0"/>
                <w:sz w:val="19"/>
              </w:rPr>
              <w:t>• Chủ đề giao tiếp đơn giản (ví dụ: chia sẻ thông tin) hoặc thân thiện với kỹ thuật số (ví dụ: cấu hình sản phẩm, demo phần mềm).</w:t>
            </w:r>
          </w:p>
        </w:tc>
        <w:tc>
          <w:tcPr>
            <w:tcW w:type="dxa" w:w="2340"/>
          </w:tcPr>
          <w:p/>
        </w:tc>
        <w:tc>
          <w:tcPr>
            <w:tcW w:type="dxa" w:w="2340"/>
          </w:tcPr>
          <w:p/>
        </w:tc>
      </w:tr>
      <w:tr>
        <w:tc>
          <w:tcPr>
            <w:tcW w:type="dxa" w:w="2340"/>
          </w:tcPr>
          <w:p>
            <w:r/>
            <w:r>
              <w:rPr>
                <w:b w:val="0"/>
                <w:i w:val="0"/>
                <w:sz w:val="19"/>
              </w:rPr>
              <w:t>Ảo (trực tiếp từ xa)</w:t>
            </w:r>
          </w:p>
        </w:tc>
        <w:tc>
          <w:tcPr>
            <w:tcW w:type="dxa" w:w="2340"/>
          </w:tcPr>
          <w:p>
            <w:r/>
            <w:r>
              <w:rPr>
                <w:b w:val="0"/>
                <w:i w:val="0"/>
                <w:sz w:val="19"/>
              </w:rPr>
              <w:t>• Mối quan hệ giữa khách hàng và nhân viên bán hàng là mối quan hệ tin cậy lẫn nhau.</w:t>
            </w:r>
          </w:p>
        </w:tc>
        <w:tc>
          <w:tcPr>
            <w:tcW w:type="dxa" w:w="2340"/>
          </w:tcPr>
          <w:p/>
        </w:tc>
        <w:tc>
          <w:tcPr>
            <w:tcW w:type="dxa" w:w="2340"/>
          </w:tcPr>
          <w:p/>
        </w:tc>
      </w:tr>
      <w:tr>
        <w:tc>
          <w:tcPr>
            <w:tcW w:type="dxa" w:w="2340"/>
          </w:tcPr>
          <w:p>
            <w:r/>
            <w:r>
              <w:rPr>
                <w:b w:val="0"/>
                <w:i w:val="0"/>
                <w:sz w:val="19"/>
              </w:rPr>
              <w:t>• Sản phẩm chào bán được tạo sự khác biệt so với các sản phẩm cạnh tranh.</w:t>
            </w:r>
          </w:p>
        </w:tc>
        <w:tc>
          <w:tcPr>
            <w:tcW w:type="dxa" w:w="2340"/>
          </w:tcPr>
          <w:p/>
        </w:tc>
        <w:tc>
          <w:tcPr>
            <w:tcW w:type="dxa" w:w="2340"/>
          </w:tcPr>
          <w:p/>
        </w:tc>
        <w:tc>
          <w:tcPr>
            <w:tcW w:type="dxa" w:w="2340"/>
          </w:tcPr>
          <w:p/>
        </w:tc>
      </w:tr>
      <w:tr>
        <w:tc>
          <w:tcPr>
            <w:tcW w:type="dxa" w:w="2340"/>
          </w:tcPr>
          <w:p>
            <w:r/>
          </w:p>
        </w:tc>
        <w:tc>
          <w:tcPr>
            <w:tcW w:type="dxa" w:w="2340"/>
          </w:tcPr>
          <w:p>
            <w:r/>
            <w:r>
              <w:rPr>
                <w:b w:val="0"/>
                <w:i w:val="0"/>
                <w:sz w:val="19"/>
              </w:rPr>
              <w:t>• Người mua có động lực (có nhu cầu cấp bách).</w:t>
            </w:r>
          </w:p>
        </w:tc>
        <w:tc>
          <w:tcPr>
            <w:tcW w:type="dxa" w:w="2340"/>
          </w:tcPr>
          <w:p/>
        </w:tc>
        <w:tc>
          <w:tcPr>
            <w:tcW w:type="dxa" w:w="2340"/>
          </w:tcPr>
          <w:p/>
        </w:tc>
      </w:tr>
      <w:tr>
        <w:tc>
          <w:tcPr>
            <w:tcW w:type="dxa" w:w="2340"/>
          </w:tcPr>
          <w:p>
            <w:r/>
          </w:p>
        </w:tc>
        <w:tc>
          <w:tcPr>
            <w:tcW w:type="dxa" w:w="2340"/>
          </w:tcPr>
          <w:p>
            <w:r/>
            <w:r>
              <w:rPr>
                <w:b w:val="0"/>
                <w:i w:val="0"/>
                <w:sz w:val="19"/>
              </w:rPr>
              <w:t>• Người mua và người bán phân tán về mặt địa lý.</w:t>
            </w:r>
          </w:p>
        </w:tc>
        <w:tc>
          <w:tcPr>
            <w:tcW w:type="dxa" w:w="2340"/>
          </w:tcPr>
          <w:p/>
        </w:tc>
        <w:tc>
          <w:tcPr>
            <w:tcW w:type="dxa" w:w="2340"/>
          </w:tcPr>
          <w:p/>
        </w:tc>
      </w:tr>
      <w:tr>
        <w:tc>
          <w:tcPr>
            <w:tcW w:type="dxa" w:w="2340"/>
          </w:tcPr>
          <w:p>
            <w:r/>
          </w:p>
        </w:tc>
        <w:tc>
          <w:tcPr>
            <w:tcW w:type="dxa" w:w="2340"/>
          </w:tcPr>
          <w:p>
            <w:r/>
            <w:r>
              <w:rPr>
                <w:b w:val="0"/>
                <w:i w:val="0"/>
                <w:sz w:val="19"/>
              </w:rPr>
              <w:t>• Người mua và người bán muốn đánh giá một cách hiệu quả độ tin cậy và mức độ phù hợp của nhau ngay từ giai đoạn đầu.</w:t>
            </w:r>
          </w:p>
        </w:tc>
        <w:tc>
          <w:tcPr>
            <w:tcW w:type="dxa" w:w="2340"/>
          </w:tcPr>
          <w:p/>
        </w:tc>
        <w:tc>
          <w:tcPr>
            <w:tcW w:type="dxa" w:w="2340"/>
          </w:tcPr>
          <w:p/>
        </w:tc>
      </w:tr>
      <w:tr>
        <w:tc>
          <w:tcPr>
            <w:tcW w:type="dxa" w:w="2340"/>
          </w:tcPr>
          <w:p>
            <w:r/>
            <w:r>
              <w:rPr>
                <w:b w:val="0"/>
                <w:i w:val="0"/>
                <w:sz w:val="19"/>
              </w:rPr>
              <w:t>Trực tiếp</w:t>
            </w:r>
          </w:p>
        </w:tc>
        <w:tc>
          <w:tcPr>
            <w:tcW w:type="dxa" w:w="2340"/>
          </w:tcPr>
          <w:p>
            <w:r/>
            <w:r>
              <w:rPr>
                <w:b w:val="0"/>
                <w:i w:val="0"/>
                <w:sz w:val="19"/>
              </w:rPr>
              <w:t>• Người mua không nhận ra những nhu cầu tiềm ẩn của chính mình.</w:t>
            </w:r>
          </w:p>
        </w:tc>
        <w:tc>
          <w:tcPr>
            <w:tcW w:type="dxa" w:w="2340"/>
          </w:tcPr>
          <w:p/>
        </w:tc>
        <w:tc>
          <w:tcPr>
            <w:tcW w:type="dxa" w:w="2340"/>
          </w:tcPr>
          <w:p/>
        </w:tc>
      </w:tr>
      <w:tr>
        <w:tc>
          <w:tcPr>
            <w:tcW w:type="dxa" w:w="2340"/>
          </w:tcPr>
          <w:p>
            <w:r/>
          </w:p>
        </w:tc>
        <w:tc>
          <w:tcPr>
            <w:tcW w:type="dxa" w:w="2340"/>
          </w:tcPr>
          <w:p>
            <w:r/>
            <w:r>
              <w:rPr>
                <w:b w:val="0"/>
                <w:i w:val="0"/>
                <w:sz w:val="19"/>
              </w:rPr>
              <w:t>• Người bán không hiểu nhu cầu của người mua.</w:t>
            </w:r>
          </w:p>
        </w:tc>
        <w:tc>
          <w:tcPr>
            <w:tcW w:type="dxa" w:w="2340"/>
          </w:tcPr>
          <w:p/>
        </w:tc>
        <w:tc>
          <w:tcPr>
            <w:tcW w:type="dxa" w:w="2340"/>
          </w:tcPr>
          <w:p/>
        </w:tc>
      </w:tr>
      <w:tr>
        <w:tc>
          <w:tcPr>
            <w:tcW w:type="dxa" w:w="2340"/>
          </w:tcPr>
          <w:p>
            <w:r/>
          </w:p>
        </w:tc>
        <w:tc>
          <w:tcPr>
            <w:tcW w:type="dxa" w:w="2340"/>
          </w:tcPr>
          <w:p>
            <w:r/>
            <w:r>
              <w:rPr>
                <w:b w:val="0"/>
                <w:i w:val="0"/>
                <w:sz w:val="19"/>
              </w:rPr>
              <w:t>• Người mua và người bán cùng nhau tìm kiếm những cơ hội mới.</w:t>
            </w:r>
          </w:p>
        </w:tc>
        <w:tc>
          <w:tcPr>
            <w:tcW w:type="dxa" w:w="2340"/>
          </w:tcPr>
          <w:p/>
        </w:tc>
        <w:tc>
          <w:tcPr>
            <w:tcW w:type="dxa" w:w="2340"/>
          </w:tcPr>
          <w:p/>
        </w:tc>
      </w:tr>
      <w:tr>
        <w:tc>
          <w:tcPr>
            <w:tcW w:type="dxa" w:w="2340"/>
          </w:tcPr>
          <w:p>
            <w:r/>
          </w:p>
        </w:tc>
        <w:tc>
          <w:tcPr>
            <w:tcW w:type="dxa" w:w="2340"/>
          </w:tcPr>
          <w:p>
            <w:r/>
            <w:r>
              <w:rPr>
                <w:b w:val="0"/>
                <w:i w:val="0"/>
                <w:sz w:val="19"/>
              </w:rPr>
              <w:t>• Người bán không hiểu cách ra quyết định và thẩm quyền của người mua.</w:t>
            </w:r>
          </w:p>
        </w:tc>
        <w:tc>
          <w:tcPr>
            <w:tcW w:type="dxa" w:w="2340"/>
          </w:tcPr>
          <w:p/>
        </w:tc>
        <w:tc>
          <w:tcPr>
            <w:tcW w:type="dxa" w:w="2340"/>
          </w:tcPr>
          <w:p/>
        </w:tc>
      </w:tr>
      <w:tr>
        <w:tc>
          <w:tcPr>
            <w:tcW w:type="dxa" w:w="2340"/>
          </w:tcPr>
          <w:p>
            <w:r/>
          </w:p>
        </w:tc>
        <w:tc>
          <w:tcPr>
            <w:tcW w:type="dxa" w:w="2340"/>
          </w:tcPr>
          <w:p>
            <w:r/>
            <w:r>
              <w:rPr>
                <w:b w:val="0"/>
                <w:i w:val="0"/>
                <w:sz w:val="19"/>
              </w:rPr>
              <w:t>• Người bán cần thể hiện giá trị khác biệt.</w:t>
            </w:r>
          </w:p>
        </w:tc>
        <w:tc>
          <w:tcPr>
            <w:tcW w:type="dxa" w:w="2340"/>
          </w:tcPr>
          <w:p/>
        </w:tc>
        <w:tc>
          <w:tcPr>
            <w:tcW w:type="dxa" w:w="2340"/>
          </w:tcPr>
          <w:p/>
        </w:tc>
      </w:tr>
      <w:tr>
        <w:tc>
          <w:tcPr>
            <w:tcW w:type="dxa" w:w="2340"/>
          </w:tcPr>
          <w:p>
            <w:r/>
          </w:p>
        </w:tc>
        <w:tc>
          <w:tcPr>
            <w:tcW w:type="dxa" w:w="2340"/>
          </w:tcPr>
          <w:p>
            <w:r/>
            <w:r>
              <w:rPr>
                <w:b w:val="0"/>
                <w:i w:val="0"/>
                <w:sz w:val="19"/>
              </w:rPr>
              <w:t>• Người bán cần giành được lòng tin của người mua.</w:t>
            </w:r>
          </w:p>
        </w:tc>
        <w:tc>
          <w:tcPr>
            <w:tcW w:type="dxa" w:w="2340"/>
          </w:tcPr>
          <w:p/>
        </w:tc>
        <w:tc>
          <w:tcPr>
            <w:tcW w:type="dxa" w:w="2340"/>
          </w:tcPr>
          <w:p/>
        </w:tc>
      </w:tr>
      <w:tr>
        <w:tc>
          <w:tcPr>
            <w:tcW w:type="dxa" w:w="2340"/>
          </w:tcPr>
          <w:p>
            <w:r/>
          </w:p>
        </w:tc>
        <w:tc>
          <w:tcPr>
            <w:tcW w:type="dxa" w:w="2340"/>
          </w:tcPr>
          <w:p>
            <w:r/>
            <w:r>
              <w:rPr>
                <w:b w:val="0"/>
                <w:i w:val="0"/>
                <w:sz w:val="19"/>
              </w:rPr>
              <w:t>• Có những vấn đề nhạy cảm hoặc bảo mật cần được thảo luận.</w:t>
            </w:r>
          </w:p>
        </w:tc>
        <w:tc>
          <w:tcPr>
            <w:tcW w:type="dxa" w:w="2340"/>
          </w:tcPr>
          <w:p/>
        </w:tc>
        <w:tc>
          <w:tcPr>
            <w:tcW w:type="dxa" w:w="2340"/>
          </w:tcPr>
          <w:p/>
        </w:tc>
      </w:tr>
    </w:tbl>
    <w:p>
      <w:pPr>
        <w:spacing w:after="0"/>
      </w:pPr>
    </w:p>
    <w:p>
      <w:pPr>
        <w:spacing w:after="80"/>
      </w:pPr>
      <w:r>
        <w:rPr>
          <w:b w:val="0"/>
          <w:i w:val="0"/>
        </w:rPr>
        <w:t>Sở thích của khách hàng là một yếu tố quan trọng cần cân nhắc, và nó có thể thay đổi theo thời gian cũng như theo tình huống. Những người mua mới có thể thích tương tác qua hình thức trực tuyến khi tìm hiểu, đánh giá nhà cung cấp; sau đó, họ có thể ưu tiên các cuộc gặp trực tiếp để thiết kế giải pháp, đánh giá ý định của nhà cung cấp và xây dựng lòng tin. Tuy nhiên, một khách hàng lâu năm lại có thể đánh giá cao sự tiện lợi và hiệu quả của các tương tác trực tuyến. Việc sử dụng cách tiếp cận kết hợp cho phép đội ngũ của bạn thích ứng nhanh chóng với điều mà người mua mong muốn.</w:t>
      </w:r>
    </w:p>
    <w:p>
      <w:pPr>
        <w:spacing w:after="80"/>
      </w:pPr>
      <w:r>
        <w:rPr>
          <w:b w:val="0"/>
          <w:i w:val="0"/>
        </w:rPr>
        <w:t>Mặc dù các tương tác kỹ thuật số và trực tuyến rất hiệu quả, nhưng việc kết nối trực tiếp quá ít lại tạo ra rủi ro. Một quản lý khách hàng trọng điểm đã tóm tắt ngắn gọn lý do vì sao gặp gỡ trực tiếp với khách hàng lại có giá trị: "Một nửa cơ hội của tôi đến từ những cuộc trò chuyện không chính thức với khách hàng. Và những cuộc trò chuyện ngoài lề không bao giờ diễn ra qua video." Một nhân viên bán hàng khác chia sẻ: "Tôi cảm nhận được cảm xúc của khách hàng khi tôi ở bên cạnh họ."</w:t>
      </w:r>
    </w:p>
    <w:p>
      <w:pPr>
        <w:spacing w:after="80"/>
      </w:pPr>
      <w:r>
        <w:rPr>
          <w:b w:val="0"/>
          <w:i w:val="0"/>
        </w:rPr>
        <w:t>Khi mọi việc diễn ra suôn sẻ với một khách hàng, rất dễ để trượt quá xa vào việc tương tác kỹ thuật số và trực tuyến. Sự tự mãn này có thể khiến bạn bị bất ngờ nếu đối thủ cạnh tranh của bạn đang chú trọng vào việc gặp gỡ trực tiếp để đến gần khách hàng của bạn. Điều ngược lại cũng đúng: nếu đối thủ của bạn chủ yếu dựa vào hình thức trực tuyến, thì việc tăng cường gấp đôi kết nối trực tiếp có thể giúp bạn giành được một bàn đạp vững chắc.</w:t>
      </w:r>
    </w:p>
    <w:p>
      <w:pPr>
        <w:pStyle w:val="Heading3"/>
      </w:pPr>
      <w:r>
        <w:rPr>
          <w:rFonts w:ascii="Calibri" w:hAnsi="Calibri"/>
          <w:b/>
          <w:i/>
          <w:sz w:val="26"/>
        </w:rPr>
        <w:t>Sử dụng mạng xã hội hiệu quả</w:t>
      </w:r>
    </w:p>
    <w:p>
      <w:pPr>
        <w:spacing w:after="80"/>
      </w:pPr>
      <w:r>
        <w:rPr>
          <w:b w:val="0"/>
          <w:i w:val="0"/>
        </w:rPr>
        <w:t>Các nền tảng mạng xã hội như LinkedIn, Facebook, X (trước đây là Twitter) và Instagram giúp đội ngũ bán hàng tăng cường tương tác với khách hàng, xây dựng mối quan hệ và nâng cao mức độ hiện diện của công ty. Ngành của bạn cũng có thể có những nền tảng riêng.</w:t>
      </w:r>
    </w:p>
    <w:p>
      <w:pPr>
        <w:spacing w:after="80"/>
      </w:pPr>
      <w:r>
        <w:rPr>
          <w:b w:val="0"/>
          <w:i w:val="0"/>
        </w:rPr>
        <w:t>Trong khi công ty bạn dùng mạng xã hội để củng cố thương hiệu, nó cũng có thể giúp nhân viên bán hàng xây dựng thương hiệu cá nhân của riêng họ. Ở đây có bốn mục tiêu chính:</w:t>
      </w:r>
    </w:p>
    <w:p>
      <w:pPr>
        <w:spacing w:after="80"/>
      </w:pPr>
      <w:r>
        <w:rPr>
          <w:b w:val="0"/>
          <w:i w:val="0"/>
        </w:rPr>
        <w:t>1. Nắm bắt thông tin chi tiết và cập nhật liên tục những gì đang diễn ra trong ngành cũng như với khách hàng.</w:t>
      </w:r>
    </w:p>
    <w:p>
      <w:pPr>
        <w:spacing w:after="80"/>
      </w:pPr>
      <w:r>
        <w:rPr>
          <w:b w:val="0"/>
          <w:i w:val="0"/>
        </w:rPr>
        <w:t>2. Để khách hàng tiềm năng tìm thấy mình, khi họ ngày càng dùng các nguồn kỹ thuật số để tự tìm hiểu về vấn đề, giải pháp và nhà cung cấp. Đăng bài thường xuyên trên mạng xã hội và tham gia vào các cộng đồng trực tuyến giúp nâng cao mức độ hiện diện của công ty và của nhân viên bán hàng.</w:t>
      </w:r>
    </w:p>
    <w:p>
      <w:pPr>
        <w:spacing w:after="80"/>
      </w:pPr>
      <w:r>
        <w:rPr>
          <w:b w:val="0"/>
          <w:i w:val="0"/>
        </w:rPr>
        <w:t>3. Tìm khách hàng tiềm năng và khám phá xem ai trong mỗi tài khoản có thể giúp thúc đẩy mối quan hệ kinh doanh.</w:t>
      </w:r>
    </w:p>
    <w:p>
      <w:pPr>
        <w:spacing w:after="80"/>
      </w:pPr>
      <w:r>
        <w:rPr>
          <w:b w:val="0"/>
          <w:i w:val="0"/>
        </w:rPr>
        <w:t>4. Kết nối một cách ý nghĩa với (và duy trì kết nối với) khách hàng, khách hàng tiềm năng, đầu mối tiềm năng, đồng nghiệp, những người dẫn dắt tư tưởng trong ngành, người có ảnh hưởng và những người khác có thể giúp thúc đẩy tăng trưởng doanh số. Nhờ mạng xã hội, nhân viên bán hàng có thể khơi mào các cuộc trò chuyện, chia sẻ hiểu biết, thiết lập uy tín và vun đắp các mối quan hệ. Các kết nối, chẳng hạn như trên LinkedIn, tạo cơ hội cho những lời giới thiệu thân thiết đến những người mà nhân viên bán hàng muốn tiếp cận. Và mọi người cũng cởi mở hơn khi tương tác với những người có chung một kết nối.</w:t>
      </w:r>
    </w:p>
    <w:p>
      <w:pPr>
        <w:spacing w:after="80"/>
      </w:pPr>
      <w:r>
        <w:rPr>
          <w:b w:val="0"/>
          <w:i w:val="0"/>
        </w:rPr>
        <w:t>Bảng 14-2 liệt kê một số hoạt động mạng xã hội mà nhân viên bán hàng, với sự hỗ trợ từ công ty, có thể dùng để đạt được từng mục tiêu trong bốn mục tiêu trên.</w:t>
      </w:r>
    </w:p>
    <w:p>
      <w:pPr>
        <w:spacing w:after="160"/>
        <w:jc w:val="center"/>
      </w:pPr>
      <w:r>
        <w:rPr>
          <w:rFonts w:ascii="Calibri" w:hAnsi="Calibri"/>
          <w:b w:val="0"/>
          <w:i/>
          <w:sz w:val="19"/>
        </w:rPr>
        <w:t>BẢNG 14-2</w:t>
      </w:r>
    </w:p>
    <w:tbl>
      <w:tblPr>
        <w:tblStyle w:val="TableGrid"/>
        <w:tblW w:type="auto" w:w="0"/>
        <w:tblLook w:firstColumn="1" w:firstRow="1" w:lastColumn="0" w:lastRow="0" w:noHBand="0" w:noVBand="1" w:val="04A0"/>
      </w:tblPr>
      <w:tblGrid>
        <w:gridCol w:w="1872"/>
        <w:gridCol w:w="1872"/>
        <w:gridCol w:w="1872"/>
        <w:gridCol w:w="1872"/>
        <w:gridCol w:w="1872"/>
      </w:tblGrid>
      <w:tr>
        <w:tc>
          <w:tcPr>
            <w:tcW w:type="dxa" w:w="7488"/>
            <w:gridSpan w:val="4"/>
          </w:tcPr>
          <w:p>
            <w:r/>
            <w:r>
              <w:rPr>
                <w:b/>
                <w:i w:val="0"/>
                <w:sz w:val="19"/>
              </w:rPr>
              <w:t>Cách nhân viên bán hàng thu được giá trị từ mạng xã hội</w:t>
            </w:r>
          </w:p>
        </w:tc>
        <w:tc>
          <w:tcPr>
            <w:tcW w:type="dxa" w:w="1872"/>
          </w:tcPr>
          <w:p/>
        </w:tc>
      </w:tr>
      <w:tr>
        <w:tc>
          <w:tcPr>
            <w:tcW w:type="dxa" w:w="1872"/>
          </w:tcPr>
          <w:p>
            <w:r/>
            <w:r>
              <w:rPr>
                <w:b/>
                <w:i w:val="0"/>
                <w:sz w:val="19"/>
              </w:rPr>
              <w:t>Các hoạt động do nhân viên bán hàng thực hiện (với sự hỗ trợ của công ty)</w:t>
            </w:r>
          </w:p>
        </w:tc>
        <w:tc>
          <w:tcPr>
            <w:tcW w:type="dxa" w:w="1872"/>
          </w:tcPr>
          <w:p>
            <w:r/>
            <w:r>
              <w:rPr>
                <w:b/>
                <w:i w:val="0"/>
                <w:sz w:val="19"/>
              </w:rPr>
              <w:t>Nắm bắt thông tin chi tiết</w:t>
            </w:r>
          </w:p>
        </w:tc>
        <w:tc>
          <w:tcPr>
            <w:tcW w:type="dxa" w:w="1872"/>
          </w:tcPr>
          <w:p>
            <w:r/>
            <w:r>
              <w:rPr>
                <w:b/>
                <w:i w:val="0"/>
                <w:sz w:val="19"/>
              </w:rPr>
              <w:t>Được tìm thấy</w:t>
            </w:r>
          </w:p>
        </w:tc>
        <w:tc>
          <w:tcPr>
            <w:tcW w:type="dxa" w:w="1872"/>
          </w:tcPr>
          <w:p>
            <w:r/>
            <w:r>
              <w:rPr>
                <w:b/>
                <w:i w:val="0"/>
                <w:sz w:val="19"/>
              </w:rPr>
              <w:t>Tìm khách hàng tiềm năng</w:t>
            </w:r>
          </w:p>
        </w:tc>
        <w:tc>
          <w:tcPr>
            <w:tcW w:type="dxa" w:w="1872"/>
          </w:tcPr>
          <w:p>
            <w:r/>
            <w:r>
              <w:rPr>
                <w:b/>
                <w:i w:val="0"/>
                <w:sz w:val="19"/>
              </w:rPr>
              <w:t>Kết nối</w:t>
            </w:r>
          </w:p>
        </w:tc>
      </w:tr>
      <w:tr>
        <w:tc>
          <w:tcPr>
            <w:tcW w:type="dxa" w:w="1872"/>
          </w:tcPr>
          <w:p>
            <w:r/>
            <w:r>
              <w:rPr>
                <w:b w:val="0"/>
                <w:i w:val="0"/>
                <w:sz w:val="19"/>
              </w:rPr>
              <w:t>Duy trì hồ sơ mạng xã hội chuyên nghiệp, đầy đủ (ví dụ: LinkedIn).</w:t>
            </w:r>
          </w:p>
        </w:tc>
        <w:tc>
          <w:tcPr>
            <w:tcW w:type="dxa" w:w="1872"/>
          </w:tcPr>
          <w:p>
            <w:r/>
          </w:p>
        </w:tc>
        <w:tc>
          <w:tcPr>
            <w:tcW w:type="dxa" w:w="1872"/>
          </w:tcPr>
          <w:p>
            <w:r/>
            <w:r>
              <w:rPr>
                <w:b w:val="0"/>
                <w:i w:val="0"/>
                <w:sz w:val="19"/>
              </w:rPr>
              <w:t>✓</w:t>
            </w:r>
          </w:p>
        </w:tc>
        <w:tc>
          <w:tcPr>
            <w:tcW w:type="dxa" w:w="1872"/>
          </w:tcPr>
          <w:p>
            <w:r/>
          </w:p>
        </w:tc>
        <w:tc>
          <w:tcPr>
            <w:tcW w:type="dxa" w:w="1872"/>
          </w:tcPr>
          <w:p>
            <w:r/>
          </w:p>
        </w:tc>
      </w:tr>
      <w:tr>
        <w:tc>
          <w:tcPr>
            <w:tcW w:type="dxa" w:w="1872"/>
          </w:tcPr>
          <w:p>
            <w:r/>
            <w:r>
              <w:rPr>
                <w:b w:val="0"/>
                <w:i w:val="0"/>
                <w:sz w:val="19"/>
              </w:rPr>
              <w:t>Tham gia các nhóm ngành, nhóm khách hàng và cộng đồng. Theo dõi các cuộc thảo luận về thị trường và xu hướng.</w:t>
            </w:r>
          </w:p>
        </w:tc>
        <w:tc>
          <w:tcPr>
            <w:tcW w:type="dxa" w:w="1872"/>
          </w:tcPr>
          <w:p>
            <w:r/>
            <w:r>
              <w:rPr>
                <w:b w:val="0"/>
                <w:i w:val="0"/>
                <w:sz w:val="19"/>
              </w:rPr>
              <w:t>✓</w:t>
            </w:r>
          </w:p>
        </w:tc>
        <w:tc>
          <w:tcPr>
            <w:tcW w:type="dxa" w:w="1872"/>
          </w:tcPr>
          <w:p>
            <w:r/>
            <w:r>
              <w:rPr>
                <w:b w:val="0"/>
                <w:i w:val="0"/>
                <w:sz w:val="19"/>
              </w:rPr>
              <w:t>✓</w:t>
            </w:r>
          </w:p>
        </w:tc>
        <w:tc>
          <w:tcPr>
            <w:tcW w:type="dxa" w:w="1872"/>
          </w:tcPr>
          <w:p>
            <w:r/>
            <w:r>
              <w:rPr>
                <w:b w:val="0"/>
                <w:i w:val="0"/>
                <w:sz w:val="19"/>
              </w:rPr>
              <w:t>✓</w:t>
            </w:r>
          </w:p>
        </w:tc>
        <w:tc>
          <w:tcPr>
            <w:tcW w:type="dxa" w:w="1872"/>
          </w:tcPr>
          <w:p>
            <w:r/>
          </w:p>
        </w:tc>
      </w:tr>
      <w:tr>
        <w:tc>
          <w:tcPr>
            <w:tcW w:type="dxa" w:w="1872"/>
          </w:tcPr>
          <w:p>
            <w:r/>
            <w:r>
              <w:rPr>
                <w:b w:val="0"/>
                <w:i w:val="0"/>
                <w:sz w:val="19"/>
              </w:rPr>
              <w:t>Theo dõi bài đăng, bình luận, lượt chia sẻ và tương tác của khách hàng với bạn và đối thủ cạnh tranh.</w:t>
            </w:r>
          </w:p>
        </w:tc>
        <w:tc>
          <w:tcPr>
            <w:tcW w:type="dxa" w:w="1872"/>
          </w:tcPr>
          <w:p>
            <w:r/>
            <w:r>
              <w:rPr>
                <w:b w:val="0"/>
                <w:i w:val="0"/>
                <w:sz w:val="19"/>
              </w:rPr>
              <w:t>✓</w:t>
            </w:r>
          </w:p>
        </w:tc>
        <w:tc>
          <w:tcPr>
            <w:tcW w:type="dxa" w:w="1872"/>
          </w:tcPr>
          <w:p>
            <w:r/>
          </w:p>
        </w:tc>
        <w:tc>
          <w:tcPr>
            <w:tcW w:type="dxa" w:w="1872"/>
          </w:tcPr>
          <w:p>
            <w:r/>
          </w:p>
        </w:tc>
        <w:tc>
          <w:tcPr>
            <w:tcW w:type="dxa" w:w="1872"/>
          </w:tcPr>
          <w:p>
            <w:r/>
          </w:p>
        </w:tc>
      </w:tr>
      <w:tr>
        <w:tc>
          <w:tcPr>
            <w:tcW w:type="dxa" w:w="1872"/>
          </w:tcPr>
          <w:p>
            <w:r/>
            <w:r>
              <w:rPr>
                <w:b w:val="0"/>
                <w:i w:val="0"/>
                <w:sz w:val="19"/>
              </w:rPr>
              <w:t>Theo dõi đối thủ cạnh tranh. Tìm hiểu về sản phẩm, chương trình khuyến mãi và chiến lược mới nhất của họ.</w:t>
            </w:r>
          </w:p>
        </w:tc>
        <w:tc>
          <w:tcPr>
            <w:tcW w:type="dxa" w:w="1872"/>
          </w:tcPr>
          <w:p>
            <w:r/>
            <w:r>
              <w:rPr>
                <w:b w:val="0"/>
                <w:i w:val="0"/>
                <w:sz w:val="19"/>
              </w:rPr>
              <w:t>✓</w:t>
            </w:r>
          </w:p>
        </w:tc>
        <w:tc>
          <w:tcPr>
            <w:tcW w:type="dxa" w:w="1872"/>
          </w:tcPr>
          <w:p>
            <w:r/>
          </w:p>
        </w:tc>
        <w:tc>
          <w:tcPr>
            <w:tcW w:type="dxa" w:w="1872"/>
          </w:tcPr>
          <w:p>
            <w:r/>
          </w:p>
        </w:tc>
        <w:tc>
          <w:tcPr>
            <w:tcW w:type="dxa" w:w="1872"/>
          </w:tcPr>
          <w:p>
            <w:r/>
          </w:p>
        </w:tc>
      </w:tr>
      <w:tr>
        <w:tc>
          <w:tcPr>
            <w:tcW w:type="dxa" w:w="1872"/>
          </w:tcPr>
          <w:p>
            <w:r/>
            <w:r>
              <w:rPr>
                <w:b w:val="0"/>
                <w:i w:val="0"/>
                <w:sz w:val="19"/>
              </w:rPr>
              <w:t>Theo dõi và phản hồi một cách chuyên nghiệp, kịp thời khi thương hiệu của bạn được nhắc đến, dù là tích cực hay tiêu cực.</w:t>
            </w:r>
          </w:p>
        </w:tc>
        <w:tc>
          <w:tcPr>
            <w:tcW w:type="dxa" w:w="1872"/>
          </w:tcPr>
          <w:p>
            <w:r/>
          </w:p>
        </w:tc>
        <w:tc>
          <w:tcPr>
            <w:tcW w:type="dxa" w:w="1872"/>
          </w:tcPr>
          <w:p>
            <w:r/>
          </w:p>
        </w:tc>
        <w:tc>
          <w:tcPr>
            <w:tcW w:type="dxa" w:w="1872"/>
          </w:tcPr>
          <w:p>
            <w:r/>
          </w:p>
        </w:tc>
        <w:tc>
          <w:tcPr>
            <w:tcW w:type="dxa" w:w="1872"/>
          </w:tcPr>
          <w:p>
            <w:r/>
            <w:r>
              <w:rPr>
                <w:b w:val="0"/>
                <w:i w:val="0"/>
                <w:sz w:val="19"/>
              </w:rPr>
              <w:t>✓</w:t>
            </w:r>
          </w:p>
        </w:tc>
      </w:tr>
      <w:tr>
        <w:tc>
          <w:tcPr>
            <w:tcW w:type="dxa" w:w="1872"/>
          </w:tcPr>
          <w:p>
            <w:r/>
            <w:r>
              <w:rPr>
                <w:b w:val="0"/>
                <w:i w:val="0"/>
                <w:sz w:val="19"/>
              </w:rPr>
              <w:t>Xác định, theo dõi và hợp tác với những người có ảnh hưởng (influencer). Tận dụng sự ủng hộ hoặc chỉ trích của họ để nắm bắt xu hướng.</w:t>
            </w:r>
          </w:p>
        </w:tc>
        <w:tc>
          <w:tcPr>
            <w:tcW w:type="dxa" w:w="1872"/>
          </w:tcPr>
          <w:p>
            <w:r/>
            <w:r>
              <w:rPr>
                <w:b w:val="0"/>
                <w:i w:val="0"/>
                <w:sz w:val="19"/>
              </w:rPr>
              <w:t>✓</w:t>
            </w:r>
          </w:p>
        </w:tc>
        <w:tc>
          <w:tcPr>
            <w:tcW w:type="dxa" w:w="1872"/>
          </w:tcPr>
          <w:p>
            <w:r/>
          </w:p>
        </w:tc>
        <w:tc>
          <w:tcPr>
            <w:tcW w:type="dxa" w:w="1872"/>
          </w:tcPr>
          <w:p>
            <w:r/>
            <w:r>
              <w:rPr>
                <w:b w:val="0"/>
                <w:i w:val="0"/>
                <w:sz w:val="19"/>
              </w:rPr>
              <w:t>✓</w:t>
            </w:r>
          </w:p>
        </w:tc>
        <w:tc>
          <w:tcPr>
            <w:tcW w:type="dxa" w:w="1872"/>
          </w:tcPr>
          <w:p>
            <w:r/>
          </w:p>
        </w:tc>
      </w:tr>
      <w:tr>
        <w:tc>
          <w:tcPr>
            <w:tcW w:type="dxa" w:w="1872"/>
          </w:tcPr>
          <w:p>
            <w:r/>
            <w:r>
              <w:rPr>
                <w:b w:val="0"/>
                <w:i w:val="0"/>
                <w:sz w:val="19"/>
              </w:rPr>
              <w:t>Sử dụng và theo dõi các hashtag gắn với sự kiện, cuộc trò chuyện của khách hàng và các chủ đề đang thịnh hành.</w:t>
            </w:r>
          </w:p>
        </w:tc>
        <w:tc>
          <w:tcPr>
            <w:tcW w:type="dxa" w:w="1872"/>
          </w:tcPr>
          <w:p>
            <w:r/>
            <w:r>
              <w:rPr>
                <w:b w:val="0"/>
                <w:i w:val="0"/>
                <w:sz w:val="19"/>
              </w:rPr>
              <w:t>✓</w:t>
            </w:r>
          </w:p>
        </w:tc>
        <w:tc>
          <w:tcPr>
            <w:tcW w:type="dxa" w:w="1872"/>
          </w:tcPr>
          <w:p>
            <w:r/>
            <w:r>
              <w:rPr>
                <w:b w:val="0"/>
                <w:i w:val="0"/>
                <w:sz w:val="19"/>
              </w:rPr>
              <w:t>✓</w:t>
            </w:r>
          </w:p>
        </w:tc>
        <w:tc>
          <w:tcPr>
            <w:tcW w:type="dxa" w:w="1872"/>
          </w:tcPr>
          <w:p>
            <w:r/>
            <w:r>
              <w:rPr>
                <w:b w:val="0"/>
                <w:i w:val="0"/>
                <w:sz w:val="19"/>
              </w:rPr>
              <w:t>✓</w:t>
            </w:r>
          </w:p>
        </w:tc>
        <w:tc>
          <w:tcPr>
            <w:tcW w:type="dxa" w:w="1872"/>
          </w:tcPr>
          <w:p>
            <w:r/>
          </w:p>
        </w:tc>
      </w:tr>
      <w:tr>
        <w:tc>
          <w:tcPr>
            <w:tcW w:type="dxa" w:w="1872"/>
          </w:tcPr>
          <w:p>
            <w:r/>
            <w:r>
              <w:rPr>
                <w:b w:val="0"/>
                <w:i w:val="0"/>
                <w:sz w:val="19"/>
              </w:rPr>
              <w:t>Chia sẻ hiểu biết, tin tức ngành, nguồn lực và câu chuyện thành công của khách hàng.</w:t>
            </w:r>
          </w:p>
        </w:tc>
        <w:tc>
          <w:tcPr>
            <w:tcW w:type="dxa" w:w="1872"/>
          </w:tcPr>
          <w:p>
            <w:r/>
          </w:p>
        </w:tc>
        <w:tc>
          <w:tcPr>
            <w:tcW w:type="dxa" w:w="1872"/>
          </w:tcPr>
          <w:p>
            <w:r/>
            <w:r>
              <w:rPr>
                <w:b w:val="0"/>
                <w:i w:val="0"/>
                <w:sz w:val="19"/>
              </w:rPr>
              <w:t>✓</w:t>
            </w:r>
          </w:p>
        </w:tc>
        <w:tc>
          <w:tcPr>
            <w:tcW w:type="dxa" w:w="1872"/>
          </w:tcPr>
          <w:p>
            <w:r/>
          </w:p>
        </w:tc>
        <w:tc>
          <w:tcPr>
            <w:tcW w:type="dxa" w:w="1872"/>
          </w:tcPr>
          <w:p>
            <w:r/>
            <w:r>
              <w:rPr>
                <w:b w:val="0"/>
                <w:i w:val="0"/>
                <w:sz w:val="19"/>
              </w:rPr>
              <w:t>✓</w:t>
            </w:r>
          </w:p>
        </w:tc>
      </w:tr>
      <w:tr>
        <w:tc>
          <w:tcPr>
            <w:tcW w:type="dxa" w:w="1872"/>
          </w:tcPr>
          <w:p>
            <w:r/>
            <w:r>
              <w:rPr>
                <w:b w:val="0"/>
                <w:i w:val="0"/>
                <w:sz w:val="19"/>
              </w:rPr>
              <w:t>Tận dụng giới thiệu.</w:t>
            </w:r>
          </w:p>
        </w:tc>
        <w:tc>
          <w:tcPr>
            <w:tcW w:type="dxa" w:w="1872"/>
          </w:tcPr>
          <w:p>
            <w:r/>
          </w:p>
        </w:tc>
        <w:tc>
          <w:tcPr>
            <w:tcW w:type="dxa" w:w="1872"/>
          </w:tcPr>
          <w:p>
            <w:r/>
          </w:p>
        </w:tc>
        <w:tc>
          <w:tcPr>
            <w:tcW w:type="dxa" w:w="1872"/>
          </w:tcPr>
          <w:p>
            <w:r/>
            <w:r>
              <w:rPr>
                <w:b w:val="0"/>
                <w:i w:val="0"/>
                <w:sz w:val="19"/>
              </w:rPr>
              <w:t>✓</w:t>
            </w:r>
          </w:p>
        </w:tc>
        <w:tc>
          <w:tcPr>
            <w:tcW w:type="dxa" w:w="1872"/>
          </w:tcPr>
          <w:p>
            <w:r/>
            <w:r>
              <w:rPr>
                <w:b w:val="0"/>
                <w:i w:val="0"/>
                <w:sz w:val="19"/>
              </w:rPr>
              <w:t>✓</w:t>
            </w:r>
          </w:p>
        </w:tc>
      </w:tr>
      <w:tr>
        <w:tc>
          <w:tcPr>
            <w:tcW w:type="dxa" w:w="1872"/>
          </w:tcPr>
          <w:p>
            <w:r/>
            <w:r>
              <w:rPr>
                <w:b w:val="0"/>
                <w:i w:val="0"/>
                <w:sz w:val="19"/>
              </w:rPr>
              <w:t>Tham gia vào các cuộc trò chuyện bằng bình luận, lượt thích và chia sẻ.</w:t>
            </w:r>
          </w:p>
        </w:tc>
        <w:tc>
          <w:tcPr>
            <w:tcW w:type="dxa" w:w="1872"/>
          </w:tcPr>
          <w:p>
            <w:r/>
          </w:p>
        </w:tc>
        <w:tc>
          <w:tcPr>
            <w:tcW w:type="dxa" w:w="1872"/>
          </w:tcPr>
          <w:p>
            <w:r/>
            <w:r>
              <w:rPr>
                <w:b w:val="0"/>
                <w:i w:val="0"/>
                <w:sz w:val="19"/>
              </w:rPr>
              <w:t>✓</w:t>
            </w:r>
          </w:p>
        </w:tc>
        <w:tc>
          <w:tcPr>
            <w:tcW w:type="dxa" w:w="1872"/>
          </w:tcPr>
          <w:p>
            <w:r/>
          </w:p>
        </w:tc>
        <w:tc>
          <w:tcPr>
            <w:tcW w:type="dxa" w:w="1872"/>
          </w:tcPr>
          <w:p>
            <w:r/>
            <w:r>
              <w:rPr>
                <w:b w:val="0"/>
                <w:i w:val="0"/>
                <w:sz w:val="19"/>
              </w:rPr>
              <w:t>✓</w:t>
            </w:r>
          </w:p>
        </w:tc>
      </w:tr>
    </w:tbl>
    <w:p>
      <w:pPr>
        <w:spacing w:after="0"/>
      </w:pPr>
    </w:p>
    <w:p>
      <w:pPr>
        <w:spacing w:after="80"/>
      </w:pPr>
      <w:r>
        <w:rPr>
          <w:b w:val="0"/>
          <w:i w:val="0"/>
        </w:rPr>
        <w:t>Việc sử dụng hiệu quả và hợp lý các kênh tiếp cận kỹ thuật số, ảo và mạng xã hội được thực hiện tốt nhất với chuyên môn và hỗ trợ tập trung. (Chúng ta sẽ khám phá điều này ở phần sau của chương này.)</w:t>
      </w:r>
    </w:p>
    <w:p>
      <w:pPr>
        <w:pStyle w:val="Heading2"/>
      </w:pPr>
      <w:r>
        <w:rPr>
          <w:rFonts w:ascii="Calibri" w:hAnsi="Calibri"/>
          <w:b/>
          <w:i w:val="0"/>
          <w:sz w:val="32"/>
        </w:rPr>
        <w:t>Kích hoạt cộng tác giữa các kênh</w:t>
      </w:r>
    </w:p>
    <w:p>
      <w:pPr>
        <w:spacing w:after="80"/>
      </w:pPr>
      <w:r>
        <w:rPr>
          <w:b w:val="0"/>
          <w:i w:val="0"/>
        </w:rPr>
        <w:t>Nhân viên bán hàng chỉ là một trong nhiều kênh mà khách hàng sử dụng khi mua hàng. Khách hàng càng sử dụng nhiều kênh bán hàng thì khả năng xảy ra xung đột giữa các kênh càng lớn. Dưới đây là một số ví dụ: Một người mua nhập thông tin về nhu cầu của mình vào biểu mẫu web rồi lại phải lặp lại thông tin đó cho nhân viên bán hàng nội bộ. Hoặc một người mua nhận được báo giá từ nhân viên bán hàng và vài ngày sau nhận được email không mong đợi từ đội marketing của công ty với ưu đãi tốt hơn. Hoặc một giám đốc phụ trách khách hàng đang theo đuổi việc nâng cấp công nghệ với một khách hàng, trong khi một quản lý thành công khách hàng lại đang làm việc với người mua để đẩy mạnh việc sử dụng công nghệ hiện có. Những kiểu trùng lặp và không nhất quán này khiến khách hàng bối rối và khó chịu, gây lãng phí thời gian và nguồn lực.</w:t>
      </w:r>
    </w:p>
    <w:p>
      <w:pPr>
        <w:spacing w:after="80"/>
      </w:pPr>
      <w:r>
        <w:rPr>
          <w:b w:val="0"/>
          <w:i w:val="0"/>
        </w:rPr>
        <w:t>Khi cộng tác giữa các kênh thành công, người mua chuyển đổi giữa các kênh mà không gặp phải sự không nhất quán hay gián đoạn nào. Việc mua hàng trở nên thuận tiện, được cá nhân hóa và thống nhất trên mọi điểm chạm. Trải nghiệm được tinh gọn dẫn đến kết quả tốt hơn: cộng tác đa kênh đã được chứng minh là giúp tăng gấp ba lần lợi nhuận, so với lợi nhuận đạt được khi tối ưu hóa từng kênh riêng lẻ. Hơn nữa, cộng tác còn giúp giảm chi phí bán hàng.</w:t>
      </w:r>
    </w:p>
    <w:p>
      <w:pPr>
        <w:pStyle w:val="Heading3"/>
      </w:pPr>
      <w:r>
        <w:rPr>
          <w:rFonts w:ascii="Calibri" w:hAnsi="Calibri"/>
          <w:b/>
          <w:i/>
          <w:sz w:val="26"/>
        </w:rPr>
        <w:t>Điều gì khiến cộng tác giữa các kênh trở nên khó khăn?</w:t>
      </w:r>
    </w:p>
    <w:p>
      <w:pPr>
        <w:spacing w:after="80"/>
      </w:pPr>
      <w:r>
        <w:rPr>
          <w:b w:val="0"/>
          <w:i w:val="0"/>
        </w:rPr>
        <w:t>Độ khó của việc cộng tác tăng vọt khi có nhiều kênh hoặc vai trò bán hàng được quản lý độc lập cùng lúc làm việc với cùng một nhóm khách hàng, và mỗi kênh hay vai trò đều quan trọng trong việc tạo ra giá trị trong quy trình bán hàng. Thế nhưng, cộng tác thường mang lại nhiều lợi ích nhất trong tình huống này. Hãy xem trường hợp của một công ty giải pháp phần mềm doanh nghiệp tiếp cận khách hàng thông qua các nhóm được quản lý riêng biệt gồm giám đốc phụ trách khách hàng (account executives - AE), quản lý thành công khách hàng (customer success managers - CSM), và các chuyên gia sản phẩm mới, cùng với bán hàng nội bộ và marketing kỹ thuật số. Dưới đây là năm nguồn thách thức chính mà công ty này gặp phải cùng một số ví dụ:</w:t>
      </w:r>
    </w:p>
    <w:p>
      <w:pPr>
        <w:spacing w:after="80"/>
        <w:ind w:left="360"/>
      </w:pPr>
      <w:r>
        <w:t xml:space="preserve">• </w:t>
      </w:r>
      <w:r>
        <w:rPr>
          <w:b w:val="0"/>
          <w:i w:val="0"/>
        </w:rPr>
        <w:t>Các ưu tiên và chiến lược khác nhau giữa các vai trò chia sẻ cùng khách hàng. Hãy tưởng tượng một AE muốn mở rộng tập hợp sản phẩm mà khách hàng mua, trong khi một CSM lại nhấn mạnh vào sự hài lòng và giá trị của các sản phẩm hiện có. Hoặc một chuyên gia sản phẩm mới muốn thúc đẩy việc thâm nhập và tăng trưởng, trong khi một AM phản đối: “Công nghệ này còn quá mới. Tôi không thể mạo hiểm điều này với khách hàng của mình lúc này.”</w:t>
      </w:r>
    </w:p>
    <w:p>
      <w:pPr>
        <w:spacing w:after="80"/>
        <w:ind w:left="360"/>
      </w:pPr>
      <w:r>
        <w:t xml:space="preserve">• </w:t>
      </w:r>
      <w:r>
        <w:rPr>
          <w:b w:val="0"/>
          <w:i w:val="0"/>
        </w:rPr>
        <w:t>Sự mơ hồ về vai trò. Cả AE và CSM đều tin rằng mình nên dẫn dắt việc theo đuổi cơ hội mở rộng sản phẩm hiện có.</w:t>
      </w:r>
    </w:p>
    <w:p>
      <w:pPr>
        <w:spacing w:after="80"/>
        <w:ind w:left="360"/>
      </w:pPr>
      <w:r>
        <w:t xml:space="preserve">• </w:t>
      </w:r>
      <w:r>
        <w:rPr>
          <w:b w:val="0"/>
          <w:i w:val="0"/>
        </w:rPr>
        <w:t>Nhu cầu phối hợp với các nhóm nội bộ khác nhau cho những khách hàng khác nhau. Ví dụ, với một khách hàng tiềm năng đang ở giai đoạn đầu của quá trình mua, một AE làm việc với marketing để quyết định nên nhấn mạnh vào những lợi ích sản phẩm nào. Với một khách hàng đã sẵn sàng mua, AE phối hợp với bộ phận tài chính để cấu trúc một thương vụ. Và với một khách hàng đang ở giai đoạn mua trung gian, AE huy động một nhóm sản phẩm hoặc giải pháp để thiết kế gói dịch vụ. Tất cả những việc này có thể cần phải diễn ra trong cùng một ngày.</w:t>
      </w:r>
    </w:p>
    <w:p>
      <w:pPr>
        <w:spacing w:after="80"/>
        <w:ind w:left="360"/>
      </w:pPr>
      <w:r>
        <w:t xml:space="preserve">• </w:t>
      </w:r>
      <w:r>
        <w:rPr>
          <w:b w:val="0"/>
          <w:i w:val="0"/>
        </w:rPr>
        <w:t>Lỗ hổng dữ liệu và các silo tổ chức. Việc thu thập dữ liệu có thể là một thách thức. Ví dụ, các nền tảng mạng xã hội thường không chia sẻ dữ liệu nhận diện từng khách hàng cá nhân. Điều này khiến việc tạo ra thông tin chi tiết trở nên khó khăn. Thêm vào đó, dữ liệu về các tương tác với khách hàng nằm rải rác trong những cơ sở dữ liệu không được liên kết, do các bộ phận khác nhau quản lý. Ví dụ, một số dữ liệu khách hàng nằm trong hệ thống CRM hỗ trợ các AE, CSM và chuyên gia sản phẩm mới. Một số dữ liệu khác lại nằm trong nền tảng marketing mà bộ phận marketing kỹ thuật số và bán hàng nội bộ sử dụng.</w:t>
      </w:r>
    </w:p>
    <w:p>
      <w:pPr>
        <w:spacing w:after="80"/>
        <w:ind w:left="360"/>
      </w:pPr>
      <w:r>
        <w:t xml:space="preserve">• </w:t>
      </w:r>
      <w:r>
        <w:rPr>
          <w:b w:val="0"/>
          <w:i w:val="0"/>
        </w:rPr>
        <w:t>Sự phức tạp của việc tạo ra thông tin chi tiết. Với vô số kênh và khối lượng dữ liệu khổng lồ, việc xác định nên làm gì và khi nào làm không hề dễ dàng.</w:t>
      </w:r>
    </w:p>
    <w:p>
      <w:pPr>
        <w:pStyle w:val="Heading3"/>
      </w:pPr>
      <w:r>
        <w:rPr>
          <w:rFonts w:ascii="Calibri" w:hAnsi="Calibri"/>
          <w:b/>
          <w:i/>
          <w:sz w:val="26"/>
        </w:rPr>
        <w:t>Hai cấp độ cộng tác giữa các kênh</w:t>
      </w:r>
    </w:p>
    <w:p>
      <w:pPr>
        <w:spacing w:after="80"/>
      </w:pPr>
      <w:r>
        <w:rPr>
          <w:b w:val="0"/>
          <w:i w:val="0"/>
        </w:rPr>
        <w:t>Cộng tác có thể diễn ra theo hai cách, cả hai đều dựa trên việc ghi lại các tương tác với khách hàng và làm cho lịch sử đó hiển thị rõ ràng với những người làm việc cùng khách hàng:</w:t>
      </w:r>
    </w:p>
    <w:p>
      <w:pPr>
        <w:spacing w:after="80"/>
      </w:pPr>
      <w:r>
        <w:rPr>
          <w:b w:val="0"/>
          <w:i w:val="0"/>
        </w:rPr>
        <w:t>1. Phối hợp (coordination) giữ cho các kênh khác nhau được thông tin về các tương tác với khách hàng, trong khi mỗi kênh tự quyết định hướng hành động của mình.</w:t>
      </w:r>
    </w:p>
    <w:p>
      <w:pPr>
        <w:spacing w:after="80"/>
      </w:pPr>
      <w:r>
        <w:rPr>
          <w:b w:val="0"/>
          <w:i w:val="0"/>
        </w:rPr>
        <w:t>2. Điều phối (orchestration) cung cấp—thông qua một con người hoặc một hệ thống kỹ thuật số—một điểm tối ưu hóa và kiểm soát tập trung về việc nên làm gì và khi nào.</w:t>
      </w:r>
    </w:p>
    <w:p>
      <w:pPr>
        <w:spacing w:after="80"/>
      </w:pPr>
      <w:r>
        <w:rPr>
          <w:b w:val="0"/>
          <w:i w:val="0"/>
        </w:rPr>
        <w:t>Nhiều tổ chức bắt đầu xây dựng năng lực cộng tác của mình bằng cách tiếp cận phối hợp. Một số sau đó tiến lên cách tiếp cận điều phối. Phối hợp có thể mang lại lợi ích to lớn nhưng khó thực hiện. Điều phối thậm chí có thể mạnh mẽ hơn nhưng lại càng thách thức hơn.</w:t>
      </w:r>
    </w:p>
    <w:p>
      <w:pPr>
        <w:pStyle w:val="Heading4"/>
      </w:pPr>
      <w:r>
        <w:rPr>
          <w:rFonts w:ascii="Calibri" w:hAnsi="Calibri"/>
          <w:b/>
          <w:i w:val="0"/>
          <w:sz w:val="23"/>
        </w:rPr>
        <w:t>Cấp độ 1: Phối hợp các kênh</w:t>
      </w:r>
    </w:p>
    <w:p>
      <w:pPr>
        <w:spacing w:after="80"/>
      </w:pPr>
      <w:r>
        <w:rPr>
          <w:b w:val="0"/>
          <w:i w:val="0"/>
        </w:rPr>
        <w:t>Phối hợp dễ dàng hơn khi việc bán hàng bao gồm các bước tuần tự, nhưng cũng có thể thực hiện được khi các bước không tuần tự.</w:t>
      </w:r>
    </w:p>
    <w:p>
      <w:pPr>
        <w:spacing w:after="80"/>
      </w:pPr>
      <w:r>
        <w:rPr>
          <w:b w:val="0"/>
          <w:i w:val="0"/>
        </w:rPr>
        <w:t>Với một quy trình tuần tự, phối hợp có thể diễn ra như sau. Marketing tạo ra khách hàng tiềm năng thông qua quảng cáo, sáng tạo nội dung và các chiến dịch kỹ thuật số. Bán hàng nội bộ tiếp nối bằng việc sàng lọc và đánh giá chất lượng những khách hàng tiềm năng này. Sau đó, các khách hàng tiềm năng đủ điều kiện được chuyển giao cho các giám đốc phụ trách khách hàng, những người chốt thương vụ. Trong trường hợp này, các vai trò có trách nhiệm tuần tự, được xác định rõ ràng. Vì mỗi vai trò đều có quyền truy cập vào cùng một dữ liệu về khách hàng và các tương tác trước đây của họ với công ty, trải nghiệm khách hàng được liền mạch và có khả năng dẫn đến kết quả tích cực.</w:t>
      </w:r>
    </w:p>
    <w:p>
      <w:pPr>
        <w:spacing w:after="80"/>
      </w:pPr>
      <w:r>
        <w:rPr>
          <w:b w:val="0"/>
          <w:i w:val="0"/>
        </w:rPr>
        <w:t>Khi quy trình bán hàng không tuần tự, nhiều tổ chức triển khai việc phối hợp kênh bằng cách tiếp cận marketing và bán hàng theo “kích hoạt” (trigger). Tổ chức theo dõi các sự kiện (chẳng hạn như đăng ký một hội thảo trực tuyến hoặc một cột mốc quan trọng) báo hiệu sự quan tâm có thể có hoặc nhu cầu đang phát triển của một khách hàng. Sự kích hoạt này khởi động một phản hồi đồng bộ trên các kênh marketing và bán hàng. Ví dụ, khi một khách hàng tải xuống một sách trắng (white paper), một email tự động với thông tin bổ sung sẽ được gửi đến họ, và đội ngũ bán hàng nhận được một thông báo đề xuất việc liên hệ cá nhân. Trong những tình huống khác, chính nhân viên bán hàng là người kích hoạt việc liên hệ từ một chuyên gia bán hàng, bán hàng nội bộ, hoặc các kênh kỹ thuật số.</w:t>
      </w:r>
    </w:p>
    <w:p>
      <w:pPr>
        <w:pStyle w:val="Heading4"/>
      </w:pPr>
      <w:r>
        <w:rPr>
          <w:rFonts w:ascii="Calibri" w:hAnsi="Calibri"/>
          <w:b/>
          <w:i w:val="0"/>
          <w:sz w:val="23"/>
        </w:rPr>
        <w:t>Cấp độ 2: Điều phối các kênh</w:t>
      </w:r>
    </w:p>
    <w:p>
      <w:pPr>
        <w:spacing w:after="80"/>
      </w:pPr>
      <w:r>
        <w:rPr>
          <w:b w:val="0"/>
          <w:i w:val="0"/>
        </w:rPr>
        <w:t>Cách tiếp cận có tác động cao nhất và cũng khó nhất đối với cộng tác là tập trung hóa việc điều phối các kênh. Điều này bao gồm việc lựa chọn, sắp xếp thứ tự và chọn đúng thông điệp cùng nội dung cho từng kênh ở mỗi lần tương tác. Hoặc một người hoặc một hệ thống số sẽ quyết định công ty nên cung cấp gì cho khách hàng, cùng với thời điểm gửi thông điệp và kênh phân phối tốt nhất (ví dụ: tin nhắn số, cuộc gọi điện thoại, chuyến thăm cá nhân) để thúc đẩy tương tác và đưa khách hàng tiến gần hơn tới việc mua hàng.</w:t>
      </w:r>
    </w:p>
    <w:p>
      <w:pPr>
        <w:spacing w:after="80"/>
      </w:pPr>
      <w:r>
        <w:rPr>
          <w:b w:val="0"/>
          <w:i w:val="0"/>
        </w:rPr>
        <w:t xml:space="preserve">Điều phối đặc biệt có lợi cho các doanh nghiệp có doanh thu định kỳ, nơi nhiều loại chuyên gia khác nhau làm việc đồng thời với các khách hàng lớn để đảm bảo việc tạo ra giá trị liên tục. Thường thì những doanh nghiệp như vậy sẽ dùng mô hình phối hợp để tìm khách hàng mới, rồi chuyển sang điều phối khi cơ hội đã được nhận diện, đánh giá đủ điều kiện và chuyển giao cho một giám đốc phụ trách khách hàng. Trong một số trường hợp, có </w:t>
      </w:r>
      <w:r>
        <w:rPr>
          <w:b w:val="0"/>
          <w:i/>
        </w:rPr>
        <w:t>điều phối</w:t>
      </w:r>
      <w:r>
        <w:rPr>
          <w:b w:val="0"/>
          <w:i w:val="0"/>
        </w:rPr>
        <w:t xml:space="preserve"> trong nội bộ các kênh marketing và kênh bán hàng, nhưng lại là </w:t>
      </w:r>
      <w:r>
        <w:rPr>
          <w:b w:val="0"/>
          <w:i/>
        </w:rPr>
        <w:t>phối hợp</w:t>
      </w:r>
      <w:r>
        <w:rPr>
          <w:b w:val="0"/>
          <w:i w:val="0"/>
        </w:rPr>
        <w:t xml:space="preserve"> giữa marketing và bán hàng.</w:t>
      </w:r>
    </w:p>
    <w:p>
      <w:pPr>
        <w:spacing w:after="80"/>
      </w:pPr>
      <w:r>
        <w:rPr>
          <w:b w:val="0"/>
          <w:i w:val="0"/>
        </w:rPr>
        <w:t>Một câu hỏi then chốt với việc điều phối là: Ai nên là người quyết định? Khi bán hàng cá nhân là kênh quan trọng nhất (như thường thấy với các khách hàng trọng điểm), bán hàng thường là bên điều phối. Khi có nhiều khách hàng vừa và nhỏ, bên điều phối có thể là marketing hoặc một hệ thống số. Hãy cùng xem xét từng lựa chọn.</w:t>
      </w:r>
    </w:p>
    <w:p>
      <w:pPr>
        <w:pStyle w:val="Heading5"/>
      </w:pPr>
      <w:r>
        <w:rPr>
          <w:rFonts w:ascii="Calibri" w:hAnsi="Calibri"/>
          <w:b/>
          <w:i w:val="0"/>
          <w:sz w:val="22"/>
        </w:rPr>
        <w:t>ĐIỀU PHỐI DO BÁN HÀNG DẪN DẮT. Mô hình đội phụ trách khách hàng trọng điểm là ví dụ điển hình cho cách tiếp cận này, vì các khách hàng trọng điểm kỳ vọng có sự điều phối. Một giám đốc phụ trách khách hàng trọng điểm dẫn dắt đội và chịu trách nhiệm rõ ràng đối với khách hàng. Ai là người ra quyết định về việc ai nên liên hệ và khi nào thì rất rõ ràng.</w:t>
      </w:r>
    </w:p>
    <w:p>
      <w:pPr>
        <w:spacing w:after="80"/>
      </w:pPr>
      <w:r>
        <w:rPr>
          <w:b w:val="0"/>
          <w:i w:val="0"/>
        </w:rPr>
        <w:t>Một số công ty dược phẩm dùng cách điều phối do bán hàng dẫn dắt khi chia sẻ thông tin về thuốc kê đơn với các nhà cung cấp dịch vụ chăm sóc sức khỏe. (Những công ty khác dùng cách điều phối do marketing dẫn dắt hoặc mô hình phối hợp.) Một công ty trong top mười có hơn một chục vai trò bán hàng và marketing chỉ để hỗ trợ cho một lĩnh vực trị liệu duy nhất. Có các giám đốc phụ trách khách hàng, năm loại nhân viên bán hàng chuyên biệt, và vô số vai trò marketing để quản lý nội dung được chia sẻ qua các kênh cá nhân và kênh số (ví dụ: email, website, mạng xã hội). Trước đây, tất cả các vai trò và kênh này đều liên hệ độc lập với các nhà cung cấp dịch vụ chăm sóc sức khỏe. Khi tổ chức bán hàng bắt đầu điều phối các thông điệp mà nhân viên bán hàng và marketing số truyền đạt, các nhà cung cấp bắt đầu nhận được thông tin nhất quán và phù hợp.</w:t>
      </w:r>
    </w:p>
    <w:p>
      <w:pPr>
        <w:pStyle w:val="Heading5"/>
      </w:pPr>
      <w:r>
        <w:rPr>
          <w:rFonts w:ascii="Calibri" w:hAnsi="Calibri"/>
          <w:b/>
          <w:i w:val="0"/>
          <w:sz w:val="22"/>
        </w:rPr>
        <w:t>ĐIỀU PHỐI DO MARKETING DẪN DẮT. Cách tiếp cận này phổ biến ở những công ty nhắm tới nhiều khách hàng vừa và nhỏ. Lấy ví dụ một công ty SaaS doanh nghiệp nhắm tới các doanh nghiệp vừa và nhỏ cho phần mềm quản lý dự án của mình. Marketing điều phối việc tiếp cận khách hàng qua nhiều đội chuyên biệt và hệ thống số. Những đội này bao gồm marketing nội dung (bài blog, ebook, video), marketing mạng xã hội, tạo và nuôi dưỡng khách hàng tiềm năng, theo dõi khách hàng tiềm năng đủ điều kiện (bán hàng nội bộ), demo sản phẩm và webinar, và đăng ký tự phục vụ cho các tài khoản nhỏ hơn.</w:t>
      </w:r>
    </w:p>
    <w:p>
      <w:pPr>
        <w:spacing w:after="80"/>
      </w:pPr>
      <w:r>
        <w:rPr>
          <w:b w:val="0"/>
          <w:i w:val="0"/>
        </w:rPr>
        <w:t>Một nhà cung cấp dịch vụ đám mây đã dùng cách điều phối do marketing dẫn dắt để giảm tỷ lệ khách hàng rời bỏ. Marketing theo dõi các tương tác số của khách hàng để nhận diện những người có nguy cơ rời bỏ, tìm kiếm các dấu hiệu như thay đổi trong mô hình sử dụng, mức độ tương tác giảm sút, và email từ nhà cung cấp không được mở. Bằng cách chia sẻ những hiểu biết này với đội bán hàng và đề nghị nhân viên bán hàng liên hệ (đồng thời cho phép họ đưa ra ưu đãi giảm giá cho khách hàng có nguy cơ), tỷ lệ rời bỏ đã giảm đáng kể.</w:t>
      </w:r>
    </w:p>
    <w:p>
      <w:pPr>
        <w:pStyle w:val="Heading5"/>
      </w:pPr>
      <w:r>
        <w:rPr>
          <w:rFonts w:ascii="Calibri" w:hAnsi="Calibri"/>
          <w:b/>
          <w:i w:val="0"/>
          <w:sz w:val="22"/>
        </w:rPr>
        <w:t>ĐIỀU PHỐI DO HỆ THỐNG SỐ DẪN DẮT. Những công ty như Microsoft và Intuit đã tập trung hóa năng lực điều phối của mình để tiếp cận các doanh nghiệp vừa và nhỏ trong các trung tâm khách hàng số. (Xem chương 15 để biết thêm về DCH.) Điều này khiến việc điều phối phần lớn trở thành một quy trình tự động—từ nhận diện các tín hiệu mua hàng sớm của khách hàng, đến đánh giá khách hàng tiềm năng đủ điều kiện, đến điều phối việc tiếp cận qua kênh số và trực tiếp, đến chốt bán hàng và tiếp nhận khách hàng.</w:t>
      </w:r>
    </w:p>
    <w:p>
      <w:pPr>
        <w:pStyle w:val="Heading3"/>
      </w:pPr>
      <w:r>
        <w:rPr>
          <w:rFonts w:ascii="Calibri" w:hAnsi="Calibri"/>
          <w:b/>
          <w:i/>
          <w:sz w:val="26"/>
        </w:rPr>
        <w:t>Hệ thống số đang củng cố cộng tác như thế nào</w:t>
      </w:r>
    </w:p>
    <w:p>
      <w:pPr>
        <w:spacing w:after="80"/>
      </w:pPr>
      <w:r>
        <w:rPr>
          <w:b w:val="0"/>
          <w:i w:val="0"/>
        </w:rPr>
        <w:t>Cộng tác kênh hiệu quả chỉ khả thi khi có sự hỗ trợ của hệ thống số. Hệ thống số giúp giải quyết hai trong số những thách thức đã bàn ở trên—các ốc đảo dữ liệu và sự phức tạp. Thứ nhất, một nền tảng số liên kết dữ liệu nằm trong các ốc đảo tổ chức riêng biệt (bàn thêm về điều này ở chương 15). Thứ hai, với dữ liệu đã được liên kết, phân tích và AI có thể xử lý các con số để tạo ra những hiểu biết về việc cần làm gì. Hãy tưởng tượng nhiệm vụ tối ưu hóa phản hồi và tiếp cận khách hàng theo thời gian thực khi có ba vai trò bán hàng trở lên và năm kênh số trở lên. May mắn thay, những tiến bộ trong các công cụ và nền tảng marketing và bán hàng giúp có thể gợi ý các bước và hành động cho nhân viên bán hàng, hoặc thực hiện các bước đó bằng kỹ thuật số. Đây là điều mà vài năm trước chúng ta chưa thể làm được. Những nền tảng như vậy cung cấp các gợi ý theo thời gian thực, dựa trên phân tích và (thường là) được hỗ trợ bởi AI để điều phối thông điệp, thời điểm và kênh phân phối cho từng khách hàng. Trong những ngành đa dạng như công nghệ cao, dược phẩm và sản xuất, AI đang cho phép việc điều phối diễn ra và kết quả luôn xuất sắc. (Để biết thêm về điều này, xem chương 16.)</w:t>
      </w:r>
    </w:p>
    <w:p>
      <w:pPr>
        <w:pStyle w:val="Heading3"/>
      </w:pPr>
      <w:r>
        <w:rPr>
          <w:rFonts w:ascii="Calibri" w:hAnsi="Calibri"/>
          <w:b/>
          <w:i/>
          <w:sz w:val="26"/>
        </w:rPr>
        <w:t>Vai trò của các nhà quản lý bán hàng trong việc củng cố cộng tác</w:t>
      </w:r>
    </w:p>
    <w:p>
      <w:pPr>
        <w:spacing w:after="80"/>
      </w:pPr>
      <w:r>
        <w:rPr>
          <w:b w:val="0"/>
          <w:i w:val="0"/>
        </w:rPr>
        <w:t>Các nhà quản lý bán hàng đóng vai trò then chốt trong việc tạo điều kiện cho cộng tác kênh, đặc biệt khi phải đối mặt với những thách thức về các ưu tiên khác nhau, sự mơ hồ về vai trò, và các ốc đảo tổ chức. Các nhà quản lý bán hàng có thể củng cố kỹ năng và thói quen cộng tác kênh cho nhân viên bán hàng của mình, đồng thời họ cũng hỗ trợ tạo điều kiện cho tinh thần làm việc nhóm với các nhóm và kênh mà họ không kiểm soát.</w:t>
      </w:r>
    </w:p>
    <w:p>
      <w:pPr>
        <w:pStyle w:val="Heading4"/>
      </w:pPr>
      <w:r>
        <w:rPr>
          <w:rFonts w:ascii="Calibri" w:hAnsi="Calibri"/>
          <w:b/>
          <w:i w:val="0"/>
          <w:sz w:val="23"/>
        </w:rPr>
        <w:t>Giúp nhân viên bán hàng trở thành những người cộng tác hiệu quả</w:t>
      </w:r>
    </w:p>
    <w:p>
      <w:pPr>
        <w:spacing w:after="80"/>
      </w:pPr>
      <w:r>
        <w:rPr>
          <w:b w:val="0"/>
          <w:i w:val="0"/>
        </w:rPr>
        <w:t>Các nhà quản lý có thể quan sát, đặt câu hỏi và huấn luyện nhân viên bán hàng chú ý đến các tín hiệu và hiểu biết được tạo ra từ những vai trò khác tiếp xúc với khách hàng, và từ các kênh số như mạng xã hội, lưu lượng truy cập website, và tương tác qua email. Và cũng giống như nhân viên bán hàng dựa vào tín hiệu từ các kênh khác, các kênh khác cũng dựa vào tín hiệu từ nhân viên bán hàng. Bạn phải kỳ vọng nhân viên bán hàng ghi lại tóm tắt các cuộc gặp, cuộc gọi điện thoại, email, và bất kỳ hình thức liên lạc nào khác. Họ cũng nên chủ động nhận sự giúp đỡ từ người khác. Ví dụ, nếu họ nhận thấy một khách hàng tiềm năng liên tục tương tác với nội dung email nhưng không phản hồi email trực tiếp, họ có thể thử liên hệ qua mạng xã hội để tăng khả năng nhận được phản hồi.</w:t>
      </w:r>
    </w:p>
    <w:p>
      <w:pPr>
        <w:pStyle w:val="Heading4"/>
      </w:pPr>
      <w:r>
        <w:rPr>
          <w:rFonts w:ascii="Calibri" w:hAnsi="Calibri"/>
          <w:b/>
          <w:i w:val="0"/>
          <w:sz w:val="23"/>
        </w:rPr>
        <w:t>Làm việc xuyên qua các ranh giới tổ chức</w:t>
      </w:r>
    </w:p>
    <w:p>
      <w:pPr>
        <w:spacing w:after="80"/>
      </w:pPr>
      <w:r>
        <w:rPr>
          <w:b w:val="0"/>
          <w:i w:val="0"/>
        </w:rPr>
        <w:t>Các nhà quản lý bán hàng (và marketing) đóng vai trò thiết yếu trong việc khiến các kênh phối hợp với nhau. Tại một công ty, mỗi năm có một tuần được chỉ định là "tuần khách hàng," trong đó toàn bộ nhân viên marketing đi cùng nhân viên bán hàng trong các chuyến thăm khách hàng. Ngoài bước đi củng cố văn hóa như vậy, sự rõ ràng về vai trò và các cuộc họp thường xuyên là thiết yếu để tạo điều kiện cho cộng tác xuyên qua các ranh giới tổ chức.</w:t>
      </w:r>
    </w:p>
    <w:p>
      <w:pPr>
        <w:spacing w:after="80"/>
        <w:ind w:left="360"/>
      </w:pPr>
      <w:r>
        <w:t xml:space="preserve">• </w:t>
      </w:r>
      <w:r>
        <w:rPr>
          <w:b w:val="0"/>
          <w:i w:val="0"/>
        </w:rPr>
        <w:t>Căn chỉnh vai trò và mục tiêu. Xác định trách nhiệm của từng thành viên trong nhóm bán hàng hoặc tiếp thị ở các bước khác nhau của quá trình tương tác với khách hàng. Làm rõ ai dẫn dắt việc gì, đóng góp kỳ vọng của mỗi nhóm, và cách các nhóm hỗ trợ lẫn nhau. Thiết lập các khung lập kế hoạch, mục tiêu và thuật ngữ chung. Tạo vòng phản hồi và đảm bảo mọi người đều được truy cập cùng một nguồn dữ liệu và thông tin chi tiết.</w:t>
      </w:r>
    </w:p>
    <w:p>
      <w:pPr>
        <w:spacing w:after="80"/>
        <w:ind w:left="360"/>
      </w:pPr>
      <w:r>
        <w:t xml:space="preserve">• </w:t>
      </w:r>
      <w:r>
        <w:rPr>
          <w:b w:val="0"/>
          <w:i w:val="0"/>
        </w:rPr>
        <w:t>Tổ chức các cuộc họp đánh giá định kỳ. Bao gồm các bên liên quan chính, như quản lý bán hàng, lãnh đạo tiếp thị và ban điều hành. Tập trung vào việc căn chỉnh quanh các mục tiêu kinh doanh tổng thể và xác định ưu tiên cùng nhu cầu nguồn lực. Tổ chức các buổi họp nhanh định kỳ để người tham gia chia sẻ thông tin chi tiết, phản hồi và thực tiễn tốt nhất. Khuyến khích các buổi lập kế hoạch chung và dự án liên chức năng để xây dựng tinh thần đoàn kết.</w:t>
      </w:r>
    </w:p>
    <w:p>
      <w:pPr>
        <w:spacing w:after="80"/>
        <w:ind w:left="360"/>
      </w:pPr>
      <w:r>
        <w:t xml:space="preserve">• </w:t>
      </w:r>
      <w:r>
        <w:rPr>
          <w:b w:val="0"/>
          <w:i w:val="0"/>
        </w:rPr>
        <w:t>Tôn vinh thành công. Ghi nhận những thành tựu tập thể để nâng cao tinh thần và củng cố quan hệ hợp tác.</w:t>
      </w:r>
    </w:p>
    <w:p>
      <w:pPr>
        <w:pStyle w:val="Heading2"/>
      </w:pPr>
      <w:r>
        <w:rPr>
          <w:rFonts w:ascii="Calibri" w:hAnsi="Calibri"/>
          <w:b/>
          <w:i w:val="0"/>
          <w:sz w:val="32"/>
        </w:rPr>
        <w:t>Hỗ trợ đội ngũ bán hàng với một concierge (người hỗ trợ tận tâm) về kích hoạt kỹ thuật số</w:t>
      </w:r>
    </w:p>
    <w:p>
      <w:pPr>
        <w:spacing w:after="80"/>
      </w:pPr>
      <w:r>
        <w:rPr>
          <w:b w:val="0"/>
          <w:i w:val="0"/>
        </w:rPr>
        <w:t>Năng lực sử dụng công cụ kỹ thuật số được phát triển và duy trì thông qua sự kết hợp giữa đào tạo, huấn luyện và học tập dựa trên công việc. Một concierge về kích hoạt kỹ thuật số có thể cực kỳ hiệu quả trong việc cung cấp cho các thành viên đội ngũ bán hàng sự hỗ trợ theo yêu cầu về mọi thứ liên quan đến kỹ thuật số.</w:t>
      </w:r>
    </w:p>
    <w:p>
      <w:pPr>
        <w:spacing w:after="80"/>
      </w:pPr>
      <w:r>
        <w:rPr>
          <w:b w:val="0"/>
          <w:i w:val="0"/>
        </w:rPr>
        <w:t>Công việc của concierge vượt xa hỗ trợ kỹ thuật. Sứ mệnh là tăng cường việc sử dụng và tác động của các công cụ và nền tảng kỹ thuật số đối với nhân viên bán hàng. Concierge về kích hoạt kỹ thuật số là một người kết nối các ranh giới (boundary spanner), hiểu về bán hàng và thành thạo nhiều loại công cụ và nền tảng kỹ thuật số. Họ đưa ra hướng dẫn chiến lược về cách tích hợp công cụ kỹ thuật số vào quy trình bán hàng, và họ cũng hỗ trợ thực thi. Điều này có thể bao gồm hỗ trợ sử dụng mạng xã hội để tiếp cận khách hàng tiềm năng, tối ưu hóa chiến dịch email, thực hiện các cuộc họp và thuyết trình ảo, hoặc tận dụng thông tin chi tiết dựa trên dữ liệu về tương tác và gắn kết của khách hàng. Một concierge đặc biệt hữu ích trong các giai đoạn thay đổi kỹ thuật số lớn, khi cần "hypercare" (chăm sóc tăng cường) để đảm bảo mọi người học nhanh và áp dụng công cụ hiệu quả. Concierge cũng làm việc chặt chẽ với quản lý bán hàng, quản lý tiếp thị, vận hành bán hàng và IT để kết nối chiến lược kỹ thuật số của tổ chức với việc thực thi.</w:t>
      </w:r>
    </w:p>
    <w:p>
      <w:pPr>
        <w:spacing w:after="80"/>
      </w:pPr>
      <w:r>
        <w:rPr>
          <w:b w:val="0"/>
          <w:i w:val="0"/>
        </w:rPr>
        <w:t>Một concierge thường hỗ trợ từ hai mươi đến ba mươi nhân viên bán hàng trên hai đến năm khu vực bán hàng. Tỷ lệ này cho mỗi concierge một phạm vi ảnh hưởng có thể quản lý được và cho phép các thành viên đội ngũ bán hàng nhận được hỗ trợ cá nhân hóa. Tỷ lệ này có thể được điều chỉnh dựa trên độ phức tạp và tốc độ phát triển của công cụ kỹ thuật số, nhu cầu hỗ trợ liên tục và giá trị tạo ra. Việc căn chỉnh mỗi concierge với các khu vực cụ thể mang lại sự liên tục, trong khi quản lý tập trung đội ngũ cho phép linh hoạt mở rộng quy mô.</w:t>
      </w:r>
    </w:p>
    <w:p>
      <w:pPr>
        <w:spacing w:after="80"/>
      </w:pPr>
      <w:r>
        <w:rPr>
          <w:b w:val="0"/>
          <w:i w:val="0"/>
        </w:rPr>
        <w:t>Vì một concierge duy nhất hỗ trợ nhiều nhân viên bán hàng, vai trò này cần có nhịp họp được lên lịch thường xuyên với đội ngũ, cũng như khả năng xử lý các yêu cầu theo yêu cầu. Nhịp thường xuyên có thể bao gồm các cuộc họp nhóm hàng tháng (căn chỉnh với các cuộc họp bán hàng hàng tháng), cùng với các buổi kiểm tra hàng tuần hoặc hai tuần một lần với từng nhân viên bán hàng. Thành phần theo yêu cầu mang lại sự linh hoạt để đáp ứng nhu cầu năng động của đội ngũ.</w:t>
      </w:r>
    </w:p>
    <w:p>
      <w:pPr>
        <w:pStyle w:val="Heading2"/>
      </w:pPr>
      <w:r>
        <w:rPr>
          <w:rFonts w:ascii="Calibri" w:hAnsi="Calibri"/>
          <w:b/>
          <w:i w:val="0"/>
          <w:sz w:val="32"/>
        </w:rPr>
        <w:t>Thích ứng liên tục các phương thức và kênh truyền thông</w:t>
      </w:r>
    </w:p>
    <w:p>
      <w:pPr>
        <w:spacing w:after="80"/>
      </w:pPr>
      <w:r>
        <w:rPr>
          <w:b w:val="0"/>
          <w:i w:val="0"/>
        </w:rPr>
        <w:t>Sự nhanh nhạy là yếu tố then chốt cho thành công của bất kỳ chiến lược truyền thông và kênh nào. Nhu cầu, kiến thức và trình độ kỹ thuật số của mỗi khách hàng, cũng như của từng người ra quyết định trong tổ chức mua hàng của khách hàng, thay đổi theo thời gian. Dưới đây là một số ví dụ.</w:t>
      </w:r>
    </w:p>
    <w:p>
      <w:pPr>
        <w:pStyle w:val="Heading5"/>
      </w:pPr>
      <w:r>
        <w:rPr>
          <w:rFonts w:ascii="Calibri" w:hAnsi="Calibri"/>
          <w:b/>
          <w:i w:val="0"/>
          <w:sz w:val="22"/>
        </w:rPr>
        <w:t>NHU CẦU THAY ĐỔI. Khi John Deere, nhà sản xuất thiết bị nông nghiệp, giới thiệu công nghệ cảm biến đất của mình cho một trang trại, người mua đang tự hỏi liệu khoản đầu tư thêm có sinh lời không: "Liệu điều này có giúp tôi kiếm tiền không?" Sau vài mùa vụ đã chứng minh được giá trị, sự tập trung của người mua chuyển sang "Làm thế nào tôi có thể tận dụng công nghệ để tăng sản lượng hoặc giảm chi phí đầu vào?" John Deere phải chuyển từ tập trung bán hàng sang tập trung vào thành công của khách hàng, thường bằng cách đưa vào một vai trò bán hàng khác hoặc một đối tác đại lý.</w:t>
      </w:r>
    </w:p>
    <w:p>
      <w:pPr>
        <w:pStyle w:val="Heading5"/>
      </w:pPr>
      <w:r>
        <w:rPr>
          <w:rFonts w:ascii="Calibri" w:hAnsi="Calibri"/>
          <w:b/>
          <w:i w:val="0"/>
          <w:sz w:val="22"/>
        </w:rPr>
        <w:t>KIẾN THỨC PHÁT TRIỂN. Khi một khách hàng doanh nghiệp chuyển hệ thống thông tin của mình lên đám mây, họ dựa vào chuyên môn của các giám đốc tài khoản và chuyên gia giải pháp của nhà cung cấp dịch vụ đám mây. Theo thời gian, khách hàng ngày càng có khả năng tự giải quyết các thách thức kỹ thuật cơ bản. Người mua và người dùng tự khắc phục sự cố, thực hiện cập nhật phần mềm và cấu hình hệ thống một cách độc lập bằng cách truy cập tài liệu tự phục vụ, diễn đàn trực tuyến và cơ sở kiến thức trên trang web của nhà cung cấp.</w:t>
      </w:r>
    </w:p>
    <w:p>
      <w:pPr>
        <w:pStyle w:val="Heading5"/>
      </w:pPr>
      <w:r>
        <w:rPr>
          <w:rFonts w:ascii="Calibri" w:hAnsi="Calibri"/>
          <w:b/>
          <w:i w:val="0"/>
          <w:sz w:val="22"/>
        </w:rPr>
        <w:t>TRÌNH ĐỘ NGÀY CÀNG CAO VỚI CÁC PHƯƠNG THỨC TRUYỀN THÔNG ẢO. Khi trình độ của mọi người với truyền thông ảo tiếp tục tăng, việc sử dụng các công cụ như Teams và Zoom đã trở nên thông thường. Giờ đây, thực tế tăng cường (augmented reality) và thực tế ảo (virtual reality) đang ngày càng phổ biến. Có vô số ví dụ về ứng dụng của chúng trong bán hàng. Một công ty kiến trúc sử dụng các công nghệ này để giúp khách hàng hình dung các thiết kế khác nhau cho một tòa nhà mới. Một công ty công nghệ có danh mục sản phẩm VR nhập vai cho phép người mua "đi dạo quanh" và tương tác với sản phẩm, như thể họ đang ở một hội chợ thương mại. Trong các ngành đa dạng như sản xuất, chăm sóc sức khỏe, và du lịch và vận tải, các công ty đang sử dụng AR/VR để chia sẻ các biểu diễn trực quan phức tạp và tùy chỉnh về sản phẩm và dịch vụ, dẫn đến tăng doanh số và sự hài lòng của khách hàng. Người bán ở khắp mọi nơi phải sẵn sàng gặp khách hàng trên các nền tảng họ ưa thích.</w:t>
      </w:r>
    </w:p>
    <w:p>
      <w:pPr>
        <w:pStyle w:val="Heading5"/>
      </w:pPr>
      <w:r>
        <w:rPr>
          <w:rFonts w:ascii="Calibri" w:hAnsi="Calibri"/>
          <w:b/>
          <w:i w:val="0"/>
          <w:sz w:val="22"/>
        </w:rPr>
        <w:t>ĐỔI MỚI SẢN PHẨM. Sức mạnh của việc sử dụng các phương thức kết nối ảo và kỹ thuật số tăng lên khi sự hiểu biết kỹ thuật số và kiến thức của khách hàng tăng và mối quan hệ nhà cung cấp-khách hàng trở nên mạnh mẽ hơn. Tuy nhiên, đổi mới sản phẩm là một lực lượng đối kháng. Khi các công ty công nghệ doanh nghiệp ra mắt sản phẩm mới và nâng cấp các giải pháp hiện có, khách hàng thường muốn gặp lại nhân viên bán hàng trực tiếp để học hỏi, cộng tác và tùy chỉnh giải pháp.</w:t>
      </w:r>
    </w:p>
    <w:p>
      <w:pPr>
        <w:spacing w:after="80"/>
      </w:pPr>
      <w:r>
        <w:rPr>
          <w:b w:val="0"/>
          <w:i w:val="0"/>
        </w:rPr>
        <w:t>Việc sử dụng chu đáo các phương thức truyền thông khác nhau, cộng tác đa kênh và chiến lược kênh thích ứng giúp bạn nâng cao trải nghiệm khách hàng và thúc đẩy kết quả kinh doanh tốt hơn. Một điều kiện tiên quyết quan trọng để đạt được điều này là một trung tâm khách hàng kỹ thuật số (digital customer hub) thu thập và chia sẻ thông tin chi tiết về khách hàng—một chủ đề sẽ được khám phá trong chương tiếp theo.</w:t>
      </w:r>
    </w:p>
    <w:p>
      <w:pPr>
        <w:pStyle w:val="Heading1"/>
      </w:pPr>
      <w:r>
        <w:rPr>
          <w:rFonts w:ascii="Calibri" w:hAnsi="Calibri"/>
          <w:b/>
          <w:i w:val="0"/>
          <w:sz w:val="40"/>
        </w:rPr>
        <w:t>15. Tăng tốc và Tinh gọn Bán hàng với Trung tâm Khách hàng Kỹ thuật số</w:t>
      </w:r>
    </w:p>
    <w:p>
      <w:pPr>
        <w:spacing w:after="80"/>
      </w:pPr>
      <w:r>
        <w:rPr>
          <w:b w:val="0"/>
          <w:i w:val="0"/>
        </w:rPr>
        <w:t>Nhân viên bán hàng, marketer và đội ngũ dịch vụ liên tục đưa ra quyết định về việc tiếp cận và phản hồi khách hàng—bao gồm ai cần liên hệ, dùng phương thức nào và nên đề xuất điều gì. Độ phức tạp của việc lựa chọn kênh, sắp xếp trình tự và phối hợp ngày càng tăng lên cùng với số lượng kênh cá nhân và kênh số không ngừng mở rộng. Và khi nhu cầu của người mua liên tục thay đổi, cần có những hiểu biết theo thời gian thực (real-time insights) để đưa ra quyết định sáng suốt. Khi thiếu sự phối hợp và cá nhân hóa, người mua sẽ nhận được sự chăm sóc thiếu nhất quán giữa các kênh, cùng với các hoạt động tiếp cận bán hàng và marketing nhắm mục tiêu kém, dẫn đến nỗ lực lãng phí của người bán, sự bực bội của người mua và kết quả kém.</w:t>
      </w:r>
    </w:p>
    <w:p>
      <w:pPr>
        <w:spacing w:after="80"/>
      </w:pPr>
      <w:r>
        <w:rPr>
          <w:b w:val="0"/>
          <w:i w:val="0"/>
        </w:rPr>
        <w:t>Ngày càng nhiều công ty giải quyết những thách thức và cơ hội này bằng cách tạo ra một thực thể tổ chức gọi là trung tâm khách hàng số (digital customer hub - DCH). Một số người gọi mô hình này là trung tâm nhu cầu (demand center) hay nền tảng khách hàng số (digital customer platform). Chúng tôi thích thuật ngữ "trung tâm khách hàng số" hơn vì từ "hub" phản ánh nhiều kết nối tạo nên sức mạnh của một DCH. Các yếu tố nền tảng bao gồm công nghệ, dữ liệu từ nhiều nguồn và các công cụ hỗ trợ ra quyết định như AI và phân tích (analytics). Một cỗ máy thông minh (intelligence engine) liên kết dữ liệu với hiểu biết, rồi đến khuyến nghị, rồi đến hành động bán hàng, và kết nối tất cả các kênh bán hàng và marketing hướng đến khách hàng với nhau. DCH:</w:t>
      </w:r>
    </w:p>
    <w:p>
      <w:pPr>
        <w:spacing w:after="80"/>
        <w:ind w:left="360"/>
      </w:pPr>
      <w:r>
        <w:t xml:space="preserve">• </w:t>
      </w:r>
      <w:r>
        <w:rPr>
          <w:b w:val="0"/>
          <w:i w:val="0"/>
        </w:rPr>
        <w:t>Xây dựng một góc nhìn toàn diện về khách hàng, phản ánh hồ sơ cũng như lịch sử tương tác và mua hàng. Góc nhìn này liên tục được cập nhật khi có tương tác và giao dịch mới.</w:t>
      </w:r>
    </w:p>
    <w:p>
      <w:pPr>
        <w:spacing w:after="80"/>
        <w:ind w:left="360"/>
      </w:pPr>
      <w:r>
        <w:t xml:space="preserve">• </w:t>
      </w:r>
      <w:r>
        <w:rPr>
          <w:b w:val="0"/>
          <w:i w:val="0"/>
        </w:rPr>
        <w:t>Chủ động cung cấp những hiểu biết theo thời gian thực về khách hàng, giúp hiểu được họ đang ở đâu trong hành trình mua hàng cũng như những động lực thúc đẩy và rào cản đối với việc chấp nhận sản phẩm.</w:t>
      </w:r>
    </w:p>
    <w:p>
      <w:pPr>
        <w:spacing w:after="80"/>
        <w:ind w:left="360"/>
      </w:pPr>
      <w:r>
        <w:t xml:space="preserve">• </w:t>
      </w:r>
      <w:r>
        <w:rPr>
          <w:b w:val="0"/>
          <w:i w:val="0"/>
        </w:rPr>
        <w:t>Kích hoạt việc tiếp cận qua các kênh số và định hướng hành động cho đội bán hàng qua điện thoại (inside sales) hoặc bán hàng tại thực địa (field sales).</w:t>
      </w:r>
    </w:p>
    <w:p>
      <w:pPr>
        <w:spacing w:after="80"/>
        <w:ind w:left="360"/>
      </w:pPr>
      <w:r>
        <w:t xml:space="preserve">• </w:t>
      </w:r>
      <w:r>
        <w:rPr>
          <w:b w:val="0"/>
          <w:i w:val="0"/>
        </w:rPr>
        <w:t>Kết nối hiểu biết với việc kích hoạt theo thời gian thực bằng cách tự động thực hiện một số bước cơ bản của quy trình bán hàng cho hầu hết khách hàng, và tất cả các bước của quy trình bán hàng cho một số khách hàng.</w:t>
      </w:r>
    </w:p>
    <w:p>
      <w:pPr>
        <w:spacing w:after="80"/>
      </w:pPr>
      <w:r>
        <w:rPr>
          <w:b w:val="0"/>
          <w:i w:val="0"/>
        </w:rPr>
        <w:t>Một DCH có thể có ban lãnh đạo riêng hoặc ban lãnh đạo được phân bổ trải rộng khắp bộ phận bán hàng, marketing, vận hành bán hàng và IT.</w:t>
      </w:r>
    </w:p>
    <w:p>
      <w:pPr>
        <w:spacing w:after="80"/>
      </w:pPr>
      <w:r>
        <w:rPr>
          <w:b w:val="0"/>
          <w:i w:val="0"/>
        </w:rPr>
        <w:t>Nhiều công ty đã bắt đầu hành trình tập hợp các tài sản số để tương tác với khách hàng. Họ đang tạo và chọn lọc nội dung, kết nối các kênh rời rạc và bổ sung các năng lực thông minh giúp liên kết hiểu biết theo thời gian thực với các khuyến nghị về nội dung nên chia sẻ, kênh nên dùng và điều nên đề xuất với khách hàng. Nếu công ty bạn đang làm bất kỳ điều nào trong số này, bạn đã đang trên con đường xây dựng một DCH, ngay cả khi bạn không dùng thuật ngữ đó.</w:t>
      </w:r>
    </w:p>
    <w:p>
      <w:pPr>
        <w:spacing w:after="80"/>
      </w:pPr>
      <w:r>
        <w:rPr>
          <w:b w:val="0"/>
          <w:i w:val="0"/>
        </w:rPr>
        <w:t>Việc thiết lập và vận hành một DCH đi kèm với những thách thức về kỹ thuật và tổ chức, chủ yếu liên quan đến nhiều hệ thống nằm trong các silo của từng phòng ban. Nhưng những triển khai thành công mang lại lợi ích to lớn, và may mắn thay, một DCH có thể được xây dựng theo từng giai đoạn. Chương này được tổ chức xoay quanh bốn chủ đề:</w:t>
      </w:r>
    </w:p>
    <w:p>
      <w:pPr>
        <w:spacing w:after="80"/>
        <w:ind w:left="360"/>
      </w:pPr>
      <w:r>
        <w:t xml:space="preserve">• </w:t>
      </w:r>
      <w:r>
        <w:rPr>
          <w:b w:val="0"/>
          <w:i w:val="0"/>
        </w:rPr>
        <w:t>Vai trò và các thành phần của một DCH</w:t>
      </w:r>
    </w:p>
    <w:p>
      <w:pPr>
        <w:spacing w:after="80"/>
        <w:ind w:left="360"/>
      </w:pPr>
      <w:r>
        <w:t xml:space="preserve">• </w:t>
      </w:r>
      <w:r>
        <w:rPr>
          <w:b w:val="0"/>
          <w:i w:val="0"/>
        </w:rPr>
        <w:t>Các lựa chọn kiến trúc và chiến lược</w:t>
      </w:r>
    </w:p>
    <w:p>
      <w:pPr>
        <w:spacing w:after="80"/>
        <w:ind w:left="360"/>
      </w:pPr>
      <w:r>
        <w:t xml:space="preserve">• </w:t>
      </w:r>
      <w:r>
        <w:rPr>
          <w:b w:val="0"/>
          <w:i w:val="0"/>
        </w:rPr>
        <w:t>Xây dựng một DCH</w:t>
      </w:r>
    </w:p>
    <w:p>
      <w:pPr>
        <w:spacing w:after="80"/>
        <w:ind w:left="360"/>
      </w:pPr>
      <w:r>
        <w:t xml:space="preserve">• </w:t>
      </w:r>
      <w:r>
        <w:rPr>
          <w:b w:val="0"/>
          <w:i w:val="0"/>
        </w:rPr>
        <w:t>Vai trò của nhà lãnh đạo bán hàng trong một DCH</w:t>
      </w:r>
    </w:p>
    <w:p>
      <w:pPr>
        <w:pStyle w:val="Heading2"/>
      </w:pPr>
      <w:r>
        <w:rPr>
          <w:rFonts w:ascii="Calibri" w:hAnsi="Calibri"/>
          <w:b/>
          <w:i w:val="0"/>
          <w:sz w:val="32"/>
        </w:rPr>
        <w:t>Vai trò và các thành phần của một DCH</w:t>
      </w:r>
    </w:p>
    <w:p>
      <w:pPr>
        <w:spacing w:after="80"/>
      </w:pPr>
      <w:r>
        <w:rPr>
          <w:b w:val="0"/>
          <w:i w:val="0"/>
        </w:rPr>
        <w:t>Hãy cùng xem xét DCH làm gì cho Microsoft và khách hàng của họ trước khi đi vào các thành phần cốt lõi và lựa chọn kiến trúc của nó.</w:t>
      </w:r>
    </w:p>
    <w:p>
      <w:pPr>
        <w:pStyle w:val="Heading3"/>
      </w:pPr>
      <w:r>
        <w:rPr>
          <w:rFonts w:ascii="Calibri" w:hAnsi="Calibri"/>
          <w:b/>
          <w:i/>
          <w:sz w:val="26"/>
        </w:rPr>
        <w:t>Trung tâm Nhu cầu Toàn cầu của Microsoft</w:t>
      </w:r>
    </w:p>
    <w:p>
      <w:pPr>
        <w:spacing w:after="80"/>
      </w:pPr>
      <w:r>
        <w:rPr>
          <w:b w:val="0"/>
          <w:i w:val="0"/>
        </w:rPr>
        <w:t>Microsoft là công ty tiên phong trong việc thiết lập cái mà họ gọi là Trung tâm Nhu cầu Toàn cầu (Global Demand Center). DCH này tập hợp tất cả các nỗ lực tương tác khách hàng kỹ thuật số của công ty vào một cỗ máy toàn cầu duy nhất, được vận hành bởi những người có chuyên môn về bán hàng, tiếp thị, khoa học dữ liệu và vận hành tiếp thị. Nó được hỗ trợ bởi một nền tảng tương tác khách hàng hiện đại cùng các năng lực dữ liệu. Nó xác định cơ hội kinh doanh thông qua tiếp thị đến (inbound marketing) (ví dụ: hành trình khách hàng được cá nhân hóa với nội dung và trải nghiệm phù hợp) và tiếp thị đi (outbound marketing) (ví dụ: quảng cáo trả phí, sự kiện, hội thảo trực tuyến và email để tìm kiếm khách hàng). DCH cũng ưu tiên và sàng lọc khách hàng tiềm năng cũng như điều phối việc tiếp cận khách hàng. Đôi khi, phản hồi mang tính kỹ thuật số (ví dụ: một email với nội dung được cá nhân hóa). Những lúc khác, DCH cung cấp hướng dẫn và nội dung để hỗ trợ nhân viên bán hàng qua điện thoại hoặc bán hàng thực địa. Cách tiếp cận này kết hợp chuyên môn của con người với trí tuệ kỹ thuật số và hiệu quả.</w:t>
      </w:r>
    </w:p>
    <w:p>
      <w:pPr>
        <w:spacing w:after="80"/>
      </w:pPr>
      <w:r>
        <w:rPr>
          <w:b w:val="0"/>
          <w:i w:val="0"/>
        </w:rPr>
        <w:t>DCH mang lại lợi ích song phương cho Microsoft và khách hàng của mình. Trải nghiệm mua hàng được tinh gọn vì các liên lạc với Microsoft được đồng bộ hóa trên mọi kênh. Mỗi người ra quyết định mua hàng đều nhận được nội dung và ưu đãi phù hợp với nhu cầu của họ. Đối với Microsoft, tỷ lệ chuyển đổi khách hàng tiềm năng cao hơn trong khi chi phí thấp hơn; năng lực của lực lượng bán hàng được sử dụng tốt hơn và cân bằng với dòng khách hàng tiềm năng chảy vào. Việc giám sát hiệu suất liên tục cho phép chẩn đoán kịp thời các vấn đề và xác định cơ hội cải thiện. Tổ chức bán hàng trở nên nhanh nhẹn hơn khi khách hàng và thị trường phát triển.</w:t>
      </w:r>
    </w:p>
    <w:p>
      <w:pPr>
        <w:spacing w:after="80"/>
      </w:pPr>
      <w:r>
        <w:rPr>
          <w:b w:val="0"/>
          <w:i w:val="0"/>
        </w:rPr>
        <w:t>Tại Microsoft, với quy mô của công ty và cơ sở khách hàng mục tiêu rộng lớn, DCH hoạt động như một đơn vị kinh doanh riêng biệt với ban lãnh đạo riêng, tập hợp chuyên môn về bán hàng kỹ thuật số và khoa học dữ liệu. Các cấu trúc khác lại phù hợp với những công ty khác. Hãy cùng xem xét vai trò và các thành phần mà nhiều kiểu triển khai khác nhau chia sẻ chung.</w:t>
      </w:r>
    </w:p>
    <w:p>
      <w:pPr>
        <w:pStyle w:val="Heading3"/>
      </w:pPr>
      <w:r>
        <w:rPr>
          <w:rFonts w:ascii="Calibri" w:hAnsi="Calibri"/>
          <w:b/>
          <w:i/>
          <w:sz w:val="26"/>
        </w:rPr>
        <w:t>DCH trong hành trình người mua</w:t>
      </w:r>
    </w:p>
    <w:p>
      <w:pPr>
        <w:spacing w:after="80"/>
      </w:pPr>
      <w:r>
        <w:rPr>
          <w:b w:val="0"/>
          <w:i w:val="0"/>
        </w:rPr>
        <w:t>DCH hỗ trợ các yếu tố (đôi khi không theo trình tự) trong hành trình của người mua trên chuỗi liên tục từ khi họ lần đầu nhận ra nhu cầu cho đến khi họ trở thành khách hàng trung thành. Mặc dù có nhiều hành trình và mô hình bán hàng khả thi, trung tâm này có thể giúp bất kỳ tổ chức bán hàng nào theo những cách sau:</w:t>
      </w:r>
    </w:p>
    <w:p>
      <w:pPr>
        <w:spacing w:after="80"/>
        <w:ind w:left="360"/>
      </w:pPr>
      <w:r>
        <w:t xml:space="preserve">• </w:t>
      </w:r>
      <w:r>
        <w:rPr>
          <w:b w:val="0"/>
          <w:i w:val="0"/>
        </w:rPr>
        <w:t>Tìm kiếm và được khách hàng tiềm năng tìm thấy. DCH điều phối tập trung việc liên lạc với khách hàng tiềm năng. Nó nhắm mục tiêu quảng cáo bằng các chiến dịch trả tiền theo nhấp chuột (pay-per-click) trên công cụ tìm kiếm và mạng xã hội. Nó kết nối khách hàng tiềm năng với nội dung tiếp thị kỹ thuật số liên quan (bài đăng blog, bài viết, sách trắng) và đặt các công cụ trên trang web của công ty, bao gồm công cụ đánh giá trực tuyến và chatbot do AI điều khiển. Nó tổ chức hội thảo trực tuyến và sự kiện ảo. Nó thậm chí còn cung cấp nội dung tùy chỉnh cho nhân viên bán hàng để họ có thể tích cực tham gia trên LinkedIn, X (trước đây là Twitter) và các diễn đàn chuyên ngành. Hơn nữa, DCH theo dõi mức độ tương tác của khách hàng tiềm năng với tất cả các nguồn lực này và tinh chỉnh chiến thuật trong thời gian thực.</w:t>
      </w:r>
    </w:p>
    <w:p>
      <w:pPr>
        <w:spacing w:after="80"/>
        <w:ind w:left="360"/>
      </w:pPr>
      <w:r>
        <w:t xml:space="preserve">• </w:t>
      </w:r>
      <w:r>
        <w:rPr>
          <w:b w:val="0"/>
          <w:i w:val="0"/>
        </w:rPr>
        <w:t>Sàng lọc khách hàng tiềm năng từ sớm để đánh giá giá trị tiềm năng. DCH xem xét mức độ tương tác trên mọi kênh để liên tục đánh giá ý định mua hàng của khách hàng tiềm năng. Nó sử dụng dữ liệu mới nhất để chuyển đổi một khách hàng tiềm năng ẩn danh thành một cá nhân được hiểu rõ. Và nó liên tục chấm điểm lại giá trị tiềm năng của mối quan hệ đối với công ty.</w:t>
      </w:r>
    </w:p>
    <w:p>
      <w:pPr>
        <w:spacing w:after="80"/>
        <w:ind w:left="360"/>
      </w:pPr>
      <w:r>
        <w:t xml:space="preserve">• </w:t>
      </w:r>
      <w:r>
        <w:rPr>
          <w:b w:val="0"/>
          <w:i w:val="0"/>
        </w:rPr>
        <w:t>Phân bổ khách hàng tiềm năng cho kênh bán hàng phù hợp. Dựa trên quy mô của khách hàng và giá trị vòng đời tiềm năng, DCH chuyển cơ hội cho nền tảng thương mại điện tử (có thể nằm trong chính DCH) hoặc chuyển tiếp chúng cho bán hàng qua điện thoại hoặc bán hàng thực địa.</w:t>
      </w:r>
    </w:p>
    <w:p>
      <w:pPr>
        <w:spacing w:after="80"/>
        <w:ind w:left="360"/>
      </w:pPr>
      <w:r>
        <w:t xml:space="preserve">• </w:t>
      </w:r>
      <w:r>
        <w:rPr>
          <w:b w:val="0"/>
          <w:i w:val="0"/>
        </w:rPr>
        <w:t>Chia sẻ thông tin chi tiết để giúp nhân viên bán hàng tiến tới một giao dịch mua. Trong khi người bán cộng tác với người mua để xác định nhu cầu, tùy chỉnh giải pháp và đạt được thỏa thuận về một giao dịch mua, DCH cung cấp thông tin chi tiết dựa trên dữ liệu cho nhân viên bán hàng để nâng cao sức mạnh của họ với khách hàng. Hơn nữa, nó theo dõi các tương tác và giữ cho mọi người được thông báo trong thời gian thực về việc mọi người khác đang làm gì, tạo điều kiện cho sự cộng tác giữa các vai trò và kênh.</w:t>
      </w:r>
    </w:p>
    <w:p>
      <w:pPr>
        <w:spacing w:after="80"/>
        <w:ind w:left="360"/>
      </w:pPr>
      <w:r>
        <w:t xml:space="preserve">• </w:t>
      </w:r>
      <w:r>
        <w:rPr>
          <w:b w:val="0"/>
          <w:i w:val="0"/>
        </w:rPr>
        <w:t>Giúp chốt bán hàng. DCH cung cấp cho nhân viên bán hàng và khách hàng các đề xuất có mục tiêu và ưu đãi được cá nhân hóa trong khi điều phối việc tiếp cận trên các kênh bán hàng.</w:t>
      </w:r>
    </w:p>
    <w:p>
      <w:pPr>
        <w:spacing w:after="80"/>
        <w:ind w:left="360"/>
      </w:pPr>
      <w:r>
        <w:t xml:space="preserve">• </w:t>
      </w:r>
      <w:r>
        <w:rPr>
          <w:b w:val="0"/>
          <w:i w:val="0"/>
        </w:rPr>
        <w:t>Củng cố giá trị và thúc đẩy tăng trưởng. Sau khi mua, DCH tiếp tục tương tác với khách hàng trực tiếp hoặc thông qua nhân viên bán hàng. Nó cung cấp nội dung được cá nhân hóa, cập nhật sản phẩm và ưu đãi đặc biệt, nâng cao lòng trung thành của khách hàng và khuyến khích việc mua lặp lại. Trong một doanh nghiệp có doanh thu định kỳ, DCH giúp ghi nhận giá trị đạt được, quản lý việc thanh toán đăng ký và cung cấp nhắc nhở gia hạn.</w:t>
      </w:r>
    </w:p>
    <w:p>
      <w:pPr>
        <w:pStyle w:val="Heading3"/>
      </w:pPr>
      <w:r>
        <w:rPr>
          <w:rFonts w:ascii="Calibri" w:hAnsi="Calibri"/>
          <w:b/>
          <w:i/>
          <w:sz w:val="26"/>
        </w:rPr>
        <w:t>Các thành phần của một DCH</w:t>
      </w:r>
    </w:p>
    <w:p>
      <w:pPr>
        <w:spacing w:after="80"/>
      </w:pPr>
      <w:r>
        <w:rPr>
          <w:b w:val="0"/>
          <w:i w:val="0"/>
        </w:rPr>
        <w:t>Các yếu tố cốt lõi bao gồm một đội ngũ có chuyên môn để xây dựng hoặc cấu hình và triển khai các chương trình tiếp thị kỹ thuật số, cùng với dữ liệu, công nghệ, công cụ phân tích cần thiết và các kênh cùng chương trình tiếp thị.</w:t>
      </w:r>
    </w:p>
    <w:p>
      <w:pPr>
        <w:pStyle w:val="Heading4"/>
      </w:pPr>
      <w:r>
        <w:rPr>
          <w:rFonts w:ascii="Calibri" w:hAnsi="Calibri"/>
          <w:b/>
          <w:i w:val="0"/>
          <w:sz w:val="23"/>
        </w:rPr>
        <w:t>Đội ngũ và chuyên môn</w:t>
      </w:r>
    </w:p>
    <w:p>
      <w:pPr>
        <w:spacing w:after="80"/>
      </w:pPr>
      <w:r>
        <w:rPr>
          <w:b w:val="0"/>
          <w:i w:val="0"/>
        </w:rPr>
        <w:t>Khi hoạt động như một thực thể riêng biệt trong tổ chức, DCH vận hành dưới quyền một nhà lãnh đạo riêng, người có thể mang chức danh trưởng bộ phận tiếp thị kỹ thuật số hoặc VP trải nghiệm khách hàng, VP tạo nhu cầu, giám đốc tiếp thị (chief marketing officer) hoặc VP trung tâm nhu cầu toàn cầu, tùy thuộc vào cấu trúc và trọng tâm của tổ chức. Đội ngũ này cần những người có nhiều kỹ năng và nền tảng khác nhau. Các chuyên gia công nghệ và nhà khoa học dữ liệu xây dựng hoặc cấu hình, và không ngừng nâng cao, các năng lực kỹ thuật số. Các nhà tiếp thị tạo nội dung và quản lý các kênh kỹ thuật số. Nhân viên vận hành thương mại kết nối các công cụ kỹ thuật số với những người dùng là thành viên của DCH (các nhà tiếp thị kỹ thuật số) cũng như với những người sử dụng nó nhưng không thuộc cùng cơ cấu báo cáo, chẳng hạn như bán hàng qua điện thoại và bán hàng thực địa.</w:t>
      </w:r>
    </w:p>
    <w:p>
      <w:pPr>
        <w:pStyle w:val="Heading4"/>
      </w:pPr>
      <w:r>
        <w:rPr>
          <w:rFonts w:ascii="Calibri" w:hAnsi="Calibri"/>
          <w:b/>
          <w:i w:val="0"/>
          <w:sz w:val="23"/>
        </w:rPr>
        <w:t>Dữ liệu, công nghệ, công cụ phân tích, kênh và chương trình</w:t>
      </w:r>
    </w:p>
    <w:p>
      <w:pPr>
        <w:spacing w:after="80"/>
      </w:pPr>
      <w:r>
        <w:rPr>
          <w:b/>
          <w:i w:val="0"/>
        </w:rPr>
        <w:t>Dữ liệu</w:t>
      </w:r>
      <w:r>
        <w:rPr>
          <w:b w:val="0"/>
          <w:i w:val="0"/>
        </w:rPr>
        <w:t xml:space="preserve"> là nền tảng của một DCH. Dữ liệu first-party (dữ liệu bên thứ nhất) đến từ chính bên trong công ty (ví dụ: lịch sử mua hàng của khách hàng, các tương tác bán hàng trong quá khứ, hoạt động trên web), trong khi các dữ liệu khác được tạo ra từ bên ngoài. Dữ liệu second-party (dữ liệu bên thứ hai) theo dõi các tương tác của khách hàng với các công ty khác như các công ty truyền thông xã hội. Dữ liệu third-party (dữ liệu bên thứ ba) được tổng hợp bởi các nhà cung cấp dữ liệu bên ngoài. Ví dụ bao gồm dữ liệu nhân khẩu học và dữ liệu về đặc điểm doanh nghiệp (firmographic) của các doanh nghiệp và thông tin liên hệ của khách hàng tiềm năng. Một số dữ liệu có cấu trúc (ví dụ: nhân khẩu học, lịch sử mua hàng) và một số thì phi cấu trúc (ví dụ: email hoặc bản ghi âm các cuộc họp ảo). Các tổ chức thường tìm cách hợp tác với những bên khác để tiếp cận dữ liệu liên quan, chẳng hạn như bắt tay với các công ty truyền thông xã hội để có được thông tin chi tiết về cách khách hàng tương tác với nền tảng của họ.</w:t>
      </w:r>
    </w:p>
    <w:p>
      <w:pPr>
        <w:spacing w:after="80"/>
      </w:pPr>
      <w:r>
        <w:rPr>
          <w:b/>
          <w:i w:val="0"/>
        </w:rPr>
        <w:t>Công nghệ</w:t>
      </w:r>
      <w:r>
        <w:rPr>
          <w:b w:val="0"/>
          <w:i w:val="0"/>
        </w:rPr>
        <w:t xml:space="preserve"> bao gồm lưu trữ cho khối lượng dữ liệu ngày càng tăng, tài nguyên tính toán để xử lý thông tin, và tài nguyên mạng để kết nối dữ liệu và hệ thống với nhau cũng như với người dùng. Các nền tảng kích hoạt marketing (marketing activation platform) tinh gọn quy trình làm việc trên nhiều kênh marketing khác nhau để cho phép tương tác cá nhân hóa với khách hàng. Cơ sở hạ tầng bổ sung thường là cần thiết để kết nối các nền tảng và cấu trúc khác biệt.</w:t>
      </w:r>
    </w:p>
    <w:p>
      <w:pPr>
        <w:spacing w:after="80"/>
      </w:pPr>
      <w:r>
        <w:rPr>
          <w:b/>
          <w:i w:val="0"/>
        </w:rPr>
        <w:t>Các công cụ phân tích</w:t>
      </w:r>
      <w:r>
        <w:rPr>
          <w:b w:val="0"/>
          <w:i w:val="0"/>
        </w:rPr>
        <w:t xml:space="preserve"> bao gồm thuật toán thống kê và tối ưu hóa, công cụ trực quan hóa dữ liệu, cùng các khả năng AI và học máy. Những thứ này tạo thành cỗ máy trí tuệ tạo ra thông tin chi tiết từ dữ liệu. Những thông tin chi tiết này giúp tổ chức bán hàng thúc đẩy việc chấp nhận và giá trị bằng cách tìm đúng khách hàng và truyền tải đúng nội dung qua đúng kênh vào đúng thời điểm.</w:t>
      </w:r>
    </w:p>
    <w:p>
      <w:pPr>
        <w:spacing w:after="80"/>
      </w:pPr>
      <w:r>
        <w:rPr>
          <w:b/>
          <w:i w:val="0"/>
        </w:rPr>
        <w:t>Các kênh và chương trình marketing</w:t>
      </w:r>
      <w:r>
        <w:rPr>
          <w:b w:val="0"/>
          <w:i w:val="0"/>
        </w:rPr>
        <w:t xml:space="preserve"> là những thành phần của DCH có nhiệm vụ truyền đạt các thông tin chi tiết. Các kênh marketing kỹ thuật số là một phần của chính hub này. Bán hàng nội bộ (inside sales) đôi khi là một phần của tổ chức chứa DCH và đôi khi là một chức năng riêng biệt giao tiếp với nó. Các đội bán hàng thực địa (field sales), dịch vụ và hỗ trợ thường là những tổ chức riêng biệt sử dụng DCH để lấy dữ liệu và thông tin chi tiết bằng các nền tảng CRM và hỗ trợ khách hàng của riêng họ.</w:t>
      </w:r>
    </w:p>
    <w:p>
      <w:pPr>
        <w:spacing w:after="80"/>
      </w:pPr>
      <w:r>
        <w:rPr>
          <w:b w:val="0"/>
          <w:i w:val="0"/>
        </w:rPr>
        <w:t>Những năng lực cốt lõi này kết hợp với nhau theo nhiều cách khác nhau tùy thuộc vào mức độ nổi bật của bán hàng và marketing trong tổ chức thương mại.</w:t>
      </w:r>
    </w:p>
    <w:p>
      <w:pPr>
        <w:pStyle w:val="Heading2"/>
      </w:pPr>
      <w:r>
        <w:rPr>
          <w:rFonts w:ascii="Calibri" w:hAnsi="Calibri"/>
          <w:b/>
          <w:i w:val="0"/>
          <w:sz w:val="32"/>
        </w:rPr>
        <w:t>Các lựa chọn và chiến lược kiến trúc</w:t>
      </w:r>
    </w:p>
    <w:p>
      <w:pPr>
        <w:spacing w:after="80"/>
      </w:pPr>
      <w:r>
        <w:rPr>
          <w:b w:val="0"/>
          <w:i w:val="0"/>
        </w:rPr>
        <w:t>Hình thức của DCH phụ thuộc vào việc doanh nghiệp lấy bán hàng làm trung tâm, lấy marketing làm trung tâm, hay cân bằng. (Xem bảng 15-1.)</w:t>
      </w:r>
    </w:p>
    <w:p>
      <w:pPr>
        <w:spacing w:after="160"/>
        <w:jc w:val="center"/>
      </w:pPr>
      <w:r>
        <w:rPr>
          <w:rFonts w:ascii="Calibri" w:hAnsi="Calibri"/>
          <w:b w:val="0"/>
          <w:i/>
          <w:sz w:val="19"/>
        </w:rPr>
        <w:t>BẢNG 15-1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Vai trò của bán hàng, marketing và DCH trong các doanh nghiệp khác nhau</w:t>
            </w:r>
          </w:p>
        </w:tc>
      </w:tr>
      <w:tr>
        <w:tc>
          <w:tcPr>
            <w:tcW w:type="dxa" w:w="2340"/>
          </w:tcPr>
          <w:p>
            <w:r/>
          </w:p>
        </w:tc>
        <w:tc>
          <w:tcPr>
            <w:tcW w:type="dxa" w:w="2340"/>
          </w:tcPr>
          <w:p>
            <w:r/>
            <w:r>
              <w:rPr>
                <w:b/>
                <w:i w:val="0"/>
                <w:sz w:val="19"/>
              </w:rPr>
              <w:t>Lấy bán hàng làm trung tâm</w:t>
            </w:r>
          </w:p>
        </w:tc>
        <w:tc>
          <w:tcPr>
            <w:tcW w:type="dxa" w:w="2340"/>
          </w:tcPr>
          <w:p>
            <w:r/>
            <w:r>
              <w:rPr>
                <w:b/>
                <w:i w:val="0"/>
                <w:sz w:val="19"/>
              </w:rPr>
              <w:t>Cân bằng</w:t>
            </w:r>
          </w:p>
        </w:tc>
        <w:tc>
          <w:tcPr>
            <w:tcW w:type="dxa" w:w="2340"/>
          </w:tcPr>
          <w:p>
            <w:r/>
            <w:r>
              <w:rPr>
                <w:b/>
                <w:i w:val="0"/>
                <w:sz w:val="19"/>
              </w:rPr>
              <w:t>Lấy marketing làm trung tâm</w:t>
            </w:r>
          </w:p>
        </w:tc>
      </w:tr>
      <w:tr>
        <w:tc>
          <w:tcPr>
            <w:tcW w:type="dxa" w:w="2340"/>
          </w:tcPr>
          <w:p>
            <w:r/>
            <w:r>
              <w:rPr>
                <w:b w:val="0"/>
                <w:i w:val="0"/>
                <w:sz w:val="19"/>
              </w:rPr>
              <w:t>Cơ sở khách hàng</w:t>
            </w:r>
          </w:p>
        </w:tc>
        <w:tc>
          <w:tcPr>
            <w:tcW w:type="dxa" w:w="2340"/>
          </w:tcPr>
          <w:p>
            <w:r/>
            <w:r>
              <w:rPr>
                <w:b w:val="0"/>
                <w:i w:val="0"/>
                <w:sz w:val="19"/>
              </w:rPr>
              <w:t>Số lượng khiêm tốn các khách hàng lớn</w:t>
            </w:r>
          </w:p>
        </w:tc>
        <w:tc>
          <w:tcPr>
            <w:tcW w:type="dxa" w:w="2340"/>
          </w:tcPr>
          <w:p>
            <w:r/>
            <w:r>
              <w:rPr>
                <w:b w:val="0"/>
                <w:i w:val="0"/>
                <w:sz w:val="19"/>
              </w:rPr>
              <w:t>Số lượng vừa phải các khách hàng tầm trung</w:t>
            </w:r>
          </w:p>
        </w:tc>
        <w:tc>
          <w:tcPr>
            <w:tcW w:type="dxa" w:w="2340"/>
          </w:tcPr>
          <w:p>
            <w:r/>
            <w:r>
              <w:rPr>
                <w:b w:val="0"/>
                <w:i w:val="0"/>
                <w:sz w:val="19"/>
              </w:rPr>
              <w:t>Số lượng lớn các khách hàng nhỏ</w:t>
            </w:r>
          </w:p>
        </w:tc>
      </w:tr>
      <w:tr>
        <w:tc>
          <w:tcPr>
            <w:tcW w:type="dxa" w:w="2340"/>
          </w:tcPr>
          <w:p>
            <w:r/>
            <w:r>
              <w:rPr>
                <w:b w:val="0"/>
                <w:i w:val="0"/>
                <w:sz w:val="19"/>
              </w:rPr>
              <w:t>Vai trò của bán hàng</w:t>
            </w:r>
          </w:p>
        </w:tc>
        <w:tc>
          <w:tcPr>
            <w:tcW w:type="dxa" w:w="2340"/>
          </w:tcPr>
          <w:p>
            <w:r/>
            <w:r>
              <w:rPr>
                <w:b w:val="0"/>
                <w:i w:val="0"/>
                <w:sz w:val="19"/>
              </w:rPr>
              <w:t>Quản lý toàn bộ hành trình mua hàng, từ tìm kiếm khách hàng tiềm năng đến chốt deal và thành công của khách hàng</w:t>
            </w:r>
          </w:p>
        </w:tc>
        <w:tc>
          <w:tcPr>
            <w:tcW w:type="dxa" w:w="2340"/>
          </w:tcPr>
          <w:p>
            <w:r/>
            <w:r>
              <w:rPr>
                <w:b w:val="0"/>
                <w:i w:val="0"/>
                <w:sz w:val="19"/>
              </w:rPr>
              <w:t>Hỗ trợ tất cả các deal ở giai đoạn bán hàng sau này (thiết kế giải pháp, chốt deal, thành công của khách hàng)</w:t>
            </w:r>
          </w:p>
        </w:tc>
        <w:tc>
          <w:tcPr>
            <w:tcW w:type="dxa" w:w="2340"/>
          </w:tcPr>
          <w:p>
            <w:r/>
            <w:r>
              <w:rPr>
                <w:b w:val="0"/>
                <w:i w:val="0"/>
                <w:sz w:val="19"/>
              </w:rPr>
              <w:t>Hỗ trợ một số deal lớn hơn ở giai đoạn bán hàng sau này (thiết kế giải pháp, chốt deal, thành công của khách hàng)</w:t>
            </w:r>
          </w:p>
        </w:tc>
      </w:tr>
      <w:tr>
        <w:tc>
          <w:tcPr>
            <w:tcW w:type="dxa" w:w="2340"/>
          </w:tcPr>
          <w:p>
            <w:r/>
            <w:r>
              <w:rPr>
                <w:b w:val="0"/>
                <w:i w:val="0"/>
                <w:sz w:val="19"/>
              </w:rPr>
              <w:t>Vai trò của DCH và tiếp thị kỹ thuật số</w:t>
            </w:r>
          </w:p>
        </w:tc>
        <w:tc>
          <w:tcPr>
            <w:tcW w:type="dxa" w:w="2340"/>
          </w:tcPr>
          <w:p>
            <w:r/>
            <w:r>
              <w:rPr>
                <w:b w:val="0"/>
                <w:i w:val="0"/>
                <w:sz w:val="19"/>
              </w:rPr>
              <w:t>Cung cấp cho bộ phận bán hàng thông tin chi tiết về người mua và tài liệu hỗ trợ bán hàng</w:t>
            </w:r>
          </w:p>
        </w:tc>
        <w:tc>
          <w:tcPr>
            <w:tcW w:type="dxa" w:w="2340"/>
          </w:tcPr>
          <w:p>
            <w:r/>
            <w:r>
              <w:rPr>
                <w:b w:val="0"/>
                <w:i w:val="0"/>
                <w:sz w:val="19"/>
              </w:rPr>
              <w:t>Quản lý việc tạo khách hàng tiềm năng; cung cấp cho bộ phận bán hàng thông tin chi tiết về người mua và tài liệu hỗ trợ bán hàng</w:t>
            </w:r>
          </w:p>
        </w:tc>
        <w:tc>
          <w:tcPr>
            <w:tcW w:type="dxa" w:w="2340"/>
          </w:tcPr>
          <w:p>
            <w:r/>
            <w:r>
              <w:rPr>
                <w:b w:val="0"/>
                <w:i w:val="0"/>
                <w:sz w:val="19"/>
              </w:rPr>
              <w:t>Quản lý toàn bộ hành trình người mua; kỹ thuật số đóng vai trò chủ đạo, có sự hỗ trợ của bán hàng nội bộ</w:t>
            </w:r>
          </w:p>
        </w:tc>
      </w:tr>
      <w:tr>
        <w:tc>
          <w:tcPr>
            <w:tcW w:type="dxa" w:w="2340"/>
          </w:tcPr>
          <w:p>
            <w:r/>
            <w:r>
              <w:rPr>
                <w:b w:val="0"/>
                <w:i w:val="0"/>
                <w:sz w:val="19"/>
              </w:rPr>
              <w:t>Ví dụ được thảo luận</w:t>
            </w:r>
          </w:p>
        </w:tc>
        <w:tc>
          <w:tcPr>
            <w:tcW w:type="dxa" w:w="2340"/>
          </w:tcPr>
          <w:p>
            <w:r/>
            <w:r>
              <w:rPr>
                <w:b w:val="0"/>
                <w:i w:val="0"/>
                <w:sz w:val="19"/>
              </w:rPr>
              <w:t>Schneider Electric</w:t>
            </w:r>
          </w:p>
        </w:tc>
        <w:tc>
          <w:tcPr>
            <w:tcW w:type="dxa" w:w="2340"/>
          </w:tcPr>
          <w:p>
            <w:r/>
            <w:r>
              <w:rPr>
                <w:b w:val="0"/>
                <w:i w:val="0"/>
                <w:sz w:val="19"/>
              </w:rPr>
              <w:t>Dược phẩm</w:t>
            </w:r>
          </w:p>
        </w:tc>
        <w:tc>
          <w:tcPr>
            <w:tcW w:type="dxa" w:w="2340"/>
          </w:tcPr>
          <w:p>
            <w:r/>
            <w:r>
              <w:rPr>
                <w:b w:val="0"/>
                <w:i w:val="0"/>
                <w:sz w:val="19"/>
              </w:rPr>
              <w:t>Intuit</w:t>
            </w:r>
          </w:p>
        </w:tc>
      </w:tr>
    </w:tbl>
    <w:p>
      <w:pPr>
        <w:spacing w:after="0"/>
      </w:pPr>
    </w:p>
    <w:p>
      <w:pPr>
        <w:spacing w:after="80"/>
      </w:pPr>
      <w:r>
        <w:rPr>
          <w:b w:val="0"/>
          <w:i w:val="0"/>
        </w:rPr>
        <w:t>Vai trò mà một DCH đảm nhận trong mỗi loại hình doanh nghiệp được minh họa qua các ví dụ.</w:t>
      </w:r>
    </w:p>
    <w:p>
      <w:pPr>
        <w:pStyle w:val="Heading3"/>
      </w:pPr>
      <w:r>
        <w:rPr>
          <w:rFonts w:ascii="Calibri" w:hAnsi="Calibri"/>
          <w:b/>
          <w:i/>
          <w:sz w:val="26"/>
        </w:rPr>
        <w:t>Lấy bán hàng làm trung tâm</w:t>
      </w:r>
    </w:p>
    <w:p>
      <w:pPr>
        <w:spacing w:after="80"/>
      </w:pPr>
      <w:r>
        <w:rPr>
          <w:b w:val="0"/>
          <w:i w:val="0"/>
        </w:rPr>
        <w:t>Schneider Electric, một nhà cung cấp giải pháp quản lý năng lượng, có hạ tầng công nghệ, kho dữ liệu và bộ công cụ phân tích được tập trung hóa, vận hành giống như một DCH, mặc dù Schneider có dùng thuật ngữ DCH một cách rõ ràng. Hệ thống này tận dụng các công nghệ Salesforce Sales Cloud và Service Cloud. Các đội bán hàng và dịch vụ của Schneider có thể truy cập vào một góc nhìn tổng thể, liên kết về từng khách hàng. Một cỗ máy thông minh dựa trên AI tạo ra các thông tin chi tiết từ dữ liệu khách hàng (bao gồm hồ sơ khách hàng, doanh số trong quá khứ và các tương tác) và dữ liệu IoT (được thu thập bởi các cảm biến gắn trong sản phẩm Schneider đang vận hành tại cơ sở của khách hàng). Một “nhà máy cơ hội kỹ thuật số” xác định nhu cầu nâng cấp hoặc thay thế hệ thống và chuyển khách hàng tiềm năng đến nhân viên bán hàng phù hợp. Các công cụ AI cũng dự đoán xác suất chuyển đổi mỗi cơ hội thành đơn bán, qua đó giúp nhân viên bán hàng sử dụng thời gian hiệu quả hơn và giảm thời gian chốt bán khoảng 30 phần trăm.</w:t>
      </w:r>
    </w:p>
    <w:p>
      <w:pPr>
        <w:pStyle w:val="Heading3"/>
      </w:pPr>
      <w:r>
        <w:rPr>
          <w:rFonts w:ascii="Calibri" w:hAnsi="Calibri"/>
          <w:b/>
          <w:i/>
          <w:sz w:val="26"/>
        </w:rPr>
        <w:t>Lấy tiếp thị làm trung tâm</w:t>
      </w:r>
    </w:p>
    <w:p>
      <w:pPr>
        <w:spacing w:after="80"/>
      </w:pPr>
      <w:r>
        <w:rPr>
          <w:b w:val="0"/>
          <w:i w:val="0"/>
        </w:rPr>
        <w:t>Intuit dẫn đầu thị trường phần mềm tài chính với người tiêu dùng và các doanh nghiệp siêu nhỏ (những đơn vị có dưới mười nhân viên hoặc chỉ có một người ra quyết định mua hàng). Công ty sử dụng một DCH được cải tiến để giúp phát triển hoạt động kinh doanh với các công ty tầm trung lớn hơn.</w:t>
      </w:r>
    </w:p>
    <w:p>
      <w:pPr>
        <w:spacing w:after="80"/>
      </w:pPr>
      <w:r>
        <w:rPr>
          <w:b w:val="0"/>
          <w:i w:val="0"/>
        </w:rPr>
        <w:t>Các mối liên hệ của Intuit với những khách hàng tiềm năng doanh nghiệp nhỏ truyền thống của mình đều xoay quanh marketing, với một số giao dịch yêu cầu chốt chỉ trong một cuộc gọi. Sau khi mua, khách hàng nhận được các liên lạc kỹ thuật số để giúp họ làm quen. Nhưng các doanh nghiệp tầm trung thì khác. Họ có nhu cầu phức tạp hơn và nhiều người cùng tham gia vào việc mua hàng. Intuit cần hiểu rõ hơn về cách những doanh nghiệp này mua hàng, ai tham gia vào các quyết định, và mỗi người ra quyết định cần gì. Hơn nữa, marketing cần sự hỗ trợ của đội ngũ bán hàng để chốt được đơn.</w:t>
      </w:r>
    </w:p>
    <w:p>
      <w:pPr>
        <w:spacing w:after="80"/>
      </w:pPr>
      <w:r>
        <w:rPr>
          <w:b w:val="0"/>
          <w:i w:val="0"/>
        </w:rPr>
        <w:t>Để bắt đầu, Intuit tận dụng cách tiếp cận lấy marketing làm trung tâm cùng dữ liệu, hệ thống và tài sản marketing kỹ thuật số hiện có. Bước tiếp theo là tạo ra một kho lưu trữ tập trung gồm nội dung và chiến dịch cho từng chân dung khách hàng (ví dụ: CEO, CFO) và từng giai đoạn mua hàng. Song song đó, công ty bắt đầu phát triển nền tảng công nghệ DCH và năng lực vận hành để hỗ trợ việc bán hàng cho khách hàng tầm trung thông qua cả kênh bán hàng trực tiếp lẫn kênh gián tiếp (tức là các đối tác cùng bán, bán chung và bán qua).</w:t>
      </w:r>
    </w:p>
    <w:p>
      <w:pPr>
        <w:pStyle w:val="Heading3"/>
      </w:pPr>
      <w:r>
        <w:rPr>
          <w:rFonts w:ascii="Calibri" w:hAnsi="Calibri"/>
          <w:b/>
          <w:i/>
          <w:sz w:val="26"/>
        </w:rPr>
        <w:t>Cân bằng giữa bán hàng và marketing</w:t>
      </w:r>
    </w:p>
    <w:p>
      <w:pPr>
        <w:spacing w:after="80"/>
      </w:pPr>
      <w:r>
        <w:rPr>
          <w:b w:val="0"/>
          <w:i w:val="0"/>
        </w:rPr>
        <w:t>Một công ty dược phẩm tại Mỹ sử dụng một loạt kênh để chia sẻ thông tin về thuốc kê đơn với khoảng một trăm nghìn nhà cung cấp dịch vụ chăm sóc sức khỏe, một nửa trong số đó sẽ không gặp nhân viên bán hàng. Các kênh này bao gồm đội ngũ bán hàng trực tiếp và nhiều kênh marketing kỹ thuật số, chẳng hạn như email của công ty, tin nhắn bên thứ ba (từ các trang như Medscape và WebMD), mạng xã hội kín dành cho chuyên gia chăm sóc sức khỏe (như Doximity), hội thảo trực tuyến do các chuyên gia và người có ảnh hưởng thực hiện, và quảng cáo trực tuyến. Các bác sĩ cũng có thể gọi đến đường dây hỗ trợ khách hàng. Ngoài ra, công ty còn dùng nhiều kênh khác nhau để truyền tải thông tin sản phẩm đến các công ty bảo hiểm và tiếp cận bệnh nhân tiềm năng thông qua quảng cáo trực tiếp đến người tiêu dùng. Công ty cũng cung cấp các chương trình hỗ trợ bệnh nhân.</w:t>
      </w:r>
    </w:p>
    <w:p>
      <w:pPr>
        <w:spacing w:after="80"/>
      </w:pPr>
      <w:r>
        <w:rPr>
          <w:b w:val="0"/>
          <w:i w:val="0"/>
        </w:rPr>
        <w:t>Công ty sử dụng một DCH để đồng bộ hóa thông tin và hoạt động tiếp cận trên tất cả các kênh này. Trung tâm này chứa một hồ dữ liệu (data lake), một kho lưu trữ tập trung gồm hồ sơ khách hàng, lịch sử giao dịch, các tương tác với đội ngũ bán hàng thực địa, thông tin từ dịch vụ khách hàng và các kênh kỹ thuật số, cùng những tín hiệu về mối quan tâm của khách hàng, như mức độ tương tác trên mạng xã hội hoặc trang web của công ty. DCH có các công cụ phân tích tiên tiến và được hỗ trợ bởi AI để hiểu mối quan hệ giữa việc lựa chọn kênh, nội dung và kết quả đối với từng khách hàng hoặc phân khúc. Những hiểu biết này được dùng cho việc lập kế hoạch và thực thi theo thời gian thực.</w:t>
      </w:r>
    </w:p>
    <w:p>
      <w:pPr>
        <w:spacing w:after="80"/>
      </w:pPr>
      <w:r>
        <w:rPr>
          <w:b w:val="0"/>
          <w:i w:val="0"/>
        </w:rPr>
        <w:t>DCH đảm bảo rằng mỗi lần liên lạc với nhà cung cấp dịch vụ đều được thực hiện qua phương tiện hiệu quả nhất, dù đó là email, bài đăng trên mạng xã hội hay hội thảo trực tuyến. Cách tiếp cận có mục tiêu này không chỉ cải thiện tác động của các nỗ lực bán hàng và marketing mà còn nâng cao trải nghiệm tổng thể của khách hàng.</w:t>
      </w:r>
    </w:p>
    <w:p>
      <w:pPr>
        <w:spacing w:after="80"/>
      </w:pPr>
      <w:r>
        <w:rPr>
          <w:b w:val="0"/>
          <w:i w:val="0"/>
        </w:rPr>
        <w:t>Trung tâm này cũng cho phép các liên lạc trở nên phù hợp theo thời gian thực. Công ty phản hồi kịp thời khi khách hàng "giơ tay" thể hiện quan tâm. Ví dụ, một nhà cung cấp dịch vụ chăm sóc sức khỏe thể hiện quan tâm đến một hội thảo trực tuyến sẽ được gửi thông tin tiếp theo. Một bệnh nhân bày tỏ khó khăn về khả năng chi trả trên mạng xã hội sẽ được một thành viên trong đội ngũ hỗ trợ bệnh nhân của công ty liên hệ lại. Cơ chế phản hồi tức thì này, được hỗ trợ bởi những hiểu biết dựa trên AI, tối đa hóa cơ hội tương tác và giáo dục.</w:t>
      </w:r>
    </w:p>
    <w:p>
      <w:pPr>
        <w:pStyle w:val="Heading3"/>
      </w:pPr>
      <w:r>
        <w:rPr>
          <w:rFonts w:ascii="Calibri" w:hAnsi="Calibri"/>
          <w:b/>
          <w:i/>
          <w:sz w:val="26"/>
        </w:rPr>
        <w:t>Các chiến lược và vai trò của DCH</w:t>
      </w:r>
    </w:p>
    <w:p>
      <w:pPr>
        <w:spacing w:after="80"/>
      </w:pPr>
      <w:r>
        <w:rPr>
          <w:b w:val="0"/>
          <w:i w:val="0"/>
        </w:rPr>
        <w:t>Ngoài sự đa dạng về hình thức mà một trung tâm có thể mang, các công ty còn sử dụng DCH cho nhiều chiến lược và vai trò khác nhau.</w:t>
      </w:r>
    </w:p>
    <w:p>
      <w:pPr>
        <w:spacing w:after="80"/>
      </w:pPr>
      <w:r>
        <w:rPr>
          <w:b w:val="0"/>
          <w:i w:val="0"/>
        </w:rPr>
        <w:t>Chiến lược và vai trò chính của trung tâm tại Schneider Electric là nâng cao năng suất của đội ngũ bán hàng. Tại Intuit, DCH giúp mở rộng hoạt động kinh doanh sang lĩnh vực tầm trung, trong khi tại các công ty dược phẩm, nó giúp công ty trở nên lấy khách hàng làm trung tâm hơn và đồng bộ hơn giữa các kênh bán hàng trực tiếp, marketing kỹ thuật số và hỗ trợ bệnh nhân.</w:t>
      </w:r>
    </w:p>
    <w:p>
      <w:pPr>
        <w:spacing w:after="80"/>
      </w:pPr>
      <w:r>
        <w:rPr>
          <w:b w:val="0"/>
          <w:i w:val="0"/>
        </w:rPr>
        <w:t>Chiến lược và vai trò của DCH tại Microsoft thay đổi theo từng phân khúc thị trường. Đối với khách hàng nhỏ, nó quản lý toàn bộ hành trình người mua và cung cấp các khả năng thương mại điện tử để khách hàng tự phục vụ khi mua hàng. Đôi khi, những khách hàng này nhận được sự hỗ trợ từ đội bán hàng nội bộ hoặc bán hàng thực địa nếu thương vụ lớn và đã tiến đến giai đoạn sau của quá trình mua. Với khách hàng doanh nghiệp và tầm trung, DCH đóng vai trò quan trọng sớm trong việc quản lý khách hàng tiềm năng và vai trò muộn trong việc hỗ trợ khách hàng, gia hạn và củng cố giá trị. Với khách hàng doanh nghiệp lớn, trung tâm hỗ trợ một đội phụ trách khách hàng trọng điểm bằng cách cung cấp thông tin khách hàng cập nhật và tạo ra những hiểu biết dựa trên dữ liệu về các cơ hội bán hàng tiềm năng.</w:t>
      </w:r>
    </w:p>
    <w:p>
      <w:pPr>
        <w:spacing w:after="80"/>
      </w:pPr>
      <w:r>
        <w:rPr>
          <w:b w:val="0"/>
          <w:i w:val="0"/>
        </w:rPr>
        <w:t>Hãy xem thêm hai ví dụ về việc triển khai DCH.</w:t>
      </w:r>
    </w:p>
    <w:p>
      <w:pPr>
        <w:pStyle w:val="Heading5"/>
      </w:pPr>
      <w:r>
        <w:rPr>
          <w:rFonts w:ascii="Calibri" w:hAnsi="Calibri"/>
          <w:b/>
          <w:i w:val="0"/>
          <w:sz w:val="22"/>
        </w:rPr>
        <w:t>MỘT CÔNG TY DỊCH VỤ TÀI CHÍNH. Công ty này, vốn làm việc với các doanh nghiệp tầm trung, sử dụng một DCH để hỗ trợ các phần đầu của phễu bán hàng và giải phóng thời gian bán hàng. Với rất nhiều khách hàng tiềm năng và khách hàng hiện tại để lựa chọn, nhân viên bán hàng đang dành quá nhiều thời gian cho những khách hàng tiềm năng ở giai đoạn đầu của quá trình mua, khiến họ có quá ít thời gian cho những người gần đi đến quyết định mua hàng. Vì vậy, công ty đã xây dựng một DCH để nhận diện và nuôi dưỡng khách hàng tiềm năng. Các công cụ kỹ thuật số thu thập khách hàng tiềm năng (ví dụ: bằng cách phát hiện các tương tác với trang web của công ty). Những khách hàng tiềm năng đủ điều kiện sẽ nhận được một dòng liên lạc kỹ thuật số được phối hợp nhịp nhàng, bao gồm email tự động, bài đăng trên mạng xã hội và quảng cáo hiển thị. Khách hàng tiềm năng không được kết nối với đội bán hàng thực địa cho đến khi có những tín hiệu rõ ràng về ý định mua hàng, chẳng hạn như nhiều lần truy cập trang web, tải nội dung xuống, hoặc tham dự một hội thảo trực tuyến. Việc nuôi dưỡng khách hàng tiềm năng bằng kỹ thuật số trước khi đội bán hàng thực địa tham gia có nghĩa là thời gian của nhân viên bán hàng được chuyển hướng sang những khách hàng và khách hàng tiềm năng có khả năng chuyển đổi rất cao.</w:t>
      </w:r>
    </w:p>
    <w:p>
      <w:pPr>
        <w:pStyle w:val="Heading5"/>
      </w:pPr>
      <w:r>
        <w:rPr>
          <w:rFonts w:ascii="Calibri" w:hAnsi="Calibri"/>
          <w:b/>
          <w:i w:val="0"/>
          <w:sz w:val="22"/>
        </w:rPr>
        <w:t>UNITED AIRLINES®. Công ty sử dụng một DCH để tiếp cận các doanh nghiệp nhỏ và vừa. Công ty đã tạo ra một Trung tâm Nhu cầu Doanh nghiệp Nhỏ (Small Business Demand Center - SBDC) nhắm đến khoảng năm triệu tài khoản. SBDC tìm kiếm, thu hút và nuôi dưỡng khách hàng theo cách tự động, thay vì dùng cách tiếp cận tốn kém, phụ thuộc vào nhân viên bán hàng như đối với các tài khoản doanh nghiệp lớn. Trung tâm này nhắm mục tiêu một cách thông minh đến cả khách hàng tiềm năng lẫn khách hàng hiện tại bằng nội dung kỹ thuật số được tùy chỉnh phù hợp với nhu cầu của họ. Trung tâm có tính năng mô hình hóa thương vụ và ký kết hợp đồng tự động, cho phép khách hàng đăng ký và nhận hợp đồng, bao gồm cả chiết khấu, thông qua một cổng thông tin web, với hầu hết giao dịch được xử lý qua hình thức tự phục vụ. Ngoài ra, SBDC còn bao gồm một hệ thống nuôi dưỡng luôn hoạt động để theo dõi mức độ tương tác của khách hàng và khám phá các cơ hội bán chéo hoặc bán thêm.</w:t>
      </w:r>
    </w:p>
    <w:p>
      <w:pPr>
        <w:pStyle w:val="Heading2"/>
      </w:pPr>
      <w:r>
        <w:rPr>
          <w:rFonts w:ascii="Calibri" w:hAnsi="Calibri"/>
          <w:b/>
          <w:i w:val="0"/>
          <w:sz w:val="32"/>
        </w:rPr>
        <w:t>Xây dựng một DCH</w:t>
      </w:r>
    </w:p>
    <w:p>
      <w:pPr>
        <w:spacing w:after="80"/>
      </w:pPr>
      <w:r>
        <w:rPr>
          <w:b w:val="0"/>
          <w:i w:val="0"/>
        </w:rPr>
        <w:t>Bảng 15-2 trình bày bốn cấp độ tích hợp và thông minh cho một DCH với độ tinh vi, phức tạp và tác động ngày càng tăng.</w:t>
      </w:r>
    </w:p>
    <w:p>
      <w:pPr>
        <w:spacing w:after="160"/>
        <w:jc w:val="center"/>
      </w:pPr>
      <w:r>
        <w:rPr>
          <w:rFonts w:ascii="Calibri" w:hAnsi="Calibri"/>
          <w:b w:val="0"/>
          <w:i/>
          <w:sz w:val="19"/>
        </w:rPr>
        <w:t>BẢNG 15-2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Con đường dẫn đến một trung tâm khách hàng kỹ thuật số liên kết, năng động và thông minh</w:t>
            </w:r>
          </w:p>
        </w:tc>
      </w:tr>
      <w:tr>
        <w:tc>
          <w:tcPr>
            <w:tcW w:type="dxa" w:w="2340"/>
          </w:tcPr>
          <w:p>
            <w:r/>
            <w:r>
              <w:rPr>
                <w:b/>
                <w:i w:val="0"/>
                <w:sz w:val="19"/>
              </w:rPr>
              <w:t>Cấp độ</w:t>
            </w:r>
          </w:p>
        </w:tc>
        <w:tc>
          <w:tcPr>
            <w:tcW w:type="dxa" w:w="2340"/>
          </w:tcPr>
          <w:p>
            <w:r/>
            <w:r>
              <w:rPr>
                <w:b/>
                <w:i w:val="0"/>
                <w:sz w:val="19"/>
              </w:rPr>
              <w:t>Chiến lược kênh và cấu trúc hệ thống</w:t>
            </w:r>
          </w:p>
        </w:tc>
        <w:tc>
          <w:tcPr>
            <w:tcW w:type="dxa" w:w="2340"/>
          </w:tcPr>
          <w:p>
            <w:r/>
            <w:r>
              <w:rPr>
                <w:b/>
                <w:i w:val="0"/>
                <w:sz w:val="19"/>
              </w:rPr>
              <w:t>Tương tác khách hàng và công cụ kỹ thuật số</w:t>
            </w:r>
          </w:p>
        </w:tc>
        <w:tc>
          <w:tcPr>
            <w:tcW w:type="dxa" w:w="2340"/>
          </w:tcPr>
          <w:p>
            <w:r/>
            <w:r>
              <w:rPr>
                <w:b/>
                <w:i w:val="0"/>
                <w:sz w:val="19"/>
              </w:rPr>
              <w:t>Phân tích</w:t>
            </w:r>
          </w:p>
        </w:tc>
      </w:tr>
      <w:tr>
        <w:tc>
          <w:tcPr>
            <w:tcW w:type="dxa" w:w="2340"/>
          </w:tcPr>
          <w:p>
            <w:r/>
            <w:r>
              <w:rPr>
                <w:b w:val="0"/>
                <w:i w:val="0"/>
                <w:sz w:val="19"/>
              </w:rPr>
              <w:t>1: Tiền DCH</w:t>
            </w:r>
          </w:p>
        </w:tc>
        <w:tc>
          <w:tcPr>
            <w:tcW w:type="dxa" w:w="2340"/>
          </w:tcPr>
          <w:p>
            <w:r/>
            <w:r>
              <w:rPr>
                <w:b w:val="0"/>
                <w:i w:val="0"/>
                <w:sz w:val="19"/>
              </w:rPr>
              <w:t>• Nhiều kênh • Dữ liệu khách hàng được thu thập, khai thác và quản lý trong các silo riêng biệt</w:t>
            </w:r>
          </w:p>
        </w:tc>
        <w:tc>
          <w:tcPr>
            <w:tcW w:type="dxa" w:w="2340"/>
          </w:tcPr>
          <w:p>
            <w:r/>
            <w:r>
              <w:rPr>
                <w:b w:val="0"/>
                <w:i w:val="0"/>
                <w:sz w:val="19"/>
              </w:rPr>
              <w:t>• CRM và theo dõi bán hàng • Phần mềm tiếp thị qua email • Hỗ trợ khách hàng qua email và điện thoại tách biệt với CRM</w:t>
            </w:r>
          </w:p>
        </w:tc>
        <w:tc>
          <w:tcPr>
            <w:tcW w:type="dxa" w:w="2340"/>
          </w:tcPr>
          <w:p>
            <w:r/>
            <w:r>
              <w:rPr>
                <w:b w:val="0"/>
                <w:i w:val="0"/>
                <w:sz w:val="19"/>
              </w:rPr>
              <w:t>Phân tích mô tả không được tích hợp với CRM hoặc các công cụ tiếp thị</w:t>
            </w:r>
          </w:p>
        </w:tc>
      </w:tr>
      <w:tr>
        <w:tc>
          <w:tcPr>
            <w:tcW w:type="dxa" w:w="2340"/>
          </w:tcPr>
          <w:p>
            <w:r/>
          </w:p>
        </w:tc>
        <w:tc>
          <w:tcPr>
            <w:tcW w:type="dxa" w:w="2340"/>
          </w:tcPr>
          <w:p>
            <w:r/>
          </w:p>
        </w:tc>
        <w:tc>
          <w:tcPr>
            <w:tcW w:type="dxa" w:w="2340"/>
          </w:tcPr>
          <w:p/>
        </w:tc>
        <w:tc>
          <w:tcPr>
            <w:tcW w:type="dxa" w:w="2340"/>
          </w:tcPr>
          <w:p/>
        </w:tc>
      </w:tr>
      <w:tr>
        <w:tc>
          <w:tcPr>
            <w:tcW w:type="dxa" w:w="2340"/>
          </w:tcPr>
          <w:p>
            <w:r/>
          </w:p>
        </w:tc>
        <w:tc>
          <w:tcPr>
            <w:tcW w:type="dxa" w:w="2340"/>
          </w:tcPr>
          <w:p>
            <w:r/>
          </w:p>
        </w:tc>
        <w:tc>
          <w:tcPr>
            <w:tcW w:type="dxa" w:w="2340"/>
          </w:tcPr>
          <w:p>
            <w:r/>
          </w:p>
        </w:tc>
        <w:tc>
          <w:tcPr>
            <w:tcW w:type="dxa" w:w="2340"/>
          </w:tcPr>
          <w:p/>
        </w:tc>
      </w:tr>
      <w:tr>
        <w:tc>
          <w:tcPr>
            <w:tcW w:type="dxa" w:w="2340"/>
          </w:tcPr>
          <w:p>
            <w:r/>
            <w:r>
              <w:rPr>
                <w:b w:val="0"/>
                <w:i w:val="0"/>
                <w:sz w:val="19"/>
              </w:rPr>
              <w:t>2: Liên kết một phần</w:t>
            </w:r>
          </w:p>
        </w:tc>
        <w:tc>
          <w:tcPr>
            <w:tcW w:type="dxa" w:w="2340"/>
          </w:tcPr>
          <w:p>
            <w:r/>
            <w:r>
              <w:rPr>
                <w:b w:val="0"/>
                <w:i w:val="0"/>
                <w:sz w:val="19"/>
              </w:rPr>
              <w:t>• Tiếp thị và bán hàng dựa trên dữ liệu và được tinh gọn • Các hệ thống được liên kết kỹ thuật số trong tiếp thị, bán hàng và hỗ trợ khách hàng nhưng không xuyên suốt các chức năng</w:t>
            </w:r>
          </w:p>
        </w:tc>
        <w:tc>
          <w:tcPr>
            <w:tcW w:type="dxa" w:w="2340"/>
          </w:tcPr>
          <w:p>
            <w:r/>
            <w:r>
              <w:rPr>
                <w:b w:val="0"/>
                <w:i w:val="0"/>
                <w:sz w:val="19"/>
              </w:rPr>
              <w:t>• Tích hợp bán hàng và tiếp thị để theo dõi và nuôi dưỡng khách hàng tiềm năng • Nền tảng tiếp thị kỹ thuật số cho các chiến dịch trên nhiều kênh • Phần mềm bàn trợ giúp tích hợp cho khách hàng</w:t>
            </w:r>
          </w:p>
        </w:tc>
        <w:tc>
          <w:tcPr>
            <w:tcW w:type="dxa" w:w="2340"/>
          </w:tcPr>
          <w:p>
            <w:r/>
            <w:r>
              <w:rPr>
                <w:b w:val="0"/>
                <w:i w:val="0"/>
                <w:sz w:val="19"/>
              </w:rPr>
              <w:t>Phân tích mô tả nâng cao và thông tin chẩn đoán về khách hàng để định hướng hành động</w:t>
            </w:r>
          </w:p>
        </w:tc>
      </w:tr>
      <w:tr>
        <w:tc>
          <w:tcPr>
            <w:tcW w:type="dxa" w:w="2340"/>
          </w:tcPr>
          <w:p>
            <w:r/>
          </w:p>
        </w:tc>
        <w:tc>
          <w:tcPr>
            <w:tcW w:type="dxa" w:w="2340"/>
          </w:tcPr>
          <w:p>
            <w:r/>
          </w:p>
        </w:tc>
        <w:tc>
          <w:tcPr>
            <w:tcW w:type="dxa" w:w="2340"/>
          </w:tcPr>
          <w:p/>
        </w:tc>
        <w:tc>
          <w:tcPr>
            <w:tcW w:type="dxa" w:w="2340"/>
          </w:tcPr>
          <w:p/>
        </w:tc>
      </w:tr>
      <w:tr>
        <w:tc>
          <w:tcPr>
            <w:tcW w:type="dxa" w:w="2340"/>
          </w:tcPr>
          <w:p>
            <w:r/>
          </w:p>
        </w:tc>
        <w:tc>
          <w:tcPr>
            <w:tcW w:type="dxa" w:w="2340"/>
          </w:tcPr>
          <w:p>
            <w:r/>
          </w:p>
        </w:tc>
        <w:tc>
          <w:tcPr>
            <w:tcW w:type="dxa" w:w="2340"/>
          </w:tcPr>
          <w:p>
            <w:r/>
          </w:p>
        </w:tc>
        <w:tc>
          <w:tcPr>
            <w:tcW w:type="dxa" w:w="2340"/>
          </w:tcPr>
          <w:p/>
        </w:tc>
      </w:tr>
      <w:tr>
        <w:tc>
          <w:tcPr>
            <w:tcW w:type="dxa" w:w="2340"/>
          </w:tcPr>
          <w:p>
            <w:r/>
            <w:r>
              <w:rPr>
                <w:b w:val="0"/>
                <w:i w:val="0"/>
                <w:sz w:val="19"/>
              </w:rPr>
              <w:t>3: Liên kết và được lãnh đạo tập trung</w:t>
            </w:r>
          </w:p>
        </w:tc>
        <w:tc>
          <w:tcPr>
            <w:tcW w:type="dxa" w:w="2340"/>
          </w:tcPr>
          <w:p>
            <w:r/>
            <w:r>
              <w:rPr>
                <w:b w:val="0"/>
                <w:i w:val="0"/>
                <w:sz w:val="19"/>
              </w:rPr>
              <w:t>• Cá nhân hóa và phối hợp marketing với bán hàng khi khách hàng kiểm soát tương tác trên mọi nền tảng • Các hệ thống được kết nối dưới sự dẫn dắt của một nhà lãnh đạo DCH</w:t>
            </w:r>
          </w:p>
        </w:tc>
        <w:tc>
          <w:tcPr>
            <w:tcW w:type="dxa" w:w="2340"/>
          </w:tcPr>
          <w:p>
            <w:r/>
            <w:r>
              <w:rPr>
                <w:b w:val="0"/>
                <w:i w:val="0"/>
                <w:sz w:val="19"/>
              </w:rPr>
              <w:t>• Dữ liệu khách hàng tích hợp xuyên suốt CRM, marketing, bán hàng và dịch vụ • Sử dụng chatbot cơ bản, hệ thống hỗ trợ do AI vận hành</w:t>
            </w:r>
          </w:p>
        </w:tc>
        <w:tc>
          <w:tcPr>
            <w:tcW w:type="dxa" w:w="2340"/>
          </w:tcPr>
          <w:p>
            <w:r/>
            <w:r>
              <w:rPr>
                <w:b w:val="0"/>
                <w:i w:val="0"/>
                <w:sz w:val="19"/>
              </w:rPr>
              <w:t>Phân tích mô tả, chẩn đoán và dự đoán nâng cao cùng những hiểu biết sâu sắc về khách hàng</w:t>
            </w:r>
          </w:p>
        </w:tc>
      </w:tr>
      <w:tr>
        <w:tc>
          <w:tcPr>
            <w:tcW w:type="dxa" w:w="2340"/>
          </w:tcPr>
          <w:p>
            <w:r/>
          </w:p>
        </w:tc>
        <w:tc>
          <w:tcPr>
            <w:tcW w:type="dxa" w:w="2340"/>
          </w:tcPr>
          <w:p>
            <w:r/>
          </w:p>
        </w:tc>
        <w:tc>
          <w:tcPr>
            <w:tcW w:type="dxa" w:w="2340"/>
          </w:tcPr>
          <w:p/>
        </w:tc>
        <w:tc>
          <w:tcPr>
            <w:tcW w:type="dxa" w:w="2340"/>
          </w:tcPr>
          <w:p/>
        </w:tc>
      </w:tr>
      <w:tr>
        <w:tc>
          <w:tcPr>
            <w:tcW w:type="dxa" w:w="2340"/>
          </w:tcPr>
          <w:p>
            <w:r/>
            <w:r>
              <w:rPr>
                <w:b w:val="0"/>
                <w:i w:val="0"/>
                <w:sz w:val="19"/>
              </w:rPr>
              <w:t>4: Được kết nối, năng động và thông minh</w:t>
            </w:r>
          </w:p>
        </w:tc>
        <w:tc>
          <w:tcPr>
            <w:tcW w:type="dxa" w:w="2340"/>
          </w:tcPr>
          <w:p>
            <w:r/>
            <w:r>
              <w:rPr>
                <w:b w:val="0"/>
                <w:i w:val="0"/>
                <w:sz w:val="19"/>
              </w:rPr>
              <w:t>• Điều phối bán hàng và marketing với phân tích tích hợp hỗ trợ tương tác khách hàng • Các hệ thống được kết nối dưới sự dẫn dắt của một nhà lãnh đạo DCH với các chuyên gia số ngồi ngay trong DCH</w:t>
            </w:r>
          </w:p>
        </w:tc>
        <w:tc>
          <w:tcPr>
            <w:tcW w:type="dxa" w:w="2340"/>
          </w:tcPr>
          <w:p>
            <w:r/>
            <w:r>
              <w:rPr>
                <w:b w:val="0"/>
                <w:i w:val="0"/>
                <w:sz w:val="19"/>
              </w:rPr>
              <w:t>• Cá nhân hóa bằng AI theo thời gian thực trên mọi điểm chạm khách hàng • Chatbot AI nâng cao và hỗ trợ khách hàng dự đoán</w:t>
            </w:r>
          </w:p>
        </w:tc>
        <w:tc>
          <w:tcPr>
            <w:tcW w:type="dxa" w:w="2340"/>
          </w:tcPr>
          <w:p>
            <w:r/>
            <w:r>
              <w:rPr>
                <w:b w:val="0"/>
                <w:i w:val="0"/>
                <w:sz w:val="19"/>
              </w:rPr>
              <w:t>Phân tích dữ liệu theo thời gian thực với mô hình dự đoán phục vụ việc ra quyết định chiến lược và các hành động đa kênh mang tính chỉ dẫn</w:t>
            </w:r>
          </w:p>
        </w:tc>
      </w:tr>
    </w:tbl>
    <w:p>
      <w:pPr>
        <w:spacing w:after="0"/>
      </w:pPr>
    </w:p>
    <w:p>
      <w:pPr>
        <w:spacing w:after="80"/>
      </w:pPr>
      <w:r>
        <w:rPr>
          <w:b w:val="0"/>
          <w:i w:val="0"/>
        </w:rPr>
        <w:t>Một số công ty (như công ty dịch vụ tài chính và United Airlines) xây dựng DCH của mình từ con số không và nhảy thẳng lên cấp độ 4. Chiến lược này ngày nay khả thi và thực tế hơn nhiều nhờ có hơn sáu nghìn nền tảng và giải pháp bán hàng, marketing sẵn có. Tuy nhiên, nếu bạn đã có nhiều hệ thống ở các bộ phận khác nhau trong tổ chức, thì cách tiếp cận từng bước lại hợp lý. Đó chính là trường hợp của công ty dược phẩm. Công ty này có sẵn những hệ thống riêng rẽ để ghi lại các tương tác của nhân viên bán hàng với nhà cung cấp dịch vụ và để theo dõi email, tin nhắn bên thứ ba, mạng xã hội, hội thảo trực tuyến, quảng cáo và các tương tác hỗ trợ qua đường dây nóng. Công ty cũng có các hệ thống riêng để ghi nhận tương tác với bệnh nhân tiềm năng và bệnh nhân hiện tại. Bước đầu tiên, công ty liên kết dữ liệu từ hệ thống CRM mà nhân viên bán hàng sử dụng với dữ liệu từ email và hội thảo trực tuyến. Điều này đã mang lại kết quả ngay từ đầu. Sau đó, khi dữ liệu từ mạng xã hội, tin nhắn bên thứ ba, quảng cáo và hỗ trợ khách hàng được kết nối, giá trị càng tăng lên. Mỗi bước liên kết dữ liệu mang lại một góc nhìn đầy đủ và theo thời gian thực hơn về từng khách hàng, giúp việc tạo ra hiểu biết sâu sắc do AI dẫn dắt trở nên mạnh mẽ hơn và dẫn đến việc cá nhân hóa kênh và nội dung tốt hơn.</w:t>
      </w:r>
    </w:p>
    <w:p>
      <w:pPr>
        <w:spacing w:after="80"/>
      </w:pPr>
      <w:r>
        <w:rPr>
          <w:b w:val="0"/>
          <w:i w:val="0"/>
        </w:rPr>
        <w:t>Với DCH và các triển khai số khác, việc theo đuổi sự hoàn hảo có thể trở thành kẻ thù của tiến bộ. Thay vì chờ đến khi mọi hệ thống được tích hợp 100 phần trăm, trung tâm của bạn nên được xây dựng theo cách có thể thu được lợi ích ngay trong quá trình xây dựng. Khi dữ liệu, phân tích và các năng lực DCH khác được cải thiện, giá trị sẽ cứ thế tăng lên.</w:t>
      </w:r>
    </w:p>
    <w:p>
      <w:pPr>
        <w:pStyle w:val="Heading2"/>
      </w:pPr>
      <w:r>
        <w:rPr>
          <w:rFonts w:ascii="Calibri" w:hAnsi="Calibri"/>
          <w:b/>
          <w:i w:val="0"/>
          <w:sz w:val="32"/>
        </w:rPr>
        <w:t>Vai trò của nhà lãnh đạo bán hàng trong một DCH</w:t>
      </w:r>
    </w:p>
    <w:p>
      <w:pPr>
        <w:spacing w:after="80"/>
      </w:pPr>
      <w:r>
        <w:rPr>
          <w:b w:val="0"/>
          <w:i w:val="0"/>
        </w:rPr>
        <w:t>Các nhà lãnh đạo bán hàng có thể sử dụng bốn chiến lược chính để triển khai một trung tâm và hỗ trợ tổ chức bán hàng gia tăng tác động với nó:</w:t>
      </w:r>
    </w:p>
    <w:p>
      <w:pPr>
        <w:spacing w:after="80"/>
        <w:ind w:left="360"/>
      </w:pPr>
      <w:r>
        <w:t xml:space="preserve">• </w:t>
      </w:r>
      <w:r>
        <w:rPr>
          <w:b w:val="0"/>
          <w:i w:val="0"/>
        </w:rPr>
        <w:t>Hiểu rõ những phức tạp của một DCH và có kỳ vọng thực tế</w:t>
      </w:r>
    </w:p>
    <w:p>
      <w:pPr>
        <w:spacing w:after="80"/>
        <w:ind w:left="360"/>
      </w:pPr>
      <w:r>
        <w:t xml:space="preserve">• </w:t>
      </w:r>
      <w:r>
        <w:rPr>
          <w:b w:val="0"/>
          <w:i w:val="0"/>
        </w:rPr>
        <w:t>Đấu tranh vì khách hàng và nhân viên bán hàng, đồng thời tận dụng ý kiến đóng góp của họ</w:t>
      </w:r>
    </w:p>
    <w:p>
      <w:pPr>
        <w:spacing w:after="80"/>
        <w:ind w:left="360"/>
      </w:pPr>
      <w:r>
        <w:t xml:space="preserve">• </w:t>
      </w:r>
      <w:r>
        <w:rPr>
          <w:b w:val="0"/>
          <w:i w:val="0"/>
        </w:rPr>
        <w:t>Giúp đưa các vai trò và quy trình được tái định hình vào tổ chức</w:t>
      </w:r>
    </w:p>
    <w:p>
      <w:pPr>
        <w:spacing w:after="80"/>
        <w:ind w:left="360"/>
      </w:pPr>
      <w:r>
        <w:t xml:space="preserve">• </w:t>
      </w:r>
      <w:r>
        <w:rPr>
          <w:b w:val="0"/>
          <w:i w:val="0"/>
        </w:rPr>
        <w:t>Tiên phong trong việc sử dụng DCH</w:t>
      </w:r>
    </w:p>
    <w:p>
      <w:pPr>
        <w:pStyle w:val="Heading3"/>
      </w:pPr>
      <w:r>
        <w:rPr>
          <w:rFonts w:ascii="Calibri" w:hAnsi="Calibri"/>
          <w:b/>
          <w:i/>
          <w:sz w:val="26"/>
        </w:rPr>
        <w:t>Hiểu rõ những phức tạp</w:t>
      </w:r>
    </w:p>
    <w:p>
      <w:pPr>
        <w:spacing w:after="80"/>
      </w:pPr>
      <w:r>
        <w:rPr>
          <w:b w:val="0"/>
          <w:i w:val="0"/>
        </w:rPr>
        <w:t>Khi triển khai một hub, các nhà lãnh đạo bán hàng nên chuẩn bị tâm thế đầu tư thời gian trước khi thấy được kết quả. Chúng ta thường nghe họ than phiền: "Toàn bộ dữ liệu của chúng tôi đã nằm trong hệ thống CRM rồi. Sao lại mất hơn một năm để kết nối nó với lưu lượng truy cập website và các cơ sở dữ liệu khách hàng của marketing?" Với gần như mọi công ty, những thách thức về tổ chức và công nghệ khiến việc kết nối các hệ thống rời rạc này trở nên khó khăn.</w:t>
      </w:r>
    </w:p>
    <w:p>
      <w:pPr>
        <w:pStyle w:val="Heading5"/>
      </w:pPr>
      <w:r>
        <w:rPr>
          <w:rFonts w:ascii="Calibri" w:hAnsi="Calibri"/>
          <w:b/>
          <w:i w:val="0"/>
          <w:sz w:val="22"/>
        </w:rPr>
        <w:t>THÁCH THỨC VỀ TỔ CHỨC. Những trở ngại lớn nhất khi thiết lập một DCH nằm ở giao điểm giữa công nghệ và con người.</w:t>
      </w:r>
    </w:p>
    <w:p>
      <w:pPr>
        <w:spacing w:after="80"/>
      </w:pPr>
      <w:r>
        <w:rPr>
          <w:b w:val="0"/>
          <w:i w:val="0"/>
        </w:rPr>
        <w:t>Một hub phụ thuộc vào sự hợp tác của nhiều người, những người đang quản lý ngày càng nhiều kênh và nguồn lực kỹ thuật số lẫn cá nhân. Khi các tài sản số mới được bổ sung theo thời gian, điều đó thường cũng có nghĩa là phải đưa thêm một silo tổ chức mới vào DCH. Không hiếm khi các tổ chức marketing kỹ thuật số có những quản lý riêng cho email marketing, mạng xã hội, tối ưu hóa công cụ tìm kiếm (search engine optimization) và webinar. Các vai trò khác phụ trách xử lý khiếu nại của khách hàng đến và phát triển nội dung, chưa kể vô số vai trò bán hàng. Khi nằm trong DCH, hành động của mỗi người trở nên hữu hình với những người khác—mỗi chức năng chuyên biệt đều phải quen với việc bị soi xét nhiều hơn và ít tự chủ hơn.</w:t>
      </w:r>
    </w:p>
    <w:p>
      <w:pPr>
        <w:spacing w:after="80"/>
      </w:pPr>
      <w:r>
        <w:rPr>
          <w:b w:val="0"/>
          <w:i w:val="0"/>
        </w:rPr>
        <w:t>Các silo tổ chức không phải là vấn đề dễ giải quyết. Mấu chốt của câu trả lời bắt đầu từ việc lấy khách hàng làm trung tâm. Hãy dùng DCH để gắn kết mọi chức năng xoay quanh khách hàng: giữ cho các kết nối với người mua và nội dung luôn đồng bộ với cách người mua làm việc và với những thách thức họ đang đối mặt. Sự lãnh đạo của CEO và các lãnh đạo cấp cao khác là thiết yếu để tạo ra sức mạnh gây ảnh hưởng xuyên qua các ranh giới tổ chức. Họ có thể truyền đạt tầm nhìn này và củng cố nó bằng cách đảm bảo mọi chức năng tiếp xúc với khách hàng đều chia sẻ các mục tiêu gắn liền với thành công của khách hàng.</w:t>
      </w:r>
    </w:p>
    <w:p>
      <w:pPr>
        <w:pStyle w:val="Heading5"/>
      </w:pPr>
      <w:r>
        <w:rPr>
          <w:rFonts w:ascii="Calibri" w:hAnsi="Calibri"/>
          <w:b/>
          <w:i w:val="0"/>
          <w:sz w:val="22"/>
        </w:rPr>
        <w:t>THÁCH THỨC VỀ CÔNG NGHỆ. Tạo ra các mối liên kết cho một hub chưa bao giờ là dễ dàng, và càng tạo nhiều liên kết thì càng dẫn đến nhiều phức tạp.</w:t>
      </w:r>
    </w:p>
    <w:p>
      <w:pPr>
        <w:spacing w:after="80"/>
      </w:pPr>
      <w:r>
        <w:rPr>
          <w:b w:val="0"/>
          <w:i w:val="0"/>
        </w:rPr>
        <w:t>Các kênh bán hàng và marketing thường dùng những nhà cung cấp khác nhau, với các giải pháp chạy trên những nền tảng kỹ thuật số độc quyền. Ví dụ, CRM, email marketing, tương tác trên mạng xã hội, website thương mại điện tử và cổng thông tin khách hàng đều có thể hoạt động trên nền tảng và cơ sở dữ liệu riêng của chúng. Mỗi hệ thống có thể dùng mã nhận diện khách hàng khác nhau hoặc cách viết tên khác nhau. Điều này khiến việc liên kết dữ liệu khách hàng từ các hệ thống rời rạc trở nên tốn thời gian và dễ sai sót.</w:t>
      </w:r>
    </w:p>
    <w:p>
      <w:pPr>
        <w:spacing w:after="80"/>
      </w:pPr>
      <w:r>
        <w:rPr>
          <w:b w:val="0"/>
          <w:i w:val="0"/>
        </w:rPr>
        <w:t>Khách hàng doanh nghiệp thường có cơ cấu tổ chức phức tạp. Nhân viên bán hàng có quan hệ với nhiều đầu mối liên hệ, phòng ban, địa điểm và công ty con. Hệ thống CRM được tổ chức xoay quanh những điểm mua và ảnh hưởng này. Trong khi đó, các cơ sở dữ liệu marketing thường được xây dựng xoay quanh từng tương tác riêng lẻ.</w:t>
      </w:r>
    </w:p>
    <w:p>
      <w:pPr>
        <w:spacing w:after="80"/>
      </w:pPr>
      <w:r>
        <w:rPr>
          <w:b w:val="0"/>
          <w:i w:val="0"/>
        </w:rPr>
        <w:t>Những thách thức này có vẻ đáng nản. Nhưng bằng cách hiểu rõ những phức tạp, có kỳ vọng thực tế và hỗ trợ tổ chức theo từng bước, các nhà lãnh đạo bán hàng giúp tiếp thêm năng lượng cho quá trình tích hợp liên tục xuyên qua các hệ thống và ranh giới tổ chức.</w:t>
      </w:r>
    </w:p>
    <w:p>
      <w:pPr>
        <w:pStyle w:val="Heading3"/>
      </w:pPr>
      <w:r>
        <w:rPr>
          <w:rFonts w:ascii="Calibri" w:hAnsi="Calibri"/>
          <w:b/>
          <w:i/>
          <w:sz w:val="26"/>
        </w:rPr>
        <w:t>Lên tiếng vì khách hàng và thành viên lực lượng bán hàng</w:t>
      </w:r>
    </w:p>
    <w:p>
      <w:pPr>
        <w:spacing w:after="80"/>
      </w:pPr>
      <w:r>
        <w:rPr>
          <w:b w:val="0"/>
          <w:i w:val="0"/>
        </w:rPr>
        <w:t>Dù đang thiết kế hay nâng cấp một hub, các nhà lãnh đạo bán hàng nên truyền tải tiếng nói của khách hàng và lực lượng bán hàng—chia sẻ phản hồi với đội ngũ DCH để đảm bảo sự chú ý luôn tập trung vào việc mang lại giá trị cho cả hai bên.</w:t>
      </w:r>
    </w:p>
    <w:p>
      <w:pPr>
        <w:spacing w:after="80"/>
      </w:pPr>
      <w:r>
        <w:rPr>
          <w:b w:val="0"/>
          <w:i w:val="0"/>
        </w:rPr>
        <w:t>Khi Microsoft xây dựng DCH của mình, họ đã tận dụng các khả năng này để cung cấp cho nhân viên bán hàng những đề xuất theo thời gian thực về các ưu đãi và hành động của khách hàng. Việc bổ sung hai tính năng lấy người dùng làm trung tâm đã thúc đẩy mức độ chấp nhận tăng đáng kể. Thứ nhất, nhân viên bán hàng được cung cấp lý do cho đề xuất. Đây là một ví dụ: "Cơ hội mở rộng: đăng ký Azure trong vòng sáu tháng. Lý do: việc sử dụng các sản phẩm khác của Microsoft và đặc điểm nhân khẩu học của doanh nghiệp (firmographics)." Thứ hai, nhân viên bán hàng có thể từ chối các đề xuất và đưa ra lý do. Qua nhiều vòng phản hồi, mức độ liên quan của các gợi ý từ DCH được cải thiện, cũng như tỷ lệ chấp nhận chúng.</w:t>
      </w:r>
    </w:p>
    <w:p>
      <w:pPr>
        <w:spacing w:after="80"/>
      </w:pPr>
      <w:r>
        <w:rPr>
          <w:b w:val="0"/>
          <w:i w:val="0"/>
        </w:rPr>
        <w:t>Bằng cách chia sẻ phản hồi từ cả khách hàng lẫn nhân viên bán hàng với đội ngũ của hub, các nhà lãnh đạo bán hàng có thể giúp thúc đẩy quá trình cải tiến liên tục các khả năng của DCH. Phản hồi từ khách hàng làm tăng mức độ liên quan của nội dung và đưa ra những gợi ý cụ thể về hành động cần thực hiện. Phản hồi từ nhân viên bán hàng, ngoài việc cung cấp thông tin chi tiết về chất lượng của các gợi ý do AI tạo ra, còn làm sáng tỏ những vấn đề như mức độ dễ sử dụng của các công cụ kỹ thuật số, mức độ phù hợp của các đề xuất từ DCH với quy trình làm việc bán hàng, và mức độ phản hồi nhanh của hub trong việc theo dõi những hành động mà nhân viên bán hàng kích hoạt.</w:t>
      </w:r>
    </w:p>
    <w:p>
      <w:pPr>
        <w:pStyle w:val="Heading3"/>
      </w:pPr>
      <w:r>
        <w:rPr>
          <w:rFonts w:ascii="Calibri" w:hAnsi="Calibri"/>
          <w:b/>
          <w:i/>
          <w:sz w:val="26"/>
        </w:rPr>
        <w:t>Giúp định hình lại các vai trò và quy trình</w:t>
      </w:r>
    </w:p>
    <w:p>
      <w:pPr>
        <w:spacing w:after="80"/>
      </w:pPr>
      <w:r>
        <w:rPr>
          <w:b w:val="0"/>
          <w:i w:val="0"/>
        </w:rPr>
        <w:t>Một DCH thay đổi cách đội ngũ bán hàng và marketing phối hợp với nhau, cũng như vai trò của nhân sự bán hàng và marketing. Các nhà lãnh đạo bán hàng có thể giúp cả hai đội thích nghi với một cách tiếp cận lấy khách hàng làm trung tâm và được hỗ trợ bởi kỹ thuật số hơn theo nhiều cách.</w:t>
      </w:r>
    </w:p>
    <w:p>
      <w:pPr>
        <w:pStyle w:val="Heading5"/>
      </w:pPr>
      <w:r>
        <w:rPr>
          <w:rFonts w:ascii="Calibri" w:hAnsi="Calibri"/>
          <w:b/>
          <w:i w:val="0"/>
          <w:sz w:val="22"/>
        </w:rPr>
        <w:t>ĐỊNH NGHĨA LẠI CÁC CHỈ SỐ THÀNH CÔNG. Trong mô hình bán hàng tiền kỹ thuật số điển hình, marketing kiểm soát phần đầu của phễu bán hàng bằng cách tạo ra khách hàng tiềm năng, rồi sau đó bán hàng nắm quyền kiểm soát. Giờ đây, những khách hàng được trang bị thông tin và tự chủ thường xuyên phá vỡ trình tự này. Một người mua tiềm năng có thể quay lại xem một webinar do marketing dẫn dắt sau khi đã nói chuyện với nhân viên bán hàng. Bán hàng và marketing phải cộng tác xuyên suốt quá trình mua, đan kết lại những kênh và nguồn lực có khả năng thúc đẩy chuyển đổi và lòng trung thành cao nhất. Lịch sử dữ liệu và thông tin chi tiết được nhúng trong DCH, cùng với các chỉ số thành công được chia sẻ, tạo điều kiện cho sự cộng tác này. Ví dụ, hiệu quả của một chiến dịch marketing trước đây thường được đo bằng các chỉ số như số lượng khách hàng tiềm năng tạo ra và chi phí cho mỗi khách hàng tiềm năng. Những chỉ số này vẫn còn liên quan, nhưng điều quan trọng nữa là các vai trò và kênh khác nhau tiếp xúc với khách hàng cũng cần tập trung vào các chỉ số chung ở giai đoạn sau, chẳng hạn như doanh thu tạo ra. Điều này giữ mọi người cùng hướng về những mục tiêu chung và khuyến khích hợp tác để tối đa hóa hiệu quả.</w:t>
      </w:r>
    </w:p>
    <w:p>
      <w:pPr>
        <w:pStyle w:val="Heading5"/>
      </w:pPr>
      <w:r>
        <w:rPr>
          <w:rFonts w:ascii="Calibri" w:hAnsi="Calibri"/>
          <w:b/>
          <w:i w:val="0"/>
          <w:sz w:val="22"/>
        </w:rPr>
        <w:t>GIÚP ĐỘI NGŨ BÁN HÀNG THÍCH NGHI VỚI NHỊP "VỪA LÀM VỪA LẬP KẾ HOẠCH". Nhịp bán hàng tiền kỹ thuật số điển hình bao gồm lập kế hoạch bán hàng theo năm và theo quý, sau đó là thực thi hằng ngày. Một DCH hỗ trợ một nhịp điệu mới, trong đó phân tích dữ liệu liên tục sắp xếp lại thứ tự ưu tiên hoạt động bán hàng dựa trên các tín hiệu thời gian thực về nhu cầu của khách hàng. Đây là một sự điều chỉnh lớn đối với nhiều nhà lãnh đạo, những người đã quen quản lý theo một kế hoạch chiến thuật tĩnh trong khi chuyển giao trách nhiệm về các mục tiêu theo quý từ trên xuống. Khi các quản lý thích nghi, họ cũng phải hỗ trợ nhân viên bán hàng của mình vượt qua sự thay đổi này. (Bạn cũng nên nhận ra rằng sự linh hoạt này có thể đến một cách tự nhiên với những nhân viên bán hàng vốn khéo léo trong việc tùy chỉnh chiến thuật của họ theo nhu cầu khách hàng.)</w:t>
      </w:r>
    </w:p>
    <w:p>
      <w:pPr>
        <w:pStyle w:val="Heading5"/>
      </w:pPr>
      <w:r>
        <w:rPr>
          <w:rFonts w:ascii="Calibri" w:hAnsi="Calibri"/>
          <w:b/>
          <w:i w:val="0"/>
          <w:sz w:val="22"/>
        </w:rPr>
        <w:t>XÂY DỰNG MỐI QUAN HỆ HỢP TÁC VỚI MARKETING. Trong mô hình truyền thống, marketing tập trung vào chiến lược, phân khúc và lập kế hoạch, trong khi sales tập trung vào chiến thuật, tương tác với từng khách hàng và thực thi. Một DCH biến đổi động lực này từ một quy trình tuyến tính, tuần tự thành một mối quan hệ hợp tác. Các marketer giờ đây làm việc cùng với các nhà khoa học dữ liệu để phát triển các thuật toán dự đoán. Hơn nữa, vai trò của marketing mở rộng sang việc xác định những người ra quyết định đa dạng và tạo ra, truyền tải nội dung được cá nhân hóa thông qua các kênh kỹ thuật số và đội ngũ sales. Sự thay đổi này đã đưa marketing và sales vào cùng một chiến tuyến, với DCH đóng vai trò là cầu nối gắn kết nỗ lực của cả hai.</w:t>
      </w:r>
    </w:p>
    <w:p>
      <w:pPr>
        <w:pStyle w:val="Heading3"/>
      </w:pPr>
      <w:r>
        <w:rPr>
          <w:rFonts w:ascii="Calibri" w:hAnsi="Calibri"/>
          <w:b/>
          <w:i/>
          <w:sz w:val="26"/>
        </w:rPr>
        <w:t>Dẫn dắt việc sử dụng DCH</w:t>
      </w:r>
    </w:p>
    <w:p>
      <w:pPr>
        <w:spacing w:after="80"/>
      </w:pPr>
      <w:r>
        <w:rPr>
          <w:b w:val="0"/>
          <w:i w:val="0"/>
        </w:rPr>
        <w:t>Các nhà lãnh đạo sales có thể dẫn dắt việc sử dụng hub bằng cách quảng bá những lợi ích của việc áp dụng nó. Dưới đây là một vài phương pháp để thử.</w:t>
      </w:r>
    </w:p>
    <w:p>
      <w:pPr>
        <w:pStyle w:val="Heading5"/>
      </w:pPr>
      <w:r>
        <w:rPr>
          <w:rFonts w:ascii="Calibri" w:hAnsi="Calibri"/>
          <w:b/>
          <w:i w:val="0"/>
          <w:sz w:val="22"/>
        </w:rPr>
        <w:t>LÀM GƯƠNG VỀ HÀNH VI ĐÚNG ĐẮN. Khi đưa ra quyết định, chẳng hạn về thiết kế kênh hoặc cơ cấu tổ chức, hãy sử dụng phân tích từ DCH và để nhân viên sales thấy rõ việc bạn dùng nó. Trước khi đến thăm một khách hàng trọng điểm, hãy tìm kiếm và làm quen với dữ liệu từ DCH về lịch sử của khách hàng đó và mức độ tương tác với các kênh khác.</w:t>
      </w:r>
    </w:p>
    <w:p>
      <w:pPr>
        <w:pStyle w:val="Heading5"/>
      </w:pPr>
      <w:r>
        <w:rPr>
          <w:rFonts w:ascii="Calibri" w:hAnsi="Calibri"/>
          <w:b/>
          <w:i w:val="0"/>
          <w:sz w:val="22"/>
        </w:rPr>
        <w:t>HÃY LÀ MỘT HUẤN LUYỆN VIÊN ĐA KÊNH. Đặt câu hỏi cho nhân viên sales về cách khách hàng của họ sử dụng các kênh khác và những hiểu biết họ thu được từ DCH. Khuyến khích nhân viên sales sẵn lòng cân nhắc các gợi ý của hub, dù chúng không phải lúc nào cũng đúng. Nhắc lại rằng việc từ chối những gợi ý tồi giúp cải thiện những gợi ý trong tương lai.</w:t>
      </w:r>
    </w:p>
    <w:p>
      <w:pPr>
        <w:pStyle w:val="Heading5"/>
      </w:pPr>
      <w:r>
        <w:rPr>
          <w:rFonts w:ascii="Calibri" w:hAnsi="Calibri"/>
          <w:b/>
          <w:i w:val="0"/>
          <w:sz w:val="22"/>
        </w:rPr>
        <w:t>THÚC ĐẨY HỢP TÁC ĐA CHỨC NĂNG. Tổ chức hoặc tham gia các cuộc họp hay sáng kiến khác có sự hợp tác giữa sales, marketing, hỗ trợ khách hàng và các nhóm liên quan khác. Sử dụng những hiểu biết và dữ liệu trong DCH để thống nhất chiến lược và nỗ lực của các nhóm này, với mục tiêu tạo ra trải nghiệm khách hàng gắn kết hơn.</w:t>
      </w:r>
    </w:p>
    <w:p>
      <w:pPr>
        <w:pStyle w:val="Heading5"/>
      </w:pPr>
      <w:r>
        <w:rPr>
          <w:rFonts w:ascii="Calibri" w:hAnsi="Calibri"/>
          <w:b/>
          <w:i w:val="0"/>
          <w:sz w:val="22"/>
        </w:rPr>
        <w:t>KHUYẾN KHÍCH NHÂN VIÊN SALES CẬP NHẬT DỮ LIỆU KHÁCH HÀNG. Trong khi nhân viên bán hàng phải là người dùng giỏi của DCH, họ cũng phải đóng góp vào nó bằng cách giữ dữ liệu pipeline của mình luôn cập nhật và thường xuyên ghi lại các tương tác để giúp xây dựng hồ sơ khách hàng giá trị.</w:t>
      </w:r>
    </w:p>
    <w:p>
      <w:pPr>
        <w:spacing w:after="80"/>
      </w:pPr>
      <w:r>
        <w:rPr>
          <w:b w:val="0"/>
          <w:i w:val="0"/>
        </w:rPr>
        <w:t>Sự phát triển của các DCH đang mang lại một trải nghiệm khách hàng tinh gọn, cung cấp khả năng tự phục vụ khi cần thiết và bao gồm những tương tác được cá nhân hóa, phù hợp và đồng bộ hơn giữa các kênh sales và marketing. Mặc dù việc triển khai một DCH đặt ra những thách thức về kỹ thuật và tổ chức, một lần triển khai thành công sẽ cải thiện đáng kể năng suất sales và giá trị khách hàng. Xây dựng một hub là một hành trình, và con đường điển hình bao gồm việc bổ sung các liên kết và trí tuệ theo thời gian. Đối với nhân viên sales, tương tác với DCH thường diễn ra dưới dạng một trợ lý kỹ thuật số cá nhân luôn hoạt động, được hỗ trợ bởi AI—chủ đề của chương tiếp theo.</w:t>
      </w:r>
    </w:p>
    <w:p>
      <w:pPr>
        <w:pStyle w:val="Heading1"/>
      </w:pPr>
      <w:r>
        <w:rPr>
          <w:rFonts w:ascii="Calibri" w:hAnsi="Calibri"/>
          <w:b/>
          <w:i w:val="0"/>
          <w:sz w:val="40"/>
        </w:rPr>
        <w:t>16. Khuếch đại sức mạnh của nhân viên sales với các trợ lý kỹ thuật số</w:t>
      </w:r>
    </w:p>
    <w:p>
      <w:pPr>
        <w:spacing w:after="80"/>
      </w:pPr>
      <w:r>
        <w:rPr>
          <w:b w:val="0"/>
          <w:i w:val="0"/>
        </w:rPr>
        <w:t>Trong khi marketing truyền thống thường nghĩ về sản phẩm và phân khúc thị trường, sales luôn tập trung vào việc cá nhân hóa cho từng khách hàng. Giờ đây, các năng lực kỹ thuật số cho phép marketing và sales cùng nhau nghĩ về những phân khúc chỉ gồm một người và, bằng cách sử dụng AI, cá nhân hóa hơn nữa cách tiếp cận của họ theo thời điểm hoặc bước cụ thể của khách hàng trong hành trình mua hàng.</w:t>
      </w:r>
    </w:p>
    <w:p>
      <w:pPr>
        <w:spacing w:after="80"/>
      </w:pPr>
      <w:r>
        <w:rPr>
          <w:b w:val="0"/>
          <w:i w:val="0"/>
        </w:rPr>
        <w:t>Việc cá nhân hóa—nội dung, kênh, ưu đãi và giá cả—được thực hiện ở quy mô lớn nhờ dữ liệu. Điều này bao gồm dữ liệu về kiến thức, nhu cầu, cơ hội, lịch sử mua hàng, quy trình ra quyết định, các tương tác trong quá khứ và sở thích kênh của khách hàng. Cá nhân hóa không còn chỉ là một kỹ năng bán hàng; đó là một năng lực của tổ chức.</w:t>
      </w:r>
    </w:p>
    <w:p>
      <w:pPr>
        <w:spacing w:after="80"/>
      </w:pPr>
      <w:r>
        <w:rPr>
          <w:b w:val="0"/>
          <w:i w:val="0"/>
        </w:rPr>
        <w:t>Đối với nhân viên sales, khả năng cá nhân hóa có thể được nâng cao nhờ một trợ lý kỹ thuật số cá nhân luôn hoạt động, được hỗ trợ bởi AI. Trợ lý này khai thác cả dữ liệu định lượng và định tính (thường được tập hợp lại trong một digital customer hub—xem chương 15). Trợ lý đưa ra các gợi ý, thường thông qua một hệ thống CRM, cho phép nhân viên sales tăng năng suất, tiết kiệm thời gian và gia tăng tác động của họ. Trong lĩnh vực công nghệ cao, dược phẩm, dịch vụ tài chính và các ngành khác, việc sử dụng các trợ lý kỹ thuật số đã được chứng minh là mang lại kết quả đo lường được, bao gồm trải nghiệm khách hàng nâng cao, tương tác tốt hơn, tỷ lệ chuyển đổi cao hơn, doanh số nhiều hơn và giữ chân khách hàng mạnh mẽ hơn. Và tác động của chúng sẽ chỉ tăng lên khi các trợ lý được cải thiện và nhân viên sales trở nên giỏi hơn trong việc tận dụng chúng. Những công cụ này không chỉ dành cho những người tiên phong và các "geek" công nghệ, và chúng không chỉ dành cho những đội ngũ sales lớn. Thành thạo trong việc sử dụng các trợ lý kỹ thuật số là một yếu tố thành công ngày càng quan trọng đối với cả nhân viên sales lẫn các nhà lãnh đạo ở mọi công ty.</w:t>
      </w:r>
    </w:p>
    <w:p>
      <w:pPr>
        <w:spacing w:after="80"/>
      </w:pPr>
      <w:r>
        <w:rPr>
          <w:b w:val="0"/>
          <w:i w:val="0"/>
        </w:rPr>
        <w:t>Chương này nói về:</w:t>
      </w:r>
    </w:p>
    <w:p>
      <w:pPr>
        <w:spacing w:after="80"/>
        <w:ind w:left="360"/>
      </w:pPr>
      <w:r>
        <w:t xml:space="preserve">• </w:t>
      </w:r>
      <w:r>
        <w:rPr>
          <w:b w:val="0"/>
          <w:i w:val="0"/>
        </w:rPr>
        <w:t>Trao quyền cho nhân viên sales bằng các công cụ được điều khiển bởi AI</w:t>
      </w:r>
    </w:p>
    <w:p>
      <w:pPr>
        <w:spacing w:after="80"/>
        <w:ind w:left="360"/>
      </w:pPr>
      <w:r>
        <w:t xml:space="preserve">• </w:t>
      </w:r>
      <w:r>
        <w:rPr>
          <w:b w:val="0"/>
          <w:i w:val="0"/>
        </w:rPr>
        <w:t>Áp dụng và triển khai các trợ lý AI</w:t>
      </w:r>
    </w:p>
    <w:p>
      <w:pPr>
        <w:spacing w:after="80"/>
      </w:pPr>
      <w:r>
        <w:rPr>
          <w:b w:val="0"/>
          <w:i w:val="0"/>
        </w:rPr>
        <w:t>Khi các tổ chức trở nên giỏi hơn trong việc sử dụng AI để chia sẻ những hiểu biết và khuyến nghị dựa trên dữ liệu với nhân viên sales, điều quan trọng là phải nhận ra rằng các khuyến nghị chỉ là gợi ý. Dữ liệu hầu như luôn không đầy đủ, và tương lai không giống như quá khứ. Sức mạnh ở đây đến từ việc kết hợp đầu vào của trợ lý kỹ thuật số với phán đoán của chính nhân viên sales về những hành động cần thực hiện với khách hàng.</w:t>
      </w:r>
    </w:p>
    <w:p>
      <w:pPr>
        <w:pStyle w:val="Heading2"/>
      </w:pPr>
      <w:r>
        <w:rPr>
          <w:rFonts w:ascii="Calibri" w:hAnsi="Calibri"/>
          <w:b/>
          <w:i w:val="0"/>
          <w:sz w:val="32"/>
        </w:rPr>
        <w:t>Trao quyền cho nhân viên bán hàng bằng các công cụ dẫn dắt bởi AI</w:t>
      </w:r>
    </w:p>
    <w:p>
      <w:pPr>
        <w:spacing w:after="80"/>
      </w:pPr>
      <w:r>
        <w:rPr>
          <w:b w:val="0"/>
          <w:i w:val="0"/>
        </w:rPr>
        <w:t>Trợ lý số của nhân viên bán hàng có hai vai trò:</w:t>
      </w:r>
    </w:p>
    <w:p>
      <w:pPr>
        <w:spacing w:after="80"/>
        <w:ind w:left="360"/>
      </w:pPr>
      <w:r>
        <w:t xml:space="preserve">• </w:t>
      </w:r>
      <w:r>
        <w:rPr>
          <w:b w:val="0"/>
          <w:i w:val="0"/>
        </w:rPr>
        <w:t>Một trợ lý phân tích tập trung vào việc phân tích dữ liệu số và tạo ra các thông tin chi tiết cùng gợi ý để giúp đội ngũ bán hàng đưa ra quyết định sáng suốt.</w:t>
      </w:r>
    </w:p>
    <w:p>
      <w:pPr>
        <w:spacing w:after="80"/>
        <w:ind w:left="360"/>
      </w:pPr>
      <w:r>
        <w:t xml:space="preserve">• </w:t>
      </w:r>
      <w:r>
        <w:rPr>
          <w:b w:val="0"/>
          <w:i w:val="0"/>
        </w:rPr>
        <w:t>Một trợ lý ngôn từ - hình ảnh tập trung vào việc tổng hợp dữ liệu chủ yếu là phi số (văn bản, hình ảnh, video) để tạo nội dung và nâng cao khả năng giao tiếp.</w:t>
      </w:r>
    </w:p>
    <w:p>
      <w:pPr>
        <w:spacing w:after="80"/>
      </w:pPr>
      <w:r>
        <w:rPr>
          <w:b w:val="0"/>
          <w:i w:val="0"/>
        </w:rPr>
        <w:t>Hai vai trò này phối hợp với nhau. Ví dụ, trợ lý ngôn từ - hình ảnh phát hiện cảm xúc của khách hàng và chuyển thông tin đó cho trợ lý phân tích, trợ lý này xác định được cơ hội bán thêm (upsell). Sau đó, trợ lý ngôn từ - hình ảnh đưa ra những từ ngữ và hình ảnh mà nhân viên bán hàng có thể dùng để giao tiếp với khách hàng.</w:t>
      </w:r>
    </w:p>
    <w:p>
      <w:pPr>
        <w:pStyle w:val="Heading3"/>
      </w:pPr>
      <w:r>
        <w:rPr>
          <w:rFonts w:ascii="Calibri" w:hAnsi="Calibri"/>
          <w:b/>
          <w:i/>
          <w:sz w:val="26"/>
        </w:rPr>
        <w:t>Trợ lý phân tích</w:t>
      </w:r>
    </w:p>
    <w:p>
      <w:pPr>
        <w:spacing w:after="80"/>
      </w:pPr>
      <w:r>
        <w:rPr>
          <w:b w:val="0"/>
          <w:i w:val="0"/>
        </w:rPr>
        <w:t>Một trợ lý số phân tích hỗ trợ nhân viên bán hàng sử dụng dữ liệu để tạo ra tác động xuyên suốt quá trình bán hàng, từ tìm kiếm đến thu hút đến phục vụ đến phát triển khách hàng. Ví dụ về các công cụ trong hộp công cụ phân tích bao gồm những thứ sau:</w:t>
      </w:r>
    </w:p>
    <w:p>
      <w:pPr>
        <w:spacing w:after="80"/>
        <w:ind w:left="360"/>
      </w:pPr>
      <w:r>
        <w:t xml:space="preserve">• </w:t>
      </w:r>
      <w:r>
        <w:rPr>
          <w:b w:val="0"/>
          <w:i w:val="0"/>
        </w:rPr>
        <w:t>Chấm điểm khách hàng tiềm năng (lead scoring). AI giúp nhân viên bán hàng tìm khách hàng bằng cách phân tích nhiều đặc điểm khác nhau của khách hàng tiềm năng (nhân khẩu học, hành vi, mức độ tương tác, chuyển đổi trong quá khứ) và dự đoán khả năng chuyển đổi. Nhân viên bán hàng ưu tiên những khách hàng tiềm năng có xác suất thành công cao hơn.</w:t>
      </w:r>
    </w:p>
    <w:p>
      <w:pPr>
        <w:spacing w:after="80"/>
        <w:ind w:left="360"/>
      </w:pPr>
      <w:r>
        <w:t xml:space="preserve">• </w:t>
      </w:r>
      <w:r>
        <w:rPr>
          <w:b w:val="0"/>
          <w:i w:val="0"/>
        </w:rPr>
        <w:t>Thiết kế ưu đãi linh hoạt và hỗ trợ định giá. AI giúp người bán thu hút khách hàng bằng cách tối ưu hóa ưu đãi và giá cả theo thời gian thực. Bằng cách phân tích nhu cầu và hành vi của khách hàng, cùng với xu hướng thị trường, giá của đối thủ cạnh tranh, cung và cầu, và các yếu tố liên quan khác, các mô hình tự động giúp người bán thiết kế và định giá một ưu đãi được tùy chỉnh linh hoạt riêng cho khách hàng.</w:t>
      </w:r>
    </w:p>
    <w:p>
      <w:pPr>
        <w:spacing w:after="80"/>
        <w:ind w:left="360"/>
      </w:pPr>
      <w:r>
        <w:t xml:space="preserve">• </w:t>
      </w:r>
      <w:r>
        <w:rPr>
          <w:b w:val="0"/>
          <w:i w:val="0"/>
        </w:rPr>
        <w:t>Cơ hội bán thêm và bán chéo (upsell and cross-sell). AI giúp nhân viên bán hàng phát triển khách hàng bằng cách xác định các kết hợp sản phẩm hoặc nâng cấp phù hợp có khả năng thu hút họ. Những đề xuất này dựa trên hồ sơ khách hàng, lịch sử mua hàng, và các mẫu hành vi, cùng với dữ liệu về những gì người mua tương tự đã mua (mô hình hóa người mua tương tự - look-alike modeling).</w:t>
      </w:r>
    </w:p>
    <w:p>
      <w:pPr>
        <w:spacing w:after="80"/>
        <w:ind w:left="360"/>
      </w:pPr>
      <w:r>
        <w:t xml:space="preserve">• </w:t>
      </w:r>
      <w:r>
        <w:rPr>
          <w:b w:val="0"/>
          <w:i w:val="0"/>
        </w:rPr>
        <w:t>Khả năng rời bỏ (propensity to churn). AI giúp người bán giữ chân khách hàng bằng cách xem xét các thước đo phản ánh sức khỏe mối quan hệ của khách hàng với doanh nghiệp và đánh giá khả năng khách hàng sẽ chấm dứt mối quan hệ của họ. Các mô hình cũng đề xuất các chiến lược hoặc biện pháp giữ chân có mục tiêu có thể ngăn chặn việc rời bỏ.</w:t>
      </w:r>
    </w:p>
    <w:p>
      <w:pPr>
        <w:spacing w:after="80"/>
        <w:ind w:left="360"/>
      </w:pPr>
      <w:r>
        <w:t xml:space="preserve">• </w:t>
      </w:r>
      <w:r>
        <w:rPr>
          <w:b w:val="0"/>
          <w:i w:val="0"/>
        </w:rPr>
        <w:t>Gợi ý hành động tốt nhất tiếp theo (next-best-action). AI giúp nhân viên bán hàng cá nhân hóa cách tiếp cận của họ với khách hàng bằng cách dự đoán và đề xuất hành động tốt nhất tiếp theo cần thực hiện tại một thời điểm nhất định. Các gợi ý bao gồm đề xuất sản phẩm được cá nhân hóa, ưu đãi được điều chỉnh riêng, và các chiến lược giao tiếp cụ thể, dựa trên sở thích của từng khách hàng và mục tiêu kinh doanh.</w:t>
      </w:r>
    </w:p>
    <w:p>
      <w:pPr>
        <w:pStyle w:val="Heading3"/>
      </w:pPr>
      <w:r>
        <w:rPr>
          <w:rFonts w:ascii="Calibri" w:hAnsi="Calibri"/>
          <w:b/>
          <w:i/>
          <w:sz w:val="26"/>
        </w:rPr>
        <w:t>Trợ lý ngôn từ - hình ảnh</w:t>
      </w:r>
    </w:p>
    <w:p>
      <w:pPr>
        <w:spacing w:after="80"/>
      </w:pPr>
      <w:r>
        <w:rPr>
          <w:b w:val="0"/>
          <w:i w:val="0"/>
        </w:rPr>
        <w:t>Một trợ lý số ngôn từ - hình ảnh sử dụng AI tạo sinh (generative AI) để giúp nhân viên bán hàng tiết kiệm thời gian và tăng cường tác động của họ khi cần thực hiện các nhiệm vụ dựa trên ngôn ngữ hoặc thiên về hình ảnh. Nó cũng hỗ trợ phát triển năng lực của họ và hơn thế nữa. Hãy cùng xem xét một số lợi ích này.</w:t>
      </w:r>
    </w:p>
    <w:p>
      <w:pPr>
        <w:pStyle w:val="Heading5"/>
      </w:pPr>
      <w:r>
        <w:rPr>
          <w:rFonts w:ascii="Calibri" w:hAnsi="Calibri"/>
          <w:b/>
          <w:i w:val="0"/>
          <w:sz w:val="22"/>
        </w:rPr>
        <w:t>TIẾT KIỆM THỜI GIAN ĐỂ TẬP TRUNG NHIỀU HƠN VÀO VIỆC BÁN HÀNG. Khoảng một phần tư thời gian của nhân viên bán hàng được dành để tạo ra các tài liệu dành riêng cho khách hàng nhằm hỗ trợ việc bán hàng. Sử dụng một trợ lý ngôn từ - hình ảnh được dẫn dắt bởi AI tạo sinh sẽ cắt giảm thời gian đó một cách đáng kể, để lại nhiều thời gian hơn cho các hoạt động tạo giá trị.</w:t>
      </w:r>
    </w:p>
    <w:p>
      <w:pPr>
        <w:spacing w:after="80"/>
        <w:ind w:left="360"/>
      </w:pPr>
      <w:r>
        <w:t xml:space="preserve">• </w:t>
      </w:r>
      <w:r>
        <w:rPr>
          <w:b w:val="0"/>
          <w:i w:val="0"/>
        </w:rPr>
        <w:t>Tóm tắt nội dung. AI tạo sinh tóm tắt các báo cáo, bài viết, hoặc tài liệu thành những bản tóm tắt ngắn gọn, dễ tiếp thu. Nó cũng có thể chuyển đổi và tóm tắt các cuộc trò chuyện bằng âm thanh hoặc video được ghi lại và các cuộc gọi bán hàng. Điều này giúp nhân viên bán hàng giảm thời gian họ dành cho việc nghiên cứu nền tảng về khách hàng và thị trường. AI tạo sinh cũng có thể khai thác cảm xúc của khách hàng từ các bản ghi âm cuộc gọi hỗ trợ và đánh giá trực tuyến.</w:t>
      </w:r>
    </w:p>
    <w:p>
      <w:pPr>
        <w:spacing w:after="80"/>
        <w:ind w:left="360"/>
      </w:pPr>
      <w:r>
        <w:t xml:space="preserve">• </w:t>
      </w:r>
      <w:r>
        <w:rPr>
          <w:b w:val="0"/>
          <w:i w:val="0"/>
        </w:rPr>
        <w:t>Tạo nội dung. Nó cũng tự động hóa việc tạo nội dung bán hàng và tiếp thị, bao gồm email cá nhân hóa, mô tả sản phẩm, bài đăng trên mạng xã hội và video. Nội dung được điều chỉnh theo sở thích, mối quan tâm, mức độ tương tác và thói quen mua hàng của khách hàng. Việc gửi đi các thông điệp tiếp thị kịp thời và có mục tiêu giúp nâng cao trải nghiệm khách hàng và tăng khả năng mua hàng.</w:t>
      </w:r>
    </w:p>
    <w:p>
      <w:pPr>
        <w:spacing w:after="80"/>
        <w:ind w:left="360"/>
      </w:pPr>
      <w:r>
        <w:t xml:space="preserve">• </w:t>
      </w:r>
      <w:r>
        <w:rPr>
          <w:b w:val="0"/>
          <w:i w:val="0"/>
        </w:rPr>
        <w:t>Đề xuất cá nhân hóa. Gen AI hỗ trợ nhân viên bán hàng tạo các đề xuất hoặc bài thuyết trình bán hàng được cá nhân hóa. Điều này giúp người bán tiết kiệm thời gian đồng thời tăng khả năng thành công vì tài liệu làm nổi bật nhu cầu, lợi ích và giải pháp cụ thể của khách hàng.</w:t>
      </w:r>
    </w:p>
    <w:p>
      <w:pPr>
        <w:spacing w:after="80"/>
      </w:pPr>
      <w:r>
        <w:rPr>
          <w:b/>
          <w:i w:val="0"/>
        </w:rPr>
        <w:t>UCB vượt dốc kỹ thuật số với trợ lý phân tích</w:t>
      </w:r>
    </w:p>
    <w:p>
      <w:pPr>
        <w:spacing w:after="80"/>
      </w:pPr>
      <w:r>
        <w:rPr>
          <w:b w:val="0"/>
          <w:i w:val="0"/>
        </w:rPr>
        <w:t>Tại công ty dược phẩm sinh học toàn cầu UCB, tổ chức thương mại đã hỗ trợ các đợt ra mắt sản phẩm bằng những hiểu biết dựa trên dữ liệu. Bằng cách tích hợp dữ liệu và áp dụng phân tích nâng cao, UCB đã tạo ra một số hiểu biết phản trực giác. Ví dụ, người ta thường tin rằng việc bệnh nhân ít chấp nhận một sản phẩm mới là do lực lượng bán hàng giao tiếp kém hiệu quả với các nhà cung cấp dịch vụ chăm sóc sức khỏe. Tuy nhiên, phân tích cho thấy trực giác này đã sai. Các nhà cung cấp thực tế đã kê đơn sản phẩm, nhưng nhiều bệnh nhân không bắt đầu điều trị vì lo ngại về khả năng chi trả. Với hiểu biết dựa trên dữ liệu này, UCB đã chuyển trọng tâm sang cải thiện chương trình hỗ trợ đồng chi trả, thay vì tranh luận về việc ai trong lực lượng bán hàng là người có lỗi. Hiệu suất đã cải thiện đáng kể.</w:t>
      </w:r>
    </w:p>
    <w:p>
      <w:pPr>
        <w:spacing w:after="80"/>
      </w:pPr>
      <w:r>
        <w:rPr>
          <w:b w:val="0"/>
          <w:i w:val="0"/>
        </w:rPr>
        <w:t>Khi niềm tin của UCB vào sức mạnh của phân tích tăng lên, phạm vi tận dụng dữ liệu và thuật toán để đưa ra quyết định trong toàn bộ tổ chức bán hàng và tiếp thị, cũng như trong ban điều hành, cũng mở rộng theo. Công ty đã sẵn sàng đưa phân tích đến điểm hành động giữa các đại diện bán hàng và nhà cung cấp dịch vụ chăm sóc sức khỏe. Họ ra mắt một công cụ trợ lý phân tích để cung cấp cho các đại diện những hiểu biết đúng thời điểm, được rút ra từ dữ liệu về tiến triển bệnh của bệnh nhân, động lực môi trường y tế địa phương, khả năng chuyển đổi liệu pháp của nhà cung cấp và các yếu tố khác. Những phân tích này giúp các đại diện bán hàng nhắm mục tiêu động đến các nhà cung cấp.</w:t>
      </w:r>
    </w:p>
    <w:p>
      <w:pPr>
        <w:pStyle w:val="Heading5"/>
      </w:pPr>
      <w:r>
        <w:rPr>
          <w:rFonts w:ascii="Calibri" w:hAnsi="Calibri"/>
          <w:b/>
          <w:i w:val="0"/>
          <w:sz w:val="22"/>
        </w:rPr>
        <w:t>TĂNG CƯỜNG TÁC ĐỘNG CỦA TƯƠNG TÁC KHÁCH HÀNG. Gen AI giúp các đội bán hàng tương tác với khách hàng hiệu quả và hiệu suất hơn thông qua các tương tác được cá nhân hóa hơn.</w:t>
      </w:r>
    </w:p>
    <w:p>
      <w:pPr>
        <w:spacing w:after="80"/>
        <w:ind w:left="360"/>
      </w:pPr>
      <w:r>
        <w:t xml:space="preserve">• </w:t>
      </w:r>
      <w:r>
        <w:rPr>
          <w:b w:val="0"/>
          <w:i w:val="0"/>
        </w:rPr>
        <w:t>Chatbot và trợ lý bán hàng ảo. Gen AI cung cấp sức mạnh cho các chatbot và trợ lý bán hàng ảo, những công cụ tương tác với khách hàng, trả lời câu hỏi của họ và hỗ trợ trong quá trình bán hàng.</w:t>
      </w:r>
    </w:p>
    <w:p>
      <w:pPr>
        <w:spacing w:after="80"/>
        <w:ind w:left="360"/>
      </w:pPr>
      <w:r>
        <w:t xml:space="preserve">• </w:t>
      </w:r>
      <w:r>
        <w:rPr>
          <w:b w:val="0"/>
          <w:i w:val="0"/>
        </w:rPr>
        <w:t>Chiến dịch email. Nó cũng hỗ trợ xây dựng các chiến dịch tiếp thị qua email bằng cách tạo dòng tiêu đề, nội dung chính và lời kêu gọi hành động được điều chỉnh cho từng người nhận.</w:t>
      </w:r>
    </w:p>
    <w:p>
      <w:pPr>
        <w:pStyle w:val="Heading5"/>
      </w:pPr>
      <w:r>
        <w:rPr>
          <w:rFonts w:ascii="Calibri" w:hAnsi="Calibri"/>
          <w:b/>
          <w:i w:val="0"/>
          <w:sz w:val="22"/>
        </w:rPr>
        <w:t>NÂNG CAO NĂNG LỰC THÔNG QUA VIỆC ĐÀO TẠO NÂNG CAO KỸ NĂNG CÁ NHÂN HÓA. Gen AI nâng cao các chương trình học tập và phát triển bán hàng bằng cách cung cấp trải nghiệm học tập được cá nhân hóa, hấp dẫn và hiệu quả.</w:t>
      </w:r>
    </w:p>
    <w:p>
      <w:pPr>
        <w:spacing w:after="80"/>
        <w:ind w:left="360"/>
      </w:pPr>
      <w:r>
        <w:t xml:space="preserve">• </w:t>
      </w:r>
      <w:r>
        <w:rPr>
          <w:b w:val="0"/>
          <w:i w:val="0"/>
        </w:rPr>
        <w:t>Nội dung đào tạo cá nhân hóa. Công cụ này đánh giá sở thích và yêu cầu học tập riêng của mỗi người, điều chỉnh các chương trình đào tạo và nội dung tự học cho từng nhân viên bán hàng. Thường thì những khả năng này được cung cấp thông qua một nền tảng trải nghiệm học tập (learning experience platform) kết nối người học với nội dung liên quan từ cả bên trong lẫn bên ngoài tổ chức. (Xem chương 17 để biết thêm về nền tảng trải nghiệm học tập.)</w:t>
      </w:r>
    </w:p>
    <w:p>
      <w:pPr>
        <w:spacing w:after="80"/>
        <w:ind w:left="360"/>
      </w:pPr>
      <w:r>
        <w:t xml:space="preserve">• </w:t>
      </w:r>
      <w:r>
        <w:rPr>
          <w:b w:val="0"/>
          <w:i w:val="0"/>
        </w:rPr>
        <w:t>Huấn luyện. Gen AI mô phỏng các tình huống thực tế với khách hàng và đưa ra phản hồi tức thì cho nhân viên bán hàng, thúc đẩy sự phát triển và tiến bộ của họ. Nó cũng thu thập hiểu biết từ các cuộc trò chuyện được ghi lại.</w:t>
      </w:r>
    </w:p>
    <w:p>
      <w:pPr>
        <w:pStyle w:val="Heading3"/>
      </w:pPr>
      <w:r>
        <w:rPr>
          <w:rFonts w:ascii="Calibri" w:hAnsi="Calibri"/>
          <w:b/>
          <w:i/>
          <w:sz w:val="26"/>
        </w:rPr>
        <w:t>Microsoft kết hợp tất cả lại với các trợ lý AI</w:t>
      </w:r>
    </w:p>
    <w:p>
      <w:pPr>
        <w:spacing w:after="80"/>
      </w:pPr>
      <w:r>
        <w:rPr>
          <w:b w:val="0"/>
          <w:i w:val="0"/>
        </w:rPr>
        <w:t>Tại Microsoft, nơi các giám đốc kinh doanh tài khoản bán hàng tương tác với hàng triệu người mua phần mềm mỗi năm, kỳ vọng của khách hàng đối với đội bán hàng đã tăng vọt. Đã có thời việc các AE (giám đốc kinh doanh tài khoản) nắm bắt được bức tranh thực sự về nhu cầu của từng người mua là cồng kềnh và đôi khi bất khả thi. Họ phải tự tay tập hợp và tổng hợp dữ liệu vốn nằm rải rác khắp các đơn vị kinh doanh của Microsoft. Thời gian và công sức bị lãng phí, và các tương tác với khách hàng bị ảnh hưởng.</w:t>
      </w:r>
    </w:p>
    <w:p>
      <w:pPr>
        <w:pStyle w:val="Heading4"/>
      </w:pPr>
      <w:r>
        <w:rPr>
          <w:rFonts w:ascii="Calibri" w:hAnsi="Calibri"/>
          <w:b/>
          <w:i w:val="0"/>
          <w:sz w:val="23"/>
        </w:rPr>
        <w:t>Daily Recommender: Trợ lý phân tích</w:t>
      </w:r>
    </w:p>
    <w:p>
      <w:pPr>
        <w:spacing w:after="80"/>
      </w:pPr>
      <w:r>
        <w:rPr>
          <w:b w:val="0"/>
          <w:i w:val="0"/>
        </w:rPr>
        <w:t>Năm 2018, Microsoft ra mắt các công cụ trang bị cho nhân viên bán hàng những hiểu biết và gợi ý về các hành động mang lại lợi ích cho khách hàng. Được trang bị thông tin này, các đội bán hàng dành ít thời gian hơn để thu thập dữ liệu và nhiều thời gian hơn để tham gia vào các cuộc trò chuyện được cá nhân hóa với người mua. Năng suất, được đo bằng thời gian tiếp xúc với khách hàng và hiệu quả của các tương tác, đã tăng tới 40 phần trăm. Một công cụ được phát triển nội bộ có tên Daily Recommender đã cung cấp những hiểu biết và gợi ý cho nhân viên bán hàng. Ví dụ, các thuật toán phát hiện rằng một công ty khách hàng đã chi một khoản tiền đáng kể cho giấy phép phần mềm tại chỗ (on-premises) và hai mươi bảy nhân viên của họ gần đây đã tương tác ba mươi bốn lần với các tài liệu tiếp thị của Microsoft. Daily Recommender khuyên đại diện tài khoản liên hệ với khách hàng về việc mua thêm các gói đăng ký Microsoft 365—và nên liên hệ nhanh chóng, vì dữ liệu bên thứ ba cho thấy khách hàng đã bắt đầu dùng thử với một đối thủ cạnh tranh. Bằng cách theo đuổi gợi ý này, đại diện đã có thể mang đến một giải pháp phù hợp với nhu cầu của khách hàng đồng thời mang lại thêm doanh thu.</w:t>
      </w:r>
    </w:p>
    <w:p>
      <w:pPr>
        <w:spacing w:after="80"/>
      </w:pPr>
      <w:r>
        <w:rPr>
          <w:b w:val="0"/>
          <w:i w:val="0"/>
        </w:rPr>
        <w:t>Daily Recommender không phải là một công cụ giao tiếp một chiều. Mỗi gợi ý đều đi kèm câu hỏi liệu nhân viên bán hàng có thấy nó hợp lý không. Nhân viên có thể đánh dấu một đề xuất là "Gợi ý tuyệt vời—đang thực hiện" hoặc "Cố gắng tốt—tôi biết khách hàng không quan tâm" hoặc "Xin lỗi—tôi không nghĩ đây là ý hay." Vòng phản hồi này giúp cải thiện các thuật toán, từ đó cải thiện tỷ lệ chấp nhận đề xuất.</w:t>
      </w:r>
    </w:p>
    <w:p>
      <w:pPr>
        <w:pStyle w:val="Heading4"/>
      </w:pPr>
      <w:r>
        <w:rPr>
          <w:rFonts w:ascii="Calibri" w:hAnsi="Calibri"/>
          <w:b/>
          <w:i w:val="0"/>
          <w:sz w:val="23"/>
        </w:rPr>
        <w:t>Viva Sales: Trợ lý ngôn từ - thị giác</w:t>
      </w:r>
    </w:p>
    <w:p>
      <w:pPr>
        <w:spacing w:after="80"/>
      </w:pPr>
      <w:r>
        <w:rPr>
          <w:b w:val="0"/>
          <w:i w:val="0"/>
        </w:rPr>
        <w:t>Năm 2023, Microsoft ra mắt Viva Sales, một ứng dụng tích hợp công nghệ gen AI. Ứng dụng này giúp nhân viên bán hàng và quản lý bán hàng soạn email khách hàng được cá nhân hóa, nắm bắt thông tin chi tiết về khách hàng và khách hàng tiềm năng, đồng thời tạo ra các đề xuất và nhắc nhở. Cả Viva Sales lẫn các tính năng của Daily Recommender đều được tích hợp vào nền tảng CRM (và ERP) của chính Microsoft, Microsoft Dynamics 365, mà công ty cũng cấp phép cho khách hàng của mình. (Viva Sales cũng có thể được tích hợp với các hệ thống CRM khác.) Điều này mang lại cho nhân viên bán hàng quyền truy cập vào cả khả năng AI phân tích lẫn ngôn từ - thị giác thông qua một hệ thống duy nhất.</w:t>
      </w:r>
    </w:p>
    <w:p>
      <w:pPr>
        <w:spacing w:after="80"/>
      </w:pPr>
      <w:r>
        <w:rPr>
          <w:b w:val="0"/>
          <w:i w:val="0"/>
        </w:rPr>
        <w:t>Ngoài Microsoft, Salesforce cũng đã tích hợp Einstein GPT vào CRM của mình để cung cấp cho nhân viên bán hàng sự hỗ trợ về phân tích lẫn ngôn từ - thị giác. Các công ty như SAP, Oracle, Adobe, HubSpot và Zoho cũng đã tích hợp những khả năng tương tự. Ngoài ra, hàng trăm công ty cung cấp các công cụ gen AI có thể tích hợp với hệ thống CRM.</w:t>
      </w:r>
    </w:p>
    <w:p>
      <w:pPr>
        <w:spacing w:after="80"/>
      </w:pPr>
      <w:r>
        <w:rPr>
          <w:b w:val="0"/>
          <w:i w:val="0"/>
        </w:rPr>
        <w:t>Kết quả là những công nghệ này đã được phổ cập hóa—chúng có sẵn cho cả doanh nghiệp lớn lẫn nhỏ. Thực tế, các công ty nhỏ hơn có lợi thế trong việc áp dụng trợ lý AI vì việc triển khai ít phức tạp hơn khi có danh mục sản phẩm hẹp hơn, ít silo về tổ chức và dữ liệu hơn, và số người tham gia vào việc ra quyết định ít hơn.</w:t>
      </w:r>
    </w:p>
    <w:p>
      <w:pPr>
        <w:pStyle w:val="Heading2"/>
      </w:pPr>
      <w:r>
        <w:rPr>
          <w:rFonts w:ascii="Calibri" w:hAnsi="Calibri"/>
          <w:b/>
          <w:i w:val="0"/>
          <w:sz w:val="32"/>
        </w:rPr>
        <w:t>Áp dụng và triển khai trợ lý AI</w:t>
      </w:r>
    </w:p>
    <w:p>
      <w:pPr>
        <w:spacing w:after="80"/>
      </w:pPr>
      <w:r>
        <w:rPr>
          <w:b w:val="0"/>
          <w:i w:val="0"/>
        </w:rPr>
        <w:t>Tích hợp AI (bao gồm gen AI) vào hệ thống CRM là một bước đi giá trị, nhưng chưa đủ để phát huy hết tiềm năng. Các nhà lãnh đạo bán hàng phải làm việc cùng và thông qua các đội ngũ kỹ thuật—như vận hành thương mại, khoa học dữ liệu và IT—để chuẩn bị cho tổ chức bán hàng, thúc đẩy việc áp dụng các công cụ, và đảm bảo việc sử dụng bền vững cùng giá trị của chúng.</w:t>
      </w:r>
    </w:p>
    <w:p>
      <w:pPr>
        <w:spacing w:after="80"/>
      </w:pPr>
      <w:r>
        <w:rPr>
          <w:b w:val="0"/>
          <w:i w:val="0"/>
        </w:rPr>
        <w:t>Ba vấn đề quan trọng đối với các nhà lãnh đạo bán hàng:</w:t>
      </w:r>
    </w:p>
    <w:p>
      <w:pPr>
        <w:spacing w:after="80"/>
        <w:ind w:left="360"/>
      </w:pPr>
      <w:r>
        <w:t xml:space="preserve">• </w:t>
      </w:r>
      <w:r>
        <w:rPr>
          <w:b w:val="0"/>
          <w:i w:val="0"/>
        </w:rPr>
        <w:t>Tạo điều kiện cho đội ngũ bán hàng áp dụng và sử dụng các công cụ</w:t>
      </w:r>
    </w:p>
    <w:p>
      <w:pPr>
        <w:spacing w:after="80"/>
        <w:ind w:left="360"/>
      </w:pPr>
      <w:r>
        <w:t xml:space="preserve">• </w:t>
      </w:r>
      <w:r>
        <w:rPr>
          <w:b w:val="0"/>
          <w:i w:val="0"/>
        </w:rPr>
        <w:t>Quản lý rủi ro của AI bằng cách làm việc với các đội ngũ kỹ thuật và pháp lý</w:t>
      </w:r>
    </w:p>
    <w:p>
      <w:pPr>
        <w:spacing w:after="80"/>
        <w:ind w:left="360"/>
      </w:pPr>
      <w:r>
        <w:t xml:space="preserve">• </w:t>
      </w:r>
      <w:r>
        <w:rPr>
          <w:b w:val="0"/>
          <w:i w:val="0"/>
        </w:rPr>
        <w:t>Học cách tự sử dụng AI trong khi gia tăng giá trị cho đội ngũ bán hàng</w:t>
      </w:r>
    </w:p>
    <w:p>
      <w:pPr>
        <w:spacing w:after="80"/>
      </w:pPr>
      <w:r>
        <w:rPr>
          <w:b w:val="0"/>
          <w:i w:val="0"/>
        </w:rPr>
        <w:t>Các ý tưởng về quản lý thay đổi trong chương 20, đặc biệt là danh sách kiểm tra cho việc số hóa, là một hướng dẫn giá trị để giải quyết những thách thức liên quan. Ngoài ra, đây là một số chiến lược thành công để cân nhắc.</w:t>
      </w:r>
    </w:p>
    <w:p>
      <w:pPr>
        <w:pStyle w:val="Heading3"/>
      </w:pPr>
      <w:r>
        <w:rPr>
          <w:rFonts w:ascii="Calibri" w:hAnsi="Calibri"/>
          <w:b/>
          <w:i/>
          <w:sz w:val="26"/>
        </w:rPr>
        <w:t>Tạo điều kiện cho việc áp dụng và sử dụng</w:t>
      </w:r>
    </w:p>
    <w:p>
      <w:pPr>
        <w:spacing w:after="80"/>
      </w:pPr>
      <w:r>
        <w:rPr>
          <w:b w:val="0"/>
          <w:i w:val="0"/>
        </w:rPr>
        <w:t>Đối với các thành viên trong lực lượng bán hàng, việc chuyển từ cách làm việc cũ sang sử dụng trợ lý số là một thay đổi đáng kể. Quá trình chuyển đổi này dễ dàng hơn với một số người so với những người khác, tùy thuộc vào các yếu tố như mức độ quen thuộc với công nghệ và phong cách làm việc cá nhân. Bạn có thể giúp nâng cao tính khả dụng và mức độ áp dụng trợ lý AI theo những cách sau.</w:t>
      </w:r>
    </w:p>
    <w:p>
      <w:pPr>
        <w:spacing w:after="80"/>
        <w:ind w:left="360"/>
      </w:pPr>
      <w:r>
        <w:t xml:space="preserve">• </w:t>
      </w:r>
      <w:r>
        <w:rPr>
          <w:b w:val="0"/>
          <w:i w:val="0"/>
        </w:rPr>
        <w:t>Nhúng trợ lý AI vào quy trình làm việc tự nhiên của nhân viên bán hàng. Những trợ lý AI tốt nhất vừa tăng hiệu quả vừa tăng năng suất cùng lúc. Hãy hợp tác với đội ngũ kỹ thuật để đảm bảo công nghệ hoạt động liền mạch với các công cụ và nền tảng mà nhân viên bán hàng đã dùng hàng ngày, như hệ thống CRM, phần mềm email và các ứng dụng liên lạc khác. Ví dụ, bạn có thể nâng cấp hệ thống CRM hiện tại bằng các tính năng AI để tiết kiệm thời gian (ví dụ: nhập dữ liệu tự động) và tăng hiệu quả (ví dụ: thông tin chi tiết khách hàng thông minh và các hành động bán hàng được đề xuất). Khi các tính năng mới có đường cong học tập đơn giản và không làm xáo trộn thói quen của nhân viên bán hàng, việc áp dụng chúng trở nên tự nhiên và trực quan.</w:t>
      </w:r>
    </w:p>
    <w:p>
      <w:pPr>
        <w:spacing w:after="80"/>
        <w:ind w:left="360"/>
      </w:pPr>
      <w:r>
        <w:t xml:space="preserve">• </w:t>
      </w:r>
      <w:r>
        <w:rPr>
          <w:b w:val="0"/>
          <w:i w:val="0"/>
        </w:rPr>
        <w:t>Tinh chỉnh generative AI để nó hiểu doanh nghiệp của bạn. Các mô hình gen AI hoạt động tốt nhất khi được huấn luyện trên bối cảnh và nhu cầu cụ thể của môi trường bán hàng, bao gồm dữ liệu, ngành, sản phẩm và tệp khách hàng của bạn. Ví dụ, nếu doanh nghiệp của bạn là ngân hàng, một mô hình gen AI sẽ hiệu quả hơn nhiều nếu nó hiểu được thuật ngữ, ngôn ngữ và khuôn khổ đặc thù của ngành ngân hàng. Mặc dù đội ngũ kỹ thuật chịu trách nhiệm huấn luyện các thuật toán, đội ngũ bán hàng cũng có vai trò của mình. Các công cụ trở nên tốt hơn khi nhân viên bán hàng sử dụng chúng và xác nhận hoặc chỉnh sửa các đề xuất của chúng. Hãy khuyến khích người dùng đưa ra phản hồi để các mô hình học hỏi và cung cấp các bản tóm tắt, gợi ý và thông tin chi tiết ngày càng chính xác và phù hợp với bối cảnh.</w:t>
      </w:r>
    </w:p>
    <w:p>
      <w:pPr>
        <w:spacing w:after="80"/>
        <w:ind w:left="360"/>
      </w:pPr>
      <w:r>
        <w:t xml:space="preserve">• </w:t>
      </w:r>
      <w:r>
        <w:rPr>
          <w:b w:val="0"/>
          <w:i w:val="0"/>
        </w:rPr>
        <w:t>Xây dựng một cộng đồng. Tại các cuộc họp định kỳ với đội ngũ của bạn, hãy thảo luận về cách mọi người đang sử dụng trợ lý số AI. Hãy làm việc với công ty để thiết lập các không gian cộng tác số cho phép người dùng chia sẻ các thực hành tốt nhất, thách thức, câu chuyện thành công và mẹo—điều này giúp nâng cao đáng kể mức độ áp dụng và hiệu quả. Các cộng đồng trực tuyến cũng có thể đóng vai trò là mạng lưới hỗ trợ để khắc phục sự cố và là nguồn ý tưởng cho các cách phát triển công cụ và sử dụng AI tốt hơn.</w:t>
      </w:r>
    </w:p>
    <w:p>
      <w:pPr>
        <w:pStyle w:val="Heading3"/>
      </w:pPr>
      <w:r>
        <w:rPr>
          <w:rFonts w:ascii="Calibri" w:hAnsi="Calibri"/>
          <w:b/>
          <w:i/>
          <w:sz w:val="26"/>
        </w:rPr>
        <w:t>Quản lý rủi ro của AI</w:t>
      </w:r>
    </w:p>
    <w:p>
      <w:pPr>
        <w:spacing w:after="80"/>
      </w:pPr>
      <w:r>
        <w:rPr>
          <w:b w:val="0"/>
          <w:i w:val="0"/>
        </w:rPr>
        <w:t>Công nghệ AI đang phát triển nhanh chóng và đi kèm với nhiều rủi ro. Mặc dù các nhóm kỹ thuật và pháp lý đóng vai trò chính trong việc giải quyết những vấn đề này, bạn vẫn có thể giúp dẫn dắt đội ngũ vượt qua các thách thức đó theo những cách sau.</w:t>
      </w:r>
    </w:p>
    <w:p>
      <w:pPr>
        <w:spacing w:after="80"/>
        <w:ind w:left="360"/>
      </w:pPr>
      <w:r>
        <w:t xml:space="preserve">• </w:t>
      </w:r>
      <w:r>
        <w:rPr>
          <w:b w:val="0"/>
          <w:i w:val="0"/>
        </w:rPr>
        <w:t>Thích ứng và giao tiếp về sự phát triển của AI. Bằng cách luôn cập nhật những tiến bộ công nghệ đang diễn ra (dù các chi tiết cụ thể do nhóm kỹ thuật xử lý), bạn có thể thường xuyên thông báo cho đội ngũ bán hàng của mình về các khả năng mới, những thay đổi trong công cụ và tác động tiềm tàng đến công việc của họ. Việc giao tiếp liên tục này khuyến khích sự linh hoạt và sẵn sàng cho thay đổi, giúp đội ngũ dễ dàng thích nghi hơn với bối cảnh mới trong khi vẫn duy trì sự tự tin và năng lực của họ.</w:t>
      </w:r>
    </w:p>
    <w:p>
      <w:pPr>
        <w:spacing w:after="80"/>
        <w:ind w:left="360"/>
      </w:pPr>
      <w:r>
        <w:t xml:space="preserve">• </w:t>
      </w:r>
      <w:r>
        <w:rPr>
          <w:b w:val="0"/>
          <w:i w:val="0"/>
        </w:rPr>
        <w:t>Quản lý các thiên kiến (bias) và những hậu quả không mong muốn khác của AI. Các hệ thống AI thực sự có thể đưa ra những suy luận sai hoặc thiên lệch từ dữ liệu. Các nhóm kỹ thuật và pháp lý của bạn có thể hỗ trợ bạn giám sát liên tục các hệ thống và đào tạo nhân sự. Bạn sẽ cần nắm rõ các chính sách về quyền riêng tư dữ liệu, bảo mật và sử dụng dữ liệu (đặc biệt khi xử lý thông tin khách hàng nhạy cảm), cũng như các cuộc kiểm toán và kiểm tra tuân thủ để đảm bảo các nguyên tắc đạo đức và yêu cầu pháp lý được tuân theo. Hơn nữa, bạn cũng nên cập nhật thông tin về các kế hoạch dự phòng mà nhóm kỹ thuật và pháp lý đã chuẩn bị cho những tình huống AI gặp sự cố hoặc đưa ra thông tin sai lệch. Sự giám sát và can thiệp của con người giúp giảm thiểu rủi ro và duy trì niềm tin của mọi người vào các quy trình bán hàng có AI hỗ trợ.</w:t>
      </w:r>
    </w:p>
    <w:p>
      <w:pPr>
        <w:pStyle w:val="Heading3"/>
      </w:pPr>
      <w:r>
        <w:rPr>
          <w:rFonts w:ascii="Calibri" w:hAnsi="Calibri"/>
          <w:b/>
          <w:i/>
          <w:sz w:val="26"/>
        </w:rPr>
        <w:t>Tự học cách sử dụng AI</w:t>
      </w:r>
    </w:p>
    <w:p>
      <w:pPr>
        <w:spacing w:after="80"/>
      </w:pPr>
      <w:r>
        <w:rPr>
          <w:b w:val="0"/>
          <w:i w:val="0"/>
        </w:rPr>
        <w:t>Việc tích hợp các trợ lý bán hàng cũng có thể là một quá trình học hỏi đầy thử thách đối với cả các nhà quản lý bán hàng. Vì bạn có nhiều trách nhiệm khác nhau, bạn thường ít tương tác trực tiếp hàng ngày với các công cụ do AI điều khiển. Thường thì những thành viên am hiểu công nghệ trong đội ngũ bán hàng sẽ sử dụng các công cụ này thành thạo hơn những người khác (có thể bao gồm cả bạn). Tận dụng những thế mạnh đa dạng của đội ngũ có thể giúp ích. Dưới đây là hai cách tiếp cận để bạn cân nhắc.</w:t>
      </w:r>
    </w:p>
    <w:p>
      <w:pPr>
        <w:spacing w:after="80"/>
        <w:ind w:left="360"/>
      </w:pPr>
      <w:r>
        <w:t xml:space="preserve">• </w:t>
      </w:r>
      <w:r>
        <w:rPr>
          <w:b w:val="0"/>
          <w:i w:val="0"/>
        </w:rPr>
        <w:t>Sử dụng phương pháp cố vấn ngược (reverse mentoring). Hãy xác định những thành viên trong đội ngũ thành thạo các công cụ AI và sẵn sàng chia sẻ kiến thức của họ. Thường thì đây không phải là những thành viên giàu kinh nghiệm nhất trong đội, mà là những nhân viên bán hàng ít kinh nghiệm hơn nhưng hiểu rõ công nghệ. Hãy học hỏi từ những người cố vấn am hiểu công nghệ này. Họ có thể giúp bạn nâng cao kỹ năng của chính mình cũng như kỹ năng của cả đội, chẳng hạn bằng cách trình diễn các tính năng hoặc chia sẻ những mẹo thực tế trong các cuộc họp. Hãy ghi nhận những đóng góp của các cố vấn này để khuyến khích thực hành này.</w:t>
      </w:r>
    </w:p>
    <w:p>
      <w:pPr>
        <w:spacing w:after="80"/>
        <w:ind w:left="360"/>
      </w:pPr>
      <w:r>
        <w:t xml:space="preserve">• </w:t>
      </w:r>
      <w:r>
        <w:rPr>
          <w:b w:val="0"/>
          <w:i w:val="0"/>
        </w:rPr>
        <w:t>Gắn kết chiến lược và mục tiêu với việc thực thi có AI hỗ trợ. Với vai trò quản lý, bạn không cần biết mọi chi tiết kỹ thuật. Thay vào đó, hãy tập trung hiểu cách sử dụng các công nghệ AI để gắn kết chiến lược và mục tiêu với việc thực thi. Để tạo tác động tức thì, hãy theo dõi cách những công cụ này giúp tinh gọn công việc, cải thiện tương tác với khách hàng và thúc đẩy kết quả bán hàng. Để tạo tác động lâu dài, hãy cân nhắc cả cách AI có thể tối ưu hóa quy trình, nâng cao mối quan hệ khách hàng và đóng góp vào các sáng kiến tập trung vào tăng trưởng bền vững và thành công. Khả năng của bạn trong việc kết nối khoảng cách giữa chiến lược và công nghệ có thể là một tài sản mạnh mẽ để tối đa hóa lợi ích của AI trong bán hàng.</w:t>
      </w:r>
    </w:p>
    <w:p>
      <w:pPr>
        <w:spacing w:after="80"/>
      </w:pPr>
      <w:r>
        <w:rPr>
          <w:b w:val="0"/>
          <w:i w:val="0"/>
        </w:rPr>
        <w:t>Các trợ lý kỹ thuật số AI mang đến cho nhân viên bán hàng cơ hội to lớn để khuếch đại năng suất và hiệu quả của họ. Nhờ tận dụng AI, các đội ngũ bán hàng đang tự động hóa những công việc lặp đi lặp lại, thu được những hiểu biết quý giá về khách hàng và nhận được các đề xuất về cách mang lại giá trị cá nhân hóa cho khách hàng. Sử dụng hiệu quả một trợ lý kỹ thuật số cho phép nhân viên bán hàng dành nhiều thời gian hơn để vun đắp những mối quan hệ ý nghĩa với khách hàng, dẫn đến kết quả bán hàng được cải thiện. Với sự đào tạo, huấn luyện, hỗ trợ và khích lệ đúng đắn, đội ngũ của bạn sẽ ngày càng gặt hái được nhiều lợi ích từ AI và các trợ lý kỹ thuật số theo thời gian, thúc đẩy sự tăng trưởng giá trị liên tục cho khách hàng và công ty.</w:t>
      </w:r>
    </w:p>
    <w:p>
      <w:pPr>
        <w:pStyle w:val="Heading1"/>
      </w:pPr>
      <w:r>
        <w:rPr>
          <w:rFonts w:ascii="Calibri" w:hAnsi="Calibri"/>
          <w:b/>
          <w:i w:val="0"/>
          <w:sz w:val="40"/>
        </w:rPr>
        <w:t>17. Tăng cường quản lý nhân tài với kỹ thuật số</w:t>
      </w:r>
    </w:p>
    <w:p>
      <w:pPr>
        <w:spacing w:after="80"/>
      </w:pPr>
      <w:r>
        <w:rPr>
          <w:b w:val="0"/>
          <w:i w:val="0"/>
        </w:rPr>
        <w:t>Các công ty thường xuyên tung ra sản phẩm mới và điều chỉnh chiến lược, cơ cấu và vai trò bán hàng của mình. Tính đến cả tình trạng thay đổi nhân sự (cả tự nguyện lẫn không tự nguyện), việc luân chuyển vị trí và thăng chức, một số lực lượng bán hàng nhận thấy họ phải thay thế tới một nửa số nhân viên bán hàng mỗi năm. Việc tuyển dụng, hội nhập, huấn luyện và đào tạo liên tục diễn ra với cường độ cao. Các nhà lãnh đạo bán hàng đang ở trung tâm của guồng quay này, và các công cụ kỹ thuật số có thể giúp ích. Khi những quy trình quản lý nhân tài cũ, ổn định và có thể lặp lại nhường chỗ cho cách tiếp cận linh hoạt hơn, nhạy bén với thị trường hơn, thì kỹ thuật số là một thành tố then chốt để tăng cường tác động, tốc độ và hiệu quả.</w:t>
      </w:r>
    </w:p>
    <w:p>
      <w:pPr>
        <w:spacing w:after="80"/>
      </w:pPr>
      <w:r>
        <w:rPr>
          <w:b w:val="0"/>
          <w:i w:val="0"/>
        </w:rPr>
        <w:t>Quản lý nhân tài bán hàng có nhiều điểm tương đồng với quản lý khách hàng. Bạn phải tìm ra, phát triển và giữ chân nhân viên bán hàng đồng thời gia tăng giá trị của họ. Hơn nữa, những thách thức tương tự cũng xuất hiện khi số hóa cả quy trình quản lý nhân tài lẫn quản lý khách hàng. Các nỗ lực quản lý nhân tài kỹ thuật số thường bị chia cắt thành các mảng riêng lẻ. Những bài học từ bối cảnh này không dễ chia sẻ sang bối cảnh khác. Việc áp dụng các hệ thống kỹ thuật số diễn ra thất thường. Với mục tiêu là cá nhân hóa, giống như trong quản lý khách hàng, quản lý nhân tài sẽ có tác động lớn hơn khi nó kết hợp hài hòa giữa kết nối trực tiếp, ảo và kỹ thuật số, và khi nó tận dụng dữ liệu cùng phân tích ở từng bước của quy trình.</w:t>
      </w:r>
    </w:p>
    <w:p>
      <w:pPr>
        <w:spacing w:after="80"/>
      </w:pPr>
      <w:r>
        <w:rPr>
          <w:b w:val="0"/>
          <w:i w:val="0"/>
        </w:rPr>
        <w:t>Nhiều hệ thống khác nhau được sử dụng để hỗ trợ các quyết định và quy trình về nhân tài, từ việc tuyển chọn những người giỏi nhất, đến việc khởi động sự nghiệp của họ, cho đến việc duy trì thành công của họ. Những nền tảng và công cụ kỹ thuật số này đóng vai trò bổ trợ lẫn nhau trong quản lý nhân tài bán hàng. (Xem bảng 17-1.) Mặc dù các hệ thống CRM chủ yếu được dùng để quản lý mối quan hệ khách hàng, chúng tôi đưa chúng vào đây vì một số chức năng và dữ liệu của chúng có ảnh hưởng đến quản lý nhân tài (ví dụ: theo dõi hiệu suất và thiết lập mục tiêu).</w:t>
      </w:r>
    </w:p>
    <w:p>
      <w:pPr>
        <w:spacing w:after="160"/>
        <w:jc w:val="center"/>
      </w:pPr>
      <w:r>
        <w:rPr>
          <w:rFonts w:ascii="Calibri" w:hAnsi="Calibri"/>
          <w:b w:val="0"/>
          <w:i/>
          <w:sz w:val="19"/>
        </w:rPr>
        <w:t>BẢNG 17-1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 nền tảng và công cụ kỹ thuật số điển hình để hỗ trợ quản lý nhân tài</w:t>
            </w:r>
          </w:p>
        </w:tc>
      </w:tr>
      <w:tr>
        <w:tc>
          <w:tcPr>
            <w:tcW w:type="dxa" w:w="2340"/>
          </w:tcPr>
          <w:p>
            <w:r/>
            <w:r>
              <w:rPr>
                <w:b/>
                <w:i w:val="0"/>
                <w:sz w:val="19"/>
              </w:rPr>
              <w:t>Hệ thống</w:t>
            </w:r>
          </w:p>
        </w:tc>
        <w:tc>
          <w:tcPr>
            <w:tcW w:type="dxa" w:w="2340"/>
          </w:tcPr>
          <w:p>
            <w:r/>
            <w:r>
              <w:rPr>
                <w:b/>
                <w:i w:val="0"/>
                <w:sz w:val="19"/>
              </w:rPr>
              <w:t>Mục đích</w:t>
            </w:r>
          </w:p>
        </w:tc>
        <w:tc>
          <w:tcPr>
            <w:tcW w:type="dxa" w:w="2340"/>
          </w:tcPr>
          <w:p>
            <w:r/>
            <w:r>
              <w:rPr>
                <w:b/>
                <w:i w:val="0"/>
                <w:sz w:val="19"/>
              </w:rPr>
              <w:t>Chủ sở hữu</w:t>
            </w:r>
          </w:p>
        </w:tc>
        <w:tc>
          <w:tcPr>
            <w:tcW w:type="dxa" w:w="2340"/>
          </w:tcPr>
          <w:p>
            <w:r/>
            <w:r>
              <w:rPr>
                <w:b/>
                <w:i w:val="0"/>
                <w:sz w:val="19"/>
              </w:rPr>
              <w:t>Người dùng</w:t>
            </w:r>
          </w:p>
        </w:tc>
      </w:tr>
      <w:tr>
        <w:tc>
          <w:tcPr>
            <w:tcW w:type="dxa" w:w="2340"/>
          </w:tcPr>
          <w:p>
            <w:r/>
            <w:r>
              <w:rPr>
                <w:b w:val="0"/>
                <w:i w:val="0"/>
                <w:sz w:val="19"/>
              </w:rPr>
              <w:t>Nền tảng tuyển dụng</w:t>
            </w:r>
          </w:p>
        </w:tc>
        <w:tc>
          <w:tcPr>
            <w:tcW w:type="dxa" w:w="2340"/>
          </w:tcPr>
          <w:p>
            <w:r/>
            <w:r>
              <w:rPr>
                <w:b w:val="0"/>
                <w:i w:val="0"/>
                <w:sz w:val="19"/>
              </w:rPr>
              <w:t>Tìm kiếm và kết nối với ứng viên việc làm</w:t>
            </w:r>
          </w:p>
        </w:tc>
        <w:tc>
          <w:tcPr>
            <w:tcW w:type="dxa" w:w="2340"/>
          </w:tcPr>
          <w:p>
            <w:r/>
            <w:r>
              <w:rPr>
                <w:b w:val="0"/>
                <w:i w:val="0"/>
                <w:sz w:val="19"/>
              </w:rPr>
              <w:t>HR–quản lý tuyển dụng</w:t>
            </w:r>
          </w:p>
        </w:tc>
        <w:tc>
          <w:tcPr>
            <w:tcW w:type="dxa" w:w="2340"/>
          </w:tcPr>
          <w:p>
            <w:r/>
            <w:r>
              <w:rPr>
                <w:b w:val="0"/>
                <w:i w:val="0"/>
                <w:sz w:val="19"/>
              </w:rPr>
              <w:t>Quản lý tuyển dụng, quản lý kinh doanh</w:t>
            </w:r>
          </w:p>
        </w:tc>
      </w:tr>
      <w:tr>
        <w:tc>
          <w:tcPr>
            <w:tcW w:type="dxa" w:w="2340"/>
          </w:tcPr>
          <w:p>
            <w:r/>
            <w:r>
              <w:rPr>
                <w:b w:val="0"/>
                <w:i w:val="0"/>
                <w:sz w:val="19"/>
              </w:rPr>
              <w:t>Hệ thống quản lý học tập</w:t>
            </w:r>
          </w:p>
        </w:tc>
        <w:tc>
          <w:tcPr>
            <w:tcW w:type="dxa" w:w="2340"/>
          </w:tcPr>
          <w:p>
            <w:r/>
            <w:r>
              <w:rPr>
                <w:b w:val="0"/>
                <w:i w:val="0"/>
                <w:sz w:val="19"/>
              </w:rPr>
              <w:t>Tổ chức, cung cấp và theo dõi tài liệu đào tạo và đánh giá</w:t>
            </w:r>
          </w:p>
        </w:tc>
        <w:tc>
          <w:tcPr>
            <w:tcW w:type="dxa" w:w="2340"/>
          </w:tcPr>
          <w:p>
            <w:r/>
            <w:r>
              <w:rPr>
                <w:b w:val="0"/>
                <w:i w:val="0"/>
                <w:sz w:val="19"/>
              </w:rPr>
              <w:t>HR–quản lý đào tạo và phát triển</w:t>
            </w:r>
          </w:p>
        </w:tc>
        <w:tc>
          <w:tcPr>
            <w:tcW w:type="dxa" w:w="2340"/>
          </w:tcPr>
          <w:p>
            <w:r/>
            <w:r>
              <w:rPr>
                <w:b w:val="0"/>
                <w:i w:val="0"/>
                <w:sz w:val="19"/>
              </w:rPr>
              <w:t>Nhân viên kinh doanh, quản lý kinh doanh, HR</w:t>
            </w:r>
          </w:p>
        </w:tc>
      </w:tr>
      <w:tr>
        <w:tc>
          <w:tcPr>
            <w:tcW w:type="dxa" w:w="2340"/>
          </w:tcPr>
          <w:p>
            <w:r/>
            <w:r>
              <w:rPr>
                <w:b w:val="0"/>
                <w:i w:val="0"/>
                <w:sz w:val="19"/>
              </w:rPr>
              <w:t>Hệ thống quản lý hiệu suất kinh doanh</w:t>
            </w:r>
          </w:p>
        </w:tc>
        <w:tc>
          <w:tcPr>
            <w:tcW w:type="dxa" w:w="2340"/>
          </w:tcPr>
          <w:p>
            <w:r/>
            <w:r>
              <w:rPr>
                <w:b w:val="0"/>
                <w:i w:val="0"/>
                <w:sz w:val="19"/>
              </w:rPr>
              <w:t>Quản lý phân công tài khoản, báo cáo kinh doanh, mục tiêu, chỉ tiêu, KPI và ưu đãi</w:t>
            </w:r>
          </w:p>
        </w:tc>
        <w:tc>
          <w:tcPr>
            <w:tcW w:type="dxa" w:w="2340"/>
          </w:tcPr>
          <w:p>
            <w:r/>
            <w:r>
              <w:rPr>
                <w:b w:val="0"/>
                <w:i w:val="0"/>
                <w:sz w:val="19"/>
              </w:rPr>
              <w:t>Vận hành kinh doanh, IT</w:t>
            </w:r>
          </w:p>
        </w:tc>
        <w:tc>
          <w:tcPr>
            <w:tcW w:type="dxa" w:w="2340"/>
          </w:tcPr>
          <w:p>
            <w:r/>
            <w:r>
              <w:rPr>
                <w:b w:val="0"/>
                <w:i w:val="0"/>
                <w:sz w:val="19"/>
              </w:rPr>
              <w:t>Quản lý kinh doanh, nhân viên kinh doanh</w:t>
            </w:r>
          </w:p>
        </w:tc>
      </w:tr>
      <w:tr>
        <w:tc>
          <w:tcPr>
            <w:tcW w:type="dxa" w:w="2340"/>
          </w:tcPr>
          <w:p>
            <w:r/>
            <w:r>
              <w:rPr>
                <w:b w:val="0"/>
                <w:i w:val="0"/>
                <w:sz w:val="19"/>
              </w:rPr>
              <w:t>Hệ thống quản lý vốn nhân lực</w:t>
            </w:r>
          </w:p>
        </w:tc>
        <w:tc>
          <w:tcPr>
            <w:tcW w:type="dxa" w:w="2340"/>
          </w:tcPr>
          <w:p>
            <w:r/>
            <w:r>
              <w:rPr>
                <w:b w:val="0"/>
                <w:i w:val="0"/>
                <w:sz w:val="19"/>
              </w:rPr>
              <w:t>Quản lý hồ sơ nhân viên, bảng lương và phúc lợi</w:t>
            </w:r>
          </w:p>
        </w:tc>
        <w:tc>
          <w:tcPr>
            <w:tcW w:type="dxa" w:w="2340"/>
          </w:tcPr>
          <w:p>
            <w:r/>
            <w:r>
              <w:rPr>
                <w:b w:val="0"/>
                <w:i w:val="0"/>
                <w:sz w:val="19"/>
              </w:rPr>
              <w:t>Trưởng phòng nhân sự – bảng lương và phúc lợi</w:t>
            </w:r>
          </w:p>
        </w:tc>
        <w:tc>
          <w:tcPr>
            <w:tcW w:type="dxa" w:w="2340"/>
          </w:tcPr>
          <w:p>
            <w:r/>
            <w:r>
              <w:rPr>
                <w:b w:val="0"/>
                <w:i w:val="0"/>
                <w:sz w:val="19"/>
              </w:rPr>
              <w:t>Nhân sự</w:t>
            </w:r>
          </w:p>
        </w:tc>
      </w:tr>
      <w:tr>
        <w:tc>
          <w:tcPr>
            <w:tcW w:type="dxa" w:w="2340"/>
          </w:tcPr>
          <w:p>
            <w:r/>
            <w:r>
              <w:rPr>
                <w:b w:val="0"/>
                <w:i w:val="0"/>
                <w:sz w:val="19"/>
              </w:rPr>
              <w:t>Hệ thống quản lý quan hệ khách hàng</w:t>
            </w:r>
          </w:p>
        </w:tc>
        <w:tc>
          <w:tcPr>
            <w:tcW w:type="dxa" w:w="2340"/>
          </w:tcPr>
          <w:p>
            <w:r/>
            <w:r>
              <w:rPr>
                <w:b w:val="0"/>
                <w:i w:val="0"/>
                <w:sz w:val="19"/>
              </w:rPr>
              <w:t>Quản lý thông tin khách hàng, các tương tác và quy trình bán hàng; cung cấp thông tin chuyên sâu về khách hàng</w:t>
            </w:r>
          </w:p>
        </w:tc>
        <w:tc>
          <w:tcPr>
            <w:tcW w:type="dxa" w:w="2340"/>
          </w:tcPr>
          <w:p>
            <w:r/>
            <w:r>
              <w:rPr>
                <w:b w:val="0"/>
                <w:i w:val="0"/>
                <w:sz w:val="19"/>
              </w:rPr>
              <w:t>Vận hành bán hàng, CNTT</w:t>
            </w:r>
          </w:p>
        </w:tc>
        <w:tc>
          <w:tcPr>
            <w:tcW w:type="dxa" w:w="2340"/>
          </w:tcPr>
          <w:p>
            <w:r/>
            <w:r>
              <w:rPr>
                <w:b w:val="0"/>
                <w:i w:val="0"/>
                <w:sz w:val="19"/>
              </w:rPr>
              <w:t>Nhân viên bán hàng, quản lý bán hàng, marketing, hỗ trợ khách hàng</w:t>
            </w:r>
          </w:p>
        </w:tc>
      </w:tr>
    </w:tbl>
    <w:p>
      <w:pPr>
        <w:spacing w:after="0"/>
      </w:pPr>
    </w:p>
    <w:p>
      <w:pPr>
        <w:spacing w:after="80"/>
      </w:pPr>
      <w:r>
        <w:rPr>
          <w:b w:val="0"/>
          <w:i w:val="0"/>
        </w:rPr>
        <w:t>Quản lý nhân tài đã vượt xa việc sàng lọc sơ yếu lý lịch thủ công, đào tạo chỉ trong lớp học và các báo cáo tĩnh hàng tháng để theo dõi việc đạt mục tiêu bán hàng. Phần lớn các tổ chức hiện nay sử dụng các năng lực số để đưa ra quyết định tốt hơn và tinh gọn quy trình của mình. Nhiều năng lực trong số này đã được đề cập ở mục 2 của cuốn sách này. Ví dụ bao gồm mạng xã hội để tìm kiếm nhân tài, các mô-đun học vi mô trực tuyến để đào tạo, và những gợi ý thúc đẩy bằng kỹ thuật số sử dụng dữ liệu thời gian thực để tạo động lực cho mọi người.</w:t>
      </w:r>
    </w:p>
    <w:p>
      <w:pPr>
        <w:spacing w:after="80"/>
      </w:pPr>
      <w:r>
        <w:rPr>
          <w:b w:val="0"/>
          <w:i w:val="0"/>
        </w:rPr>
        <w:t>Chương này mở rộng về ngày càng nhiều cách mà các công ty đang sử dụng năng lực số để củng cố quản lý nhân tài. Phần đầu chia sẻ những hiểu biết về cách các năng lực này đang cải thiện quyết định và quy trình trong ba lĩnh vực của quản lý nhân tài: tuyển dụng, học tập và phát triển, và các chương trình khuyến khích.</w:t>
      </w:r>
    </w:p>
    <w:p>
      <w:pPr>
        <w:spacing w:after="80"/>
      </w:pPr>
      <w:r>
        <w:rPr>
          <w:b w:val="0"/>
          <w:i w:val="0"/>
        </w:rPr>
        <w:t>Phần thứ hai của chương giải quyết thách thức bao trùm rằng các hệ thống quản lý nhân tài không được liên kết hoặc chỉ được liên kết một phần. Các nhà lãnh đạo bán hàng phải kết hợp những hiểu biết từ các hệ thống khác nhau để đưa ra quyết định nhân tài tốt. Bằng cách liên kết các hệ thống thông qua một nền tảng hỗ trợ luôn hoạt động—mà chúng tôi gọi là trung tâm nhân tài bán hàng số—các tổ chức có thể tăng tốc đáng kể quy trình của mình và cho phép thay đổi chiến lược và chiến thuật nhanh chóng để đáp ứng với một thị trường năng động.</w:t>
      </w:r>
    </w:p>
    <w:p>
      <w:pPr>
        <w:pStyle w:val="Heading2"/>
      </w:pPr>
      <w:r>
        <w:rPr>
          <w:rFonts w:ascii="Calibri" w:hAnsi="Calibri"/>
          <w:b/>
          <w:i w:val="0"/>
          <w:sz w:val="32"/>
        </w:rPr>
        <w:t>Tuyển dụng số</w:t>
      </w:r>
    </w:p>
    <w:p>
      <w:pPr>
        <w:spacing w:after="80"/>
      </w:pPr>
      <w:r>
        <w:rPr>
          <w:b w:val="0"/>
          <w:i w:val="0"/>
        </w:rPr>
        <w:t>Số hóa giúp các tổ chức bán hàng quản lý mọi khía cạnh của phễu thu hút nhân tài. Có năng lực số dẫn đến việc tuyển được ứng viên tốt hơn và hội nhập trong thời gian ngắn hơn.</w:t>
      </w:r>
    </w:p>
    <w:p>
      <w:pPr>
        <w:pStyle w:val="Heading3"/>
      </w:pPr>
      <w:r>
        <w:rPr>
          <w:rFonts w:ascii="Calibri" w:hAnsi="Calibri"/>
          <w:b/>
          <w:i/>
          <w:sz w:val="26"/>
        </w:rPr>
        <w:t>Quản lý và theo dõi quy trình tuyển dụng</w:t>
      </w:r>
    </w:p>
    <w:p>
      <w:pPr>
        <w:spacing w:after="80"/>
      </w:pPr>
      <w:r>
        <w:rPr>
          <w:b w:val="0"/>
          <w:i w:val="0"/>
        </w:rPr>
        <w:t>Hầu hết các công ty tuyển hơn một vài nhân viên bán hàng mỗi năm đều sử dụng nền tảng tuyển dụng số (RP) để tinh gọn quy trình tuyển dụng. Các chức năng của RP bao gồm đăng tin tuyển dụng trên các trang việc làm và trang web của công ty, tìm kiếm ứng viên qua nhiều kênh khác nhau, chấm điểm và theo dõi sơ yếu lý lịch cùng đơn ứng tuyển, sắp xếp phỏng vấn, và giữ cho ứng viên được thông báo về tình trạng của họ. Những hệ thống như vậy cũng theo dõi các chỉ số quan trọng (thời gian tuyển đủ, tỷ lệ chấp nhận, tình trạng phễu tuyển dụng) cung cấp những hiểu biết về cách cải thiện tuyển dụng. Bằng cách kết hợp các chỉ số của RP với dữ liệu hiệu suất, các tổ chức bán hàng có thể làm được nhiều hơn nữa để chẩn đoán điều gì đang hiệu quả và khám phá cơ hội cải thiện—thường là trong thời gian thực. (Xem bảng 17-2.)</w:t>
      </w:r>
    </w:p>
    <w:p>
      <w:pPr>
        <w:spacing w:after="160"/>
        <w:jc w:val="center"/>
      </w:pPr>
      <w:r>
        <w:rPr>
          <w:rFonts w:ascii="Calibri" w:hAnsi="Calibri"/>
          <w:b w:val="0"/>
          <w:i/>
          <w:sz w:val="19"/>
        </w:rPr>
        <w:t>BẢNG 17-2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 chỉ số để đánh giá và cải thiện việc tuyển dụng lực lượng bán hàng</w:t>
            </w:r>
          </w:p>
        </w:tc>
      </w:tr>
      <w:tr>
        <w:tc>
          <w:tcPr>
            <w:tcW w:type="dxa" w:w="2340"/>
          </w:tcPr>
          <w:p>
            <w:r/>
            <w:r>
              <w:rPr>
                <w:b/>
                <w:i w:val="0"/>
                <w:sz w:val="19"/>
              </w:rPr>
              <w:t>Chỉ số</w:t>
            </w:r>
          </w:p>
        </w:tc>
        <w:tc>
          <w:tcPr>
            <w:tcW w:type="dxa" w:w="2340"/>
          </w:tcPr>
          <w:p>
            <w:r/>
            <w:r>
              <w:rPr>
                <w:b/>
                <w:i w:val="0"/>
                <w:sz w:val="19"/>
              </w:rPr>
              <w:t>Giúp đưa ra quyết định về</w:t>
            </w:r>
          </w:p>
        </w:tc>
        <w:tc>
          <w:tcPr>
            <w:tcW w:type="dxa" w:w="2340"/>
          </w:tcPr>
          <w:p/>
        </w:tc>
        <w:tc>
          <w:tcPr>
            <w:tcW w:type="dxa" w:w="2340"/>
          </w:tcPr>
          <w:p/>
        </w:tc>
      </w:tr>
      <w:tr>
        <w:tc>
          <w:tcPr>
            <w:tcW w:type="dxa" w:w="2340"/>
          </w:tcPr>
          <w:p>
            <w:r/>
            <w:r>
              <w:rPr>
                <w:b w:val="0"/>
                <w:i w:val="0"/>
                <w:sz w:val="19"/>
              </w:rPr>
              <w:t>Số lượng ứng viên và người được tuyển từ mỗi nguồn, và mức đầu tư vào mỗi nguồn</w:t>
            </w:r>
          </w:p>
        </w:tc>
        <w:tc>
          <w:tcPr>
            <w:tcW w:type="dxa" w:w="2340"/>
          </w:tcPr>
          <w:p>
            <w:r/>
            <w:r>
              <w:rPr>
                <w:b w:val="0"/>
                <w:i w:val="0"/>
                <w:sz w:val="19"/>
              </w:rPr>
              <w:t>• Nên dùng những nguồn ứng viên nào • Nên đầu tư bao nhiêu vào mỗi nguồn</w:t>
            </w:r>
          </w:p>
        </w:tc>
        <w:tc>
          <w:tcPr>
            <w:tcW w:type="dxa" w:w="2340"/>
          </w:tcPr>
          <w:p/>
        </w:tc>
        <w:tc>
          <w:tcPr>
            <w:tcW w:type="dxa" w:w="2340"/>
          </w:tcPr>
          <w:p/>
        </w:tc>
      </w:tr>
      <w:tr>
        <w:tc>
          <w:tcPr>
            <w:tcW w:type="dxa" w:w="2340"/>
          </w:tcPr>
          <w:p>
            <w:r/>
            <w:r>
              <w:rPr>
                <w:b w:val="0"/>
                <w:i w:val="0"/>
                <w:sz w:val="19"/>
              </w:rPr>
              <w:t>Tỷ lệ chuyển đổi ứng viên ở từng bước của quy trình và lý do rời bỏ</w:t>
            </w:r>
          </w:p>
        </w:tc>
        <w:tc>
          <w:tcPr>
            <w:tcW w:type="dxa" w:w="2340"/>
          </w:tcPr>
          <w:p>
            <w:r/>
            <w:r>
              <w:rPr>
                <w:b w:val="0"/>
                <w:i w:val="0"/>
                <w:sz w:val="19"/>
              </w:rPr>
              <w:t>• Làm sao cải thiện từng bước của quy trình</w:t>
            </w:r>
          </w:p>
        </w:tc>
        <w:tc>
          <w:tcPr>
            <w:tcW w:type="dxa" w:w="2340"/>
          </w:tcPr>
          <w:p/>
        </w:tc>
        <w:tc>
          <w:tcPr>
            <w:tcW w:type="dxa" w:w="2340"/>
          </w:tcPr>
          <w:p/>
        </w:tc>
      </w:tr>
      <w:tr>
        <w:tc>
          <w:tcPr>
            <w:tcW w:type="dxa" w:w="2340"/>
          </w:tcPr>
          <w:p>
            <w:r/>
            <w:r>
              <w:rPr>
                <w:b w:val="0"/>
                <w:i w:val="0"/>
                <w:sz w:val="19"/>
              </w:rPr>
              <w:t>Thời gian lấp đầy vị trí và thời gian tuyển dụng</w:t>
            </w:r>
          </w:p>
        </w:tc>
        <w:tc>
          <w:tcPr>
            <w:tcW w:type="dxa" w:w="2340"/>
          </w:tcPr>
          <w:p>
            <w:r/>
            <w:r>
              <w:rPr>
                <w:b w:val="0"/>
                <w:i w:val="0"/>
                <w:sz w:val="19"/>
              </w:rPr>
              <w:t>• Những bước nào cần chú ý để tăng tốc quy trình</w:t>
            </w:r>
          </w:p>
        </w:tc>
        <w:tc>
          <w:tcPr>
            <w:tcW w:type="dxa" w:w="2340"/>
          </w:tcPr>
          <w:p/>
        </w:tc>
        <w:tc>
          <w:tcPr>
            <w:tcW w:type="dxa" w:w="2340"/>
          </w:tcPr>
          <w:p/>
        </w:tc>
      </w:tr>
      <w:tr>
        <w:tc>
          <w:tcPr>
            <w:tcW w:type="dxa" w:w="2340"/>
          </w:tcPr>
          <w:p>
            <w:r/>
            <w:r>
              <w:rPr>
                <w:b w:val="0"/>
                <w:i w:val="0"/>
                <w:sz w:val="19"/>
              </w:rPr>
              <w:t>Phản hồi về trải nghiệm của ứng viên</w:t>
            </w:r>
          </w:p>
        </w:tc>
        <w:tc>
          <w:tcPr>
            <w:tcW w:type="dxa" w:w="2340"/>
          </w:tcPr>
          <w:p>
            <w:r/>
            <w:r>
              <w:rPr>
                <w:b w:val="0"/>
                <w:i w:val="0"/>
                <w:sz w:val="19"/>
              </w:rPr>
              <w:t>• Làm sao để quy trình vừa chặt chẽ vừa mang lại lợi ích cho cả đôi bên</w:t>
            </w:r>
          </w:p>
        </w:tc>
        <w:tc>
          <w:tcPr>
            <w:tcW w:type="dxa" w:w="2340"/>
          </w:tcPr>
          <w:p/>
        </w:tc>
        <w:tc>
          <w:tcPr>
            <w:tcW w:type="dxa" w:w="2340"/>
          </w:tcPr>
          <w:p/>
        </w:tc>
      </w:tr>
      <w:tr>
        <w:tc>
          <w:tcPr>
            <w:tcW w:type="dxa" w:w="2340"/>
          </w:tcPr>
          <w:p>
            <w:r/>
            <w:r>
              <w:rPr>
                <w:b w:val="0"/>
                <w:i w:val="0"/>
                <w:sz w:val="19"/>
              </w:rPr>
              <w:t>Chất lượng của người được tuyển (hiệu suất trong năm thứ nhất, thứ hai và thứ năm)</w:t>
            </w:r>
          </w:p>
        </w:tc>
        <w:tc>
          <w:tcPr>
            <w:tcW w:type="dxa" w:w="2340"/>
          </w:tcPr>
          <w:p>
            <w:r/>
            <w:r>
              <w:rPr>
                <w:b w:val="0"/>
                <w:i w:val="0"/>
                <w:sz w:val="19"/>
              </w:rPr>
              <w:t>• Nên dùng những nguồn ứng viên nào • Nên tìm kiếm hồ sơ ứng viên như thế nào</w:t>
            </w:r>
          </w:p>
        </w:tc>
        <w:tc>
          <w:tcPr>
            <w:tcW w:type="dxa" w:w="2340"/>
          </w:tcPr>
          <w:p/>
        </w:tc>
        <w:tc>
          <w:tcPr>
            <w:tcW w:type="dxa" w:w="2340"/>
          </w:tcPr>
          <w:p/>
        </w:tc>
      </w:tr>
      <w:tr>
        <w:tc>
          <w:tcPr>
            <w:tcW w:type="dxa" w:w="2340"/>
          </w:tcPr>
          <w:p>
            <w:r/>
            <w:r>
              <w:rPr>
                <w:b w:val="0"/>
                <w:i w:val="0"/>
                <w:sz w:val="19"/>
              </w:rPr>
              <w:t>Độ mạnh và sự đa dạng của nguồn ứng viên và người được tuyển</w:t>
            </w:r>
          </w:p>
        </w:tc>
        <w:tc>
          <w:tcPr>
            <w:tcW w:type="dxa" w:w="2340"/>
          </w:tcPr>
          <w:p>
            <w:r/>
            <w:r>
              <w:rPr>
                <w:b w:val="0"/>
                <w:i w:val="0"/>
                <w:sz w:val="19"/>
              </w:rPr>
              <w:t>• Làm sao loại bỏ thiên kiến trong quy trình</w:t>
            </w:r>
          </w:p>
        </w:tc>
        <w:tc>
          <w:tcPr>
            <w:tcW w:type="dxa" w:w="2340"/>
          </w:tcPr>
          <w:p/>
        </w:tc>
        <w:tc>
          <w:tcPr>
            <w:tcW w:type="dxa" w:w="2340"/>
          </w:tcPr>
          <w:p/>
        </w:tc>
      </w:tr>
      <w:tr>
        <w:tc>
          <w:tcPr>
            <w:tcW w:type="dxa" w:w="2340"/>
          </w:tcPr>
          <w:p>
            <w:r/>
            <w:r>
              <w:rPr>
                <w:b w:val="0"/>
                <w:i w:val="0"/>
                <w:sz w:val="19"/>
              </w:rPr>
              <w:t>Tỷ lệ giữ chân (năm thứ hai, năm thứ năm)</w:t>
            </w:r>
          </w:p>
        </w:tc>
        <w:tc>
          <w:tcPr>
            <w:tcW w:type="dxa" w:w="2340"/>
          </w:tcPr>
          <w:p>
            <w:r/>
            <w:r>
              <w:rPr>
                <w:b w:val="0"/>
                <w:i w:val="0"/>
                <w:sz w:val="19"/>
              </w:rPr>
              <w:t>• Nên dùng những nguồn ứng viên nào • Nên tìm kiếm hồ sơ ứng viên như thế nào • Làm sao cải thiện quá trình hội nhập</w:t>
            </w:r>
          </w:p>
        </w:tc>
        <w:tc>
          <w:tcPr>
            <w:tcW w:type="dxa" w:w="2340"/>
          </w:tcPr>
          <w:p/>
        </w:tc>
        <w:tc>
          <w:tcPr>
            <w:tcW w:type="dxa" w:w="2340"/>
          </w:tcPr>
          <w:p/>
        </w:tc>
      </w:tr>
      <w:tr>
        <w:tc>
          <w:tcPr>
            <w:tcW w:type="dxa" w:w="2340"/>
          </w:tcPr>
          <w:p>
            <w:r/>
          </w:p>
        </w:tc>
        <w:tc>
          <w:tcPr>
            <w:tcW w:type="dxa" w:w="2340"/>
          </w:tcPr>
          <w:p/>
        </w:tc>
        <w:tc>
          <w:tcPr>
            <w:tcW w:type="dxa" w:w="2340"/>
          </w:tcPr>
          <w:p/>
        </w:tc>
        <w:tc>
          <w:tcPr>
            <w:tcW w:type="dxa" w:w="2340"/>
          </w:tcPr>
          <w:p/>
        </w:tc>
      </w:tr>
    </w:tbl>
    <w:p>
      <w:pPr>
        <w:spacing w:after="0"/>
      </w:pPr>
    </w:p>
    <w:p>
      <w:pPr>
        <w:pStyle w:val="Heading3"/>
      </w:pPr>
      <w:r>
        <w:rPr>
          <w:rFonts w:ascii="Calibri" w:hAnsi="Calibri"/>
          <w:b/>
          <w:i/>
          <w:sz w:val="26"/>
        </w:rPr>
        <w:t>Tìm kiếm nhân tài</w:t>
      </w:r>
    </w:p>
    <w:p>
      <w:pPr>
        <w:spacing w:after="80"/>
      </w:pPr>
      <w:r>
        <w:rPr>
          <w:b w:val="0"/>
          <w:i w:val="0"/>
        </w:rPr>
        <w:t>Hầu hết nhà tuyển dụng đều dùng các kênh trực tuyến (website công ty, trang tuyển dụng, nền tảng mạng xã hội, nền tảng mạng lưới chuyên nghiệp) để đăng tin tuyển dụng và tiếp cận nguồn ứng viên rộng lớn, bao gồm cả những người tài năng thụ động (passive talent). Nhiều công ty dùng phân tích dữ liệu (analytics) để nâng cao hiệu quả tìm kiếm ứng viên trực tuyến. Các công ty khai thác dữ liệu trên những trang như LinkedIn để mô tả đặc điểm và xác định ứng viên tiềm năng cho các vị trí bán hàng. Học máy (machine learning) đưa ra thông tin dự đoán về khả năng một người sẽ đồng ý gia nhập nếu được đề nghị tuyển dụng và khả năng thành công nếu họ gia nhập. Những đánh giá này liên quan đến việc so sánh ứng viên với nhân viên hiện tại và trong quá khứ có hồ sơ tương tự. Những người đạt điểm cao ở cả hai khía cạnh sẽ nhận được một "lời mời tiếp cận ấm áp" (warm outreach) từ một kết nối trực tiếp hoặc kết nối một bước trên LinkedIn.</w:t>
      </w:r>
    </w:p>
    <w:p>
      <w:pPr>
        <w:spacing w:after="80"/>
      </w:pPr>
      <w:r>
        <w:rPr>
          <w:b w:val="0"/>
          <w:i w:val="0"/>
        </w:rPr>
        <w:t>Một số công ty tuyển hàng trăm hoặc hàng nghìn nhân viên bán hàng mỗi năm đang huấn luyện các mô hình để xác định ứng viên có thể tạo tác động lâu dài đến thành công của tổ chức. Ví dụ, các công cụ phân tích có thể đưa thuật toán chấm điểm ứng viên lên một tầm cao mới bằng cách gợi ý những ứng viên sẽ gắn bó lâu dài với công ty, có thể thích nghi khi nhu cầu thay đổi, có khả năng mang theo người khác khi gia nhập, hoặc phù hợp để thăng tiến trong tổ chức. Những công cụ này cho phép nhà tuyển dụng tiếp cận nguồn ứng viên rộng hơn và chất lượng cao hơn, bao gồm cả những ứng viên phi truyền thống.</w:t>
      </w:r>
    </w:p>
    <w:p>
      <w:pPr>
        <w:spacing w:after="80"/>
      </w:pPr>
      <w:r>
        <w:rPr>
          <w:b w:val="0"/>
          <w:i w:val="0"/>
        </w:rPr>
        <w:t>Thu hút nhân viên tiềm năng đòi hỏi không chỉ tập trung vào việc tìm kiếm họ mà còn để họ tìm thấy mình. Nhân viên tiềm năng có quyền truy cập vô số thông tin số về nhà tuyển dụng, chẳng hạn qua Glassdoor và LinkedIn. Việc thu hút nhân tài bán hàng trở nên dễ dàng hơn khi công ty bạn có sự hiện diện số mạnh mẽ với nội dung trên mạng xã hội và website tạo được sự đồng cảm với nhân viên tiềm năng. Các chiến lược bao gồm liên tục phân tích và cải thiện nội dung, đồng thời tăng khả năng hiển thị thông qua tối ưu hóa công cụ tìm kiếm (search engine optimization) và đăng bài đều đặn trên mạng xã hội.</w:t>
      </w:r>
    </w:p>
    <w:p>
      <w:pPr>
        <w:pStyle w:val="Heading3"/>
      </w:pPr>
      <w:r>
        <w:rPr>
          <w:rFonts w:ascii="Calibri" w:hAnsi="Calibri"/>
          <w:b/>
          <w:i/>
          <w:sz w:val="26"/>
        </w:rPr>
        <w:t>Lựa chọn nhân tài</w:t>
      </w:r>
    </w:p>
    <w:p>
      <w:pPr>
        <w:spacing w:after="80"/>
      </w:pPr>
      <w:r>
        <w:rPr>
          <w:b w:val="0"/>
          <w:i w:val="0"/>
        </w:rPr>
        <w:t>Khi có số lượng lớn ứng viên cho một vị trí, nhiều công ty dùng sàng lọc hồ sơ tự động (automated résumé screening) để thu hẹp nguồn ứng viên. Nhưng có một vấn đề ngày càng phức tạp: khi ứng viên điều chỉnh đơn ứng tuyển của mình theo các từ khóa và tiêu chuẩn mà hệ thống sàng lọc tự động tìm kiếm, các công ty phải liên tục cải thiện tiêu chí và thuật toán lựa chọn để sàng lọc tính xác thực và luôn đi trước một bước. Ngoài sàng lọc hồ sơ, các năng lực số hỗ trợ các phương pháp sàng lọc ứng viên ban đầu như bài kiểm tra năng khiếu bán hàng trực tuyến và mô phỏng, chấm điểm ứng viên dựa trên khả năng hoàn thành các nhiệm vụ cụ thể liên quan đến công việc.</w:t>
      </w:r>
    </w:p>
    <w:p>
      <w:pPr>
        <w:spacing w:after="80"/>
      </w:pPr>
      <w:r>
        <w:rPr>
          <w:b w:val="0"/>
          <w:i w:val="0"/>
        </w:rPr>
        <w:t>Phỏng vấn vẫn là trọng tâm của việc lựa chọn ứng viên cho hầu hết công việc bán hàng, và công nghệ có thể giúp quá trình này hiệu quả hơn. Hầu hết công ty dùng cả phỏng vấn ảo (qua video) và trực tiếp, với sự kết hợp phù hợp tùy thuộc vào vị trí bán hàng, số lượng và địa điểm của ứng viên, và giai đoạn của quy trình tuyển dụng.</w:t>
      </w:r>
    </w:p>
    <w:p>
      <w:pPr>
        <w:spacing w:after="80"/>
      </w:pPr>
      <w:r>
        <w:rPr>
          <w:b w:val="0"/>
          <w:i w:val="0"/>
        </w:rPr>
        <w:t>Phỏng vấn video tự động (Automated video interviews - AVIs) khiến phỏng vấn ảo trở nên thuận tiện và hiệu quả hơn, đặc biệt khi có nhiều ứng viên trong giai đoạn sàng lọc ban đầu. AVIs có thể có nhiều hình thức khác nhau. Ở mức cơ bản, câu trả lời của ứng viên cho các câu hỏi ghi sẵn được ghi lại; một người đánh giá xem video và quyết định liệu người đó có được tiến tiếp hay không. Ở mức tự động hóa tiếp theo, các công cụ phỏng vấn hỗ trợ bởi AI đánh giá ứng viên dựa trên biểu cảm khuôn mặt, giọng điệu, việc sử dụng từ khóa và các tiêu chí khác. Sau đó mô hình AI chia sẻ khuyến nghị tuyển dụng với người đánh giá, người này đưa ra quyết định tiến tiếp. Ở mức tự động hóa cao hơn nữa, cuộc phỏng vấn do AI dẫn dắt, với mô hình tự đưa ra quyết định mà không cần sự tham gia của con người. AVIs ở bất kỳ hình thức nào trong số này đều được sử dụng tốt nhất để diễn ra trước hoặc bổ sung cho một cuộc phỏng vấn trực tiếp (ảo hoặc gặp mặt).</w:t>
      </w:r>
    </w:p>
    <w:p>
      <w:pPr>
        <w:spacing w:after="80"/>
      </w:pPr>
      <w:r>
        <w:rPr>
          <w:b w:val="0"/>
          <w:i w:val="0"/>
        </w:rPr>
        <w:t>Với phỏng vấn trực tiếp, các công cụ AI có thể hỗ trợ người phỏng vấn. Bằng cách phân tích mô hình năng lực, mô tả công việc và hồ sơ của ứng viên, những công cụ này có thể gợi ý các câu hỏi phỏng vấn sâu sắc. Khi phỏng vấn được thực hiện ảo, các công cụ có thể nhắc nhở người phỏng vấn theo thời gian thực—ví dụ, gợi ý một câu hỏi tiếp theo giúp có cái nhìn toàn diện hơn về ứng viên hoặc nhắc người phỏng vấn về những năng lực chưa được thảo luận.</w:t>
      </w:r>
    </w:p>
    <w:p>
      <w:pPr>
        <w:spacing w:after="80"/>
      </w:pPr>
      <w:r>
        <w:rPr>
          <w:b w:val="0"/>
          <w:i w:val="0"/>
        </w:rPr>
        <w:t>Cuối cùng, việc chọn hình thức phỏng vấn phụ thuộc vào tình huống. Cách tiếp cận kết hợp hầu như luôn hợp lý: bạn có thể bắt đầu bằng phỏng vấn tự động để sàng lọc ứng viên, tiếp theo là phỏng vấn video trực tiếp, và thực hiện phỏng vấn gặp mặt ở vòng cuối cho những ứng viên hàng đầu.</w:t>
      </w:r>
    </w:p>
    <w:p>
      <w:pPr>
        <w:pStyle w:val="Heading2"/>
      </w:pPr>
      <w:r>
        <w:rPr>
          <w:rFonts w:ascii="Calibri" w:hAnsi="Calibri"/>
          <w:b/>
          <w:i w:val="0"/>
          <w:sz w:val="32"/>
        </w:rPr>
        <w:t>Học tập và phát triển kỹ thuật số</w:t>
      </w:r>
    </w:p>
    <w:p>
      <w:pPr>
        <w:spacing w:after="80"/>
      </w:pPr>
      <w:r>
        <w:rPr>
          <w:b w:val="0"/>
          <w:i w:val="0"/>
        </w:rPr>
        <w:t>Các năng lực số đang cho phép một cách tiếp cận học tập và phát triển được cá nhân hóa hơn, tự định hướng hơn và chịu ảnh hưởng từ đồng nghiệp—một cách tiếp cận kết hợp một cách khôn ngoan các phương pháp gặp mặt, ảo và học trực tuyến (e-learning). Vì nhiều phương pháp e-learning có sẵn theo yêu cầu, nhân viên bán hàng có thể truy cập thông tin ngay khi cần, củng cố văn hóa học tập liên tục.</w:t>
      </w:r>
    </w:p>
    <w:p>
      <w:pPr>
        <w:pStyle w:val="Heading3"/>
      </w:pPr>
      <w:r>
        <w:rPr>
          <w:rFonts w:ascii="Calibri" w:hAnsi="Calibri"/>
          <w:b/>
          <w:i/>
          <w:sz w:val="26"/>
        </w:rPr>
        <w:t>Hệ thống quản lý học tập và nền tảng trải nghiệm học tập</w:t>
      </w:r>
    </w:p>
    <w:p>
      <w:pPr>
        <w:spacing w:after="80"/>
      </w:pPr>
      <w:r>
        <w:rPr>
          <w:b w:val="0"/>
          <w:i w:val="0"/>
        </w:rPr>
        <w:t>Hầu hết công ty có tổ chức bán hàng lớn hơn đều dùng hệ thống quản lý học tập (learning management system - LMS) để lập kế hoạch, triển khai và đánh giá quá trình học tập. LMS đóng vai trò là nền tảng tập trung để cung cấp nội dung giáo dục và để quản lý, theo dõi, báo cáo về kế hoạch phát triển và tiến độ của mọi người. Điều này cho phép các chương trình học tập có cấu trúc và nhất quán hơn, giúp dễ dàng xác định khoảng trống kỹ năng và các lĩnh vực cần cải thiện.</w:t>
      </w:r>
    </w:p>
    <w:p>
      <w:pPr>
        <w:spacing w:after="80"/>
      </w:pPr>
      <w:r>
        <w:rPr>
          <w:b w:val="0"/>
          <w:i w:val="0"/>
        </w:rPr>
        <w:t>Một công nghệ mới hơn, nền tảng trải nghiệm học tập (learning experience platform - LXP), là một hệ thống cung cấp trải nghiệm trực tuyến được cá nhân hóa và mang tính xã hội. LXP tập trung nhiều hơn vào trải nghiệm của người dùng và được thiết kế để khuyến khích việc khám phá và tìm tòi nội dung. LXP lập chỉ mục và gắn thẻ nội dung từ các cơ sở tri thức, tài liệu, blog chuyên gia, trang mạng xã hội, v.v., bao gồm cả các nguồn bên trong và bên ngoài tổ chức. Logic dự đoán giúp xác định nội dung nào có khả năng phù hợp nhất dựa trên vai trò, trình độ kỹ năng và mục tiêu phát triển nghề nghiệp của cá nhân, cùng với dữ liệu về những gì người học trong hoàn cảnh tương tự đang học. LXP cho phép người dùng tự đặt mục tiêu, dùng tự đánh giá để khám phá điểm mạnh và cơ hội cải thiện, và theo dõi kế hoạch phát triển của mình.</w:t>
      </w:r>
    </w:p>
    <w:p>
      <w:pPr>
        <w:spacing w:after="80"/>
      </w:pPr>
      <w:r>
        <w:rPr>
          <w:b w:val="0"/>
          <w:i w:val="0"/>
        </w:rPr>
        <w:t>Cả LMS và LXP đều sử dụng nhiều chỉ số khác nhau cung cấp thông tin chi tiết về cách cải thiện chương trình học tập và phát triển. LMS duy trì các chỉ số về đào tạo, như tỷ lệ đăng ký và hoàn thành khóa học, mức độ hài lòng của người dùng, khả năng ghi nhớ kiến thức và tuân thủ. LXP cũng có thể theo dõi trải nghiệm người dùng với nhiều nguồn tài nguyên hơn, bao gồm mức độ tương tác với các diễn đàn do người dùng tạo, sở thích với các định dạng nội dung khác nhau, và việc tham gia các nhóm học tập trực tuyến ngang hàng. Các chỉ số cũng có thể cung cấp thông tin chi tiết về tác động của chương trình học tập theo thời gian—từ thái độ và kiến thức của nhân viên khi hoàn thành chương trình, đến tác động lên hành vi của họ trong vài tháng tiếp theo, cho đến kết quả của họ một năm hoặc lâu hơn sau đó.</w:t>
      </w:r>
    </w:p>
    <w:p>
      <w:pPr>
        <w:pStyle w:val="Heading3"/>
      </w:pPr>
      <w:r>
        <w:rPr>
          <w:rFonts w:ascii="Calibri" w:hAnsi="Calibri"/>
          <w:b/>
          <w:i/>
          <w:sz w:val="26"/>
        </w:rPr>
        <w:t>Những năng lực mới nổi trong học tập trực tuyến (e-learning)</w:t>
      </w:r>
    </w:p>
    <w:p>
      <w:pPr>
        <w:spacing w:after="80"/>
      </w:pPr>
      <w:r>
        <w:rPr>
          <w:b w:val="0"/>
          <w:i w:val="0"/>
        </w:rPr>
        <w:t>Các công ty ngày càng cung cấp nhiều hơn các chương trình đào tạo bán hàng của họ thông qua học tập trực tuyến (e-learning). Những cách phổ biến để truyền tải nội dung bao gồm đào tạo có giảng viên hướng dẫn trực tuyến (virtual instructor-led training), các mô-đun học tập vi mô (microlearning), và truy cập tài liệu đào tạo qua thiết bị di động.</w:t>
      </w:r>
    </w:p>
    <w:p>
      <w:pPr>
        <w:spacing w:after="80"/>
      </w:pPr>
      <w:r>
        <w:rPr>
          <w:b w:val="0"/>
          <w:i w:val="0"/>
        </w:rPr>
        <w:t>Các công nghệ AI tạo sinh (Generative AI), thực tế ảo (virtual reality), và thực tế tăng cường (augmented reality) đang khiến việc học tập được hỗ trợ kỹ thuật số trở nên tương tác, đắm chìm và đáng nhớ hơn. VR/AR có thể mô phỏng các tình huống bán hàng thực tế, chẳng hạn như yêu cầu người học phản hồi những câu hỏi và lời phản đối điển hình của khách hàng hoặc kiểm tra kiến thức chuyên môn về sản phẩm. Điều này cho phép người học tham gia vào các bài tập nhập vai trong một môi trường ảo không có rủi ro. Nhân viên bán hàng nhận được phản hồi và hướng dẫn tức thì do AI điều khiển để cải thiện, trong khi công nghệ điều chỉnh nội dung phù hợp với nhu cầu của từng cá nhân. Khi những công nghệ này ngày càng trở nên đắm chìm và dễ tiếp cận hơn, tư duy ưu tiên kỹ thuật số (digital-first) cho việc học tập của lực lượng bán hàng chắc chắn sẽ trở nên phổ biến.</w:t>
      </w:r>
    </w:p>
    <w:p>
      <w:pPr>
        <w:pStyle w:val="Heading3"/>
      </w:pPr>
      <w:r>
        <w:rPr>
          <w:rFonts w:ascii="Calibri" w:hAnsi="Calibri"/>
          <w:b/>
          <w:i/>
          <w:sz w:val="26"/>
        </w:rPr>
        <w:t>Vai trò của kỹ thuật số trong việc tự khám phá bản thân và huấn luyện</w:t>
      </w:r>
    </w:p>
    <w:p>
      <w:pPr>
        <w:spacing w:after="80"/>
      </w:pPr>
      <w:r>
        <w:rPr>
          <w:b w:val="0"/>
          <w:i w:val="0"/>
        </w:rPr>
        <w:t>Công nghệ có thể trang bị cho các nhà quản lý bán hàng và nhân viên của họ những thông tin giúp họ cải thiện. Kỹ thuật số giúp họ dễ dàng hơn trong việc thu thập và phân tích dữ liệu từ CRM, hệ thống quản lý hiệu suất bán hàng (sales performance management - SPM), và các nguồn khác. Dữ liệu này giúp cả nhà quản lý/người huấn luyện lẫn nhân viên bán hàng rút ra những hiểu biết sâu sắc về hiệu suất và xác định các lĩnh vực cần cải thiện. Với sự hỗ trợ của AI, nhân viên bán hàng có thể biết được, chẳng hạn, rằng họ đang không sử dụng những công cụ và nội dung hiệu quả nhất. Hoặc nhà quản lý có thể nhận thấy rằng nhân viên bán hàng có một khuôn mẫu cố định về các đề nghị sản phẩm và trình tự bán hàng có thể được cải thiện. Dữ liệu cho phép một cuộc thảo luận huấn luyện hiệu quả hơn xoay quanh những hiểu biết này. Hơn nữa, các công cụ AI giúp người huấn luyện cải thiện, chẳng hạn, bằng cách phân tích các ghi chú huấn luyện để tìm ra những lỗ hổng trong những gì đã được thảo luận hoặc để khám phá những cơ hội mới cần tìm hiểu cùng nhân viên bán hàng.</w:t>
      </w:r>
    </w:p>
    <w:p>
      <w:pPr>
        <w:spacing w:after="80"/>
      </w:pPr>
      <w:r>
        <w:rPr>
          <w:b w:val="0"/>
          <w:i w:val="0"/>
        </w:rPr>
        <w:t>Các công nghệ giao tiếp ảo cho phép nhà quản lý và nhân viên của họ kết nối theo những cách đắm chìm mà không cần ở cùng nhau về mặt thể chất. Cách tiếp cận này có thể hiệu quả trong những tình huống khi đã có sẵn sự tin tưởng giữa nhà quản lý bán hàng và nhân viên bán hàng. Tuy nhiên, hầu hết việc huấn luyện không chuyển dịch tốt sang môi trường ảo. Một nhân viên bán hàng nói với chúng tôi rằng: "Tôi không ngại thỉnh thoảng dẫn quản lý của mình đi gặp khách hàng trực tiếp, nhưng để anh ấy ngồi dự các cuộc gọi Zoom của tôi thì thật khó xử và ngại ngùng."</w:t>
      </w:r>
    </w:p>
    <w:p>
      <w:pPr>
        <w:spacing w:after="80"/>
      </w:pPr>
      <w:r>
        <w:rPr>
          <w:b w:val="0"/>
          <w:i w:val="0"/>
        </w:rPr>
        <w:t>Các công cụ dựa trên AI có thể bổ sung cho việc huấn luyện trực tiếp, đặc biệt trong thế giới bán hàng qua điện thoại (inside sales), nơi các cuộc gọi thường được ghi âm với sự cho phép của khách hàng. Các công cụ này cung cấp phản hồi huấn luyện bằng cách phân tích nội dung, ngôn ngữ, giọng điệu, ngữ điệu, và các yếu tố giao tiếp khác. Một số công ty nhận thấy rằng điều này hiệu quả nhất với những nhân viên có hiệu suất trung bình (không phải với người có hiệu suất cao hay thấp) và rằng sự kết hợp giữa huấn luyện dựa trên AI và huấn luyện bởi con người có những hiệu ứng cộng hưởng.</w:t>
      </w:r>
    </w:p>
    <w:p>
      <w:pPr>
        <w:pStyle w:val="Heading2"/>
      </w:pPr>
      <w:r>
        <w:rPr>
          <w:rFonts w:ascii="Calibri" w:hAnsi="Calibri"/>
          <w:b/>
          <w:i w:val="0"/>
          <w:sz w:val="32"/>
        </w:rPr>
        <w:t>Thúc đẩy sức hút của kế hoạch khuyến khích bằng kỹ thuật số</w:t>
      </w:r>
    </w:p>
    <w:p>
      <w:pPr>
        <w:spacing w:after="80"/>
      </w:pPr>
      <w:r>
        <w:rPr>
          <w:b w:val="0"/>
          <w:i w:val="0"/>
        </w:rPr>
        <w:t>Một kế hoạch khuyến khích chỉ có tác dụng tạo động lực nếu nhân viên bán hàng hiểu nó và biết được tiến độ của mình hướng tới việc đạt được các mục tiêu. Các bảng điều khiển (dashboard) và công cụ kỹ thuật số, khi được thiết kế tốt, sẽ gia tăng sức mạnh tạo động lực của các khuyến khích bán hàng. Những cái tốt nhất mang lại cho nhân viên bán hàng quyền truy cập theo thời gian thực vào thông tin định hướng hành động và được tùy chỉnh.</w:t>
      </w:r>
    </w:p>
    <w:p>
      <w:pPr>
        <w:spacing w:after="80"/>
      </w:pPr>
      <w:r>
        <w:rPr>
          <w:b w:val="0"/>
          <w:i w:val="0"/>
        </w:rPr>
        <w:t>Các công cụ tự phục vụ kỹ thuật số dành cho nhân viên bán hàng đang ngày càng được sử dụng nhiều hơn và mạnh mẽ hơn. Các báo cáo bán hàng nắm bắt thông tin giao dịch cập nhật đến từng phút. Những báo cáo tốt nhất đề xuất các hành động mà nhân viên bán hàng nên thực hiện. Ví dụ, thay vì chỉ báo cáo doanh số, bảng điều khiển hiển thị doanh số tương quan với các cơ hội, làm nổi bật những khách hàng chưa được khai thác, và đưa ra khuyến nghị về việc cần làm để tạo ra lợi ích đôi bên cùng thắng cho cả khách hàng lẫn người bán.</w:t>
      </w:r>
    </w:p>
    <w:p>
      <w:pPr>
        <w:spacing w:after="80"/>
      </w:pPr>
      <w:r>
        <w:rPr>
          <w:b w:val="0"/>
          <w:i w:val="0"/>
        </w:rPr>
        <w:t>Các tính năng theo dõi và dự báo khuyến khích bổ sung thêm một lớp định hướng nữa. Nhân viên bán hàng đang trên đà kiếm được bao nhiêu? Nếu họ chốt được một thương vụ hiện đang trong quá trình đàm phán, thì tác động đến khoản tiền khuyến khích của họ là gì? Những loại khả năng giả định (what-if) này có thể thúc đẩy tác động của các khuyến khích đối với việc đạt được mục tiêu.</w:t>
      </w:r>
    </w:p>
    <w:p>
      <w:pPr>
        <w:spacing w:after="80"/>
      </w:pPr>
      <w:r>
        <w:rPr>
          <w:b w:val="0"/>
          <w:i w:val="0"/>
        </w:rPr>
        <w:t>Những thông điệp không thường xuyên nhưng có mục tiêu và được cá nhân hóa cũng giúp thúc đẩy nhân viên bán hàng đạt đến mức hiệu suất cao nhất. Các hệ thống dựa trên AI (hoặc dựa trên quy tắc) có thể sử dụng dữ liệu và phân tích theo thời gian thực để gửi đi những thông điệp quan trọng và cung cấp cho nhân viên bán hàng những hiểu biết sâu sắc. Ví dụ, một công ty bảo hiểm đã đưa ra khoản tiền thưởng "thành công sớm" cho các đại lý bán hàng đạt được mức doanh số cột mốc trong tháng đầu tiên của họ. Ban đầu, các đại lý mới có thể theo dõi tiến độ của mình hướng tới cột mốc bằng cách tải thông tin bán hàng xuống từ mạng nội bộ (intranet) của công ty. Nhưng quá trình đó thật rườm rà; nhiều đại lý không buồn làm và không biết mình đang ở đâu, nên sức mạnh tạo động lực của khoản tiền thưởng đã không được phát huy. Khi công ty bắt đầu gửi email để báo cáo về tiến độ theo thời gian thực của các đại lý, cùng với những thông điệp khích lệ được tùy chỉnh theo hoàn cảnh của từng người, công ty đã gia tăng đáng kể số lượng đại lý đạt được cột mốc thành công.</w:t>
      </w:r>
    </w:p>
    <w:p>
      <w:pPr>
        <w:spacing w:after="80"/>
      </w:pPr>
      <w:r>
        <w:rPr>
          <w:b w:val="0"/>
          <w:i w:val="0"/>
        </w:rPr>
        <w:t xml:space="preserve">Một số công ty sử dụng các yếu tố trò chơi hóa (gamification) trong cách tiếp cận khuyến khích của họ, chẳng hạn như các cuộc thi thân thiện, thử thách, hoặc phần thưởng cho việc đạt được các mục tiêu cụ thể. Ví dụ, công ty viễn thông Yota đã triển khai một trò chơi lấy cảm hứng từ </w:t>
      </w:r>
      <w:r>
        <w:rPr>
          <w:b w:val="0"/>
          <w:i/>
        </w:rPr>
        <w:t>Star Wars</w:t>
      </w:r>
      <w:r>
        <w:rPr>
          <w:b w:val="0"/>
          <w:i w:val="0"/>
        </w:rPr>
        <w:t xml:space="preserve"> với đội ngũ bán hàng tại điểm bán của mình. Trong hai tháng, các nhân viên bán hàng thuộc "phe ánh sáng", trong khi các kế hoạch bán hàng thuộc "phe bóng tối". Để giành chiến thắng, các thành viên đội bán hàng phải xây dựng tiềm năng "quân sự" để sạc pin cho tàu của họ và bắn tia laser. Họ làm điều này bằng cách đạt được các kế hoạch bán hàng (ví dụ, bán được nhiều modem hơn mức bình thường) và hoàn thành khóa đào tạo. Những người thể hiện tốt nhất trong trò chơi sẽ nhận được tiền thưởng và giải thưởng.</w:t>
      </w:r>
    </w:p>
    <w:p>
      <w:pPr>
        <w:pStyle w:val="Heading2"/>
      </w:pPr>
      <w:r>
        <w:rPr>
          <w:rFonts w:ascii="Calibri" w:hAnsi="Calibri"/>
          <w:b/>
          <w:i w:val="0"/>
          <w:sz w:val="32"/>
        </w:rPr>
        <w:t>Kết nối các nền tảng nhân tài kỹ thuật số</w:t>
      </w:r>
    </w:p>
    <w:p>
      <w:pPr>
        <w:spacing w:after="80"/>
      </w:pPr>
      <w:r>
        <w:rPr>
          <w:b w:val="0"/>
          <w:i w:val="0"/>
        </w:rPr>
        <w:t>Trong nhiều tổ chức bán hàng, các hệ thống quản lý nhân tài đến từ những nhà cung cấp khác nhau—những gì mà tổ chức coi là các giải pháp tốt nhất trong phân khúc. Thông thường, các hệ thống này không được kết nối với nhau, nên các nhà quản lý phải mất rất nhiều thời gian để tập hợp cái nhìn tổng hợp cần thiết nhằm đưa ra các quyết định về nhân tài. Nếu các hệ thống được kết nối, thì sẽ có thể rút ra những hiểu biết sâu sắc từ dữ liệu—những hiểu biết cho phép các quy trình nhân tài diễn ra nhanh hơn và các quyết định tốt hơn.</w:t>
      </w:r>
    </w:p>
    <w:p>
      <w:pPr>
        <w:spacing w:after="80"/>
      </w:pPr>
      <w:r>
        <w:rPr>
          <w:b w:val="0"/>
          <w:i w:val="0"/>
        </w:rPr>
        <w:t>Các tổ chức bán hàng có thể làm cho việc quản lý nhân tài đáp ứng nhanh hơn với những thay đổi của thị trường bằng cách kết nối các hệ thống này thông qua một nền tảng hỗ trợ luôn hoạt động—thứ mà chúng tôi gọi là trung tâm nhân tài bán hàng kỹ thuật số (digital sales talent hub). (Xem hình 17-1.) Trung tâm này tập hợp các tài sản kỹ thuật số (dữ liệu, công nghệ, thuật toán, và một công cụ phân tích thông minh) để cung cấp những hiểu biết dựa trên dữ liệu xuyên suốt các quyết định và quy trình quản lý nhân tài.</w:t>
      </w:r>
    </w:p>
    <w:p>
      <w:pPr>
        <w:spacing w:after="80"/>
      </w:pPr>
      <w:r>
        <w:rPr>
          <w:b w:val="0"/>
          <w:i w:val="0"/>
        </w:rPr>
        <w:t>HÌNH 17-1</w:t>
      </w:r>
    </w:p>
    <w:p>
      <w:pPr>
        <w:jc w:val="center"/>
      </w:pPr>
      <w:r>
        <w:drawing>
          <wp:inline xmlns:a="http://schemas.openxmlformats.org/drawingml/2006/main" xmlns:pic="http://schemas.openxmlformats.org/drawingml/2006/picture">
            <wp:extent cx="5486400" cy="3862004"/>
            <wp:docPr id="19" name="Picture 19"/>
            <wp:cNvGraphicFramePr>
              <a:graphicFrameLocks noChangeAspect="1"/>
            </wp:cNvGraphicFramePr>
            <a:graphic>
              <a:graphicData uri="http://schemas.openxmlformats.org/drawingml/2006/picture">
                <pic:pic>
                  <pic:nvPicPr>
                    <pic:cNvPr id="0" name="pg263.jpg"/>
                    <pic:cNvPicPr/>
                  </pic:nvPicPr>
                  <pic:blipFill>
                    <a:blip r:embed="rId27"/>
                    <a:stretch>
                      <a:fillRect/>
                    </a:stretch>
                  </pic:blipFill>
                  <pic:spPr>
                    <a:xfrm>
                      <a:off x="0" y="0"/>
                      <a:ext cx="5486400" cy="3862004"/>
                    </a:xfrm>
                    <a:prstGeom prst="rect"/>
                  </pic:spPr>
                </pic:pic>
              </a:graphicData>
            </a:graphic>
          </wp:inline>
        </w:drawing>
      </w:r>
    </w:p>
    <w:p>
      <w:pPr>
        <w:spacing w:after="80"/>
      </w:pPr>
      <w:r>
        <w:rPr>
          <w:b w:val="0"/>
          <w:i w:val="0"/>
        </w:rPr>
        <w:t>DSTH hỗ trợ các nhà quản lý với nhiều trách nhiệm công việc khác nhau. Nó giúp lãnh đạo phát triển chiến lược nhân tài và phối hợp với HR để thiết kế hồ sơ thành công trong bán hàng. Nó hỗ trợ các quy trình nhân tài quan trọng, chẳng hạn như thu hút, phát triển và giữ chân nhân tài, cũng như huấn luyện và quản lý hiệu suất. Mục tiêu là kết nối liền mạch tất cả các hệ thống đồng thời cung cấp các biện pháp bảo vệ quyền riêng tư, quản trị và kiểm soát phù hợp.</w:t>
      </w:r>
    </w:p>
    <w:p>
      <w:pPr>
        <w:spacing w:after="80"/>
      </w:pPr>
      <w:r>
        <w:rPr>
          <w:b w:val="0"/>
          <w:i w:val="0"/>
        </w:rPr>
        <w:t>Một vài ví dụ cho thấy cách tích hợp — dù được thực hiện bởi hệ thống số hay bởi nhà quản lý — giúp việc ra quyết định trở nên linh hoạt và hiệu quả hơn.</w:t>
      </w:r>
    </w:p>
    <w:p>
      <w:pPr>
        <w:pStyle w:val="Heading3"/>
      </w:pPr>
      <w:r>
        <w:rPr>
          <w:rFonts w:ascii="Calibri" w:hAnsi="Calibri"/>
          <w:b/>
          <w:i/>
          <w:sz w:val="26"/>
        </w:rPr>
        <w:t>Phát triển chiến lược nhân tài và triển khai thay đổi</w:t>
      </w:r>
    </w:p>
    <w:p>
      <w:pPr>
        <w:spacing w:after="80"/>
      </w:pPr>
      <w:r>
        <w:rPr>
          <w:b w:val="0"/>
          <w:i w:val="0"/>
        </w:rPr>
        <w:t>Chiến lược nhân tài là việc gắn kết các mục tiêu kinh doanh với một tầm nhìn hướng tới tương lai, ở mức cao, về tuyển dụng, hội nhập, phát triển chuyên môn, quản lý hiệu suất, quy hoạch kế nhiệm và gắn kết nhân viên. Một góc nhìn tích hợp về dữ liệu nhân tài có thể đặc biệt hữu ích cho việc phát triển chiến lược nhân tài và thúc đẩy thay đổi. Thời gian cần thiết để thiết kế và triển khai các chuyển đổi phức tạp, chẳng hạn như thay đổi quy mô hoặc cơ cấu lực lượng bán hàng, có thể được rút ngắn tới 50 phần trăm. Dưới đây là hai ví dụ.</w:t>
      </w:r>
    </w:p>
    <w:p>
      <w:pPr>
        <w:pStyle w:val="Heading4"/>
      </w:pPr>
      <w:r>
        <w:rPr>
          <w:rFonts w:ascii="Calibri" w:hAnsi="Calibri"/>
          <w:b/>
          <w:i w:val="0"/>
          <w:sz w:val="23"/>
        </w:rPr>
        <w:t>Chuyển dịch chiến lược bán hàng và triển khai cơ cấu cùng vai trò bán hàng mới</w:t>
      </w:r>
    </w:p>
    <w:p>
      <w:pPr>
        <w:spacing w:after="80"/>
      </w:pPr>
      <w:r>
        <w:rPr>
          <w:b w:val="0"/>
          <w:i w:val="0"/>
        </w:rPr>
        <w:t>Một công ty đang tái cấu trúc lực lượng bán hàng tại thực địa bằng cách chuyển nhiều bước bán hàng sang cho nhân viên bán hàng nội bộ (inside sales), thêm vai trò quản lý khách hàng trọng điểm (key account) cho một vài khách hàng được chỉ định, và thêm một tổ công tác ra mắt sản phẩm mới. Tổng số nhân sự cho bán hàng thực địa dự kiến sẽ tăng nhẹ.</w:t>
      </w:r>
    </w:p>
    <w:p>
      <w:pPr>
        <w:spacing w:after="80"/>
      </w:pPr>
      <w:r>
        <w:rPr>
          <w:b w:val="0"/>
          <w:i w:val="0"/>
        </w:rPr>
        <w:t>Với một DSTH để liên kết dữ liệu bán hàng và HR, thời gian chu kỳ từ khi xác định vai trò đến khi có người làm việc trong vai trò đó có thể rút ngắn từ một năm xuống còn vài tháng. Việc phân tích dữ liệu hiệu suất bán hàng có thể ngay lập tức xác định được bước đầu tiên về kỹ năng và năng lực của những người thành công, mang lại thông tin chi tiết để từ đó phát triển các định nghĩa vai trò hướng tới tương lai và hồ sơ tuyển dụng. Những hồ sơ mong muốn có thể được đưa liền mạch vào các nền tảng tuyển dụng để tìm ra các ứng viên nội bộ và bên ngoài phù hợp. Đến khi nhân viên bán hàng mới được điều chuyển hoặc tuyển dụng, LMS đã sẵn sàng để bắt đầu quá trình hội nhập của họ.</w:t>
      </w:r>
    </w:p>
    <w:p>
      <w:pPr>
        <w:pStyle w:val="Heading4"/>
      </w:pPr>
      <w:r>
        <w:rPr>
          <w:rFonts w:ascii="Calibri" w:hAnsi="Calibri"/>
          <w:b/>
          <w:i w:val="0"/>
          <w:sz w:val="23"/>
        </w:rPr>
        <w:t>Hỗ trợ việc tinh giản biên chế</w:t>
      </w:r>
    </w:p>
    <w:p>
      <w:pPr>
        <w:spacing w:after="80"/>
      </w:pPr>
      <w:r>
        <w:rPr>
          <w:b w:val="0"/>
          <w:i w:val="0"/>
        </w:rPr>
        <w:t>Khi các tổ chức bán hàng quyết định tinh giản biên chế, lãnh đạo phải đưa ra các quyết định về nhân tài một cách khách quan đồng thời giảm thiểu gián đoạn cho khách hàng và hoạt động kinh doanh. Các hệ thống nhân tài được liên kết cung cấp quyền truy cập nhanh vào dữ liệu cần thiết để ghép nhân viên bán hàng với các vị trí còn trống, bao gồm thông tin về thâm niên, địa điểm làm việc, mối quan hệ khách hàng, xếp hạng hiệu suất và đánh giá năng lực. Các nhà quản lý có thể phối hợp với HR để đảm bảo những tiêu chí này được áp dụng nhất quán. Bằng cách tích hợp tất cả dữ liệu, DSTH giúp mang lại tốc độ và sự công bằng cho một quy trình vốn luôn đầy đau đớn. Các liên kết cũng giúp lập kế hoạch chuyển đổi cho nhân viên bán hàng (những người ở lại và ra đi) và cho những khách hàng bị gián đoạn.</w:t>
      </w:r>
    </w:p>
    <w:p>
      <w:pPr>
        <w:pStyle w:val="Heading3"/>
      </w:pPr>
      <w:r>
        <w:rPr>
          <w:rFonts w:ascii="Calibri" w:hAnsi="Calibri"/>
          <w:b/>
          <w:i/>
          <w:sz w:val="26"/>
        </w:rPr>
        <w:t>Quản lý hiệu suất hiệu quả bằng cách liên kết kết quả, hoạt động và năng lực</w:t>
      </w:r>
    </w:p>
    <w:p>
      <w:pPr>
        <w:spacing w:after="80"/>
      </w:pPr>
      <w:r>
        <w:rPr>
          <w:b w:val="0"/>
          <w:i w:val="0"/>
        </w:rPr>
        <w:t>Khi một DSTH được triển khai, bạn có thể nhanh chóng tổng hợp thông tin chi tiết từ nhiều nguồn. Hãy tưởng tượng hệ thống quản lý hiệu suất bán hàng cho thấy một nhân viên bán hàng đang không đạt mục tiêu thu hút khách hàng mới. Hệ thống CRM tiết lộ một điểm nghẽn: mặc dù có nhiều khách hàng tiềm năng ở giai đoạn đầu của đường ống (pipeline), nhưng ít người chuyển đổi thành khách hàng. Hơn nữa, hệ thống quản lý vốn nhân lực bổ sung thêm bối cảnh: nhân viên bán hàng này là người được tuyển từ ngoài với vai trò quản lý khách hàng và có rất ít kinh nghiệm trong việc thu hút khách hàng.</w:t>
      </w:r>
    </w:p>
    <w:p>
      <w:pPr>
        <w:spacing w:after="80"/>
      </w:pPr>
      <w:r>
        <w:rPr>
          <w:b w:val="0"/>
          <w:i w:val="0"/>
        </w:rPr>
        <w:t>Kết hợp lại, những thông tin chi tiết này giúp bạn xác định các cách để hỗ trợ người bán hàng. Bạn có thể tranh thủ sự hỗ trợ của một chuyên gia giải pháp, huấn luyện nhân viên bán hàng trong các chuyến thăm khách hàng tiềm năng chung, hoặc giúp nhân viên bán hàng tạo dựng mối quan hệ với một khách hàng tiềm năng. Bạn có thể tập hợp những thông tin chi tiết này từ các hệ thống độc lập; tuy nhiên, nếu các hệ thống được kết nối, bạn tiết kiệm được thời gian. Thực tế, với một trung tâm được kết nối hoàn toàn, nhiều thông tin chi tiết có thể được tự động hóa. Trung tâm phát hiện một vấn đề về hiệu suất, xác định các giải pháp tiềm năng và gửi một tin nhắn số đến người bán hàng và người quản lý, đề xuất các biện pháp khắc phục tiềm năng. Điều này cũng có thể giúp nhân viên bán hàng có trách nhiệm hơn với thành công của chính mình.</w:t>
      </w:r>
    </w:p>
    <w:p>
      <w:pPr>
        <w:pStyle w:val="Heading3"/>
      </w:pPr>
      <w:r>
        <w:rPr>
          <w:rFonts w:ascii="Calibri" w:hAnsi="Calibri"/>
          <w:b/>
          <w:i/>
          <w:sz w:val="26"/>
        </w:rPr>
        <w:t>Điều phối các gợi ý thúc đẩy số (digital nudge) trên khắp các hệ thống nhân tài</w:t>
      </w:r>
    </w:p>
    <w:p>
      <w:pPr>
        <w:spacing w:after="80"/>
      </w:pPr>
      <w:r>
        <w:rPr>
          <w:b w:val="0"/>
          <w:i w:val="0"/>
        </w:rPr>
        <w:t>Các hệ thống nhân tài có thể bổ sung cho việc huấn luyện của nhà quản lý bằng những gợi ý thúc đẩy tự động giúp tăng cường sự tập trung của đội ngũ bán hàng vào các ưu tiên chính. Hãy xem một ví dụ từ một đội bán hàng phần mềm doanh nghiệp. Một hệ thống CRM sử dụng AI để chia sẻ những thông tin chi tiết sau với một nhân viên bán hàng: “Gia hạn hợp đồng tại khách hàng sẽ đến hạn sau ba ngày với tiềm năng $271,000, và có cơ hội mở rộng để đăng ký một sản phẩm nền tảng trong vòng sáu tháng.” Riêng biệt, hệ thống quản lý học tập gửi một lời nhắc đến cùng nhân viên bán hàng đó: “Hãy đăng ký hội thảo Winning by Using LinkedIn được lên lịch vào 2 giờ chiều thứ Sáu.” Một hệ thống thứ ba, hệ thống giám sát hiệu suất bán hàng, đưa ra một gợi ý thúc đẩy dựa trên quy tắc không liên quan đến nhân viên bán hàng: “Chúc mừng chiến thắng trị giá $170,000. Thêm hai nữa là bạn sẽ vượt mục tiêu quý của mình!”</w:t>
      </w:r>
    </w:p>
    <w:p>
      <w:pPr>
        <w:spacing w:after="80"/>
      </w:pPr>
      <w:r>
        <w:rPr>
          <w:b w:val="0"/>
          <w:i w:val="0"/>
        </w:rPr>
        <w:t>Xét riêng lẻ, mỗi lời nhắc đúng thời điểm này đều có thể rất hiệu quả. Nhưng khi các hệ thống không được kết nối gửi quá nhiều gợi ý thúc đẩy cùng lúc, nhân viên bán hàng có khả năng chỉ hành động theo gợi ý khẩn cấp nhất. Hoặc tệ hơn, họ có thể bỏ qua tất cả. Chìa khóa để tối đa hóa tác động nằm ở sự tích hợp. Những gợi ý thúc đẩy được sắp xếp theo trình tự hợp lý và giãn cách phù hợp cho phép nhân viên bán hàng cân bằng hiệu quả giữa các nhiệm vụ trước mắt và các mục tiêu phát triển dài hạn. Với các hệ thống được liên kết, nhà quản lý dành ít thời gian hơn để tra cứu và tích hợp dữ liệu, và nhiều thời gian hơn để huấn luyện và hỗ trợ khách hàng.</w:t>
      </w:r>
    </w:p>
    <w:p>
      <w:pPr>
        <w:pStyle w:val="Heading3"/>
      </w:pPr>
      <w:r>
        <w:rPr>
          <w:rFonts w:ascii="Calibri" w:hAnsi="Calibri"/>
          <w:b/>
          <w:i/>
          <w:sz w:val="26"/>
        </w:rPr>
        <w:t>Triển khai một trung tâm</w:t>
      </w:r>
    </w:p>
    <w:p>
      <w:pPr>
        <w:spacing w:after="80"/>
      </w:pPr>
      <w:r>
        <w:rPr>
          <w:b w:val="0"/>
          <w:i w:val="0"/>
        </w:rPr>
        <w:t>Việc tạo ra một DSTH không hề dễ dàng. Những thách thức kỹ thuật càng bị khuếch đại khi các hệ thống được quản lý trong những silo tổ chức riêng biệt. Các hệ thống CRM và SPM thường có khả năng được liên kết với nhau hơn vì chúng thường được quản lý bởi cùng một nhóm, chẳng hạn như bộ phận vận hành bán hàng. Chỉ kết nối riêng hai hệ thống này thôi cũng đã tạo ra giá trị đáng kể, nhưng khi càng nhiều hệ thống được kết nối, giá trị sẽ nhân lên gấp bội. Tuyển dụng và quản lý học tập thường nằm ở nơi khác, do các nhóm riêng biệt trong bộ phận HR phụ trách. Để gom các hệ thống được quản lý trong những silo tổ chức riêng biệt lại với nhau, CEO và ban điều hành thường cần phải biến việc này thành một ưu tiên.</w:t>
      </w:r>
    </w:p>
    <w:p>
      <w:pPr>
        <w:spacing w:after="80"/>
      </w:pPr>
      <w:r>
        <w:rPr>
          <w:b w:val="0"/>
          <w:i w:val="0"/>
        </w:rPr>
        <w:t>Từ góc độ công nghệ, việc kết nối các hệ thống từ nhiều nhà cung cấp khác nhau là một thách thức lớn. Tuy vậy, làm được điều đó có thể mang lại tác động đo lường được. Công ty công nghệ Oracle có nền tảng tích hợp riêng của mình, và họ đã dùng nó để gom toàn bộ dữ liệu nhân tài lại thành một nguồn sự thật duy nhất (single source of truth). Kết quả là một trải nghiệm kết nối liền mạch hơn cho nhân viên (bao gồm cả các thành viên đội bán hàng)—từ tuyển dụng và hội nhập (onboarding) cho đến quản lý hiệu suất, phát triển sự nghiệp và học tập.</w:t>
      </w:r>
    </w:p>
    <w:p>
      <w:pPr>
        <w:spacing w:after="80"/>
      </w:pPr>
      <w:r>
        <w:rPr>
          <w:b w:val="0"/>
          <w:i w:val="0"/>
        </w:rPr>
        <w:t>Năng lực và tác động của một DSTH sẽ lớn dần theo thời gian. Những thành công ban đầu thường tập trung vào việc giảm thời gian và chi phí của các bước quản lý nhân tài then chốt, cũng như cải thiện chất lượng các quyết định về nhân tài nhờ khả năng nhìn thấu con người và hiệu suất tốt hơn. Những ai đưa năng lực nhân tài số lên tầm cao mới—bằng cách tích hợp các hệ thống nhân tài—đang tạo ra lợi thế cạnh tranh nhờ tăng khả năng phản ứng nhanh với những thay đổi của thị trường và biến động nhân sự, đồng thời gắn kết các quyết định nhân tài với chiến lược kinh doanh tốt hơn.</w:t>
      </w:r>
    </w:p>
    <w:p>
      <w:pPr>
        <w:pStyle w:val="Heading1"/>
      </w:pPr>
      <w:r>
        <w:rPr>
          <w:rFonts w:ascii="Calibri" w:hAnsi="Calibri"/>
          <w:b/>
          <w:i w:val="0"/>
          <w:sz w:val="40"/>
        </w:rPr>
        <w:t>18. Quản lý một doanh nghiệp doanh thu định kỳ</w:t>
      </w:r>
    </w:p>
    <w:p>
      <w:pPr>
        <w:spacing w:after="80"/>
      </w:pPr>
      <w:r>
        <w:rPr>
          <w:b w:val="0"/>
          <w:i w:val="0"/>
        </w:rPr>
        <w:t xml:space="preserve">Công ty nào cũng mơ giữ được khách hàng mãi mãi. Yêu cầu đầu tiên để đạt được điều đó là liên tục mang lại giá trị cho khách hàng ấy. Các doanh nghiệp đăng ký (subscription) và tiêu dùng (consumption) kỹ thuật số đã tích hợp sẵn việc hiện thực hóa giá trị liên tục vào trong sản phẩm của mình. Salesforce là một hình mẫu của kiểu doanh nghiệp này. Khởi đầu là nhà cung cấp CRM theo mô hình phần mềm dưới dạng dịch vụ (software-as-a-service), Salesforce đã trở thành một gã khổng lồ trong </w:t>
      </w:r>
      <w:r>
        <w:rPr>
          <w:b w:val="0"/>
          <w:i/>
        </w:rPr>
        <w:t>nhiều thứ dưới dạng dịch vụ</w:t>
      </w:r>
      <w:r>
        <w:rPr>
          <w:b w:val="0"/>
          <w:i w:val="0"/>
        </w:rPr>
        <w:t xml:space="preserve"> (phần mềm, nền tảng, hạ tầng) với các ứng dụng cho bán hàng, dịch vụ và tiếp thị, cùng nhiều nền tảng phát triển, ứng dụng nhắn tin và cộng tác, v.v.</w:t>
      </w:r>
    </w:p>
    <w:p>
      <w:pPr>
        <w:spacing w:after="80"/>
      </w:pPr>
      <w:r>
        <w:rPr>
          <w:b w:val="0"/>
          <w:i w:val="0"/>
        </w:rPr>
        <w:t>Trong thế giới ưu tiên kỹ thuật số (digital-first), các công ty có sản phẩm vật lý cũng ngày càng tạo ra những mô hình kinh doanh doanh thu định kỳ, điều này ảnh hưởng đến việc nhân viên bán hàng làm gì và cách bạn quản lý họ. Nhà cung cấp công nghiệp W.W. Grainger có chương trình KeepStock cho phép các khách hàng lớn thuê ngoài việc quản lý tồn kho để tinh gọn quy trình mua sắm. Kaeser, một nhà sản xuất trạm máy nén khí công nghiệp, cho khách hàng lựa chọn mua đứt một trạm hoặc ký hợp đồng khí nén dưới dạng dịch vụ với Sigma Air Utility của mình. Một hệ thống tùy chỉnh được lắp đặt tại chỗ của khách hàng, các cảm biến giám sát mức sử dụng, và khách hàng trả tiền cho lượng khí nén họ tiêu thụ.</w:t>
      </w:r>
    </w:p>
    <w:p>
      <w:pPr>
        <w:spacing w:after="80"/>
      </w:pPr>
      <w:r>
        <w:rPr>
          <w:b w:val="0"/>
          <w:i w:val="0"/>
        </w:rPr>
        <w:t xml:space="preserve">Những doanh nghiệp doanh thu định kỳ như thế này không phải là mới. Trong hàng tiêu dùng, sản xuất và hóa chất chẳng hạn, doanh thu được hiện thực hóa đều đặn theo thời gian. Cargill cung cấp ca cao và ngũ cốc cho Nestlé, International Paper cung cấp bao bì cho Amazon, Toray Industries cung cấp sợi tổng hợp cho Adidas—đây đều là những ví dụ về doanh nghiệp doanh thu định kỳ. Trong ngành công nghệ, IBM đã giới thiệu dịch vụ chia sẻ thời gian máy tính (computer timesharing) vào những năm 1960. Đến năm 1974, LexisNexis đã bán cơ sở dữ liệu khổng lồ về nội dung pháp lý và kinh doanh của mình dưới dạng dịch vụ. Điều </w:t>
      </w:r>
      <w:r>
        <w:rPr>
          <w:b w:val="0"/>
          <w:i/>
        </w:rPr>
        <w:t>mới mẻ</w:t>
      </w:r>
      <w:r>
        <w:rPr>
          <w:b w:val="0"/>
          <w:i w:val="0"/>
        </w:rPr>
        <w:t xml:space="preserve"> ở cách tiếp cận này là công nghệ đám mây, các cảm biến nhúng và những năng lực kỹ thuật số khác cho phép những sản phẩm từng được bán như một lần mua đứt nay có thể được nâng cấp hoặc thay thế bằng các dịch vụ tạo ra dòng doanh thu định kỳ. Cảm biến và theo dõi kỹ thuật số cho phép người bán theo dõi các chỉ số sử dụng và định lượng giá trị mà khách hàng nhận được.</w:t>
      </w:r>
    </w:p>
    <w:p>
      <w:pPr>
        <w:spacing w:after="80"/>
      </w:pPr>
      <w:r>
        <w:rPr>
          <w:b w:val="0"/>
          <w:i w:val="0"/>
        </w:rPr>
        <w:t>Nếu bạn chưa quản lý một doanh nghiệp doanh thu định kỳ, thì khả năng cao là cơ hội này sẽ đến với bạn sớm hơn là muộn. Chương này đề cập đến ý nghĩa của doanh thu định kỳ đối với tổ chức bán hàng. Ba chủ đề được thảo luận:</w:t>
      </w:r>
    </w:p>
    <w:p>
      <w:pPr>
        <w:spacing w:after="80"/>
        <w:ind w:left="360"/>
      </w:pPr>
      <w:r>
        <w:t xml:space="preserve">• </w:t>
      </w:r>
      <w:r>
        <w:rPr>
          <w:b w:val="0"/>
          <w:i w:val="0"/>
        </w:rPr>
        <w:t>Chiến lược, quy trình và các chỉ số cho bán hàng doanh thu định kỳ</w:t>
      </w:r>
    </w:p>
    <w:p>
      <w:pPr>
        <w:spacing w:after="80"/>
        <w:ind w:left="360"/>
      </w:pPr>
      <w:r>
        <w:t xml:space="preserve">• </w:t>
      </w:r>
      <w:r>
        <w:rPr>
          <w:b w:val="0"/>
          <w:i w:val="0"/>
        </w:rPr>
        <w:t>Thúc đẩy hiệu suất của các doanh nghiệp doanh thu định kỳ</w:t>
      </w:r>
    </w:p>
    <w:p>
      <w:pPr>
        <w:spacing w:after="80"/>
        <w:ind w:left="360"/>
      </w:pPr>
      <w:r>
        <w:t xml:space="preserve">• </w:t>
      </w:r>
      <w:r>
        <w:rPr>
          <w:b w:val="0"/>
          <w:i w:val="0"/>
        </w:rPr>
        <w:t>Hỗ trợ khách hàng và nhân viên bán hàng trong quá trình chuyển đổi sang mô hình doanh thu định kỳ</w:t>
      </w:r>
    </w:p>
    <w:p>
      <w:pPr>
        <w:pStyle w:val="Heading2"/>
      </w:pPr>
      <w:r>
        <w:rPr>
          <w:rFonts w:ascii="Calibri" w:hAnsi="Calibri"/>
          <w:b/>
          <w:i w:val="0"/>
          <w:sz w:val="32"/>
        </w:rPr>
        <w:t>Chiến lược, quy trình và các chỉ số</w:t>
      </w:r>
    </w:p>
    <w:p>
      <w:pPr>
        <w:spacing w:after="80"/>
      </w:pPr>
      <w:r>
        <w:rPr>
          <w:b w:val="0"/>
          <w:i w:val="0"/>
        </w:rPr>
        <w:t>Khi một người mua theo mô hình doanh thu định kỳ thực hiện giao dịch đầu tiên với người bán, đó mới chỉ là khởi đầu của quá trình trao đổi giá trị giữa hai bên. Phần lớn giá trị—ở cả hai phía—được tích lũy dần theo thời gian. Khi khách hàng hưởng lợi từ một giao dịch mua, họ quay lại và mua thêm. Mối quan hệ đối tác kinh doanh dần có đà và bám rễ vững chắc.</w:t>
      </w:r>
    </w:p>
    <w:p>
      <w:pPr>
        <w:pStyle w:val="Heading3"/>
      </w:pPr>
      <w:r>
        <w:rPr>
          <w:rFonts w:ascii="Calibri" w:hAnsi="Calibri"/>
          <w:b/>
          <w:i/>
          <w:sz w:val="26"/>
        </w:rPr>
        <w:t>Chiến lược và quy trình bán hàng</w:t>
      </w:r>
    </w:p>
    <w:p>
      <w:pPr>
        <w:spacing w:after="80"/>
      </w:pPr>
      <w:r>
        <w:rPr>
          <w:b w:val="0"/>
          <w:i w:val="0"/>
        </w:rPr>
        <w:t>Trong các doanh nghiệp doanh thu định kỳ, chiến lược bán hàng được cân bằng tinh tế giữa hai mục tiêu then chốt: giữ chân và phát triển khách hàng hiện tại, và giành được khách hàng mới. Dòng doanh thu từ khách hàng hiện hữu tạo nên nền tảng ổn định, trong khi việc giành được khách hàng mới đóng góp vào một tương lai đang lớn dần. Rõ ràng là cần phải có giá trị liên tục ở cả hai phía để một mối quan hệ đối tác dài hạn có thể vận hành được.</w:t>
      </w:r>
    </w:p>
    <w:p>
      <w:pPr>
        <w:spacing w:after="80"/>
      </w:pPr>
      <w:r>
        <w:rPr>
          <w:b w:val="0"/>
          <w:i w:val="0"/>
        </w:rPr>
        <w:t>Với người bán, lợi ích bắt đầu từ những dòng doanh thu có thể dự đoán được. Việc tập trung mạnh mẽ vào khách hàng dẫn đến những hiểu biết sâu sắc hơn bao giờ hết về khách hàng, có thể thúc đẩy tỷ lệ giữ chân, tăng trưởng mức sử dụng, và tạo cơ hội bán thêm (upsell) và bán chéo (cross-sell) các sản phẩm, dịch vụ mới. Nếu chi phí chuyển đổi cao, đối thủ rất khó tham gia thị trường. Và những hiểu biết thu được qua các tương tác thường xuyên với khách hàng cho phép đổi mới sản phẩm và chiến lược bán hàng có mục tiêu hơn, hiệu quả hơn.</w:t>
      </w:r>
    </w:p>
    <w:p>
      <w:pPr>
        <w:spacing w:after="80"/>
      </w:pPr>
      <w:r>
        <w:rPr>
          <w:b w:val="0"/>
          <w:i w:val="0"/>
        </w:rPr>
        <w:t>Với người mua, lợi ích bắt đầu từ việc tiếp cận ổn định các sản phẩm hoặc dịch vụ được cập nhật và nâng cấp thường xuyên. Khả năng mở rộng của dịch vụ tạo sự linh hoạt để người mua điều chỉnh mức sử dụng theo nhu cầu thay đổi. Mối quan hệ liên tục với người bán dẫn đến dịch vụ khách hàng và hỗ trợ tốt hơn, được cá nhân hóa hơn, cùng tiềm năng có được các giải pháp tùy chỉnh theo nhu cầu cụ thể. Thông thường, chi phí ban đầu thấp hơn so với các mô hình mua truyền thống; điều này có thể giúp một giải pháp trở nên khả thi về mặt tài chính cho nhiều nhóm khách hàng hơn. Nhưng người mua cũng lo ngại về chi phí chuyển đổi cao và giá có thể leo thang, đây là những căng thẳng mà bạn cần sẵn sàng xử lý.</w:t>
      </w:r>
    </w:p>
    <w:p>
      <w:pPr>
        <w:pStyle w:val="Heading4"/>
      </w:pPr>
      <w:r>
        <w:rPr>
          <w:rFonts w:ascii="Calibri" w:hAnsi="Calibri"/>
          <w:b/>
          <w:i w:val="0"/>
          <w:sz w:val="23"/>
        </w:rPr>
        <w:t>Liệu một công ty có sản phẩm vật lý có nên xây dựng mô hình kinh doanh doanh thu định kỳ không?</w:t>
      </w:r>
    </w:p>
    <w:p>
      <w:pPr>
        <w:spacing w:after="80"/>
      </w:pPr>
      <w:r>
        <w:rPr>
          <w:b w:val="0"/>
          <w:i w:val="0"/>
        </w:rPr>
        <w:t>Với những công ty như vậy, việc chuyển đổi sang hoặc bổ sung mô hình kinh doanh doanh thu định kỳ là đáng giá khi các lợi ích là đáng kể và bền vững đối với công ty và đối với một số hoặc tất cả người mua. Và có rủi ro nếu không thực hiện sự chuyển dịch này trong khi đối thủ cạnh tranh làm. Có một số nguồn lợi ích tiềm năng cho công ty và khách hàng.</w:t>
      </w:r>
    </w:p>
    <w:p>
      <w:pPr>
        <w:spacing w:after="80"/>
        <w:ind w:left="360"/>
      </w:pPr>
      <w:r>
        <w:t xml:space="preserve">• </w:t>
      </w:r>
      <w:r>
        <w:rPr>
          <w:b w:val="0"/>
          <w:i w:val="0"/>
        </w:rPr>
        <w:t>Theo dõi kỹ thuật số việc sử dụng và tình trạng sản phẩm. Được thúc đẩy bởi sự phát triển của IoT, các cảm biến nhúng trong sản phẩm vật lý có thể báo cáo về việc sử dụng và hiệu suất của chúng. GE Aviation cung cấp mô hình bán hàng dựa trên mức sử dụng, mang đến cho khách hàng khả năng giám sát và chẩn đoán động cơ phản lực, cho phép bảo trì dự đoán. Kaeser có mô hình tương tự sử dụng cảm biến trong máy nén khí của mình. Máy gặt đập liên hợp của John Deere có thể đi kèm dữ liệu cảm biến đất và thông tin chi tiết dựa trên thuê bao, cho phép người trồng nhắm mục tiêu vi mô việc sử dụng nước và phân bón.</w:t>
      </w:r>
    </w:p>
    <w:p>
      <w:pPr>
        <w:spacing w:after="80"/>
        <w:ind w:left="360"/>
      </w:pPr>
      <w:r>
        <w:t xml:space="preserve">• </w:t>
      </w:r>
      <w:r>
        <w:rPr>
          <w:b w:val="0"/>
          <w:i w:val="0"/>
        </w:rPr>
        <w:t>Cập nhật và nâng cấp thường xuyên. Lợi ích này đặc biệt liên quan đến các sản phẩm có phần mềm nhúng. Siemens và GE cung cấp thuê bao cho phần mềm và dịch vụ chuyên biệt để giúp khách hàng vận hành và bảo trì thiết bị công nghiệp phức tạp. Phần mềm ngày càng thông minh hơn theo thời gian.</w:t>
      </w:r>
    </w:p>
    <w:p>
      <w:pPr>
        <w:spacing w:after="80"/>
        <w:ind w:left="360"/>
      </w:pPr>
      <w:r>
        <w:t xml:space="preserve">• </w:t>
      </w:r>
      <w:r>
        <w:rPr>
          <w:b w:val="0"/>
          <w:i w:val="0"/>
        </w:rPr>
        <w:t>Kỹ năng vận hành chuyên biệt. Khi các giải pháp đòi hỏi năng lực vận hành tiên tiến, một người bán có kinh nghiệm với hàng trăm lần lắp đặt sẽ thành thạo hơn một người mua chỉ biết vài lần. Orica, một nhà cung cấp thuốc nổ và hệ thống nổ mìn cho ngành khai khoáng, cung cấp dịch vụ Rock-on-Ground mang đến cho khách hàng các kỹ năng và nguồn lực cần thiết để quản lý hoạt động nổ mìn: thiết kế vụ nổ, cung cấp thuốc nổ, nạp mìn, và kích nổ. Các công ty bán sản phẩm phức tạp, như Siemens, GE, và Xerox, đã cung cấp hợp đồng bảo trì tạo ra dòng doanh thu định kỳ trong nhiều năm. Mảng kinh doanh sơn ô tô của PPG là một ví dụ khác. Công ty cung cấp cho các nhà sản xuất ô tô hệ thống và chương trình quản lý lớp phủ trọn gói "INSITE".</w:t>
      </w:r>
    </w:p>
    <w:p>
      <w:pPr>
        <w:spacing w:after="80"/>
        <w:ind w:left="360"/>
      </w:pPr>
      <w:r>
        <w:t xml:space="preserve">• </w:t>
      </w:r>
      <w:r>
        <w:rPr>
          <w:b w:val="0"/>
          <w:i w:val="0"/>
        </w:rPr>
        <w:t>Cộng đồng hoặc hệ sinh thái. Caterpillar và John Deere đã xây dựng hệ sinh thái xung quanh sản phẩm của họ, bao gồm các nền tảng trực tuyến nơi doanh nghiệp có thể chia sẻ hiểu biết. Một cộng đồng người dùng mạnh thường dẫn đến việc tạo ra các nguồn hỗ trợ tự phục vụ, như diễn đàn, luồng hỏi đáp, hướng dẫn, và wiki. Một hệ sinh thái vững mạnh có thể mở rộng thành các chợ cho phụ kiện, ứng dụng bên thứ ba, và dịch vụ tư vấn. DJI Enterprise có một dòng máy bay không người lái thương mại. Công ty hợp tác với các nhà phát triển bên thứ ba để cung cấp ứng dụng và tích hợp mở rộng khả năng của máy bay không người lái cho các nhu cầu ngành cụ thể, như lập bản đồ nông nghiệp chính xác và giám sát công trường xây dựng. MindSphere của Siemens và FactoryTalk của Rockwell Automation cho phép các hệ sinh thái tương tự.</w:t>
      </w:r>
    </w:p>
    <w:p>
      <w:pPr>
        <w:spacing w:after="80"/>
      </w:pPr>
      <w:r>
        <w:rPr>
          <w:b w:val="0"/>
          <w:i w:val="0"/>
        </w:rPr>
        <w:t>Cũng có những sản phẩm vốn dĩ phù hợp với mô hình thuê bao, như vật tư tiêu hao. KeepStock của Grainger là một ví dụ. Một ví dụ khác là Xerox, công ty cung cấp dịch vụ in được quản lý, nơi doanh nghiệp đăng ký thuê bao cho vật tư và bảo trì.</w:t>
      </w:r>
    </w:p>
    <w:p>
      <w:pPr>
        <w:spacing w:after="80"/>
      </w:pPr>
      <w:r>
        <w:rPr>
          <w:b w:val="0"/>
          <w:i w:val="0"/>
        </w:rPr>
        <w:t>Sự thành công của bất kỳ tổ chức bán hàng nào phụ thuộc vào việc tìm kiếm, giành được, phục vụ, và cuối cùng là phát triển kinh doanh với khách hàng. Các doanh nghiệp doanh thu định kỳ đặt trọng tâm không cân xứng vào hai bước cuối</w:t>
      </w:r>
      <w:r>
        <w:rPr>
          <w:b w:val="0"/>
          <w:i/>
        </w:rPr>
        <w:t>.</w:t>
      </w:r>
      <w:r>
        <w:rPr>
          <w:b w:val="0"/>
          <w:i w:val="0"/>
        </w:rPr>
        <w:t xml:space="preserve"> Và có một điểm xoay thêm cho các bước này: một liều lượng lành mạnh của việc </w:t>
      </w:r>
      <w:r>
        <w:rPr>
          <w:b w:val="0"/>
          <w:i/>
        </w:rPr>
        <w:t>giúp người mua nhận ra giá trị</w:t>
      </w:r>
      <w:r>
        <w:rPr>
          <w:b w:val="0"/>
          <w:i w:val="0"/>
        </w:rPr>
        <w:t>, thường sử dụng các quản lý thành công khách hàng (customer success manager) - những người có đúng sứ mệnh này.</w:t>
      </w:r>
    </w:p>
    <w:p>
      <w:pPr>
        <w:pStyle w:val="Heading3"/>
      </w:pPr>
      <w:r>
        <w:rPr>
          <w:rFonts w:ascii="Calibri" w:hAnsi="Calibri"/>
          <w:b/>
          <w:i/>
          <w:sz w:val="26"/>
        </w:rPr>
        <w:t>Các chỉ số</w:t>
      </w:r>
    </w:p>
    <w:p>
      <w:pPr>
        <w:spacing w:after="80"/>
      </w:pPr>
      <w:r>
        <w:rPr>
          <w:b w:val="0"/>
          <w:i w:val="0"/>
        </w:rPr>
        <w:t>Ngoài các chỉ số liên quan đến hầu hết doanh nghiệp (như doanh thu, lợi nhuận gộp, và tỷ lệ thắng), có một số thước đo về đường ống bán hàng (pipeline), sức khỏe khách hàng, và kết quả đặc thù cho các doanh nghiệp doanh thu định kỳ. (Xem hình 18-1.) Những chỉ số này giúp bạn đánh giá hiệu suất xoay quanh ba mục tiêu chính:</w:t>
      </w:r>
    </w:p>
    <w:p>
      <w:pPr>
        <w:spacing w:after="80"/>
        <w:ind w:left="360"/>
      </w:pPr>
      <w:r>
        <w:t xml:space="preserve">• </w:t>
      </w:r>
      <w:r>
        <w:rPr>
          <w:b w:val="0"/>
          <w:i w:val="0"/>
        </w:rPr>
        <w:t>Tối ưu hóa chi phí giành được khách hàng (bằng cách giữ chúng tương xứng với giá trị tạo ra)</w:t>
      </w:r>
    </w:p>
    <w:p>
      <w:pPr>
        <w:spacing w:after="80"/>
        <w:ind w:left="360"/>
      </w:pPr>
      <w:r>
        <w:t xml:space="preserve">• </w:t>
      </w:r>
      <w:r>
        <w:rPr>
          <w:b w:val="0"/>
          <w:i w:val="0"/>
        </w:rPr>
        <w:t>Tối đa hóa giá trị vòng đời khách hàng</w:t>
      </w:r>
    </w:p>
    <w:p>
      <w:pPr>
        <w:spacing w:after="80"/>
        <w:ind w:left="360"/>
      </w:pPr>
      <w:r>
        <w:t xml:space="preserve">• </w:t>
      </w:r>
      <w:r>
        <w:rPr>
          <w:b w:val="0"/>
          <w:i w:val="0"/>
        </w:rPr>
        <w:t>Thúc đẩy tăng trưởng doanh thu định kỳ</w:t>
      </w:r>
    </w:p>
    <w:p>
      <w:pPr>
        <w:spacing w:after="80"/>
      </w:pPr>
      <w:r>
        <w:rPr>
          <w:b w:val="0"/>
          <w:i w:val="0"/>
        </w:rPr>
        <w:t>HÌNH 18-1</w:t>
      </w:r>
    </w:p>
    <w:p>
      <w:pPr>
        <w:jc w:val="center"/>
      </w:pPr>
      <w:r>
        <w:drawing>
          <wp:inline xmlns:a="http://schemas.openxmlformats.org/drawingml/2006/main" xmlns:pic="http://schemas.openxmlformats.org/drawingml/2006/picture">
            <wp:extent cx="5486400" cy="3713059"/>
            <wp:docPr id="20" name="Picture 20"/>
            <wp:cNvGraphicFramePr>
              <a:graphicFrameLocks noChangeAspect="1"/>
            </wp:cNvGraphicFramePr>
            <a:graphic>
              <a:graphicData uri="http://schemas.openxmlformats.org/drawingml/2006/picture">
                <pic:pic>
                  <pic:nvPicPr>
                    <pic:cNvPr id="0" name="pg272.jpg"/>
                    <pic:cNvPicPr/>
                  </pic:nvPicPr>
                  <pic:blipFill>
                    <a:blip r:embed="rId28"/>
                    <a:stretch>
                      <a:fillRect/>
                    </a:stretch>
                  </pic:blipFill>
                  <pic:spPr>
                    <a:xfrm>
                      <a:off x="0" y="0"/>
                      <a:ext cx="5486400" cy="3713059"/>
                    </a:xfrm>
                    <a:prstGeom prst="rect"/>
                  </pic:spPr>
                </pic:pic>
              </a:graphicData>
            </a:graphic>
          </wp:inline>
        </w:drawing>
      </w:r>
    </w:p>
    <w:p>
      <w:pPr>
        <w:pStyle w:val="Heading4"/>
      </w:pPr>
      <w:r>
        <w:rPr>
          <w:rFonts w:ascii="Calibri" w:hAnsi="Calibri"/>
          <w:b/>
          <w:i w:val="0"/>
          <w:sz w:val="23"/>
        </w:rPr>
        <w:t>Tối ưu chi phí thu hút khách hàng</w:t>
      </w:r>
    </w:p>
    <w:p>
      <w:pPr>
        <w:spacing w:after="80"/>
      </w:pPr>
      <w:r>
        <w:rPr>
          <w:b/>
          <w:i w:val="0"/>
        </w:rPr>
        <w:t>Chi phí thu hút khách hàng (CAC)</w:t>
      </w:r>
      <w:r>
        <w:rPr>
          <w:b w:val="0"/>
          <w:i w:val="0"/>
        </w:rPr>
        <w:t xml:space="preserve"> là tổng chi phí liên quan đến việc tìm kiếm và giành được một khách hàng mới, bao gồm các nỗ lực trong khuyến mãi tiếp thị, bán hàng, giảm giá, v.v. Một chuẩn mực phổ biến là số tháng cần thiết để thu hồi CAC nên ít hơn mười hai.</w:t>
      </w:r>
    </w:p>
    <w:p>
      <w:pPr>
        <w:spacing w:after="80"/>
      </w:pPr>
      <w:r>
        <w:rPr>
          <w:b w:val="0"/>
          <w:i w:val="0"/>
        </w:rPr>
        <w:t>Các chỉ số phễu bán hàng (pipeline metrics) cung cấp thông tin chi tiết về CAC bằng cách đo lường hiệu quả và tính hiệu lực của các bước khác nhau trong phễu bán hàng, đồng thời dự đoán tiềm năng doanh thu và chi phí bán hàng trong tương lai. Một phễu bán hàng mạnh mẽ tạo ra lượng lớn khách hàng tiềm năng với chi phí thấp và tối ưu hóa tỷ lệ chuyển đổi. Các chỉ số để theo dõi sức mạnh của phễu bán hàng bao gồm:</w:t>
      </w:r>
    </w:p>
    <w:p>
      <w:pPr>
        <w:spacing w:after="80"/>
        <w:ind w:left="360"/>
      </w:pPr>
      <w:r>
        <w:t xml:space="preserve">• </w:t>
      </w:r>
      <w:r>
        <w:rPr>
          <w:b w:val="0"/>
          <w:i w:val="0"/>
        </w:rPr>
        <w:t xml:space="preserve">Chi phí chương trình tiếp thị: tập trung vào bước </w:t>
      </w:r>
      <w:r>
        <w:rPr>
          <w:b w:val="0"/>
          <w:i/>
        </w:rPr>
        <w:t>tìm kiếm</w:t>
      </w:r>
      <w:r>
        <w:rPr>
          <w:b w:val="0"/>
          <w:i w:val="0"/>
        </w:rPr>
        <w:t>, trong đó tiếp thị đóng vai trò chủ đạo</w:t>
      </w:r>
    </w:p>
    <w:p>
      <w:pPr>
        <w:spacing w:after="80"/>
        <w:ind w:left="360"/>
      </w:pPr>
      <w:r>
        <w:t xml:space="preserve">• </w:t>
      </w:r>
      <w:r>
        <w:rPr>
          <w:b w:val="0"/>
          <w:i w:val="0"/>
        </w:rPr>
        <w:t xml:space="preserve">Chi phí chương trình bán hàng: tập trung vào bước </w:t>
      </w:r>
      <w:r>
        <w:rPr>
          <w:b w:val="0"/>
          <w:i/>
        </w:rPr>
        <w:t>giành được</w:t>
      </w:r>
      <w:r>
        <w:rPr>
          <w:b w:val="0"/>
          <w:i w:val="0"/>
        </w:rPr>
        <w:t>, trong đó bán hàng đóng vai trò chủ đạo</w:t>
      </w:r>
    </w:p>
    <w:p>
      <w:pPr>
        <w:spacing w:after="80"/>
        <w:ind w:left="360"/>
      </w:pPr>
      <w:r>
        <w:t xml:space="preserve">• </w:t>
      </w:r>
      <w:r>
        <w:rPr>
          <w:b w:val="0"/>
          <w:i w:val="0"/>
        </w:rPr>
        <w:t>Tỷ lệ tiến triển phễu bán hàng: theo dõi số lượng khách hàng tiềm năng đi vào từng bước của quy trình bán hàng (ví dụ: đánh giá tiềm năng, phát triển, truyền đạt giá trị, chốt), tỷ lệ chuyển đổi ở mỗi bước và tỷ lệ chuyển đổi tổng thể (tỷ lệ giữa khách hàng tiềm năng ban đầu và khách hàng đã chốt)</w:t>
      </w:r>
    </w:p>
    <w:p>
      <w:pPr>
        <w:spacing w:after="80"/>
        <w:ind w:left="360"/>
      </w:pPr>
      <w:r>
        <w:t xml:space="preserve">• </w:t>
      </w:r>
      <w:r>
        <w:rPr>
          <w:b w:val="0"/>
          <w:i w:val="0"/>
        </w:rPr>
        <w:t>Số thương vụ đã chốt: xem xét số lượng khách hàng mới giành được cũng như quy mô trung bình của các thương vụ đã ký kết</w:t>
      </w:r>
    </w:p>
    <w:p>
      <w:pPr>
        <w:pStyle w:val="Heading4"/>
      </w:pPr>
      <w:r>
        <w:rPr>
          <w:rFonts w:ascii="Calibri" w:hAnsi="Calibri"/>
          <w:b/>
          <w:i w:val="0"/>
          <w:sz w:val="23"/>
        </w:rPr>
        <w:t>Tối đa hóa giá trị vòng đời khách hàng</w:t>
      </w:r>
    </w:p>
    <w:p>
      <w:pPr>
        <w:spacing w:after="80"/>
      </w:pPr>
      <w:r>
        <w:rPr>
          <w:b/>
          <w:i w:val="0"/>
        </w:rPr>
        <w:t>Giá trị vòng đời khách hàng (CLTV)</w:t>
      </w:r>
      <w:r>
        <w:rPr>
          <w:b w:val="0"/>
          <w:i w:val="0"/>
        </w:rPr>
        <w:t xml:space="preserve"> là tổng giá trị kỳ vọng mà một người mua có thể mang lại trong toàn bộ mối quan hệ với doanh nghiệp, bao gồm doanh thu tạo ra từ mọi nguồn (ví dụ: đăng ký định kỳ, bán thêm, gia hạn) trừ đi chi phí phục vụ và phát triển khách hàng. Một chuẩn mực phổ biến là CLTV phải lớn hơn ba lần CAC. Các chỉ số sức khỏe khách hàng là những chỉ báo dẫn dắt cho CLTV.</w:t>
      </w:r>
    </w:p>
    <w:p>
      <w:pPr>
        <w:spacing w:after="80"/>
      </w:pPr>
      <w:r>
        <w:rPr>
          <w:b w:val="0"/>
          <w:i w:val="0"/>
        </w:rPr>
        <w:t>Các chỉ số để theo dõi sức khỏe khách hàng bao gồm:</w:t>
      </w:r>
    </w:p>
    <w:p>
      <w:pPr>
        <w:spacing w:after="80"/>
        <w:ind w:left="360"/>
      </w:pPr>
      <w:r>
        <w:t xml:space="preserve">• </w:t>
      </w:r>
      <w:r>
        <w:rPr>
          <w:b w:val="0"/>
          <w:i w:val="0"/>
        </w:rPr>
        <w:t>Số lượng sản phẩm và dịch vụ đã mua. Chỉ số này đo lường mức độ tương tác với các chương trình và ưu đãi chính.</w:t>
      </w:r>
    </w:p>
    <w:p>
      <w:pPr>
        <w:spacing w:after="80"/>
        <w:ind w:left="360"/>
      </w:pPr>
      <w:r>
        <w:t xml:space="preserve">• </w:t>
      </w:r>
      <w:r>
        <w:rPr>
          <w:b w:val="0"/>
          <w:i w:val="0"/>
        </w:rPr>
        <w:t>Doanh thu trung bình trên mỗi khách hàng. Chỉ số này có thể được theo dõi hàng tháng và càng có ý nghĩa hơn khi so sánh với chi phí phục vụ khách hàng.</w:t>
      </w:r>
    </w:p>
    <w:p>
      <w:pPr>
        <w:spacing w:after="80"/>
        <w:ind w:left="360"/>
      </w:pPr>
      <w:r>
        <w:t xml:space="preserve">• </w:t>
      </w:r>
      <w:r>
        <w:rPr>
          <w:b w:val="0"/>
          <w:i w:val="0"/>
        </w:rPr>
        <w:t xml:space="preserve">Các thước đo mức độ hài lòng của khách hàng. Bao gồm </w:t>
      </w:r>
      <w:r>
        <w:rPr>
          <w:b/>
          <w:i w:val="0"/>
        </w:rPr>
        <w:t>Điểm Net Promoter,</w:t>
      </w:r>
      <w:r>
        <w:rPr>
          <w:b w:val="0"/>
          <w:i w:val="0"/>
        </w:rPr>
        <w:t xml:space="preserve"> đo lường khả năng khách hàng sẽ giới thiệu doanh nghiệp hoặc sản phẩm cho người khác, và </w:t>
      </w:r>
      <w:r>
        <w:rPr>
          <w:b/>
          <w:i w:val="0"/>
        </w:rPr>
        <w:t>điểm hài lòng khách hàng,</w:t>
      </w:r>
      <w:r>
        <w:rPr>
          <w:b w:val="0"/>
          <w:i w:val="0"/>
        </w:rPr>
        <w:t xml:space="preserve"> đo lường mức độ hài lòng của người mua, thường theo thang điểm từ một đến năm.</w:t>
      </w:r>
    </w:p>
    <w:p>
      <w:pPr>
        <w:spacing w:after="80"/>
        <w:ind w:left="360"/>
      </w:pPr>
      <w:r>
        <w:t xml:space="preserve">• </w:t>
      </w:r>
      <w:r>
        <w:rPr>
          <w:b w:val="0"/>
          <w:i w:val="0"/>
        </w:rPr>
        <w:t xml:space="preserve">Các thước đo mức độ giữ chân khách hàng. </w:t>
      </w:r>
      <w:r>
        <w:rPr>
          <w:b/>
          <w:i w:val="0"/>
        </w:rPr>
        <w:t>Tỷ lệ rời bỏ khách hàng</w:t>
      </w:r>
      <w:r>
        <w:rPr>
          <w:b w:val="0"/>
          <w:i w:val="0"/>
        </w:rPr>
        <w:t xml:space="preserve"> đo lường tỷ lệ phần trăm người mua hủy hoặc ngừng đăng ký trong một khoảng thời gian cụ thể. Tỷ lệ rời bỏ cao hoặc đang tăng có thể cho thấy bạn đang dành quá ít thời gian cho việc giữ chân khách hàng. </w:t>
      </w:r>
      <w:r>
        <w:rPr>
          <w:b/>
          <w:i w:val="0"/>
        </w:rPr>
        <w:t>Tỷ lệ gia hạn</w:t>
      </w:r>
      <w:r>
        <w:rPr>
          <w:b w:val="0"/>
          <w:i w:val="0"/>
        </w:rPr>
        <w:t xml:space="preserve"> là mặt ngược lại của tỷ lệ rời bỏ khách hàng.</w:t>
      </w:r>
    </w:p>
    <w:p>
      <w:pPr>
        <w:pStyle w:val="Heading4"/>
      </w:pPr>
      <w:r>
        <w:rPr>
          <w:rFonts w:ascii="Calibri" w:hAnsi="Calibri"/>
          <w:b/>
          <w:i w:val="0"/>
          <w:sz w:val="23"/>
        </w:rPr>
        <w:t>Thúc đẩy tăng trưởng doanh thu định kỳ</w:t>
      </w:r>
    </w:p>
    <w:p>
      <w:pPr>
        <w:spacing w:after="80"/>
      </w:pPr>
      <w:r>
        <w:rPr>
          <w:b w:val="0"/>
          <w:i w:val="0"/>
        </w:rPr>
        <w:t>Hiệu suất tổng thể của doanh nghiệp thường được đo lường trên hai khung thời gian:</w:t>
      </w:r>
    </w:p>
    <w:p>
      <w:pPr>
        <w:spacing w:after="80"/>
        <w:ind w:left="360"/>
      </w:pPr>
      <w:r>
        <w:t xml:space="preserve">• </w:t>
      </w:r>
      <w:r>
        <w:rPr>
          <w:b/>
          <w:i w:val="0"/>
        </w:rPr>
        <w:t>Doanh thu định kỳ hàng tháng</w:t>
      </w:r>
      <w:r>
        <w:rPr>
          <w:b w:val="0"/>
          <w:i w:val="0"/>
        </w:rPr>
        <w:t xml:space="preserve"> là tốc độ tạo doanh thu theo tháng.</w:t>
      </w:r>
    </w:p>
    <w:p>
      <w:pPr>
        <w:spacing w:after="80"/>
        <w:ind w:left="360"/>
      </w:pPr>
      <w:r>
        <w:t xml:space="preserve">• </w:t>
      </w:r>
      <w:r>
        <w:rPr>
          <w:b/>
          <w:i w:val="0"/>
        </w:rPr>
        <w:t>Doanh thu định kỳ hàng năm</w:t>
      </w:r>
      <w:r>
        <w:rPr>
          <w:b w:val="0"/>
          <w:i w:val="0"/>
        </w:rPr>
        <w:t xml:space="preserve"> mang lại góc nhìn dài hạn hơn về doanh thu và tính ổn định của nó.</w:t>
      </w:r>
    </w:p>
    <w:p>
      <w:pPr>
        <w:spacing w:after="80"/>
      </w:pPr>
      <w:r>
        <w:rPr>
          <w:b w:val="0"/>
          <w:i w:val="0"/>
        </w:rPr>
        <w:t>Các chỉ số kết quả khác theo dõi những động lực ảnh hưởng đến hai chỉ số này bao gồm:</w:t>
      </w:r>
    </w:p>
    <w:p>
      <w:pPr>
        <w:spacing w:after="80"/>
        <w:ind w:left="360"/>
      </w:pPr>
      <w:r>
        <w:t xml:space="preserve">• </w:t>
      </w:r>
      <w:r>
        <w:rPr>
          <w:b w:val="0"/>
          <w:i w:val="0"/>
        </w:rPr>
        <w:t>Số lượng khách hàng được phục vụ</w:t>
      </w:r>
    </w:p>
    <w:p>
      <w:pPr>
        <w:spacing w:after="80"/>
        <w:ind w:left="360"/>
      </w:pPr>
      <w:r>
        <w:t xml:space="preserve">• </w:t>
      </w:r>
      <w:r>
        <w:rPr>
          <w:b w:val="0"/>
          <w:i w:val="0"/>
        </w:rPr>
        <w:t>Bán thêm/bán chéo và quy mô thương vụ, phản ánh mức tăng trưởng đạt được với khách hàng hiện tại</w:t>
      </w:r>
    </w:p>
    <w:p>
      <w:pPr>
        <w:spacing w:after="80"/>
        <w:ind w:left="360"/>
      </w:pPr>
      <w:r>
        <w:t xml:space="preserve">• </w:t>
      </w:r>
      <w:r>
        <w:rPr>
          <w:b w:val="0"/>
          <w:i w:val="0"/>
        </w:rPr>
        <w:t>Giữ chân và tăng trưởng doanh thu từ khách hàng, đo lường khả năng của doanh nghiệp trong việc giữ khách hàng và phát triển hoạt động kinh doanh cùng họ thông qua nâng cấp và mở rộng</w:t>
      </w:r>
    </w:p>
    <w:p>
      <w:pPr>
        <w:spacing w:after="80"/>
      </w:pPr>
      <w:r>
        <w:rPr>
          <w:b w:val="0"/>
          <w:i w:val="0"/>
        </w:rPr>
        <w:t>Sự kết hợp của các chỉ số về pipeline (đường ống bán hàng), sức khỏe khách hàng và kết quả mang lại những hiểu biết sâu sắc về cách quản lý và thúc đẩy hiệu suất của một doanh nghiệp doanh thu định kỳ—như chúng ta sẽ khám phá tiếp theo.</w:t>
      </w:r>
    </w:p>
    <w:p>
      <w:pPr>
        <w:pStyle w:val="Heading2"/>
      </w:pPr>
      <w:r>
        <w:rPr>
          <w:rFonts w:ascii="Calibri" w:hAnsi="Calibri"/>
          <w:b/>
          <w:i w:val="0"/>
          <w:sz w:val="32"/>
        </w:rPr>
        <w:t>Thúc đẩy hiệu suất</w:t>
      </w:r>
    </w:p>
    <w:p>
      <w:pPr>
        <w:spacing w:after="80"/>
      </w:pPr>
      <w:r>
        <w:rPr>
          <w:b w:val="0"/>
          <w:i w:val="0"/>
        </w:rPr>
        <w:t>Sự thành công của một doanh nghiệp doanh thu định kỳ đòi hỏi phải tập trung vào việc thu hút khách hàng, cũng như vào việc giữ chân và tăng trưởng. Thành công phụ thuộc vào một chu trình liên tục gồm thu hút khách hàng, tích hợp vào hệ sinh thái, và những nỗ lực không ngừng để tối ưu hóa thành công của khách hàng và giá trị lâu dài chung cho cả hai bên.</w:t>
      </w:r>
    </w:p>
    <w:p>
      <w:pPr>
        <w:pStyle w:val="Heading3"/>
      </w:pPr>
      <w:r>
        <w:rPr>
          <w:rFonts w:ascii="Calibri" w:hAnsi="Calibri"/>
          <w:b/>
          <w:i/>
          <w:sz w:val="26"/>
        </w:rPr>
        <w:t>Thu hút khách hàng</w:t>
      </w:r>
    </w:p>
    <w:p>
      <w:pPr>
        <w:spacing w:after="80"/>
      </w:pPr>
      <w:r>
        <w:rPr>
          <w:b w:val="0"/>
          <w:i w:val="0"/>
        </w:rPr>
        <w:t>Để thu hút và gắn kết khách hàng mới, các doanh nghiệp doanh thu định kỳ theo đuổi một trong hai cách tiếp cận để truyền đạt giá trị: dẫn dắt bởi sản phẩm hoặc dẫn dắt bởi bán hàng.</w:t>
      </w:r>
    </w:p>
    <w:p>
      <w:pPr>
        <w:pStyle w:val="Heading4"/>
      </w:pPr>
      <w:r>
        <w:rPr>
          <w:rFonts w:ascii="Calibri" w:hAnsi="Calibri"/>
          <w:b/>
          <w:i w:val="0"/>
          <w:sz w:val="23"/>
        </w:rPr>
        <w:t>Tăng trưởng dẫn dắt bởi sản phẩm so với dẫn dắt bởi bán hàng</w:t>
      </w:r>
    </w:p>
    <w:p>
      <w:pPr>
        <w:spacing w:after="80"/>
      </w:pPr>
      <w:r>
        <w:rPr>
          <w:b w:val="0"/>
          <w:i w:val="0"/>
        </w:rPr>
        <w:t>Với mô hình tăng trưởng dẫn dắt bởi sản phẩm, doanh nghiệp cung cấp các bản dùng thử miễn phí hoặc phiên bản freemium (miễn phí có giới hạn) của sản phẩm. Những mô hình này phổ biến ở các công ty SaaS, chẳng hạn như Zoom, Atlassian và Tableau. Khách hàng tiềm năng được trải nghiệm giá trị của sản phẩm tận tay trước khi cam kết đăng ký. Sản phẩm cần chứng minh giá trị của mình một cách nhanh chóng thông qua trải nghiệm người dùng trực quan và sự thể hiện rõ ràng về giá trị. Bằng cách theo dõi mức độ gắn kết của người dùng, công ty xác định được những khách hàng tiềm năng có khả năng hưởng lợi nhiều nhất từ việc nâng cấp lên các phiên bản cao cấp và tập trung nỗ lực bán hàng vào đó. Các gói freemium cho phép công ty mở rộng hoạt động kinh doanh hiệu quả hơn với chi phí bán hàng thấp hơn, tiếp cận sản phẩm rộng hơn và tỷ lệ giữ chân khách hàng cao hơn.</w:t>
      </w:r>
    </w:p>
    <w:p>
      <w:pPr>
        <w:spacing w:after="80"/>
      </w:pPr>
      <w:r>
        <w:rPr>
          <w:b w:val="0"/>
          <w:i w:val="0"/>
        </w:rPr>
        <w:t>Mặt khác, mô hình tăng trưởng dẫn dắt bởi bán hàng dựa vào cách tiếp cận marketing và bán hàng truyền thống để thu hút khách hàng. Doanh nghiệp sử dụng kết hợp các phương pháp kỹ thuật số, bao gồm marketing nội dung, tiếp cận qua mạng xã hội và tối ưu hóa công cụ tìm kiếm, để tìm khách hàng tiềm năng. Sau đó, bộ phận bán hàng vào cuộc để theo đuổi những khách hàng tiềm năng đã đủ điều kiện. Mô hình này cũng bao gồm việc bán các sản phẩm hoặc dịch vụ phức tạp, nơi trọng tâm là thấu hiểu những điểm đau của khách hàng và đưa ra một giải pháp phù hợp riêng. Ví dụ, Kaeser nhắm đến các khách hàng doanh nghiệp, những người cần các giải pháp tùy chỉnh, hỗ trợ toàn diện và sự hiểu biết rõ ràng về ROI (tỷ suất hoàn vốn đầu tư) trước khi đưa ra cam kết. Các công ty cung cấp sản phẩm vật lý với doanh thu định kỳ dựa vào mô hình tăng trưởng dẫn dắt bởi bán hàng, chứ không phải dẫn dắt bởi sản phẩm, khi thu hút khách hàng.</w:t>
      </w:r>
    </w:p>
    <w:p>
      <w:pPr>
        <w:pStyle w:val="Heading4"/>
      </w:pPr>
      <w:r>
        <w:rPr>
          <w:rFonts w:ascii="Calibri" w:hAnsi="Calibri"/>
          <w:b/>
          <w:i w:val="0"/>
          <w:sz w:val="23"/>
        </w:rPr>
        <w:t>Truyền đạt giá trị</w:t>
      </w:r>
    </w:p>
    <w:p>
      <w:pPr>
        <w:spacing w:after="80"/>
      </w:pPr>
      <w:r>
        <w:rPr>
          <w:b w:val="0"/>
          <w:i w:val="0"/>
        </w:rPr>
        <w:t>Tuyên bố giá trị dành cho các doanh nghiệp doanh thu định kỳ không chỉ làm nổi bật những lợi ích trước mắt mà còn cả giá trị lâu dài của việc cam kết sử dụng dịch vụ. Điều này có thể bao gồm:</w:t>
      </w:r>
    </w:p>
    <w:p>
      <w:pPr>
        <w:spacing w:after="80"/>
        <w:ind w:left="360"/>
      </w:pPr>
      <w:r>
        <w:t xml:space="preserve">• </w:t>
      </w:r>
      <w:r>
        <w:rPr>
          <w:b w:val="0"/>
          <w:i w:val="0"/>
        </w:rPr>
        <w:t>Cải tiến liên tục: quyền truy cập vào các bản cập nhật sản phẩm thường xuyên và các tính năng mới được phát hành, cùng cam kết thích ứng với phản hồi của khách hàng</w:t>
      </w:r>
    </w:p>
    <w:p>
      <w:pPr>
        <w:spacing w:after="80"/>
        <w:ind w:left="360"/>
      </w:pPr>
      <w:r>
        <w:t xml:space="preserve">• </w:t>
      </w:r>
      <w:r>
        <w:rPr>
          <w:b w:val="0"/>
          <w:i w:val="0"/>
        </w:rPr>
        <w:t>Hỗ trợ và cộng đồng: sự sẵn có của dịch vụ hỗ trợ khách hàng, các nguồn tài nguyên để học hỏi, và kết nối với cộng đồng những người dùng khác</w:t>
      </w:r>
    </w:p>
    <w:p>
      <w:pPr>
        <w:spacing w:after="80"/>
        <w:ind w:left="360"/>
      </w:pPr>
      <w:r>
        <w:t xml:space="preserve">• </w:t>
      </w:r>
      <w:r>
        <w:rPr>
          <w:b w:val="0"/>
          <w:i w:val="0"/>
        </w:rPr>
        <w:t>Hiệu quả chi phí theo thời gian: chứng minh cách mà tính linh hoạt để mở rộng quy mô, những lợi ích về hiệu quả, và doanh thu gia tăng được tạo ra biện minh cho chi phí theo thời gian</w:t>
      </w:r>
    </w:p>
    <w:p>
      <w:pPr>
        <w:spacing w:after="80"/>
      </w:pPr>
      <w:r>
        <w:rPr>
          <w:b w:val="0"/>
          <w:i w:val="0"/>
        </w:rPr>
        <w:t>Khách hàng tiềm năng tìm kiếm bằng chứng rằng một sản phẩm hoặc dịch vụ sẽ giải quyết vấn đề của họ và đáng để đầu tư. Trong các mô hình doanh thu định kỳ, bằng chứng này có thể đến dưới nhiều hình thức:</w:t>
      </w:r>
    </w:p>
    <w:p>
      <w:pPr>
        <w:spacing w:after="80"/>
        <w:ind w:left="360"/>
      </w:pPr>
      <w:r>
        <w:t xml:space="preserve">• </w:t>
      </w:r>
      <w:r>
        <w:rPr>
          <w:b w:val="0"/>
          <w:i w:val="0"/>
        </w:rPr>
        <w:t>Lời chứng thực của khách hàng và nghiên cứu tình huống: những câu chuyện thành công từ những khách hàng hoặc ngành tương tự</w:t>
      </w:r>
    </w:p>
    <w:p>
      <w:pPr>
        <w:spacing w:after="80"/>
        <w:ind w:left="360"/>
      </w:pPr>
      <w:r>
        <w:t xml:space="preserve">• </w:t>
      </w:r>
      <w:r>
        <w:rPr>
          <w:b w:val="0"/>
          <w:i w:val="0"/>
        </w:rPr>
        <w:t>Dữ liệu và chuẩn đối sánh: các chỉ số hiệu suất hoặc tính toán ROI cung cấp bằng chứng cụ thể về những gì khách hàng có thể mong đợi</w:t>
      </w:r>
    </w:p>
    <w:p>
      <w:pPr>
        <w:spacing w:after="80"/>
        <w:ind w:left="360"/>
      </w:pPr>
      <w:r>
        <w:t xml:space="preserve">• </w:t>
      </w:r>
      <w:r>
        <w:rPr>
          <w:b w:val="0"/>
          <w:i w:val="0"/>
        </w:rPr>
        <w:t>Đánh giá và giải thưởng từ bên thứ ba: sự công nhận từ các nhà phân tích trong ngành, báo chí, hoặc các giải thưởng giúp tăng uy tín và thu hút sự chú ý</w:t>
      </w:r>
    </w:p>
    <w:p>
      <w:pPr>
        <w:pStyle w:val="Heading3"/>
      </w:pPr>
      <w:r>
        <w:rPr>
          <w:rFonts w:ascii="Calibri" w:hAnsi="Calibri"/>
          <w:b/>
          <w:i/>
          <w:sz w:val="26"/>
        </w:rPr>
        <w:t>Giữ chân và phát triển khách hàng</w:t>
      </w:r>
    </w:p>
    <w:p>
      <w:pPr>
        <w:spacing w:after="80"/>
      </w:pPr>
      <w:r>
        <w:rPr>
          <w:b w:val="0"/>
          <w:i w:val="0"/>
        </w:rPr>
        <w:t>Nhiều doanh nghiệp doanh thu định kỳ giao trách nhiệm giữ chân và phát triển khách hàng cho một vai trò chuyên biệt: quản lý thành công khách hàng (customer success manager - CSM). Ở đây, chúng ta thảo luận về vai trò của CSM trong các doanh nghiệp dựa trên mức tiêu thụ và liệu cùng một người có thể cân bằng cả việc thu hút khách hàng lẫn thành công của khách hàng hay không.</w:t>
      </w:r>
    </w:p>
    <w:p>
      <w:pPr>
        <w:spacing w:after="80"/>
      </w:pPr>
      <w:r>
        <w:rPr>
          <w:b w:val="0"/>
          <w:i w:val="0"/>
        </w:rPr>
        <w:t>Trong các lĩnh vực công nghệ cao, ngày càng nhiều hoạt động bán hàng (như dịch vụ đám mây) dựa trên mức tiêu thụ, nghĩa là người mua trả tiền cho những gì họ sử dụng hoặc tiêu thụ. Không có gì ngạc nhiên khi những công ty như vậy tiên phong trong việc sử dụng CSM. Nhưng vai trò này cũng đang trở nên phổ biến hơn trong các ngành khác. Công ty công nghệ y tế Intuitive Surgical có một vai trò giống CSM gọi là cộng tác viên bán hàng lâm sàng (clinical sales associate). Những người này làm việc tại chỗ với các đội phẫu thuật để hỗ trợ việc sử dụng hệ thống phẫu thuật robot của công ty và liên tục mở rộng cơ sở người dùng. Cargill và International Paper cũng có những vai trò tập trung vào thành công của khách hàng.</w:t>
      </w:r>
    </w:p>
    <w:p>
      <w:pPr>
        <w:spacing w:after="80"/>
      </w:pPr>
      <w:r>
        <w:rPr>
          <w:b w:val="0"/>
          <w:i w:val="0"/>
        </w:rPr>
        <w:t>CSM đứng giữa khoảng cách giữa dịch vụ và bán hàng, giữa lợi ích công ty và lợi ích khách hàng, và giữa chuyên môn sản phẩm và hiểu biết về khách hàng.</w:t>
      </w:r>
    </w:p>
    <w:p>
      <w:pPr>
        <w:pStyle w:val="Heading4"/>
      </w:pPr>
      <w:r>
        <w:rPr>
          <w:rFonts w:ascii="Calibri" w:hAnsi="Calibri"/>
          <w:b/>
          <w:i w:val="0"/>
          <w:sz w:val="23"/>
        </w:rPr>
        <w:t>Vai trò CSM</w:t>
      </w:r>
    </w:p>
    <w:p>
      <w:pPr>
        <w:spacing w:after="80"/>
      </w:pPr>
      <w:r>
        <w:rPr>
          <w:b w:val="0"/>
          <w:i w:val="0"/>
        </w:rPr>
        <w:t>Một người mua hàng IT tại công ty tư vấn của chúng tôi, người làm việc với rất nhiều nhà cung cấp, đã khéo léo định vị vai trò CSM:</w:t>
      </w:r>
    </w:p>
    <w:p>
      <w:pPr>
        <w:spacing w:after="80"/>
      </w:pPr>
      <w:r>
        <w:rPr>
          <w:b w:val="0"/>
          <w:i/>
        </w:rPr>
        <w:t>Mặc dù Alice có chức danh CSM, cô ấy cố gắng gõ cửa nhà tôi mỗi khi cô ấy ngửi thấy một cơ hội mở rộng. Cô ấy chỉ là một nhân viên bán hàng hay ép buộc. Nhưng Susan thì khác. Cô ấy là một CSM thực sự</w:t>
      </w:r>
      <w:r>
        <w:rPr>
          <w:b w:val="0"/>
          <w:i w:val="0"/>
        </w:rPr>
        <w:t xml:space="preserve"> </w:t>
      </w:r>
      <w:r>
        <w:rPr>
          <w:b w:val="0"/>
          <w:i/>
        </w:rPr>
        <w:t>hiện thân cho vai trò này. Cô ấy mang đến những ý tưởng về cách chúng tôi có thể sử dụng sản phẩm của cô ấy tốt hơn. Cô ấy đấu tranh cho chúng tôi trong lộ trình nâng cấp sản phẩm của công ty cô ấy. Cô ấy giữ chúng tôi được thông tin về những gì sắp tới. Mỗi tháng, cô ấy dành trọn một ngày tại chỗ với chúng tôi. Mỗi quý, chúng tôi xem xét chi tiêu của mình và nhìn vào những vấn đề khác quan trọng với chúng tôi. Những vấn đề này bao gồm giảm chi phí, tốc độ xử lý các vấn đề nghiêm trọng, bảo mật, và con đường phía trước.</w:t>
      </w:r>
    </w:p>
    <w:p>
      <w:pPr>
        <w:spacing w:after="80"/>
      </w:pPr>
      <w:r>
        <w:rPr>
          <w:b w:val="0"/>
          <w:i w:val="0"/>
        </w:rPr>
        <w:t>Trách nhiệm của một CSM phụ thuộc vào độ phức tạp của các giải pháp và quy mô khách hàng. Đối với các giải pháp đơn giản hơn và khách hàng nhỏ hơn, một CSM có thể xử lý năm mươi tài khoản từ xa. Ở đầu kia của phổ, đối với các tài khoản trọng điểm với nhu cầu phức tạp, có thể có một CSM chuyên trách, chủ yếu làm việc tại chỗ. Cá nhân này đóng vai trò huấn luyện viên cho mối quan hệ khách hàng, mang đến các chuyên gia kỹ thuật, huấn luyện viên, và những người khác khi cần thiết.</w:t>
      </w:r>
    </w:p>
    <w:p>
      <w:pPr>
        <w:spacing w:after="80"/>
      </w:pPr>
      <w:r>
        <w:rPr>
          <w:b w:val="0"/>
          <w:i w:val="0"/>
        </w:rPr>
        <w:t>Nhiều công việc CSM là những vai trò kết hợp, trong đó nhân viên tương tác với khách hàng ảo qua video trực tiếp và đôi khi gặp trực tiếp. Hãy xem xét ví dụ của John Deere. Những người nông dân mua thiết bị nông nghiệp lớn, như máy gặt đập liên hợp, có thể thêm dịch vụ đăng ký trả phí giúp hoạt động canh tác trở nên sinh lợi và bền vững hơn. Dịch vụ này sử dụng dữ liệu từ các cảm biến gắn trong máy để giúp nông dân tối ưu hóa việc tách hạt và nhắm mục tiêu vi mô cho nước và phân bón của họ. Deere có các CSM, những người đưa vào sử dụng, đào tạo, và hỗ trợ các đại lý độc lập của mình về công nghệ này và có thể hỗ trợ gia hạn và các cơ hội mở rộng có mục tiêu. Hầu hết các tương tác đào tạo giữa các CSM và các đại lý đều diễn ra ảo. Ngoài ra, một số đại lý có các đội nông nghiệp chính xác để hỗ trợ nông dân sử dụng dịch vụ. Những đội này thường truy cập từ xa vào màn hình kỹ thuật số trên thiết bị của nông dân, cung cấp hỗ trợ ngay cả khi việc tương tác trực tiếp không thuận tiện.</w:t>
      </w:r>
    </w:p>
    <w:p>
      <w:pPr>
        <w:spacing w:after="80"/>
      </w:pPr>
      <w:r>
        <w:rPr>
          <w:b w:val="0"/>
          <w:i w:val="0"/>
        </w:rPr>
        <w:t>Chức danh CSM phản ánh sự thay đổi trong tư duy của người bán. Thay vì “giành được khách hàng”, trọng tâm đã chuyển sang “cho khách hàng thấy con đường dẫn đến giá trị”. Điều này không phải lúc nào cũng dễ dàng, đặc biệt là ở những công ty có văn hóa bán hàng thúc ép, hướng đến kết quả. Trừ khi các nhà lãnh đạo chủ động hành động để thay đổi thái độ và hành vi, CSM sẽ bị khách hàng nhìn nhận như những kẻ đồng lõa trong việc đạt mục tiêu bán hàng theo quý của công ty, chứ không phải là những cố vấn đáng tin cậy thực sự. Đây là lý do tại sao các nhóm CSM thường được quản lý tách biệt khỏi bộ phận bán hàng. Mặc dù hai nhóm hợp tác với nhau, CSM có cơ cấu quản lý, hồ sơ tuyển dụng, chỉ số thành công và kế hoạch khuyến khích riêng nhằm củng cố đúng sứ mệnh và văn hóa.</w:t>
      </w:r>
    </w:p>
    <w:p>
      <w:pPr>
        <w:pStyle w:val="Heading4"/>
      </w:pPr>
      <w:r>
        <w:rPr>
          <w:rFonts w:ascii="Calibri" w:hAnsi="Calibri"/>
          <w:b/>
          <w:i w:val="0"/>
          <w:sz w:val="23"/>
        </w:rPr>
        <w:t>Hồ sơ CSM, chỉ số thành công và khuyến khích</w:t>
      </w:r>
    </w:p>
    <w:p>
      <w:pPr>
        <w:spacing w:after="80"/>
      </w:pPr>
      <w:r>
        <w:rPr>
          <w:b w:val="0"/>
          <w:i w:val="0"/>
        </w:rPr>
        <w:t>Hồ sơ thành công cho vai trò này giống với vai trò tư vấn hơn là vai trò bán hàng. Với tư cách là cố vấn, CSM phải tận dụng kiến thức về các sản phẩm dịch vụ của công ty và hoạt động kinh doanh của khách hàng, cũng như kỹ năng giải quyết vấn đề có cấu trúc và sáng tạo. Họ thường được tuyển dụng với kinh nghiệm cụ thể trong ngành hoặc bối cảnh của người mua.</w:t>
      </w:r>
    </w:p>
    <w:p>
      <w:pPr>
        <w:spacing w:after="80"/>
      </w:pPr>
      <w:r>
        <w:rPr>
          <w:b w:val="0"/>
          <w:i w:val="0"/>
        </w:rPr>
        <w:t>Việc nhấn mạnh quá mức vào các chỉ số hiệu suất và khuyến khích tập trung vào doanh thu ngắn hạn có thể khiến họ xao nhãng khỏi thành công của khách hàng và hướng về việc chốt bán. Điều này làm suy giảm mối quan hệ kinh doanh và giảm tác động của CSM. Đồng thời, nếu không có chút trách nhiệm giải trình nào về doanh thu, những nhân viên này có thể dành quá nhiều thời gian để giải quyết các nhu cầu hỗ trợ khẩn cấp cho những khách hàng thân thiện trong khi bỏ qua các cơ hội tăng trưởng. Các chỉ số hiệu suất của họ có thể bao gồm mức độ sử dụng của khách hàng (ví dụ: giữ chân, gia hạn, mức tiêu thụ) và mức độ hài lòng (ví dụ: NPS và phản hồi khác từ khách hàng). Các chỉ số kết quả trong khung thời gian dài hơn và mức trả khuyến khích thấp hơn cũng phù hợp hơn với vai trò này. Nhiều kế hoạch khuyến khích CSM có các thành phần dựa trên nhóm. Trong ngành công nghệ cao, tỷ lệ lương trên khuyến khích điển hình là 75:25, trong khi cơ cấu trả lương trung bình cho các account executive truyền thống là 55:45.</w:t>
      </w:r>
    </w:p>
    <w:p>
      <w:pPr>
        <w:pStyle w:val="Heading3"/>
      </w:pPr>
      <w:r>
        <w:rPr>
          <w:rFonts w:ascii="Calibri" w:hAnsi="Calibri"/>
          <w:b/>
          <w:i/>
          <w:sz w:val="26"/>
        </w:rPr>
        <w:t>Cân bằng giữa thu hút khách hàng và thành công của khách hàng</w:t>
      </w:r>
    </w:p>
    <w:p>
      <w:pPr>
        <w:spacing w:after="80"/>
      </w:pPr>
      <w:r>
        <w:rPr>
          <w:b w:val="0"/>
          <w:i w:val="0"/>
        </w:rPr>
        <w:t>Một số tổ chức có một vai trò duy nhất đảm nhận cả việc thu hút lẫn thành công lâu dài của khách hàng. Việc đạt được sự cân bằng đúng đắn có thể là thách thức khi cùng một người làm cả hai, nhưng điều đó không phải là không thể, đặc biệt là ở các tổ chức nhỏ hơn hoặc startup nơi các vai trò có xu hướng linh hoạt hơn.</w:t>
      </w:r>
    </w:p>
    <w:p>
      <w:pPr>
        <w:spacing w:after="80"/>
      </w:pPr>
      <w:r>
        <w:rPr>
          <w:b w:val="0"/>
          <w:i w:val="0"/>
        </w:rPr>
        <w:t>Việc có một đầu mối liên hệ duy nhất có thể mang lại trải nghiệm liền mạch cho khách hàng, từ lần bán ban đầu đến hỗ trợ và thành công liên tục. Người mua đánh giá cao sự liên tục trong những người họ tương tác. Nhưng cũng có những phức tạp.</w:t>
      </w:r>
    </w:p>
    <w:p>
      <w:pPr>
        <w:spacing w:after="80"/>
      </w:pPr>
      <w:r>
        <w:rPr>
          <w:b w:val="0"/>
          <w:i w:val="0"/>
        </w:rPr>
        <w:t>Bán hàng và thành công của khách hàng đòi hỏi những bộ kỹ năng khác nhau. Bán hàng tập trung vào thiết kế giải pháp, thuyết phục, đàm phán và chốt giao dịch, trong khi thành công của khách hàng là về việc nuôi dưỡng, hỗ trợ và giải quyết vấn đề. Một người tập trung vào cả hai lĩnh vực có thể ưu tiên lĩnh vực này hơn lĩnh vực kia vì nhiều lý do. Ví dụ, nhân viên bán hàng có thể nghiêng về việc gì dễ làm hơn hoặc việc họ giỏi. Hơn nữa, nhu cầu của khách hàng, hoặc áp lực đạt mục tiêu bán hàng ngắn hạn, có thể khiến người bán dành quá nhiều thời gian cho một hoạt động trong khi bỏ bê hoạt động kia.</w:t>
      </w:r>
    </w:p>
    <w:p>
      <w:pPr>
        <w:spacing w:after="80"/>
      </w:pPr>
      <w:r>
        <w:rPr>
          <w:b w:val="0"/>
          <w:i w:val="0"/>
        </w:rPr>
        <w:t>Do đó, việc kết hợp thu hút khách hàng và thành công của khách hàng vào một vai trò duy nhất đòi hỏi phải ưu tiên rõ ràng, với quản lý thời gian hiệu quả để xử lý những đòi hỏi riêng biệt của từng phần. Các khuyến khích phải nhất quán, và hệ thống quản lý hiệu suất phải khuyến khích sự nhấn mạnh tương đối đúng đắn.</w:t>
      </w:r>
    </w:p>
    <w:p>
      <w:pPr>
        <w:spacing w:after="80"/>
      </w:pPr>
      <w:r>
        <w:rPr>
          <w:b w:val="0"/>
          <w:i w:val="0"/>
        </w:rPr>
        <w:t>Khi doanh nghiệp mở rộng quy mô, việc tách các chức năng này trở nên cần thiết để đảm bảo cả việc thu hút khách hàng hiệu quả lẫn tăng trưởng doanh số ở khách hàng hiện hữu.</w:t>
      </w:r>
    </w:p>
    <w:p>
      <w:pPr>
        <w:spacing w:after="80"/>
      </w:pPr>
      <w:r>
        <w:rPr>
          <w:b w:val="0"/>
          <w:i w:val="0"/>
        </w:rPr>
        <w:t>Nói chung cũng hợp lý khi tách các vai trò khi doanh nghiệp có cả các gói mua một lần lẫn các gói doanh thu định kỳ. John Deere là một ví dụ tuyệt vời: Việc mua một chiếc máy gặt đập liên hợp trị giá 500,000 đô la không thường xuyên đi kèm với một dịch vụ đăng ký trả phí bổ sung. Đối với một nhân viên bán hàng hoặc một đại lý đã quen với việc bán thiết bị lớn, việc bán dịch vụ có giá trị tương đối khiêm tốn có thể là một sự xao nhãng tốn thời gian. Thách thức của việc giữ hai vai trò này cùng nhau thậm chí còn nghiêm trọng hơn. Vì vậy, cần phải tách các vai trò ra.</w:t>
      </w:r>
    </w:p>
    <w:p>
      <w:pPr>
        <w:pStyle w:val="Heading2"/>
      </w:pPr>
      <w:r>
        <w:rPr>
          <w:rFonts w:ascii="Calibri" w:hAnsi="Calibri"/>
          <w:b/>
          <w:i w:val="0"/>
          <w:sz w:val="32"/>
        </w:rPr>
        <w:t>Quản lý quá trình chuyển đổi sang doanh thu định kỳ</w:t>
      </w:r>
    </w:p>
    <w:p>
      <w:pPr>
        <w:spacing w:after="80"/>
      </w:pPr>
      <w:r>
        <w:rPr>
          <w:b w:val="0"/>
          <w:i w:val="0"/>
        </w:rPr>
        <w:t>Mặc dù mô hình kinh doanh doanh thu định kỳ rất được các công ty (và các nhà đầu tư của họ) mong muốn, việc chuyển đổi sang mô hình như vậy thường không dễ dàng đối với khách hàng hoặc nhân viên bán hàng. Tổ chức bán hàng phải thích nghi với việc bán một gói dịch vụ khác, thường cho một nhóm khách hàng khác. Với tư cách là người quản lý, bạn ở vị trí trung tâm trong việc giúp cả nhân viên bán hàng lẫn khách hàng quản lý quá trình chuyển đổi.</w:t>
      </w:r>
    </w:p>
    <w:p>
      <w:pPr>
        <w:pStyle w:val="Heading3"/>
      </w:pPr>
      <w:r>
        <w:rPr>
          <w:rFonts w:ascii="Calibri" w:hAnsi="Calibri"/>
          <w:b/>
          <w:i/>
          <w:sz w:val="26"/>
        </w:rPr>
        <w:t>Bán một gói dịch vụ mới cho những khách hàng khác</w:t>
      </w:r>
    </w:p>
    <w:p>
      <w:pPr>
        <w:spacing w:after="80"/>
      </w:pPr>
      <w:r>
        <w:rPr>
          <w:b w:val="0"/>
          <w:i w:val="0"/>
        </w:rPr>
        <w:t>Khi các sản phẩm được nâng cấp hoặc thay thế bằng các dịch vụ được truyền tải kỹ thuật số, gói dịch vụ đã sửa đổi có thể nhắm đến một nhóm khách hàng hẹp hơn hoặc mở rộng hơn.</w:t>
      </w:r>
    </w:p>
    <w:p>
      <w:pPr>
        <w:pStyle w:val="Heading4"/>
      </w:pPr>
      <w:r>
        <w:rPr>
          <w:rFonts w:ascii="Calibri" w:hAnsi="Calibri"/>
          <w:b/>
          <w:i w:val="0"/>
          <w:sz w:val="23"/>
        </w:rPr>
        <w:t>Một nhóm khách hàng tiềm năng đang thu hẹp lại</w:t>
      </w:r>
    </w:p>
    <w:p>
      <w:pPr>
        <w:spacing w:after="80"/>
      </w:pPr>
      <w:r>
        <w:rPr>
          <w:b w:val="0"/>
          <w:i w:val="0"/>
        </w:rPr>
        <w:t>Khi những người mua tiềm năng thu hẹp lại chỉ còn những khách hàng lớn hơn, các thương vụ trở nên phức tạp hơn và chu kỳ bán hàng kéo dài hơn. Dịch vụ Rock-on-Ground của Orica dành cho ngành khai khoáng dựa vào dữ liệu do cảm biến cung cấp để phân tích khối đá, phát hiện nơi đá đã dịch chuyển sau khi nổ mìn, và vận chuyển đá đến đúng điểm đến. Khách hàng cam kết bằng một hợp đồng nhiều năm, và Orica được trả tiền theo mỗi triệu tấn đá được giao. Dịch vụ này hấp dẫn một nhóm nhỏ trong tệp khách hàng hiện tại của công ty—những khách hàng có hoạt động quy mô lớn, có thể hưởng lợi từ một hợp đồng dài hạn dựa trên kết quả đầu ra. Điều này kéo theo nhiều vấn đề cần giải quyết hơn: cam kết về kết quả, các chỉ số đo lường, trách nhiệm, cơ chế giải quyết xung đột, quy trình leo thang, và các tình huống chấm dứt hợp đồng, chỉ kể một vài ví dụ. Có nhiều người ra quyết định mua hàng ở cấp cao hơn tham gia vào quá trình này, bao gồm đại diện từ nhiều lĩnh vực chức năng hơn. Các nhà tư vấn bên ngoài cũng thường tham gia. Chu kỳ kéo dài hơn và độ phức tạp của thương vụ tăng lên đòi hỏi một đội ngũ bán hàng gồm các quản lý tài khoản chiến lược với những năng lực mới.</w:t>
      </w:r>
    </w:p>
    <w:p>
      <w:pPr>
        <w:pStyle w:val="Heading4"/>
      </w:pPr>
      <w:r>
        <w:rPr>
          <w:rFonts w:ascii="Calibri" w:hAnsi="Calibri"/>
          <w:b/>
          <w:i w:val="0"/>
          <w:sz w:val="23"/>
        </w:rPr>
        <w:t>Một nhóm khách hàng tiềm năng đang mở rộng</w:t>
      </w:r>
    </w:p>
    <w:p>
      <w:pPr>
        <w:spacing w:after="80"/>
      </w:pPr>
      <w:r>
        <w:rPr>
          <w:b w:val="0"/>
          <w:i w:val="0"/>
        </w:rPr>
        <w:t>Trong những trường hợp khác, việc chuyển sang mô hình kinh doanh doanh thu định kỳ lại mở rộng tệp khách hàng để bao gồm cả những người mua nhỏ hơn. Năm 2013, Adobe chuyển từ việc bán giấy phép vĩnh viễn một lần cho phần mềm thiết kế và xuất bản đóng hộp sang bán các gói đăng ký SaaS hàng tháng cho Creative Cloud. Trước đó, khách hàng của họ trả một khoản phí giấy phép trả trước lớn hơn cộng với một khoản phí bảo trì hàng năm khiêm tốn; giờ đây khách hàng sẽ phải gia hạn đăng ký mỗi năm. Mặc dù chi phí ban đầu cho khách hàng thấp hơn, nhưng chi phí dài hạn sẽ tăng lên.</w:t>
      </w:r>
    </w:p>
    <w:p>
      <w:pPr>
        <w:spacing w:after="80"/>
      </w:pPr>
      <w:r>
        <w:rPr>
          <w:b w:val="0"/>
          <w:i w:val="0"/>
        </w:rPr>
        <w:t>Chi phí ban đầu nhỏ hơn cho phép Adobe mở rộng phạm vi tiếp cận thị trường. Những người dùng tiềm năng, đặc biệt là các doanh nghiệp nhỏ và người làm nghề tự do, có thể tiếp cận các công cụ chuyên nghiệp với khoản đầu tư ban đầu ít hơn. Hơn nữa, họ có thể đăng ký từng ứng dụng cụ thể thay vì phải mua toàn bộ bộ sản phẩm Adobe. Mô hình đăng ký, được bổ trợ bởi các khả năng đám mây, cho phép công ty cung cấp các bản dùng thử miễn phí hoặc chi phí thấp cho các ứng dụng của mình. Những yếu tố này đã dẫn đến việc tệp khách hàng của công ty tăng hơn gấp đôi trong vòng mười năm kể từ khi Creative Cloud ra mắt. Hơn nữa, Adobe có thể bán Creative Cloud trực tiếp cho các khách hàng nhỏ, cho phép công ty chấm dứt quan hệ với các đối tác và nhà bán lại cũng như loại bỏ đội ngũ bán hàng hỗ trợ họ. Với các khách hàng doanh nghiệp lớn, đội ngũ nhân viên bán hàng của chính Adobe sẽ đóng vai trò then chốt trong quá trình chuyển đổi sang mô hình SaaS mới, như chúng ta sẽ tìm hiểu tiếp theo.</w:t>
      </w:r>
    </w:p>
    <w:p>
      <w:pPr>
        <w:pStyle w:val="Heading3"/>
      </w:pPr>
      <w:r>
        <w:rPr>
          <w:rFonts w:ascii="Calibri" w:hAnsi="Calibri"/>
          <w:b/>
          <w:i/>
          <w:sz w:val="26"/>
        </w:rPr>
        <w:t>Thu hút nhân viên bán hàng và khách hàng tham gia</w:t>
      </w:r>
    </w:p>
    <w:p>
      <w:pPr>
        <w:spacing w:after="80"/>
      </w:pPr>
      <w:r>
        <w:rPr>
          <w:b w:val="0"/>
          <w:i w:val="0"/>
        </w:rPr>
        <w:t>Các tổ chức bán hàng có thể đối mặt với vô số thách thức khi chuyển đổi sang mô hình kinh doanh doanh thu định kỳ. Trong trường hợp của Adobe, nhiều khách hàng doanh nghiệp lớn ban đầu không hài lòng về việc chuyển sang Creative Cloud, vì chi phí mua đăng ký cho một số lượng lớn người dùng tăng dần theo thời gian. Ngoài ra, một số doanh nghiệp nhỏ và người làm nghề tự do cảm thấy họ bị tước mất giấy phép vĩnh viễn của mình. Ba mươi nghìn khách hàng thậm chí đã ký một kiến nghị trên change.org yêu cầu Adobe từ bỏ việc chuyển đổi sang SaaS.</w:t>
      </w:r>
    </w:p>
    <w:p>
      <w:pPr>
        <w:spacing w:after="80"/>
      </w:pPr>
      <w:r>
        <w:rPr>
          <w:b w:val="0"/>
          <w:i w:val="0"/>
        </w:rPr>
        <w:t>Đội ngũ nhân viên bán hàng của công ty ở tuyến đầu làm việc với khách hàng, nhiều người trong số đó đang bực bội và hoài nghi rằng liệu mô hình SaaS có mang lại giá trị tốt hơn hay không. Adobe đã khởi động các chương trình đào tạo và hỗ trợ mới để đưa nhân viên bán hàng ra khỏi vùng an toàn của họ và giúp họ nhìn thấy lợi ích cho khách hàng. Công ty bắt đầu trả thù lao cho lực lượng bán hàng theo cách khác bằng việc điều chỉnh thời điểm ghi nhận doanh thu. Để giảm bớt khó khăn cho khách hàng trong quá trình chuyển đổi, công ty đã giảm giá 40 phần trăm trong năm đầu tiên cho những người mua hiện hữu và cung cấp một dòng nâng cấp sản phẩm đều đặn để làm cho khách hàng ngập tràn giá trị gia tăng.</w:t>
      </w:r>
    </w:p>
    <w:p>
      <w:pPr>
        <w:spacing w:after="80"/>
      </w:pPr>
      <w:r>
        <w:rPr>
          <w:b w:val="0"/>
          <w:i w:val="0"/>
        </w:rPr>
        <w:t>Bất chấp sự phản đối ban đầu, mô hình mới đã nhanh chóng giành được sức mạnh. Adobe có thể đưa các đổi mới sản phẩm đến tay khách hàng nhanh hơn và doanh thu tăng trưởng đều đặn. Nhân viên bán hàng và các quản lý đã đóng vai trò then chốt trong việc giúp khách hàng đón nhận mô hình kinh doanh mới.</w:t>
      </w:r>
    </w:p>
    <w:p>
      <w:pPr>
        <w:pStyle w:val="Heading3"/>
      </w:pPr>
      <w:r>
        <w:rPr>
          <w:rFonts w:ascii="Calibri" w:hAnsi="Calibri"/>
          <w:b/>
          <w:i/>
          <w:sz w:val="26"/>
        </w:rPr>
        <w:t>Vai trò của nhân viên bán hàng trong việc giải quyết các điểm đau của khách hàng</w:t>
      </w:r>
    </w:p>
    <w:p>
      <w:pPr>
        <w:spacing w:after="80"/>
      </w:pPr>
      <w:r>
        <w:rPr>
          <w:b w:val="0"/>
          <w:i w:val="0"/>
        </w:rPr>
        <w:t>Nhân viên bán hàng có vị thế thuận lợi để giúp khách hàng giải quyết một số điểm đau có thể liên quan đến việc chuyển đổi sang mô hình kinh doanh doanh thu định kỳ. Đối với Adobe, những điểm đau đó mang tính tài chính. Những lúc khác, các thách thức lại liên quan đến những xáo trộn về quy trình, hệ thống và con người.</w:t>
      </w:r>
    </w:p>
    <w:p>
      <w:pPr>
        <w:spacing w:after="80"/>
      </w:pPr>
      <w:r>
        <w:rPr>
          <w:b w:val="0"/>
          <w:i w:val="0"/>
        </w:rPr>
        <w:t>Khi quá trình chuyển đổi đòi hỏi phải cải tổ quy trình và hệ thống của khách hàng, các đội ngũ bán hàng có thể làm việc với khách hàng để xác định chiến lược và nhịp độ phù hợp cho việc triển khai thay đổi. Hãy xem SAP, công ty đã đối mặt với những thách thức kỹ thuật khi phát triển Nền tảng Công nghệ Doanh nghiệp (Business Technology Platform) của mình từ một công cụ độc quyền thành một hạ tầng dựa trên đám mây mà khách hàng có thể sử dụng với nhà cung cấp đám mây tùy chọn của họ. Mặc dù sản phẩm mới tăng cường tính linh hoạt, độ tin cậy và sự nhanh nhạy cho người mua, quá trình chuyển đổi vẫn khó khăn với một số người; nhiều người dùng SAP ở nhiều địa điểm và cho các khả năng trọng yếu của doanh nghiệp, như logistics và bảng lương. Việc di chuyển tất cả các hệ thống này lên đám mây mà không làm gián đoạn hoạt động là phức tạp và tốn kém. Đội ngũ bán hàng đã giúp hướng dẫn khách hàng sử dụng các hướng dẫn và công cụ di chuyển trực tuyến để có thể chuyển đổi thành công.</w:t>
      </w:r>
    </w:p>
    <w:p>
      <w:pPr>
        <w:spacing w:after="80"/>
      </w:pPr>
      <w:r>
        <w:rPr>
          <w:b w:val="0"/>
          <w:i w:val="0"/>
        </w:rPr>
        <w:t>Đôi khi việc chuyển sang doanh thu định kỳ loại bỏ công việc và vai trò của khách hàng. Năm 2018, Philips Lighting được đổi tên thành Signify, báo hiệu sự thay đổi trong mô hình kinh doanh chính của công ty—từ bán thiết bị chiếu sáng sang bán dịch vụ chiếu sáng cho các khách hàng thương mại lớn và khu vực công. Ban đầu, một số người mua tiềm năng ngần ngại từ bỏ quyền kiểm soát và cam kết với một thỏa thuận thuê ngoài dài hạn. Các chủ sở hữu và quản lý tòa nhà thường có một đội ngũ nhân viên lắp đặt và bảo trì hệ thống chiếu sáng. Việc đào tạo lại họ hiếm khi khả thi do các hệ thống kết nối kỹ thuật số phức tạp, và nhiều người sẽ mất việc. Signify đã phát triển các tình huống sử dụng của khách hàng để chứng minh tiềm năng tiết kiệm năng lượng và chi phí. Nhân viên bán hàng và các quản lý đã dựa vào những tình huống sử dụng này để giúp khách hàng tiềm năng vượt qua những rào cản. IBM đã sử dụng một chiến lược khác khi bắt đầu cung cấp dịch vụ thuê ngoài trung tâm dữ liệu: công ty đã tuyển dụng nhiều nhân viên bị mất việc của khách hàng để gia nhập đội ngũ IBM hỗ trợ người mua của mình.</w:t>
      </w:r>
    </w:p>
    <w:p>
      <w:pPr>
        <w:spacing w:after="80"/>
      </w:pPr>
      <w:r>
        <w:rPr>
          <w:b w:val="0"/>
          <w:i w:val="0"/>
        </w:rPr>
        <w:t>Khi bạn đối mặt với những thách thức của việc quản lý trong môi trường doanh thu định kỳ, bạn sẽ đóng một vai trò then chốt trong việc giúp đội ngũ bán hàng của mình thích nghi và đảm bảo rằng khách hàng nhìn thấy con đường dẫn đến giá trị. Trọng tâm của phần tiếp theo là làm thế nào để thành công trong việc mang lại sự cải tiến và thay đổi không ngừng cho đội ngũ bán hàng của bạn.</w:t>
      </w:r>
    </w:p>
    <w:p>
      <w:pPr>
        <w:pStyle w:val="Heading1"/>
      </w:pPr>
      <w:r>
        <w:rPr>
          <w:rFonts w:ascii="Calibri" w:hAnsi="Calibri"/>
          <w:b/>
          <w:i w:val="0"/>
          <w:sz w:val="40"/>
        </w:rPr>
        <w:t>PHẦN BỐN</w:t>
      </w:r>
      <w:r>
        <w:rPr>
          <w:rFonts w:ascii="Calibri" w:hAnsi="Calibri"/>
          <w:b/>
          <w:i w:val="0"/>
          <w:sz w:val="40"/>
        </w:rPr>
        <w:t xml:space="preserve"> Thúc đẩy Cải tiến và Triển khai Thay đổi</w:t>
      </w:r>
    </w:p>
    <w:p>
      <w:pPr>
        <w:pStyle w:val="Heading1"/>
      </w:pPr>
      <w:r>
        <w:rPr>
          <w:rFonts w:ascii="Calibri" w:hAnsi="Calibri"/>
          <w:b/>
          <w:i w:val="0"/>
          <w:sz w:val="40"/>
        </w:rPr>
        <w:t>19. Không ngừng Cải tiến Doanh nghiệp của Bạn</w:t>
      </w:r>
    </w:p>
    <w:p>
      <w:pPr>
        <w:spacing w:after="80"/>
      </w:pPr>
      <w:r>
        <w:rPr>
          <w:b w:val="0"/>
          <w:i w:val="0"/>
        </w:rPr>
        <w:t>Sự thay đổi nhanh chóng, liên tục—ở người mua và thị trường, chiến lược công ty, các sản phẩm và dịch vụ cung cấp, và các công nghệ kỹ thuật số—tạo ra yêu cầu cấp thiết để các nhà lãnh đạo bán hàng ở mọi cấp độ thích nghi và cải tiến tổ chức của mình không ngừng.</w:t>
      </w:r>
    </w:p>
    <w:p>
      <w:pPr>
        <w:spacing w:after="80"/>
      </w:pPr>
      <w:r>
        <w:rPr>
          <w:b w:val="0"/>
          <w:i w:val="0"/>
        </w:rPr>
        <w:t xml:space="preserve">Cuốn sách đã chia sẻ nhiều ý tưởng để nâng cao hiệu suất với khách hàng và đội ngũ của bạn, đặc biệt là với sự hỗ trợ của kỹ thuật số. Chương này đề cập đến các quy trình thiết yếu về </w:t>
      </w:r>
      <w:r>
        <w:rPr>
          <w:b w:val="0"/>
          <w:i/>
        </w:rPr>
        <w:t>cách</w:t>
      </w:r>
      <w:r>
        <w:rPr>
          <w:b w:val="0"/>
          <w:i w:val="0"/>
        </w:rPr>
        <w:t xml:space="preserve"> đưa những ý tưởng tốt nhất trong số này vào thực tiễn. Nó sẽ khám phá:</w:t>
      </w:r>
    </w:p>
    <w:p>
      <w:pPr>
        <w:spacing w:after="80"/>
        <w:ind w:left="360"/>
      </w:pPr>
      <w:r>
        <w:t xml:space="preserve">• </w:t>
      </w:r>
      <w:r>
        <w:rPr>
          <w:b w:val="0"/>
          <w:i w:val="0"/>
        </w:rPr>
        <w:t>Khám phá các cơ hội cải thiện</w:t>
      </w:r>
    </w:p>
    <w:p>
      <w:pPr>
        <w:spacing w:after="80"/>
        <w:ind w:left="360"/>
      </w:pPr>
      <w:r>
        <w:t xml:space="preserve">• </w:t>
      </w:r>
      <w:r>
        <w:rPr>
          <w:b w:val="0"/>
          <w:i w:val="0"/>
        </w:rPr>
        <w:t>Ưu tiên việc cần làm và thời điểm thực hiện</w:t>
      </w:r>
    </w:p>
    <w:p>
      <w:pPr>
        <w:spacing w:after="80"/>
        <w:ind w:left="360"/>
      </w:pPr>
      <w:r>
        <w:t xml:space="preserve">• </w:t>
      </w:r>
      <w:r>
        <w:rPr>
          <w:b w:val="0"/>
          <w:i w:val="0"/>
        </w:rPr>
        <w:t>Giải quyết các cơ hội thông qua các giải pháp đa chiều, vốn cắt ngang nội dung từ nhiều chương khác nhau</w:t>
      </w:r>
    </w:p>
    <w:p>
      <w:pPr>
        <w:spacing w:after="80"/>
      </w:pPr>
      <w:r>
        <w:rPr>
          <w:b w:val="0"/>
          <w:i w:val="0"/>
        </w:rPr>
        <w:t>Chúng ta bắt đầu với cách gã khổng lồ dược phẩm Novartis sử dụng một phương pháp có cấu trúc để cải thiện tổ chức bán hàng của mình.</w:t>
      </w:r>
    </w:p>
    <w:p>
      <w:pPr>
        <w:pStyle w:val="Heading2"/>
      </w:pPr>
      <w:r>
        <w:rPr>
          <w:rFonts w:ascii="Calibri" w:hAnsi="Calibri"/>
          <w:b/>
          <w:i w:val="0"/>
          <w:sz w:val="32"/>
        </w:rPr>
        <w:t>Cuộc săn tìm năng suất bán hàng tại Novartis</w:t>
      </w:r>
    </w:p>
    <w:p>
      <w:pPr>
        <w:spacing w:after="80"/>
      </w:pPr>
      <w:r>
        <w:rPr>
          <w:b w:val="0"/>
          <w:i w:val="0"/>
        </w:rPr>
        <w:t>Cuộc săn tìm chủ động hằng năm này bắt nguồn từ năm 2000, khi Novartis chọn một trong những giám đốc điều hành bán hàng và tiếp thị toàn cầu hàng đầu của mình để dẫn dắt một sáng kiến nhằm nâng cao hiệu suất của hơn mười lăm nghìn nhân viên bán hàng tại hơn bốn mươi quốc gia. Các nhà lãnh đạo bán hàng và tiếp thị từ một số quốc gia được chọn đã cùng nhau đến Chicago trong một hội thảo kéo dài ba ngày. Cuộc họp bắt đầu bằng phần giới thiệu cơ bản về hiệu quả bán hàng, tiếp theo là động não tìm cách cải thiện. Cả nhóm thống nhất quanh các sáng kiến để giải quyết những thách thức chung, đồng thời cho phép mỗi quốc gia điều chỉnh chúng theo bối cảnh riêng. Người ta quyết định tập trung sự chú ý vào một sáng kiến lớn mỗi năm.</w:t>
      </w:r>
    </w:p>
    <w:p>
      <w:pPr>
        <w:spacing w:after="80"/>
      </w:pPr>
      <w:r>
        <w:rPr>
          <w:b w:val="0"/>
          <w:i w:val="0"/>
        </w:rPr>
        <w:t xml:space="preserve">Trong năm đầu tiên, trọng tâm của các nỗ lực cải thiện là </w:t>
      </w:r>
      <w:r>
        <w:rPr>
          <w:b w:val="0"/>
          <w:i/>
        </w:rPr>
        <w:t>sự tập trung.</w:t>
      </w:r>
      <w:r>
        <w:rPr>
          <w:b w:val="0"/>
          <w:i w:val="0"/>
        </w:rPr>
        <w:t xml:space="preserve"> Những người tham gia hội thảo đồng ý rằng có cơ hội để nhân viên bán hàng ưu tiên tốt hơn việc nên dành thời gian cho những nhà cung cấp dịch vụ chăm sóc sức khỏe nào. Tại Hoa Kỳ, phân tích dữ liệu xác nhận rằng thời gian của lực lượng bán hàng bị phân tán quá nhiều cho các bác sĩ. Nhóm tiếp thị đã cung cấp dữ liệu và công cụ mới để giúp nhân viên bán hàng hướng nỗ lực của họ vào khoảng 35 phần trăm số bác sĩ có bệnh nhân có thể hưởng lợi nhiều nhất từ các sản phẩm của công ty. Chiến lược tập trung mới và những lợi ích của nó được củng cố thông qua đào tạo, huấn luyện và theo dõi, dẫn đến sự cải thiện đáng kể về năng suất.</w:t>
      </w:r>
    </w:p>
    <w:p>
      <w:pPr>
        <w:spacing w:after="80"/>
      </w:pPr>
      <w:r>
        <w:rPr>
          <w:b w:val="0"/>
          <w:i w:val="0"/>
        </w:rPr>
        <w:t>Trong năm thứ hai, sự chú ý chuyển sang việc làm cho các tương tác bán hàng hiệu quả hơn. Nhân viên bán hàng được quan sát trong các cuộc gọi để xác định những hành vi tạo nên sự khác biệt của những người có hiệu suất hàng đầu. Sau đó Novartis ra mắt một chương trình đào tạo mới có tên Performance Frontier—The Next Generation in Sales Excellence, tập trung vào những hành vi tạo sự khác biệt. Các quản lý củng cố chúng trong các buổi huấn luyện thường xuyên. Trong một cuộc khảo sát năm 2003 yêu cầu các bác sĩ xác định những tương tác giá trị nhất của họ với các đại diện dược phẩm, người trả lời đã chọn nhân viên bán hàng của Novartis 46 phần trăm số lần khi nhân viên bán hàng đã hoàn thành khóa đào tạo. Tỷ lệ này giảm xuống còn 22 phần trăm khi nhân viên bán hàng chưa được đào tạo. Ngoài ra, những nhân viên bán hàng đã qua đào tạo mà trước đây được đánh giá là trung bình đã đạt được tốc độ tăng trưởng doanh số gấp đôi so với những người chưa được đào tạo.</w:t>
      </w:r>
    </w:p>
    <w:p>
      <w:pPr>
        <w:spacing w:after="80"/>
      </w:pPr>
      <w:r>
        <w:rPr>
          <w:b w:val="0"/>
          <w:i w:val="0"/>
        </w:rPr>
        <w:t>Các cuộc săn tìm năng suất không chỉ là những sáng kiến làm một lần rồi thôi. Thay vào đó, những nỗ lực này được tích lũy và xây dựng dựa trên nhau năm này qua năm khác. Chương trình giúp nhân viên bán hàng tập trung vào đúng bác sĩ đã phát triển thành một avatar (hình đại diện) dựa trên AI, sử dụng hệ thống CRM để liên tục cung cấp cho nhân viên bán hàng những hiểu biết cập nhật nhất về nhu cầu của bác sĩ. Và Novartis đã sử dụng khái niệm biên giới hiệu suất trong hơn hai thập kỷ để định hình hồ sơ tuyển dụng và các chương trình đào tạo cho các vai trò bán hàng trên toàn cầu.</w:t>
      </w:r>
    </w:p>
    <w:p>
      <w:pPr>
        <w:pStyle w:val="Heading2"/>
      </w:pPr>
      <w:r>
        <w:rPr>
          <w:rFonts w:ascii="Calibri" w:hAnsi="Calibri"/>
          <w:b/>
          <w:i w:val="0"/>
          <w:sz w:val="32"/>
        </w:rPr>
        <w:t>Khám phá các cơ hội</w:t>
      </w:r>
    </w:p>
    <w:p>
      <w:pPr>
        <w:spacing w:after="80"/>
      </w:pPr>
      <w:r>
        <w:rPr>
          <w:b w:val="0"/>
          <w:i w:val="0"/>
        </w:rPr>
        <w:t>Sự thay đổi tại Novartis được thúc đẩy bởi mong muốn cải thiện năng suất liên tục của công ty. Trong các tình huống khác, những điều chỉnh đối với lực lượng bán hàng có thể được thúc đẩy bởi một kế hoạch triển khai chiến lược kinh doanh được xác định rõ ràng hoặc để đạt được một mục tiêu cụ thể. (Ở phần sau của chương này, chúng ta sẽ khám phá cách Google điều chỉnh chiến lược và tổ chức bán hàng của mình khi tìm cách mở rộng sự hiện diện trên thị trường dịch vụ đám mây.) Để xác định các lĩnh vực mà tổ chức của bạn có thể tìm kiếm sự cải thiện, hãy bắt đầu bằng việc nhìn nhận một cách toàn diện hệ thống bán hàng.</w:t>
      </w:r>
    </w:p>
    <w:p>
      <w:pPr>
        <w:pStyle w:val="Heading3"/>
      </w:pPr>
      <w:r>
        <w:rPr>
          <w:rFonts w:ascii="Calibri" w:hAnsi="Calibri"/>
          <w:b/>
          <w:i/>
          <w:sz w:val="26"/>
        </w:rPr>
        <w:t>Xác định các cơ hội</w:t>
      </w:r>
    </w:p>
    <w:p>
      <w:pPr>
        <w:spacing w:after="80"/>
      </w:pPr>
      <w:r>
        <w:rPr>
          <w:b w:val="0"/>
          <w:i w:val="0"/>
        </w:rPr>
        <w:t>Hệ thống bán hàng có thể được xem như một chuỗi liên kết chiến lược của công ty với các quyết định, quy trình và nguồn lực bán hàng, tạo ra kết quả cho nhân viên bán hàng, khách hàng và công ty. Các cơ hội cải thiện có thể được tìm thấy ở bất kỳ mắt xích nào trong chuỗi này. (Xem hình 19-1.)</w:t>
      </w:r>
    </w:p>
    <w:p>
      <w:pPr>
        <w:spacing w:after="80"/>
      </w:pPr>
      <w:r>
        <w:rPr>
          <w:b w:val="0"/>
          <w:i w:val="0"/>
        </w:rPr>
        <w:t>HÌNH 19-1</w:t>
      </w:r>
    </w:p>
    <w:p>
      <w:pPr>
        <w:jc w:val="center"/>
      </w:pPr>
      <w:r>
        <w:drawing>
          <wp:inline xmlns:a="http://schemas.openxmlformats.org/drawingml/2006/main" xmlns:pic="http://schemas.openxmlformats.org/drawingml/2006/picture">
            <wp:extent cx="5486400" cy="3277958"/>
            <wp:docPr id="21" name="Picture 21"/>
            <wp:cNvGraphicFramePr>
              <a:graphicFrameLocks noChangeAspect="1"/>
            </wp:cNvGraphicFramePr>
            <a:graphic>
              <a:graphicData uri="http://schemas.openxmlformats.org/drawingml/2006/picture">
                <pic:pic>
                  <pic:nvPicPr>
                    <pic:cNvPr id="0" name="pg290.jpg"/>
                    <pic:cNvPicPr/>
                  </pic:nvPicPr>
                  <pic:blipFill>
                    <a:blip r:embed="rId29"/>
                    <a:stretch>
                      <a:fillRect/>
                    </a:stretch>
                  </pic:blipFill>
                  <pic:spPr>
                    <a:xfrm>
                      <a:off x="0" y="0"/>
                      <a:ext cx="5486400" cy="3277958"/>
                    </a:xfrm>
                    <a:prstGeom prst="rect"/>
                  </pic:spPr>
                </pic:pic>
              </a:graphicData>
            </a:graphic>
          </wp:inline>
        </w:drawing>
      </w:r>
    </w:p>
    <w:p>
      <w:pPr>
        <w:spacing w:after="80"/>
      </w:pPr>
      <w:r>
        <w:rPr>
          <w:b w:val="0"/>
          <w:i w:val="0"/>
        </w:rPr>
        <w:t>Dù các cơ hội nằm ở đâu, các giải pháp đều nằm ở mắt xích “các quyết định, quy trình và nguồn lực bán hàng”—phần mà các nhà lãnh đạo bán hàng kiểm soát để thúc đẩy kết quả. Hãy xem xét hai sáng kiến tại Novartis:</w:t>
      </w:r>
    </w:p>
    <w:p>
      <w:pPr>
        <w:spacing w:after="80"/>
        <w:ind w:left="360"/>
      </w:pPr>
      <w:r>
        <w:t xml:space="preserve">• </w:t>
      </w:r>
      <w:r>
        <w:rPr>
          <w:b w:val="0"/>
          <w:i w:val="0"/>
        </w:rPr>
        <w:t xml:space="preserve">Với sáng kiến trọng tâm của năm đầu tiên, cơ hội nằm ở </w:t>
      </w:r>
      <w:r>
        <w:rPr>
          <w:b w:val="0"/>
          <w:i/>
        </w:rPr>
        <w:t>hoạt động và hành vi của nhân viên bán hàng</w:t>
      </w:r>
      <w:r>
        <w:rPr>
          <w:b w:val="0"/>
          <w:i w:val="0"/>
        </w:rPr>
        <w:t xml:space="preserve">—họ có thể làm tốt hơn bằng cách dành thời gian cho một nhóm nhỏ bác sĩ hơn. Giải pháp liên quan đến các quyết định và quy trình </w:t>
      </w:r>
      <w:r>
        <w:rPr>
          <w:b w:val="0"/>
          <w:i/>
        </w:rPr>
        <w:t>tương tác khách hàng</w:t>
      </w:r>
      <w:r>
        <w:rPr>
          <w:b w:val="0"/>
          <w:i w:val="0"/>
        </w:rPr>
        <w:t xml:space="preserve"> (dữ liệu và công cụ được cải thiện), đồng thời củng cố sự tập trung thông qua các quy trình </w:t>
      </w:r>
      <w:r>
        <w:rPr>
          <w:b w:val="0"/>
          <w:i/>
        </w:rPr>
        <w:t>nhân tài</w:t>
      </w:r>
      <w:r>
        <w:rPr>
          <w:b w:val="0"/>
          <w:i w:val="0"/>
        </w:rPr>
        <w:t xml:space="preserve"> như đào tạo, huấn luyện và theo dõi hiệu suất.</w:t>
      </w:r>
    </w:p>
    <w:p>
      <w:pPr>
        <w:spacing w:after="80"/>
        <w:ind w:left="360"/>
      </w:pPr>
      <w:r>
        <w:t xml:space="preserve">• </w:t>
      </w:r>
      <w:r>
        <w:rPr>
          <w:b w:val="0"/>
          <w:i w:val="0"/>
        </w:rPr>
        <w:t xml:space="preserve">Với nỗ lực nâng cao hiệu suất của năm thứ hai, cơ hội được phát hiện bằng cách nghiên cứu </w:t>
      </w:r>
      <w:r>
        <w:rPr>
          <w:b w:val="0"/>
          <w:i/>
        </w:rPr>
        <w:t>năng lực và động lực của nhân viên bán hàng</w:t>
      </w:r>
      <w:r>
        <w:rPr>
          <w:b w:val="0"/>
          <w:i w:val="0"/>
        </w:rPr>
        <w:t xml:space="preserve"> cùng </w:t>
      </w:r>
      <w:r>
        <w:rPr>
          <w:b w:val="0"/>
          <w:i/>
        </w:rPr>
        <w:t>hoạt động và hành vi</w:t>
      </w:r>
      <w:r>
        <w:rPr>
          <w:b w:val="0"/>
          <w:i w:val="0"/>
        </w:rPr>
        <w:t xml:space="preserve"> tạo nên sự khác biệt của những người có hiệu suất hàng đầu. Các giải pháp tập trung vào các quyết định và quy trình </w:t>
      </w:r>
      <w:r>
        <w:rPr>
          <w:b w:val="0"/>
          <w:i/>
        </w:rPr>
        <w:t>nhân tài</w:t>
      </w:r>
      <w:r>
        <w:rPr>
          <w:b w:val="0"/>
          <w:i w:val="0"/>
        </w:rPr>
        <w:t>—một chương trình đào tạo được hỗ trợ bởi việc huấn luyện của quản lý.</w:t>
      </w:r>
    </w:p>
    <w:p>
      <w:pPr>
        <w:spacing w:after="80"/>
      </w:pPr>
      <w:r>
        <w:rPr>
          <w:b w:val="0"/>
          <w:i w:val="0"/>
        </w:rPr>
        <w:t>Một đánh giá toàn diện về hệ thống bán hàng giúp bạn và đội ngũ của bạn nhìn xa hơn những quan điểm và niềm tin thường ngày. Việc đánh giá càng có giá trị hơn khi bạn mời các bên liên quan với những góc nhìn khác nhau tham gia. Ví dụ, nhân viên marketing có hiểu biết sâu sắc về hiệu suất của sản phẩm và khách hàng. Các quản lý bán hàng và nhân sự có ý tưởng về khía cạnh nhân tài. Nhân viên bán hàng mang đến sự hiểu biết về quy trình bán hàng và mức độ tiếp nhận của khách hàng. Bộ phận vận hành bán hàng sẽ hướng đến các chỉ số làm nổi bật cơ hội. Những chỉ số và KPI này, cùng với sự đa dạng về góc nhìn, có thể giúp mọi người củng cố hiểu biết của mình.</w:t>
      </w:r>
    </w:p>
    <w:p>
      <w:pPr>
        <w:pStyle w:val="Heading3"/>
      </w:pPr>
      <w:r>
        <w:rPr>
          <w:rFonts w:ascii="Calibri" w:hAnsi="Calibri"/>
          <w:b/>
          <w:i/>
          <w:sz w:val="26"/>
        </w:rPr>
        <w:t>Thu thập hiểu biết từ các chỉ số và KPI</w:t>
      </w:r>
    </w:p>
    <w:p>
      <w:pPr>
        <w:spacing w:after="80"/>
      </w:pPr>
      <w:r>
        <w:rPr>
          <w:b w:val="0"/>
          <w:i w:val="0"/>
        </w:rPr>
        <w:t>Thật dễ quên rằng lý do theo dõi các chỉ số hiệu suất và KPI là để xác định chính xác cách làm tốt hơn. Chúng có thể giúp bạn tìm ra cách cải thiện các quy trình hiện tại, hiểu nguyên nhân của hiệu suất cao và thấp, và xác định cơ hội để các thành viên đội ngũ bán hàng dành thời gian hiệu quả hơn.</w:t>
      </w:r>
    </w:p>
    <w:p>
      <w:pPr>
        <w:pStyle w:val="Heading4"/>
      </w:pPr>
      <w:r>
        <w:rPr>
          <w:rFonts w:ascii="Calibri" w:hAnsi="Calibri"/>
          <w:b/>
          <w:i w:val="0"/>
          <w:sz w:val="23"/>
        </w:rPr>
        <w:t>Theo dõi các chỉ số trong các quy trình hiện tại</w:t>
      </w:r>
    </w:p>
    <w:p>
      <w:pPr>
        <w:spacing w:after="80"/>
      </w:pPr>
      <w:r>
        <w:rPr>
          <w:b w:val="0"/>
          <w:i w:val="0"/>
        </w:rPr>
        <w:t>Một điểm khởi đầu tốt là xem xét các chỉ số năng suất và KPI cho từng thành phần của hệ thống bán hàng. Mỗi thành phần đều có thể là một lĩnh vực cần cải thiện. Một số chỉ số đo lường trực tiếp chất lượng của các quyết định, quy trình và nguồn lực bán hàng. Ví dụ bao gồm:</w:t>
      </w:r>
    </w:p>
    <w:p>
      <w:pPr>
        <w:spacing w:after="80"/>
        <w:ind w:left="360"/>
      </w:pPr>
      <w:r>
        <w:t xml:space="preserve">• </w:t>
      </w:r>
      <w:r>
        <w:rPr>
          <w:b w:val="0"/>
          <w:i w:val="0"/>
        </w:rPr>
        <w:t>Chiến lược khách hàng: tỷ lệ giữ chân khách hàng, giá trị vòng đời khách hàng trên các sản phẩm và phân khúc mục tiêu, các chỉ số sức khỏe đường ống bán hàng như chi phí thu hút khách hàng, tốc độ đường ống bán hàng và tỷ lệ chuyển đổi. Những chỉ số này cũng đo lường tương tác khách hàng—chất lượng thực thi chiến lược khách hàng. (Xem bên dưới.)</w:t>
      </w:r>
    </w:p>
    <w:p>
      <w:pPr>
        <w:spacing w:after="80"/>
        <w:ind w:left="360"/>
      </w:pPr>
      <w:r>
        <w:t xml:space="preserve">• </w:t>
      </w:r>
      <w:r>
        <w:rPr>
          <w:b w:val="0"/>
          <w:i w:val="0"/>
        </w:rPr>
        <w:t>Thiết kế tổ chức: mức độ bao phủ các phân khúc mục tiêu và số lượng lãnh thổ bán hàng có khối lượng công việc hoặc tiềm năng tài khoản quá nhiều hoặc quá ít</w:t>
      </w:r>
    </w:p>
    <w:p>
      <w:pPr>
        <w:spacing w:after="80"/>
        <w:ind w:left="360"/>
      </w:pPr>
      <w:r>
        <w:t xml:space="preserve">• </w:t>
      </w:r>
      <w:r>
        <w:rPr>
          <w:b w:val="0"/>
          <w:i w:val="0"/>
        </w:rPr>
        <w:t>Nhân tài: tuyển dụng (ví dụ: thời gian lấp đầy vị trí trống, mức độ thành công của ứng viên theo kênh tuyển dụng), đào tạo (ví dụ: tỷ lệ tham gia và hoàn thành, kiến thức được ghi nhớ), khuyến khích (mức độ tham gia kế hoạch, chi phí so với ngân sách) và giữ chân nhân tài (ví dụ: tỷ lệ nghỉ việc của những người có hiệu suất cao)</w:t>
      </w:r>
    </w:p>
    <w:p>
      <w:pPr>
        <w:spacing w:after="80"/>
        <w:ind w:left="360"/>
      </w:pPr>
      <w:r>
        <w:t xml:space="preserve">• </w:t>
      </w:r>
      <w:r>
        <w:rPr>
          <w:b w:val="0"/>
          <w:i w:val="0"/>
        </w:rPr>
        <w:t>Tương tác khách hàng: chính những chỉ số dùng để đo lường chiến lược khách hàng (xem bên trên) tiết lộ hiểu biết về tương tác khách hàng—chất lượng thực thi chiến lược</w:t>
      </w:r>
    </w:p>
    <w:p>
      <w:pPr>
        <w:spacing w:after="80"/>
        <w:ind w:left="360"/>
      </w:pPr>
      <w:r>
        <w:t xml:space="preserve">• </w:t>
      </w:r>
      <w:r>
        <w:rPr>
          <w:b w:val="0"/>
          <w:i w:val="0"/>
        </w:rPr>
        <w:t>Công nghệ, công cụ và đội ngũ hỗ trợ: tỷ lệ áp dụng và tác động của hành động tốt nhất tiếp theo, thời gian hoàn thành đề xuất với các công cụ Gen AI, mức độ hài lòng của người dùng với công cụ và hỗ trợ</w:t>
      </w:r>
    </w:p>
    <w:p>
      <w:pPr>
        <w:spacing w:after="80"/>
      </w:pPr>
      <w:r>
        <w:rPr>
          <w:b w:val="0"/>
          <w:i w:val="0"/>
        </w:rPr>
        <w:t>Các chỉ số khác tập trung vào kết quả đầu ra phía sau của các quyết định, quy trình và nguồn lực bán hàng. Ví dụ bao gồm:</w:t>
      </w:r>
    </w:p>
    <w:p>
      <w:pPr>
        <w:spacing w:after="80"/>
        <w:ind w:left="360"/>
      </w:pPr>
      <w:r>
        <w:t xml:space="preserve">• </w:t>
      </w:r>
      <w:r>
        <w:rPr>
          <w:b w:val="0"/>
          <w:i w:val="0"/>
        </w:rPr>
        <w:t>Kết quả của nhân viên bán hàng: năng lực và động lực (đánh giá năng lực, đánh giá mức độ hài lòng với công việc, khối lượng nỗ lực) cùng hoạt động và hành vi (phân bổ nỗ lực trên các thị trường và sản phẩm, sử dụng mạng xã hội và tác động, số lượng và chất lượng tương tác trực tuyến)</w:t>
      </w:r>
    </w:p>
    <w:p>
      <w:pPr>
        <w:spacing w:after="80"/>
        <w:ind w:left="360"/>
      </w:pPr>
      <w:r>
        <w:t xml:space="preserve">• </w:t>
      </w:r>
      <w:r>
        <w:rPr>
          <w:b w:val="0"/>
          <w:i w:val="0"/>
        </w:rPr>
        <w:t>Kết quả của khách hàng: giành được tài khoản mới, Điểm khuyến nghị ròng (Net Promoter Score), mức độ hài lòng của khách hàng, tỷ lệ rời bỏ khách hàng</w:t>
      </w:r>
    </w:p>
    <w:p>
      <w:pPr>
        <w:spacing w:after="80"/>
        <w:ind w:left="360"/>
      </w:pPr>
      <w:r>
        <w:t xml:space="preserve">• </w:t>
      </w:r>
      <w:r>
        <w:rPr>
          <w:b w:val="0"/>
          <w:i w:val="0"/>
        </w:rPr>
        <w:t>Kết quả của công ty: đạt mục tiêu bán hàng, chi phí lực lượng bán hàng/chi phí bán hàng, tăng hoặc giảm thị phần</w:t>
      </w:r>
    </w:p>
    <w:p>
      <w:pPr>
        <w:spacing w:after="80"/>
      </w:pPr>
      <w:r>
        <w:rPr>
          <w:b w:val="0"/>
          <w:i w:val="0"/>
        </w:rPr>
        <w:t>Để bổ sung cho việc theo dõi các chỉ số của hệ thống bán hàng nội bộ, một góc nhìn từ bên ngoài vào từ nghiên cứu thị trường và quét thị trường có thể giúp bạn phát hiện những thay đổi trong sở thích của khách hàng, xu hướng thị trường và động lực cạnh tranh.</w:t>
      </w:r>
    </w:p>
    <w:p>
      <w:pPr>
        <w:pStyle w:val="Heading3"/>
      </w:pPr>
      <w:r>
        <w:rPr>
          <w:rFonts w:ascii="Calibri" w:hAnsi="Calibri"/>
          <w:b/>
          <w:i/>
          <w:sz w:val="26"/>
        </w:rPr>
        <w:t>Xem xét sự khác biệt về hiệu suất</w:t>
      </w:r>
    </w:p>
    <w:p>
      <w:pPr>
        <w:spacing w:after="80"/>
      </w:pPr>
      <w:r>
        <w:rPr>
          <w:b w:val="0"/>
          <w:i w:val="0"/>
        </w:rPr>
        <w:t>Sự khác biệt trong các chỉ số kết quả như doanh thu bán hàng hoặc tăng trưởng, thị phần, hay điểm số hài lòng của khách hàng có thể mang lại những hiểu biết quý giá. Liệu có những khu vực, phân khúc khách hàng, hay đội ngũ bán hàng nhất định đang hoạt động tốt hơn hoặc kém hơn mức chuẩn không?</w:t>
      </w:r>
    </w:p>
    <w:p>
      <w:pPr>
        <w:spacing w:after="80"/>
      </w:pPr>
      <w:r>
        <w:rPr>
          <w:b w:val="0"/>
          <w:i w:val="0"/>
        </w:rPr>
        <w:t>Đôi khi, sự khác biệt làm nổi bật những hành động bán hàng thúc đẩy hiệu suất. Ví dụ:</w:t>
      </w:r>
    </w:p>
    <w:p>
      <w:pPr>
        <w:spacing w:after="80"/>
        <w:ind w:left="360"/>
      </w:pPr>
      <w:r>
        <w:t xml:space="preserve">• </w:t>
      </w:r>
      <w:r>
        <w:rPr>
          <w:b w:val="0"/>
          <w:i w:val="0"/>
        </w:rPr>
        <w:t>Một công ty sản xuất phát hiện ra rằng những người sử dụng khéo léo và hiệu quả các kênh tiếp cận khách hàng ảo đang hoạt động vượt trội rõ rệt so với đồng nghiệp của họ, những người chỉ dựa hoàn toàn vào các cuộc gặp trực tiếp.</w:t>
      </w:r>
    </w:p>
    <w:p>
      <w:pPr>
        <w:spacing w:after="80"/>
        <w:ind w:left="360"/>
      </w:pPr>
      <w:r>
        <w:t xml:space="preserve">• </w:t>
      </w:r>
      <w:r>
        <w:rPr>
          <w:b w:val="0"/>
          <w:i w:val="0"/>
        </w:rPr>
        <w:t>Một công ty viễn thông tìm ra "cặp dữ liệu tương đồng" cho những khách hàng kém hiệu quả nhưng có tiềm năng cao—nghĩa là những khách hàng khác có hồ sơ nhân khẩu học tương tự (ví dụ, cùng ngành và cùng quy mô) nhưng lại đang mua nhiều hơn hẳn. Các chiến lược và hành động bán hàng đã hiệu quả với những tài khoản thành công hơn sau đó được dùng để thúc đẩy doanh số ở những tài khoản kém hiệu quả.</w:t>
      </w:r>
    </w:p>
    <w:p>
      <w:pPr>
        <w:spacing w:after="80"/>
        <w:ind w:left="360"/>
      </w:pPr>
      <w:r>
        <w:t xml:space="preserve">• </w:t>
      </w:r>
      <w:r>
        <w:rPr>
          <w:b w:val="0"/>
          <w:i w:val="0"/>
        </w:rPr>
        <w:t>Một công ty cung cấp thiết bị y tế có nhiều sản phẩm trong danh mục của mình, và lượng thời gian bán hàng dành cho mỗi sản phẩm khác nhau tùy theo người bán. Bằng cách phân tích sự khác biệt trong phân bổ thời gian và kết quả theo từng sản phẩm giữa các nhân viên bán hàng, công ty đã xác định được cơ hội để cải thiện cách nhân viên bán hàng sử dụng thời gian của họ.</w:t>
      </w:r>
    </w:p>
    <w:p>
      <w:pPr>
        <w:spacing w:after="80"/>
      </w:pPr>
      <w:r>
        <w:rPr>
          <w:b w:val="0"/>
          <w:i w:val="0"/>
        </w:rPr>
        <w:t>Những lúc khác, sự khác biệt về hiệu suất lại tiết lộ điều gì đó về người quản lý bán hàng hoặc khu vực phụ trách. Ví dụ:</w:t>
      </w:r>
    </w:p>
    <w:p>
      <w:pPr>
        <w:spacing w:after="80"/>
        <w:ind w:left="360"/>
      </w:pPr>
      <w:r>
        <w:t xml:space="preserve">• </w:t>
      </w:r>
      <w:r>
        <w:rPr>
          <w:b w:val="0"/>
          <w:i w:val="0"/>
        </w:rPr>
        <w:t>Một công ty sản xuất theo dõi hiệu suất của nhân viên bán hàng trong hai mươi tháng đầu tiên làm việc. Những nhân viên mới báo cáo cho các quản lý hàng đầu làm tốt hơn nhiều so với những người được phân công cho các quản lý có hiệu suất trung bình.</w:t>
      </w:r>
    </w:p>
    <w:p>
      <w:pPr>
        <w:spacing w:after="80"/>
        <w:ind w:left="360"/>
      </w:pPr>
      <w:r>
        <w:t xml:space="preserve">• </w:t>
      </w:r>
      <w:r>
        <w:rPr>
          <w:b w:val="0"/>
          <w:i w:val="0"/>
        </w:rPr>
        <w:t>Một công ty gia công dịch vụ doanh nghiệp so sánh hiệu suất của năm mươi khu vực bán hàng ở đô thị với năm mươi khu vực ngoài đô thị. Doanh số trung bình mỗi khu vực của cả hai nhóm là như nhau, nhưng các khu vực ngoài đô thị có số khách hàng tiềm năng nhiều hơn 79 phần trăm và tiềm năng thị trường chưa khai thác nhiều hơn 49 phần trăm so với các khu vực đô thị. Nhân viên bán hàng ở khu vực đô thị ghé thăm khách hàng tiềm năng trung bình bốn lần một năm; ở khu vực ngoài đô thị, con số trung bình là chưa đến ba lần. Đây là một vấn đề về độ phủ.</w:t>
      </w:r>
    </w:p>
    <w:p>
      <w:pPr>
        <w:spacing w:after="80"/>
      </w:pPr>
      <w:r>
        <w:rPr>
          <w:b w:val="0"/>
          <w:i w:val="0"/>
        </w:rPr>
        <w:t>So sánh về hiệu suất là một cách tuyệt vời để tìm ra cơ hội cải thiện.</w:t>
      </w:r>
    </w:p>
    <w:p>
      <w:pPr>
        <w:pStyle w:val="Heading4"/>
      </w:pPr>
      <w:r>
        <w:rPr>
          <w:rFonts w:ascii="Calibri" w:hAnsi="Calibri"/>
          <w:b/>
          <w:i w:val="0"/>
          <w:sz w:val="23"/>
        </w:rPr>
        <w:t>Tìm kiếm sự "ô nhiễm vai trò"</w:t>
      </w:r>
    </w:p>
    <w:p>
      <w:pPr>
        <w:spacing w:after="80"/>
      </w:pPr>
      <w:r>
        <w:rPr>
          <w:b w:val="0"/>
          <w:i w:val="0"/>
        </w:rPr>
        <w:t>Điều này xảy ra thường xuyên trong các tổ chức bán hàng ở mọi cấp độ. Nhân viên bán hàng, quản lý và lãnh đạo bị cuốn vào những nhiệm vụ lệch hẳn khỏi trách nhiệm cốt lõi của họ. Thông thường, đây là những nhiệm vụ mà người khác trong công ty nên làm—ví dụ như logistics hay dịch vụ và hỗ trợ khách hàng. Thường thì sự "ô nhiễm vai trò" bắt nguồn từ việc mọi người tự nhiên muốn giúp đỡ nhưng lại phản ứng với những yêu cầu khẩn cấp, khiến nỗ lực của họ bị chệch khỏi những ưu tiên quan trọng. Những yêu cầu hành chính quá mức do công ty áp đặt cũng có thể làm hao mòn giá trị.</w:t>
      </w:r>
    </w:p>
    <w:p>
      <w:pPr>
        <w:spacing w:after="80"/>
      </w:pPr>
      <w:r>
        <w:rPr>
          <w:b w:val="0"/>
          <w:i w:val="0"/>
        </w:rPr>
        <w:t>Để chẩn đoán sự "ô nhiễm vai trò", hãy xem đội ngũ bán hàng dành thời gian của mình như thế nào. Có những quy trình nào có thể được làm cho hiệu quả hơn không? Một số nhiệm vụ ít giá trị có thể được loại bỏ, đơn giản hóa, tự động hóa, giao cho nguồn lực rẻ hơn, hay thuê ngoài không? Các cuộc họp nội bộ có đang mang lại giá trị không?</w:t>
      </w:r>
    </w:p>
    <w:p>
      <w:pPr>
        <w:pStyle w:val="Heading3"/>
      </w:pPr>
      <w:r>
        <w:rPr>
          <w:rFonts w:ascii="Calibri" w:hAnsi="Calibri"/>
          <w:b/>
          <w:i/>
          <w:sz w:val="26"/>
        </w:rPr>
        <w:t>Kết hợp tư duy dài hạn</w:t>
      </w:r>
    </w:p>
    <w:p>
      <w:pPr>
        <w:spacing w:after="80"/>
      </w:pPr>
      <w:r>
        <w:rPr>
          <w:b w:val="0"/>
          <w:i w:val="0"/>
        </w:rPr>
        <w:t>Một nguồn tự nhiên để tìm ra cơ hội cải thiện chính là đội ngũ của bạn—những người ở tuyến đầu và có hiểu biết về điều gì đang hiệu quả và điều gì không. Đối với nhân viên bán hàng và lãnh đạo, áp lực phải đạt chỉ tiêu trước mắt thường khiến sự tập trung hoàn toàn vào ngắn hạn. Tuy nhiên, những nỗ lực thúc đẩy cải thiện có nhiều khả năng tạo ra tác động lâu dài hơn khi tư duy ngắn hạn được cân bằng với tư duy dài hạn. Các hoạt động gắn kết khách hàng của ngày hôm nay cũng thúc đẩy kết quả trong tương lai. Xây dựng mối quan hệ bền vững với khách hàng là một nỗ lực dài hạn, đặc biệt là với khách hàng mới. Xây dựng sức mạnh của đội ngũ bán hàng cũng không khác gì. Có thể mất nhiều tháng trước khi việc huấn luyện của một quản lý dẫn đến những cải thiện về năng lực thể hiện trong kết quả của nhân viên bán hàng. Có thể mất một năm để nhân viên mới trở nên hoàn toàn hiệu quả. Và, sau một cuộc tái cấu trúc bán hàng, có thể mất hai năm để mô hình mới chứng minh được hiệu quả.</w:t>
      </w:r>
    </w:p>
    <w:p>
      <w:pPr>
        <w:spacing w:after="80"/>
      </w:pPr>
      <w:r>
        <w:rPr>
          <w:b w:val="0"/>
          <w:i w:val="0"/>
        </w:rPr>
        <w:t>Bảng 19-1 cho thấy các kiểu câu hỏi bạn có thể đặt ra để khuyến khích các thành viên trong nhóm suy nghĩ về những cơ hội cải thiện có tác động lâu dài đến thành công.</w:t>
      </w:r>
    </w:p>
    <w:p>
      <w:pPr>
        <w:spacing w:after="160"/>
        <w:jc w:val="center"/>
      </w:pPr>
      <w:r>
        <w:rPr>
          <w:rFonts w:ascii="Calibri" w:hAnsi="Calibri"/>
          <w:b w:val="0"/>
          <w:i/>
          <w:sz w:val="19"/>
        </w:rPr>
        <w:t>BẢNG 19-1</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Những câu hỏi để khuyến khích tư duy hướng về tương lai</w:t>
            </w:r>
          </w:p>
        </w:tc>
      </w:tr>
      <w:tr>
        <w:tc>
          <w:tcPr>
            <w:tcW w:type="dxa" w:w="3120"/>
          </w:tcPr>
          <w:p>
            <w:r/>
          </w:p>
        </w:tc>
        <w:tc>
          <w:tcPr>
            <w:tcW w:type="dxa" w:w="3120"/>
          </w:tcPr>
          <w:p>
            <w:r/>
            <w:r>
              <w:rPr>
                <w:b/>
                <w:i w:val="0"/>
                <w:sz w:val="19"/>
              </w:rPr>
              <w:t>Khung thời gian</w:t>
            </w:r>
          </w:p>
        </w:tc>
        <w:tc>
          <w:tcPr>
            <w:tcW w:type="dxa" w:w="3120"/>
          </w:tcPr>
          <w:p>
            <w:r/>
            <w:r>
              <w:rPr>
                <w:b/>
                <w:i w:val="0"/>
                <w:sz w:val="19"/>
              </w:rPr>
              <w:t>Ví dụ về những câu hỏi hướng về tương lai</w:t>
            </w:r>
          </w:p>
        </w:tc>
      </w:tr>
      <w:tr>
        <w:tc>
          <w:tcPr>
            <w:tcW w:type="dxa" w:w="3120"/>
          </w:tcPr>
          <w:p>
            <w:r/>
            <w:r>
              <w:rPr>
                <w:b w:val="0"/>
                <w:i w:val="0"/>
                <w:sz w:val="19"/>
              </w:rPr>
              <w:t>Những thay đổi bên ngoài</w:t>
            </w:r>
          </w:p>
        </w:tc>
        <w:tc>
          <w:tcPr>
            <w:tcW w:type="dxa" w:w="3120"/>
          </w:tcPr>
          <w:p>
            <w:r/>
            <w:r>
              <w:rPr>
                <w:b w:val="0"/>
                <w:i w:val="0"/>
                <w:sz w:val="19"/>
              </w:rPr>
              <w:t>Một đến bốn năm</w:t>
            </w:r>
          </w:p>
        </w:tc>
        <w:tc>
          <w:tcPr>
            <w:tcW w:type="dxa" w:w="3120"/>
          </w:tcPr>
          <w:p>
            <w:r/>
            <w:r>
              <w:rPr>
                <w:b w:val="0"/>
                <w:i w:val="0"/>
                <w:sz w:val="19"/>
              </w:rPr>
              <w:t>Các động lực thị trường đang phát triển như thế nào? Nhu cầu của khách hàng có đang thay đổi không? Những sản phẩm cạnh tranh nào đang được tung ra? Có dự kiến những thay đổi về quy định hoặc kinh tế không?</w:t>
            </w:r>
          </w:p>
        </w:tc>
      </w:tr>
      <w:tr>
        <w:tc>
          <w:tcPr>
            <w:tcW w:type="dxa" w:w="3120"/>
          </w:tcPr>
          <w:p>
            <w:r/>
            <w:r>
              <w:rPr>
                <w:b w:val="0"/>
                <w:i w:val="0"/>
                <w:sz w:val="19"/>
              </w:rPr>
              <w:t>Những thay đổi bên trong</w:t>
            </w:r>
          </w:p>
        </w:tc>
        <w:tc>
          <w:tcPr>
            <w:tcW w:type="dxa" w:w="3120"/>
          </w:tcPr>
          <w:p>
            <w:r/>
            <w:r>
              <w:rPr>
                <w:b w:val="0"/>
                <w:i w:val="0"/>
                <w:sz w:val="19"/>
              </w:rPr>
              <w:t>Một đến bốn năm</w:t>
            </w:r>
          </w:p>
        </w:tc>
        <w:tc>
          <w:tcPr>
            <w:tcW w:type="dxa" w:w="3120"/>
          </w:tcPr>
          <w:p>
            <w:r/>
            <w:r>
              <w:rPr>
                <w:b w:val="0"/>
                <w:i w:val="0"/>
                <w:sz w:val="19"/>
              </w:rPr>
              <w:t>Liệu có những thay đổi trong công ty—chẳng hạn như sản phẩm mới, thị trường mới, sáp nhập, hoặc tinh giản biên chế—đang đến gần không?</w:t>
            </w:r>
          </w:p>
        </w:tc>
      </w:tr>
      <w:tr>
        <w:tc>
          <w:tcPr>
            <w:tcW w:type="dxa" w:w="3120"/>
          </w:tcPr>
          <w:p>
            <w:r/>
            <w:r>
              <w:rPr>
                <w:b w:val="0"/>
                <w:i w:val="0"/>
                <w:sz w:val="19"/>
              </w:rPr>
              <w:t>Các cơ chế khuyến khích</w:t>
            </w:r>
          </w:p>
        </w:tc>
        <w:tc>
          <w:tcPr>
            <w:tcW w:type="dxa" w:w="3120"/>
          </w:tcPr>
          <w:p>
            <w:r/>
            <w:r>
              <w:rPr>
                <w:b w:val="0"/>
                <w:i w:val="0"/>
                <w:sz w:val="19"/>
              </w:rPr>
              <w:t>Một năm</w:t>
            </w:r>
          </w:p>
        </w:tc>
        <w:tc>
          <w:tcPr>
            <w:tcW w:type="dxa" w:w="3120"/>
          </w:tcPr>
          <w:p>
            <w:r/>
            <w:r>
              <w:rPr>
                <w:b w:val="0"/>
                <w:i w:val="0"/>
                <w:sz w:val="19"/>
              </w:rPr>
              <w:t>Liệu cấu trúc khuyến khích có phù hợp với chiến lược tương lai và hình mẫu nhân viên bán hàng của chúng ta không?</w:t>
            </w:r>
          </w:p>
        </w:tc>
      </w:tr>
      <w:tr>
        <w:tc>
          <w:tcPr>
            <w:tcW w:type="dxa" w:w="3120"/>
          </w:tcPr>
          <w:p>
            <w:r/>
            <w:r>
              <w:rPr>
                <w:b w:val="0"/>
                <w:i w:val="0"/>
                <w:sz w:val="19"/>
              </w:rPr>
              <w:t>Hình mẫu tuyển dụng</w:t>
            </w:r>
          </w:p>
        </w:tc>
        <w:tc>
          <w:tcPr>
            <w:tcW w:type="dxa" w:w="3120"/>
          </w:tcPr>
          <w:p>
            <w:r/>
            <w:r>
              <w:rPr>
                <w:b w:val="0"/>
                <w:i w:val="0"/>
                <w:sz w:val="19"/>
              </w:rPr>
              <w:t>Một đến hai năm</w:t>
            </w:r>
          </w:p>
        </w:tc>
        <w:tc>
          <w:tcPr>
            <w:tcW w:type="dxa" w:w="3120"/>
          </w:tcPr>
          <w:p>
            <w:r/>
            <w:r>
              <w:rPr>
                <w:b w:val="0"/>
                <w:i w:val="0"/>
                <w:sz w:val="19"/>
              </w:rPr>
              <w:t>Liệu các thành viên trong đội ngũ bán hàng hiện tại có thể tiếp thu được những kỹ năng và năng lực cần thiết cho tương lai không?</w:t>
            </w:r>
          </w:p>
        </w:tc>
      </w:tr>
      <w:tr>
        <w:tc>
          <w:tcPr>
            <w:tcW w:type="dxa" w:w="3120"/>
          </w:tcPr>
          <w:p>
            <w:r/>
            <w:r>
              <w:rPr>
                <w:b w:val="0"/>
                <w:i w:val="0"/>
                <w:sz w:val="19"/>
              </w:rPr>
              <w:t>Công cụ kỹ thuật số</w:t>
            </w:r>
          </w:p>
        </w:tc>
        <w:tc>
          <w:tcPr>
            <w:tcW w:type="dxa" w:w="3120"/>
          </w:tcPr>
          <w:p>
            <w:r/>
            <w:r>
              <w:rPr>
                <w:b w:val="0"/>
                <w:i w:val="0"/>
                <w:sz w:val="19"/>
              </w:rPr>
              <w:t>Một đến hai năm</w:t>
            </w:r>
          </w:p>
        </w:tc>
        <w:tc>
          <w:tcPr>
            <w:tcW w:type="dxa" w:w="3120"/>
          </w:tcPr>
          <w:p>
            <w:r/>
            <w:r>
              <w:rPr>
                <w:b w:val="0"/>
                <w:i w:val="0"/>
                <w:sz w:val="19"/>
              </w:rPr>
              <w:t>Liệu có cơ hội nào để tận dụng dữ liệu và công cụ kỹ thuật số không? Các đối thủ cạnh tranh có đang vượt lên trước chúng ta trong lĩnh vực này không?</w:t>
            </w:r>
          </w:p>
        </w:tc>
      </w:tr>
      <w:tr>
        <w:tc>
          <w:tcPr>
            <w:tcW w:type="dxa" w:w="3120"/>
          </w:tcPr>
          <w:p>
            <w:r/>
            <w:r>
              <w:rPr>
                <w:b w:val="0"/>
                <w:i w:val="0"/>
                <w:sz w:val="19"/>
              </w:rPr>
              <w:t>Thiết kế tổ chức</w:t>
            </w:r>
          </w:p>
        </w:tc>
        <w:tc>
          <w:tcPr>
            <w:tcW w:type="dxa" w:w="3120"/>
          </w:tcPr>
          <w:p>
            <w:r/>
            <w:r>
              <w:rPr>
                <w:b w:val="0"/>
                <w:i w:val="0"/>
                <w:sz w:val="19"/>
              </w:rPr>
              <w:t>Hai đến bốn năm</w:t>
            </w:r>
          </w:p>
        </w:tc>
        <w:tc>
          <w:tcPr>
            <w:tcW w:type="dxa" w:w="3120"/>
          </w:tcPr>
          <w:p>
            <w:r/>
            <w:r>
              <w:rPr>
                <w:b w:val="0"/>
                <w:i w:val="0"/>
                <w:sz w:val="19"/>
              </w:rPr>
              <w:t>Liệu có những khoảng trống hoặc áp lực đáng kể nào trong cơ cấu tổ chức không? Chúng ta có cần thêm chuyên môn chuyên sâu về khách hàng hoặc sản phẩm không? Chúng ta có đang gặp phải những thách thức nghiêm trọng về phối hợp không?</w:t>
            </w:r>
          </w:p>
        </w:tc>
      </w:tr>
    </w:tbl>
    <w:p>
      <w:pPr>
        <w:spacing w:after="0"/>
      </w:pPr>
    </w:p>
    <w:p>
      <w:pPr>
        <w:spacing w:after="80"/>
      </w:pPr>
      <w:r>
        <w:rPr>
          <w:b w:val="0"/>
          <w:i w:val="0"/>
        </w:rPr>
        <w:t>Các câu hỏi trong bảng 19-1 tránh xa các hoạt động hằng ngày liên quan đến tương tác khách hàng và quản lý hiệu suất bán hàng. Câu trả lời chính là điểm khởi đầu để triển khai những sáng kiến tập trung, có thể mang tính sống còn cho thành công bền vững.</w:t>
      </w:r>
    </w:p>
    <w:p>
      <w:pPr>
        <w:pStyle w:val="Heading2"/>
      </w:pPr>
      <w:r>
        <w:rPr>
          <w:rFonts w:ascii="Calibri" w:hAnsi="Calibri"/>
          <w:b/>
          <w:i w:val="0"/>
          <w:sz w:val="32"/>
        </w:rPr>
        <w:t>Hợp lý hóa và sắp xếp thứ tự ưu tiên các cơ hội</w:t>
      </w:r>
    </w:p>
    <w:p>
      <w:pPr>
        <w:spacing w:after="80"/>
      </w:pPr>
      <w:r>
        <w:rPr>
          <w:b w:val="0"/>
          <w:i w:val="0"/>
        </w:rPr>
        <w:t>Những nỗ lực toàn diện nhằm khám phá các cơ hội cải thiện trong toàn bộ hệ thống bán hàng thường dẫn đến một danh sách dài các khả năng. Các bước tiếp theo là hợp lý hóa rồi sắp xếp thứ tự ưu tiên các ý tưởng.</w:t>
      </w:r>
    </w:p>
    <w:p>
      <w:pPr>
        <w:pStyle w:val="Heading3"/>
      </w:pPr>
      <w:r>
        <w:rPr>
          <w:rFonts w:ascii="Calibri" w:hAnsi="Calibri"/>
          <w:b/>
          <w:i/>
          <w:sz w:val="26"/>
        </w:rPr>
        <w:t>Hợp lý hóa các khả năng</w:t>
      </w:r>
    </w:p>
    <w:p>
      <w:pPr>
        <w:spacing w:after="80"/>
      </w:pPr>
      <w:r>
        <w:rPr>
          <w:b w:val="0"/>
          <w:i w:val="0"/>
        </w:rPr>
        <w:t>Nhiệm vụ này có thể rút gọn những danh sách cơ hội dài dằng dặc xuống còn một số lượng dễ quản lý. Hãy sử dụng một nhóm liên chức năng nhỏ để:</w:t>
      </w:r>
    </w:p>
    <w:p>
      <w:pPr>
        <w:spacing w:after="80"/>
      </w:pPr>
      <w:r>
        <w:rPr>
          <w:b w:val="0"/>
          <w:i w:val="0"/>
        </w:rPr>
        <w:t>1. Phân loại ý tưởng. Tạo các nhóm và gộp những gì tương tự nhau lại. Hình 19-1 cung cấp một cách hữu ích để nhóm các ý tưởng. Một số nhóm sẽ dành cho các quyết định, quy trình và nguồn lực bán hàng (chiến lược khách hàng; thiết kế tổ chức; nhân tài; tương tác khách hàng; công cụ công nghệ và đội ngũ hỗ trợ). Các nhóm khác sẽ tập trung vào kết quả (năng lực và động lực của nhân viên bán hàng; hoạt động và hành vi của nhân viên bán hàng; giá trị khách hàng; kết quả công ty).</w:t>
      </w:r>
    </w:p>
    <w:p>
      <w:pPr>
        <w:spacing w:after="80"/>
      </w:pPr>
      <w:r>
        <w:rPr>
          <w:b w:val="0"/>
          <w:i w:val="0"/>
        </w:rPr>
        <w:t>2. Tạo các cụm hoặc chuỗi ý tưởng. Một số cụm có thể rất cụ thể—cải thiện tỷ lệ giữ chân nhân viên mới hoặc nâng cao chất lượng khách hàng tiềm năng. Những cụm khác có thể tổng quát hơn—giảm chi phí lực lượng bán hàng, tăng cường mức độ đón nhận sản phẩm mới, hoặc phát triển khách hàng hiện hữu. Các chuỗi được hình thành bằng cách liên kết nguyên nhân với kết quả. Ví dụ, một ý tưởng nhằm tăng bán thêm và bán chéo (một kết quả) được kết nối với việc dành quá nhiều thời gian cho hỗ trợ và dịch vụ khách hàng (một hành vi), mà điều này lại kết nối với việc cân nhắc một vai trò thành công khách hàng mới (cơ cấu) và sử dụng cách tiếp cận dựa trên dữ liệu để lập bản đồ tiềm năng khách hàng (trao quyền kỹ thuật số).</w:t>
      </w:r>
    </w:p>
    <w:p>
      <w:pPr>
        <w:spacing w:after="80"/>
      </w:pPr>
      <w:r>
        <w:rPr>
          <w:b w:val="0"/>
          <w:i w:val="0"/>
        </w:rPr>
        <w:t>3. Loại bỏ những ý tưởng bất khả thi và ít tác động. Sự dứt khoát giúp quá trình này hiệu quả và để lại nhiều thời gian hơn cho những cơ hội có khả năng tạo tác động lớn nhất.</w:t>
      </w:r>
    </w:p>
    <w:p>
      <w:pPr>
        <w:spacing w:after="80"/>
      </w:pPr>
      <w:r>
        <w:rPr>
          <w:b w:val="0"/>
          <w:i w:val="0"/>
        </w:rPr>
        <w:t>4. Xác định những ý tưởng bị trùng lặp hoặc gắn chặt với các sáng kiến hay quy trình đang triển khai. Chuyển những ý tưởng này cho nhà lãnh đạo liên quan.</w:t>
      </w:r>
    </w:p>
    <w:p>
      <w:pPr>
        <w:spacing w:after="80"/>
      </w:pPr>
      <w:r>
        <w:rPr>
          <w:b w:val="0"/>
          <w:i w:val="0"/>
        </w:rPr>
        <w:t>5. Đánh dấu những ý tưởng “cứ làm thôi”. Đây là những cơ hội thiết thực, đơn giản, không gây xáo trộn, có thể được một cá nhân hoặc nhóm triển khai dễ dàng, tuy nhiên chúng phải được giao cho đúng người. Dưới đây là một vài ví dụ: để hệ thống CRM tự động đánh dấu khi một người ủng hộ khách hàng hoặc đầu mối liên hệ chủ chốt chuyển sang công ty khác; gửi cảnh báo đến những nhân viên bán hàng mục tiêu khi một bài đăng trên mạng xã hội của người bán hàng đạt được mức độ tương tác cao để những người khác học hỏi theo cách làm đó; khởi động một cuộc họp nhanh hằng ngày trong giai đoạn tung sản phẩm cạnh tranh để nhanh chóng nhận diện và phổ biến các chiến lược cùng phản hồi hiệu quả.</w:t>
      </w:r>
    </w:p>
    <w:p>
      <w:pPr>
        <w:spacing w:after="80"/>
      </w:pPr>
      <w:r>
        <w:rPr>
          <w:b w:val="0"/>
          <w:i w:val="0"/>
        </w:rPr>
        <w:t>Mặc dù chúng tôi trình bày các bước theo trình tự, nhưng quá trình này có thể lặp đi lặp lại. Mục tiêu là đưa số lượng ý tưởng quan trọng xuống còn một chữ số để ưu tiên hóa.</w:t>
      </w:r>
    </w:p>
    <w:p>
      <w:pPr>
        <w:pStyle w:val="Heading3"/>
      </w:pPr>
      <w:r>
        <w:rPr>
          <w:rFonts w:ascii="Calibri" w:hAnsi="Calibri"/>
          <w:b/>
          <w:i/>
          <w:sz w:val="26"/>
        </w:rPr>
        <w:t>Ưu tiên hóa theo mức độ tác động và mức độ dễ triển khai</w:t>
      </w:r>
    </w:p>
    <w:p>
      <w:pPr>
        <w:spacing w:after="80"/>
      </w:pPr>
      <w:r>
        <w:rPr>
          <w:b w:val="0"/>
          <w:i w:val="0"/>
        </w:rPr>
        <w:t>Khi bạn đã có một danh sách khả năng ở mức có thể quản lý được, hãy xem xét hai khía cạnh để xác định những ưu tiên cao nhất cần theo đuổi:</w:t>
      </w:r>
    </w:p>
    <w:p>
      <w:pPr>
        <w:spacing w:after="80"/>
        <w:ind w:left="360"/>
      </w:pPr>
      <w:r>
        <w:t xml:space="preserve">• </w:t>
      </w:r>
      <w:r>
        <w:rPr>
          <w:b w:val="0"/>
          <w:i w:val="0"/>
        </w:rPr>
        <w:t>Tác động tiềm năng của việc triển khai một giải pháp là gì?</w:t>
      </w:r>
    </w:p>
    <w:p>
      <w:pPr>
        <w:spacing w:after="80"/>
        <w:ind w:left="360"/>
      </w:pPr>
      <w:r>
        <w:t xml:space="preserve">• </w:t>
      </w:r>
      <w:r>
        <w:rPr>
          <w:b w:val="0"/>
          <w:i w:val="0"/>
        </w:rPr>
        <w:t>Giải pháp đó sẽ dễ triển khai đến mức nào?</w:t>
      </w:r>
    </w:p>
    <w:p>
      <w:pPr>
        <w:pStyle w:val="Heading4"/>
      </w:pPr>
      <w:r>
        <w:rPr>
          <w:rFonts w:ascii="Calibri" w:hAnsi="Calibri"/>
          <w:b/>
          <w:i w:val="0"/>
          <w:sz w:val="23"/>
        </w:rPr>
        <w:t>Đánh giá mức độ tác động</w:t>
      </w:r>
    </w:p>
    <w:p>
      <w:pPr>
        <w:spacing w:after="80"/>
      </w:pPr>
      <w:r>
        <w:rPr>
          <w:b w:val="0"/>
          <w:i w:val="0"/>
        </w:rPr>
        <w:t>Để đánh giá tác động tiềm năng của một ý tưởng, hãy xem xét ý nghĩa chiến lược của nó. Liệu nó có giải quyết những điểm đau (pain point) then chốt hay tận dụng những cơ hội quan trọng trong thị trường của bạn không? Liệu nó có tạo ra lợi thế cạnh tranh không? Nó có phù hợp với các mục tiêu dài hạn của tổ chức bạn không? Sau đó, hãy xác định các mục tiêu rõ ràng, có thể đo lường được và các KPI để đo lường tiến độ hướng tới chúng. Những chỉ số này có thể phản ánh kết quả (tăng doanh thu hoặc thị phần), mức độ hài lòng của khách hàng (cải thiện Điểm số Khuyến nghị Ròng (Net Promoter Score) hoặc tỷ lệ giữ chân khách hàng), hoặc năng suất của quy trình bán hàng (tỷ lệ chuyển đổi cao hơn hoặc rút ngắn độ dài chu kỳ bán hàng). Những sáng kiến tập trung vào một lĩnh vực quyết định cụ thể, chẳng hạn như tuyển dụng, có thể có các mục tiêu và KPI mang tính mục tiêu hơn, như rút ngắn thời gian lấp chỗ trống, tỷ lệ chấp nhận đề nghị cao hơn, hoặc chất lượng tuyển dụng được cải thiện. Bằng cách định lượng các kết quả kỳ vọng, bạn có thể đánh giá tiềm năng của sáng kiến trong việc mang lại những cải thiện có ý nghĩa cho quy trình và hiệu suất bán hàng của mình.</w:t>
      </w:r>
    </w:p>
    <w:p>
      <w:pPr>
        <w:pStyle w:val="Heading4"/>
      </w:pPr>
      <w:r>
        <w:rPr>
          <w:rFonts w:ascii="Calibri" w:hAnsi="Calibri"/>
          <w:b/>
          <w:i w:val="0"/>
          <w:sz w:val="23"/>
        </w:rPr>
        <w:t>Đánh giá mức độ dễ triển khai</w:t>
      </w:r>
    </w:p>
    <w:p>
      <w:pPr>
        <w:spacing w:after="80"/>
      </w:pPr>
      <w:r>
        <w:rPr>
          <w:b w:val="0"/>
          <w:i w:val="0"/>
        </w:rPr>
        <w:t>“Dễ” ở đây nói về tính khả thi, yêu cầu nguồn lực và những thách thức tiềm ẩn gắn với việc thực thi. Hãy bắt đầu bằng việc chia nhỏ một sáng kiến thành các bước hành động và nhiệm vụ, sau đó đánh giá những điều sau:</w:t>
      </w:r>
    </w:p>
    <w:p>
      <w:pPr>
        <w:spacing w:after="80"/>
        <w:ind w:left="360"/>
      </w:pPr>
      <w:r>
        <w:t xml:space="preserve">• </w:t>
      </w:r>
      <w:r>
        <w:rPr>
          <w:b w:val="0"/>
          <w:i w:val="0"/>
        </w:rPr>
        <w:t>Nguồn lực. Bạn sẽ cần những nguồn lực về con người, tài chính và công nghệ nào? Bạn có những kỹ năng và chuyên môn cần thiết không, hay cần sự hỗ trợ từ bên ngoài, từ tổ chức bán hàng hoặc từ công ty?</w:t>
      </w:r>
    </w:p>
    <w:p>
      <w:pPr>
        <w:spacing w:after="80"/>
        <w:ind w:left="360"/>
      </w:pPr>
      <w:r>
        <w:t xml:space="preserve">• </w:t>
      </w:r>
      <w:r>
        <w:rPr>
          <w:b w:val="0"/>
          <w:i w:val="0"/>
        </w:rPr>
        <w:t>Tiến độ thời gian. Những phụ thuộc, điểm nghẽn và hệ quả lan truyền về sau có thể là gì? Những thắng lợi nhanh (quick win) có thể được ưu tiên nếu bạn đang muốn tạo tác động nhanh chóng.</w:t>
      </w:r>
    </w:p>
    <w:p>
      <w:pPr>
        <w:spacing w:after="80"/>
        <w:ind w:left="360"/>
      </w:pPr>
      <w:r>
        <w:t xml:space="preserve">• </w:t>
      </w:r>
      <w:r>
        <w:rPr>
          <w:b w:val="0"/>
          <w:i w:val="0"/>
        </w:rPr>
        <w:t>Mức độ sẵn sàng cho thay đổi. Nhóm của bạn có thể thích nghi với các quy trình, công cụ hoặc chiến lược mới dễ dàng đến mức nào? Liệu có khả năng xuất hiện sự phản kháng hoặc rào cản văn hóa cần vượt qua trong tổ chức bán hàng hoặc từ các bên liên quan khác không?</w:t>
      </w:r>
    </w:p>
    <w:p>
      <w:pPr>
        <w:spacing w:after="80"/>
        <w:ind w:left="360"/>
      </w:pPr>
      <w:r>
        <w:t xml:space="preserve">• </w:t>
      </w:r>
      <w:r>
        <w:rPr>
          <w:b w:val="0"/>
          <w:i w:val="0"/>
        </w:rPr>
        <w:t>Rủi ro. Những hiểm họa và thách thức nào có thể cản trở thành công của sáng kiến? Những kế hoạch giảm thiểu nào có thể xử lý các rủi ro này?</w:t>
      </w:r>
    </w:p>
    <w:p>
      <w:pPr>
        <w:spacing w:after="80"/>
        <w:ind w:left="360"/>
      </w:pPr>
      <w:r>
        <w:t xml:space="preserve">• </w:t>
      </w:r>
      <w:r>
        <w:rPr>
          <w:b w:val="0"/>
          <w:i w:val="0"/>
        </w:rPr>
        <w:t>Công nghệ và công cụ. Liệu công nghệ và công cụ hiện có có thể hỗ trợ sáng kiến không? Nếu cần đầu tư mới, liệu sẽ có những thách thức về triển khai hoặc tích hợp không?</w:t>
      </w:r>
    </w:p>
    <w:p>
      <w:pPr>
        <w:pStyle w:val="Heading4"/>
      </w:pPr>
      <w:r>
        <w:rPr>
          <w:rFonts w:ascii="Calibri" w:hAnsi="Calibri"/>
          <w:b/>
          <w:i w:val="0"/>
          <w:sz w:val="23"/>
        </w:rPr>
        <w:t>Chọn đúng sáng kiến</w:t>
      </w:r>
    </w:p>
    <w:p>
      <w:pPr>
        <w:spacing w:after="80"/>
      </w:pPr>
      <w:r>
        <w:rPr>
          <w:b w:val="0"/>
          <w:i w:val="0"/>
        </w:rPr>
        <w:t>Bằng cách xem xét cả mức độ tác động lẫn mức độ dễ triển khai, các tổ chức có thể tạo ra một ma trận hoặc hệ thống tính điểm để xếp hạng và ưu tiên các sáng kiến cải tiến. (Xem bảng 19-2.) Những sáng kiến có tác động cao và độ phức tạp triển khai tương đối thấp đương nhiên là ưu tiên hàng đầu. Tuy nhiên, điều quan trọng là phải cân bằng giữa những thắng lợi nhanh và các sáng kiến chiến lược dài hạn để thúc đẩy tăng trưởng bền vững.</w:t>
      </w:r>
    </w:p>
    <w:p>
      <w:pPr>
        <w:spacing w:after="160"/>
        <w:jc w:val="center"/>
      </w:pPr>
      <w:r>
        <w:rPr>
          <w:rFonts w:ascii="Calibri" w:hAnsi="Calibri"/>
          <w:b w:val="0"/>
          <w:i/>
          <w:sz w:val="19"/>
        </w:rPr>
        <w:t>BẢNG 19-2</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Các cơ hội cải tiến (ví dụ)</w:t>
            </w:r>
          </w:p>
        </w:tc>
      </w:tr>
      <w:tr>
        <w:tc>
          <w:tcPr>
            <w:tcW w:type="dxa" w:w="2340"/>
          </w:tcPr>
          <w:p>
            <w:r/>
            <w:r>
              <w:rPr>
                <w:b/>
                <w:i w:val="0"/>
                <w:sz w:val="19"/>
              </w:rPr>
              <w:t>Cơ hội/thách thức</w:t>
            </w:r>
          </w:p>
        </w:tc>
        <w:tc>
          <w:tcPr>
            <w:tcW w:type="dxa" w:w="2340"/>
          </w:tcPr>
          <w:p>
            <w:r/>
            <w:r>
              <w:rPr>
                <w:b/>
                <w:i w:val="0"/>
                <w:sz w:val="19"/>
              </w:rPr>
              <w:t>Tác động (5</w:t>
            </w:r>
            <w:r>
              <w:rPr>
                <w:rFonts w:ascii="Consolas" w:hAnsi="Consolas"/>
                <w:b/>
                <w:i w:val="0"/>
                <w:sz w:val="19"/>
              </w:rPr>
              <w:t>=cao nhất</w:t>
            </w:r>
            <w:r>
              <w:rPr>
                <w:b/>
                <w:i w:val="0"/>
                <w:sz w:val="19"/>
              </w:rPr>
              <w:t>)</w:t>
            </w:r>
          </w:p>
        </w:tc>
        <w:tc>
          <w:tcPr>
            <w:tcW w:type="dxa" w:w="2340"/>
          </w:tcPr>
          <w:p>
            <w:r/>
            <w:r>
              <w:rPr>
                <w:b/>
                <w:i w:val="0"/>
                <w:sz w:val="19"/>
              </w:rPr>
              <w:t>Mức độ dễ triển khai (5</w:t>
            </w:r>
            <w:r>
              <w:rPr>
                <w:rFonts w:ascii="Consolas" w:hAnsi="Consolas"/>
                <w:b/>
                <w:i w:val="0"/>
                <w:sz w:val="19"/>
              </w:rPr>
              <w:t>=dễ nhất</w:t>
            </w:r>
            <w:r>
              <w:rPr>
                <w:b/>
                <w:i w:val="0"/>
                <w:sz w:val="19"/>
              </w:rPr>
              <w:t>)</w:t>
            </w:r>
          </w:p>
        </w:tc>
        <w:tc>
          <w:tcPr>
            <w:tcW w:type="dxa" w:w="2340"/>
          </w:tcPr>
          <w:p/>
        </w:tc>
      </w:tr>
      <w:tr>
        <w:tc>
          <w:tcPr>
            <w:tcW w:type="dxa" w:w="2340"/>
          </w:tcPr>
          <w:p>
            <w:r/>
            <w:r>
              <w:rPr>
                <w:b w:val="0"/>
                <w:i w:val="0"/>
                <w:sz w:val="19"/>
              </w:rPr>
              <w:t>Cân bằng giữa việc thu hút tài khoản và tập trung mở rộng kinh doanh (hiện đang không đồng đều giữa các nhân viên bán hàng)*</w:t>
            </w:r>
          </w:p>
        </w:tc>
        <w:tc>
          <w:tcPr>
            <w:tcW w:type="dxa" w:w="2340"/>
          </w:tcPr>
          <w:p>
            <w:r/>
            <w:r>
              <w:rPr>
                <w:b w:val="0"/>
                <w:i w:val="0"/>
                <w:sz w:val="19"/>
              </w:rPr>
              <w:t>5</w:t>
            </w:r>
          </w:p>
        </w:tc>
        <w:tc>
          <w:tcPr>
            <w:tcW w:type="dxa" w:w="2340"/>
          </w:tcPr>
          <w:p>
            <w:r/>
            <w:r>
              <w:rPr>
                <w:b w:val="0"/>
                <w:i w:val="0"/>
                <w:sz w:val="19"/>
              </w:rPr>
              <w:t>3</w:t>
            </w:r>
          </w:p>
        </w:tc>
        <w:tc>
          <w:tcPr>
            <w:tcW w:type="dxa" w:w="2340"/>
          </w:tcPr>
          <w:p/>
        </w:tc>
      </w:tr>
      <w:tr>
        <w:tc>
          <w:tcPr>
            <w:tcW w:type="dxa" w:w="2340"/>
          </w:tcPr>
          <w:p>
            <w:r/>
            <w:r>
              <w:rPr>
                <w:b w:val="0"/>
                <w:i w:val="0"/>
                <w:sz w:val="19"/>
              </w:rPr>
              <w:t>Tái bố trí lực lượng bán hàng để bao phủ khách hàng tốt hơn (đã hơn hai năm chưa được xem xét một cách có hệ thống)</w:t>
            </w:r>
          </w:p>
        </w:tc>
        <w:tc>
          <w:tcPr>
            <w:tcW w:type="dxa" w:w="2340"/>
          </w:tcPr>
          <w:p>
            <w:r/>
            <w:r>
              <w:rPr>
                <w:b w:val="0"/>
                <w:i w:val="0"/>
                <w:sz w:val="19"/>
              </w:rPr>
              <w:t>3</w:t>
            </w:r>
          </w:p>
        </w:tc>
        <w:tc>
          <w:tcPr>
            <w:tcW w:type="dxa" w:w="2340"/>
          </w:tcPr>
          <w:p>
            <w:r/>
            <w:r>
              <w:rPr>
                <w:b w:val="0"/>
                <w:i w:val="0"/>
                <w:sz w:val="19"/>
              </w:rPr>
              <w:t>3</w:t>
            </w:r>
          </w:p>
        </w:tc>
        <w:tc>
          <w:tcPr>
            <w:tcW w:type="dxa" w:w="2340"/>
          </w:tcPr>
          <w:p/>
        </w:tc>
      </w:tr>
      <w:tr>
        <w:tc>
          <w:tcPr>
            <w:tcW w:type="dxa" w:w="2340"/>
          </w:tcPr>
          <w:p>
            <w:r/>
            <w:r>
              <w:rPr>
                <w:b w:val="0"/>
                <w:i w:val="0"/>
                <w:sz w:val="19"/>
              </w:rPr>
              <w:t>Tuyển người có kinh nghiệm trong ngành (các giải pháp hiện nay phức tạp hơn mức đội ngũ của chúng ta quen thuộc)</w:t>
            </w:r>
          </w:p>
        </w:tc>
        <w:tc>
          <w:tcPr>
            <w:tcW w:type="dxa" w:w="2340"/>
          </w:tcPr>
          <w:p>
            <w:r/>
            <w:r>
              <w:rPr>
                <w:b w:val="0"/>
                <w:i w:val="0"/>
                <w:sz w:val="19"/>
              </w:rPr>
              <w:t>4</w:t>
            </w:r>
          </w:p>
        </w:tc>
        <w:tc>
          <w:tcPr>
            <w:tcW w:type="dxa" w:w="2340"/>
          </w:tcPr>
          <w:p>
            <w:r/>
            <w:r>
              <w:rPr>
                <w:b w:val="0"/>
                <w:i w:val="0"/>
                <w:sz w:val="19"/>
              </w:rPr>
              <w:t>2</w:t>
            </w:r>
          </w:p>
        </w:tc>
        <w:tc>
          <w:tcPr>
            <w:tcW w:type="dxa" w:w="2340"/>
          </w:tcPr>
          <w:p/>
        </w:tc>
      </w:tr>
      <w:tr>
        <w:tc>
          <w:tcPr>
            <w:tcW w:type="dxa" w:w="2340"/>
          </w:tcPr>
          <w:p>
            <w:r/>
            <w:r>
              <w:rPr>
                <w:b w:val="0"/>
                <w:i w:val="0"/>
                <w:sz w:val="19"/>
              </w:rPr>
              <w:t>Giảm tỷ lệ nghỉ việc ở nhân viên mới và những người có hiệu suất hàng đầu</w:t>
            </w:r>
          </w:p>
        </w:tc>
        <w:tc>
          <w:tcPr>
            <w:tcW w:type="dxa" w:w="2340"/>
          </w:tcPr>
          <w:p>
            <w:r/>
            <w:r>
              <w:rPr>
                <w:b w:val="0"/>
                <w:i w:val="0"/>
                <w:sz w:val="19"/>
              </w:rPr>
              <w:t>4</w:t>
            </w:r>
          </w:p>
        </w:tc>
        <w:tc>
          <w:tcPr>
            <w:tcW w:type="dxa" w:w="2340"/>
          </w:tcPr>
          <w:p>
            <w:r/>
            <w:r>
              <w:rPr>
                <w:b w:val="0"/>
                <w:i w:val="0"/>
                <w:sz w:val="19"/>
              </w:rPr>
              <w:t>1</w:t>
            </w:r>
          </w:p>
        </w:tc>
        <w:tc>
          <w:tcPr>
            <w:tcW w:type="dxa" w:w="2340"/>
          </w:tcPr>
          <w:p/>
        </w:tc>
      </w:tr>
      <w:tr>
        <w:tc>
          <w:tcPr>
            <w:tcW w:type="dxa" w:w="2340"/>
          </w:tcPr>
          <w:p>
            <w:r/>
            <w:r>
              <w:rPr>
                <w:b w:val="0"/>
                <w:i w:val="0"/>
                <w:sz w:val="19"/>
              </w:rPr>
              <w:t>Giải quyết tình trạng thiếu nhiệt huyết ở những thành viên trong đội ngũ bán hàng đang sống dựa vào thành công trong quá khứ</w:t>
            </w:r>
          </w:p>
        </w:tc>
        <w:tc>
          <w:tcPr>
            <w:tcW w:type="dxa" w:w="2340"/>
          </w:tcPr>
          <w:p>
            <w:r/>
            <w:r>
              <w:rPr>
                <w:b w:val="0"/>
                <w:i w:val="0"/>
                <w:sz w:val="19"/>
              </w:rPr>
              <w:t>3</w:t>
            </w:r>
          </w:p>
        </w:tc>
        <w:tc>
          <w:tcPr>
            <w:tcW w:type="dxa" w:w="2340"/>
          </w:tcPr>
          <w:p>
            <w:r/>
            <w:r>
              <w:rPr>
                <w:b w:val="0"/>
                <w:i w:val="0"/>
                <w:sz w:val="19"/>
              </w:rPr>
              <w:t>1</w:t>
            </w:r>
          </w:p>
        </w:tc>
        <w:tc>
          <w:tcPr>
            <w:tcW w:type="dxa" w:w="2340"/>
          </w:tcPr>
          <w:p/>
        </w:tc>
      </w:tr>
      <w:tr>
        <w:tc>
          <w:tcPr>
            <w:tcW w:type="dxa" w:w="2340"/>
          </w:tcPr>
          <w:p>
            <w:r/>
            <w:r>
              <w:rPr>
                <w:b w:val="0"/>
                <w:i w:val="0"/>
                <w:sz w:val="19"/>
              </w:rPr>
              <w:t>Triển khai các trợ lý số tại thực địa (field-based digital concierges) để hỗ trợ đội ngũ bán hàng mọi thứ liên quan đến kỹ thuật số*</w:t>
            </w:r>
          </w:p>
        </w:tc>
        <w:tc>
          <w:tcPr>
            <w:tcW w:type="dxa" w:w="2340"/>
          </w:tcPr>
          <w:p>
            <w:r/>
            <w:r>
              <w:rPr>
                <w:b w:val="0"/>
                <w:i w:val="0"/>
                <w:sz w:val="19"/>
              </w:rPr>
              <w:t>5</w:t>
            </w:r>
          </w:p>
        </w:tc>
        <w:tc>
          <w:tcPr>
            <w:tcW w:type="dxa" w:w="2340"/>
          </w:tcPr>
          <w:p>
            <w:r/>
            <w:r>
              <w:rPr>
                <w:b w:val="0"/>
                <w:i w:val="0"/>
                <w:sz w:val="19"/>
              </w:rPr>
              <w:t>4</w:t>
            </w:r>
          </w:p>
        </w:tc>
        <w:tc>
          <w:tcPr>
            <w:tcW w:type="dxa" w:w="2340"/>
          </w:tcPr>
          <w:p/>
        </w:tc>
      </w:tr>
      <w:tr>
        <w:tc>
          <w:tcPr>
            <w:tcW w:type="dxa" w:w="7020"/>
            <w:gridSpan w:val="3"/>
          </w:tcPr>
          <w:p>
            <w:r/>
            <w:r>
              <w:rPr>
                <w:b w:val="0"/>
                <w:i w:val="0"/>
                <w:sz w:val="19"/>
              </w:rPr>
              <w:t>*Các sáng kiến được chọn lọc</w:t>
            </w:r>
          </w:p>
        </w:tc>
        <w:tc>
          <w:tcPr>
            <w:tcW w:type="dxa" w:w="2340"/>
          </w:tcPr>
          <w:p/>
        </w:tc>
      </w:tr>
    </w:tbl>
    <w:p>
      <w:pPr>
        <w:spacing w:after="0"/>
      </w:pPr>
    </w:p>
    <w:p>
      <w:pPr>
        <w:pStyle w:val="Heading3"/>
      </w:pPr>
      <w:r>
        <w:rPr>
          <w:rFonts w:ascii="Calibri" w:hAnsi="Calibri"/>
          <w:b/>
          <w:i/>
          <w:sz w:val="26"/>
        </w:rPr>
        <w:t>Giải quyết tình trạng quá tải sáng kiến</w:t>
      </w:r>
    </w:p>
    <w:p>
      <w:pPr>
        <w:spacing w:after="80"/>
      </w:pPr>
      <w:r>
        <w:rPr>
          <w:b w:val="0"/>
          <w:i w:val="0"/>
        </w:rPr>
        <w:t>Việc sắp xếp hợp lý hóa và ưu tiên hóa là điều thiết yếu để đối phó với một thách thức phổ biến trong lực lượng bán hàng: quá tải sáng kiến. Khi các đội ngũ bán hàng bị dội bom bởi quá nhiều dự án, năng suất, tinh thần và hiệu suất sẽ bị ảnh hưởng tiêu cực.</w:t>
      </w:r>
    </w:p>
    <w:p>
      <w:pPr>
        <w:spacing w:after="80"/>
      </w:pPr>
      <w:r>
        <w:rPr>
          <w:b w:val="0"/>
          <w:i w:val="0"/>
        </w:rPr>
        <w:t>Tình trạng quá tải xảy ra khi quá trình hợp lý hóa và ưu tiên hóa bị xem nhẹ vì các nhà lãnh đạo cảm thấy áp lực phải mang lại sự cải tiến liên tục cho đội ngũ của mình. Nó diễn ra xuyên suốt các chức năng và cấp bậc khác nhau trong tổ chức, tạo ra những tình huống như sau: Ban điều hành yêu cầu cắt giảm 20 phần trăm chi phí của lực lượng bán hàng. Đồng thời, một đội ngũ sản phẩm tìm kiếm thêm sự hỗ trợ từ bộ phận bán hàng cho một đợt ra mắt, trong khi bộ phận marketing phát triển một kho nội dung tập trung cho hoạt động tiếp cận kỹ thuật số. Bộ phận bán hàng cố gắng tinh gọn việc tương tác với khách hàng, bộ phận nhân sự cải tổ các hệ thống quản lý nhân tài, và bộ phận IT tích hợp các hệ thống công nghệ xuyên suốt các chức năng. Những sáng kiến này được xếp chồng lên trên các sáng kiến đã có sẵn.</w:t>
      </w:r>
    </w:p>
    <w:p>
      <w:pPr>
        <w:spacing w:after="80"/>
      </w:pPr>
      <w:r>
        <w:rPr>
          <w:b w:val="0"/>
          <w:i w:val="0"/>
        </w:rPr>
        <w:t>Việc thiếu ưu tiên hóa càng làm tình hình thêm trầm trọng. Mỗi sáng kiến đều được đối xử như nhau, đều quan trọng như nhau, dẫn đến tình trạng tắc nghẽn. Đôi khi các sáng kiến riêng lẻ lại xung đột với nhau. Thường thì chúng cạnh tranh nhau để giành nguồn lực khan hiếm, khiến cho bất kỳ sáng kiến đơn lẻ nào cũng khó có thể tạo đà. Có thể xảy ra xung đột giữa các phòng ban cũng như sự trùng lặp trong nỗ lực. Tại một tổ chức lớn, hai sáng kiến kỹ thuật số riêng biệt được khởi xướng bởi các phòng ban khác nhau, cả hai đều tập trung vào phân tích khách hàng—một thông qua AI và một thông qua hệ thống CRM mới. Chỉ đến khi giám đốc kỹ thuật số (chief digital officer) can thiệp, chúng mới được hợp nhất thành một nỗ lực duy nhất, mạch lạc hơn, từ đó tránh được sự trùng lặp và đảm bảo tính nhất quán của dữ liệu.</w:t>
      </w:r>
    </w:p>
    <w:p>
      <w:pPr>
        <w:spacing w:after="80"/>
      </w:pPr>
      <w:r>
        <w:rPr>
          <w:b w:val="0"/>
          <w:i w:val="0"/>
        </w:rPr>
        <w:t>Đối với các đội ngũ bán hàng, tình trạng quá tải sáng kiến càng trầm trọng hơn khi những nhà lãnh đạo và nhân viên bán hàng có hiệu suất cao bị lôi kéo vào nhiều tổ công tác khác nhau, làm phân tán sự tập trung của họ khỏi những trách nhiệm cốt lõi. Lực lượng bán hàng có khả năng hỗ trợ nhiều sáng kiến miễn là khối lượng công việc được chia đều cho các thành viên trong đội. Nhưng nếu cứ mãi chọn đúng những người đó để tham gia, kết quả không chỉ là sự kém hiệu quả mà còn là tình trạng kiệt sức ở những thành viên có năng lực nhất.</w:t>
      </w:r>
    </w:p>
    <w:p>
      <w:pPr>
        <w:spacing w:after="80"/>
      </w:pPr>
      <w:r>
        <w:rPr>
          <w:b w:val="0"/>
          <w:i w:val="0"/>
        </w:rPr>
        <w:t>Giải pháp nằm ở việc thành lập một đội ngũ nhỏ, trung tâm, cấp cao, hoạt động như một tháp điều khiển không lưu. Đội ngũ này đảm bảo rằng mỗi sáng kiến đều phù hợp với định hướng chiến lược của công ty và bảo vệ lực lượng bán hàng khỏi bị quá tải. Đội ngũ cung cấp sự giám sát, hướng dẫn và điều phối để giúp tinh gọn các nỗ lực, ưu tiên hóa, và giảm thiểu rủi ro từ những sáng kiến xung đột hoặc trùng lặp.</w:t>
      </w:r>
    </w:p>
    <w:p>
      <w:pPr>
        <w:pStyle w:val="Heading2"/>
      </w:pPr>
      <w:r>
        <w:rPr>
          <w:rFonts w:ascii="Calibri" w:hAnsi="Calibri"/>
          <w:b/>
          <w:i w:val="0"/>
          <w:sz w:val="32"/>
        </w:rPr>
        <w:t>Từ cơ hội đến giải pháp</w:t>
      </w:r>
    </w:p>
    <w:p>
      <w:pPr>
        <w:spacing w:after="80"/>
      </w:pPr>
      <w:r>
        <w:rPr>
          <w:b w:val="0"/>
          <w:i w:val="0"/>
        </w:rPr>
        <w:t>Các giải pháp hiệu quả để nắm bắt những cơ hội ưu tiên cao gần như luôn đi kèm với những điều chưa chắc chắn. Hơn nữa, chúng thường liên quan đến việc thay đổi nhiều hơn một phần của hệ thống bán hàng: sự kết hợp giữa chiến lược khách hàng, thiết kế tổ chức, nhân tài và tương tác với khách hàng. Thông thường, cũng cần có những cải tiến kỹ thuật số cho công nghệ và công cụ hỗ trợ. Những thay đổi này có thể ảnh hưởng đến cả hiệu suất trước mắt lẫn dài hạn.</w:t>
      </w:r>
    </w:p>
    <w:p>
      <w:pPr>
        <w:pStyle w:val="Heading3"/>
      </w:pPr>
      <w:r>
        <w:rPr>
          <w:rFonts w:ascii="Calibri" w:hAnsi="Calibri"/>
          <w:b/>
          <w:i/>
          <w:sz w:val="26"/>
        </w:rPr>
        <w:t>Chứng minh khái niệm với các thử nghiệm thí điểm và thực nghiệm</w:t>
      </w:r>
    </w:p>
    <w:p>
      <w:pPr>
        <w:spacing w:after="80"/>
      </w:pPr>
      <w:r>
        <w:rPr>
          <w:b w:val="0"/>
          <w:i w:val="0"/>
        </w:rPr>
        <w:t>Thường thì các giải pháp cải thiện đi kèm với rất nhiều ẩn số. Ví dụ, một công nghệ bán hàng mới hứa hẹn mang lại nhiều lợi ích, nhưng khoản đầu tư thì đáng kể, và cách tốt nhất để thiết kế và triển khai giải pháp lại không rõ ràng ngay từ đầu. Chứng minh khái niệm (proof of concept) là một bài kiểm tra có cấu trúc và thực tế nhằm xác minh tính khả thi và tác động của một ý tưởng mới trước khi triển khai toàn diện. Ví dụ, nó có thể là một thử nghiệm thí điểm hoặc một thực nghiệm.</w:t>
      </w:r>
    </w:p>
    <w:p>
      <w:pPr>
        <w:pStyle w:val="Heading4"/>
      </w:pPr>
      <w:r>
        <w:rPr>
          <w:rFonts w:ascii="Calibri" w:hAnsi="Calibri"/>
          <w:b/>
          <w:i w:val="0"/>
          <w:sz w:val="23"/>
        </w:rPr>
        <w:t>Thử nghiệm thí điểm</w:t>
      </w:r>
    </w:p>
    <w:p>
      <w:pPr>
        <w:spacing w:after="80"/>
      </w:pPr>
      <w:r>
        <w:rPr>
          <w:b w:val="0"/>
          <w:i w:val="0"/>
        </w:rPr>
        <w:t>Cách tiếp cận này liên quan đến một thử nghiệm quy mô nhỏ để giải quyết những điều chưa chắc chắn và kiểm tra một ý tưởng trước khi triển khai rộng rãi. Đôi khi các thử nghiệm thí điểm được dùng để đưa ra quyết định tiến hành hay dừng lại. Một công ty dịch vụ doanh nghiệp đã thí điểm một nhóm quản lý tài khoản chuyên biệt để nhắm đến các tài khoản tiềm năng từ nhỏ đến trung bình. Thành công đó đã dẫn đến việc thành lập một đơn vị kinh doanh mới tập trung vào "những gã khổng lồ đang nổi lên". Oracle đã chạy một thử nghiệm thí điểm bằng cách cung cấp cho một vài quản lý tài khoản của mình một trợ lý bán hàng nội bộ ở Ấn Độ. Khi điều này giúp cải thiện tốc độ bán hàng, họ đã mở rộng chương trình cho toàn bộ đội ngũ bán hàng tại Mỹ. Những lần khác, các thử nghiệm thí điểm giúp định hình thiết kế của giải pháp hoặc quy trình triển khai. Ví dụ, trước khi ra mắt một công cụ gợi ý hành động tốt nhất tiếp theo (next-best-action), một công ty đã chạy thử nghiệm thí điểm với một nhóm nhỏ người dùng. Họ dùng thử một phiên bản đầu tiên của công cụ và đưa ra phản hồi để định hình thiết kế cũng như quy trình triển khai. Sau đó, các thành viên trong nhóm thí điểm đóng vai trò người ủng hộ việc sử dụng công cụ này cho những người khác trong đội ngũ bán hàng.</w:t>
      </w:r>
    </w:p>
    <w:p>
      <w:pPr>
        <w:pStyle w:val="Heading4"/>
      </w:pPr>
      <w:r>
        <w:rPr>
          <w:rFonts w:ascii="Calibri" w:hAnsi="Calibri"/>
          <w:b/>
          <w:i w:val="0"/>
          <w:sz w:val="23"/>
        </w:rPr>
        <w:t>Thực nghiệm</w:t>
      </w:r>
    </w:p>
    <w:p>
      <w:pPr>
        <w:spacing w:after="80"/>
      </w:pPr>
      <w:r>
        <w:rPr>
          <w:b w:val="0"/>
          <w:i w:val="0"/>
        </w:rPr>
        <w:t>Thực nghiệm liên quan đến việc thử ít nhất hai cách tiếp cận để làm một việc gì đó theo cách có kiểm soát, rồi đo lường và so sánh tác động. Cách tiếp cận mang lại kết quả tốt hơn sẽ được mở rộng rộng rãi hơn. Thực nghiệm thường dễ thực hiện với các hoạt động tiếp cận kỹ thuật số, và trong bối cảnh này chúng thường được gọi là kiểm thử A/B (A/B tests). Một công ty đã thử nghiệm các thông điệp LinkedIn khác nhau để thu hút ứng viên cho các tin tuyển dụng bán hàng. Bằng cách thực nghiệm với nội dung thông điệp khác nhau rồi theo dõi và so sánh kết quả, công ty đã khám phá ra cách khớp thông điệp với ứng viên mục tiêu, từ đó tăng gấp ba tỷ lệ phản hồi. Cách tiếp cận tương tự cũng có thể áp dụng với email gửi đến khách hàng tiềm năng.</w:t>
      </w:r>
    </w:p>
    <w:p>
      <w:pPr>
        <w:spacing w:after="80"/>
      </w:pPr>
      <w:r>
        <w:rPr>
          <w:b w:val="0"/>
          <w:i w:val="0"/>
        </w:rPr>
        <w:t>Ngoài ra còn có các thực nghiệm tự nhiên, tức là những tình huống mà khách hàng, thị trường, nhân viên bán hàng hoặc khu vực bán hàng có những điều kiện khác nhau và kết quả khác nhau. Hãy xem xét hai ví dụ:</w:t>
      </w:r>
    </w:p>
    <w:p>
      <w:pPr>
        <w:spacing w:after="80"/>
        <w:ind w:left="360"/>
      </w:pPr>
      <w:r>
        <w:t xml:space="preserve">• </w:t>
      </w:r>
      <w:r>
        <w:rPr>
          <w:b w:val="0"/>
          <w:i w:val="0"/>
        </w:rPr>
        <w:t>Một công ty may mặc nhận thấy rằng những khu vực có ít cửa hàng bán lẻ hơn lại có tỷ lệ giữ chân khách hàng và tỷ lệ chuyển đổi khách hàng tiềm năng tốt hơn. Công ty đã tái cân bằng việc phân công tài khoản cho nhân viên bán hàng để cải thiện độ phủ và tác động.</w:t>
      </w:r>
    </w:p>
    <w:p>
      <w:pPr>
        <w:spacing w:after="80"/>
        <w:ind w:left="360"/>
      </w:pPr>
      <w:r>
        <w:t xml:space="preserve">• </w:t>
      </w:r>
      <w:r>
        <w:rPr>
          <w:b w:val="0"/>
          <w:i w:val="0"/>
        </w:rPr>
        <w:t>Tại một công ty dịch vụ chuyên nghiệp, một quản lý tài khoản đã thành công với một khách hàng công nghệ sinh học mới bằng cách kết nối khách hàng tiềm năng với một lời giới thiệu từ một công ty nổi tiếng trong ngành công nghệ máy tính. Giờ đây, các lời giới thiệu ngoài ngành được các quản lý tài khoản của công ty sử dụng thường xuyên. Một quản lý tài khoản khác đã giành được một khách hàng mới đầy thách thức bằng cách mời các chuyên gia tham gia vào các cuộc gọi bán hàng qua video với khách hàng tiềm năng. Chiến thuật đó cũng đã trở thành thông lệ phổ biến trong toàn công ty.</w:t>
      </w:r>
    </w:p>
    <w:p>
      <w:pPr>
        <w:pStyle w:val="Heading3"/>
      </w:pPr>
      <w:r>
        <w:rPr>
          <w:rFonts w:ascii="Calibri" w:hAnsi="Calibri"/>
          <w:b/>
          <w:i/>
          <w:sz w:val="26"/>
        </w:rPr>
        <w:t>Triển khai các giải pháp đa diện</w:t>
      </w:r>
    </w:p>
    <w:p>
      <w:pPr>
        <w:spacing w:after="80"/>
      </w:pPr>
      <w:r>
        <w:rPr>
          <w:b w:val="0"/>
          <w:i w:val="0"/>
        </w:rPr>
        <w:t>Giải quyết những cơ hội có tác động cao gần như luôn đòi hỏi phải thay đổi nhiều quyết định, quy trình và nguồn lực. Đây là một ví dụ. Một nhà lãnh đạo bán hàng nhận xét: "Nhân viên của tôi đang trượt dần vào 'công việc dễ'—dành phần lớn thời gian cho những khách hàng quen thuộc, trung thành và chờ đợi đơn hàng. Họ đang né tránh 'công việc khó' là giành được khách hàng mới." Nhiều giả thuyết về vấn đề và giải pháp đã xuất hiện. (Xem bảng 19-3.)</w:t>
      </w:r>
    </w:p>
    <w:p>
      <w:pPr>
        <w:spacing w:after="160"/>
        <w:jc w:val="center"/>
      </w:pPr>
      <w:r>
        <w:rPr>
          <w:rFonts w:ascii="Calibri" w:hAnsi="Calibri"/>
          <w:b w:val="0"/>
          <w:i/>
          <w:sz w:val="19"/>
        </w:rPr>
        <w:t>BẢNG 19-3</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Thiếu phát triển kinh doanh mới: Các nguyên nhân và giải pháp khả thi</w:t>
            </w:r>
          </w:p>
        </w:tc>
      </w:tr>
      <w:tr>
        <w:tc>
          <w:tcPr>
            <w:tcW w:type="dxa" w:w="3120"/>
          </w:tcPr>
          <w:p>
            <w:r/>
            <w:r>
              <w:rPr>
                <w:b/>
                <w:i w:val="0"/>
                <w:sz w:val="19"/>
              </w:rPr>
              <w:t>Nguyên nhân khả thi</w:t>
            </w:r>
          </w:p>
        </w:tc>
        <w:tc>
          <w:tcPr>
            <w:tcW w:type="dxa" w:w="3120"/>
          </w:tcPr>
          <w:p>
            <w:r/>
            <w:r>
              <w:rPr>
                <w:b/>
                <w:i w:val="0"/>
                <w:sz w:val="19"/>
              </w:rPr>
              <w:t>Giải pháp khả thi</w:t>
            </w:r>
          </w:p>
        </w:tc>
        <w:tc>
          <w:tcPr>
            <w:tcW w:type="dxa" w:w="3120"/>
          </w:tcPr>
          <w:p>
            <w:r/>
            <w:r>
              <w:rPr>
                <w:b/>
                <w:i w:val="0"/>
                <w:sz w:val="19"/>
              </w:rPr>
              <w:t>Sự gián đoạn</w:t>
            </w:r>
          </w:p>
        </w:tc>
      </w:tr>
      <w:tr>
        <w:tc>
          <w:tcPr>
            <w:tcW w:type="dxa" w:w="3120"/>
          </w:tcPr>
          <w:p>
            <w:r/>
            <w:r>
              <w:rPr>
                <w:b w:val="0"/>
                <w:i w:val="0"/>
                <w:sz w:val="19"/>
              </w:rPr>
              <w:t>Nhân viên bán hàng được quản lý để thúc đẩy doanh thu; khách hàng mới không được theo dõi và ưu tiên riêng</w:t>
            </w:r>
          </w:p>
        </w:tc>
        <w:tc>
          <w:tcPr>
            <w:tcW w:type="dxa" w:w="3120"/>
          </w:tcPr>
          <w:p>
            <w:r/>
            <w:r>
              <w:rPr>
                <w:b w:val="0"/>
                <w:i w:val="0"/>
                <w:sz w:val="19"/>
              </w:rPr>
              <w:t>Quản lý hiệu suất</w:t>
            </w:r>
          </w:p>
        </w:tc>
        <w:tc>
          <w:tcPr>
            <w:tcW w:type="dxa" w:w="3120"/>
          </w:tcPr>
          <w:p>
            <w:r/>
            <w:r>
              <w:rPr>
                <w:b w:val="0"/>
                <w:i w:val="0"/>
                <w:sz w:val="19"/>
              </w:rPr>
              <w:t>Ít hơn</w:t>
            </w:r>
          </w:p>
        </w:tc>
      </w:tr>
      <w:tr>
        <w:tc>
          <w:tcPr>
            <w:tcW w:type="dxa" w:w="3120"/>
          </w:tcPr>
          <w:p>
            <w:r/>
            <w:r>
              <w:rPr>
                <w:b w:val="0"/>
                <w:i w:val="0"/>
                <w:sz w:val="19"/>
              </w:rPr>
              <w:t>Nhân viên bán hàng không biết cơ hội nằm ở đâu; thiếu thông tin về tiềm năng của khách hàng</w:t>
            </w:r>
          </w:p>
        </w:tc>
        <w:tc>
          <w:tcPr>
            <w:tcW w:type="dxa" w:w="3120"/>
          </w:tcPr>
          <w:p>
            <w:r/>
            <w:r>
              <w:rPr>
                <w:b w:val="0"/>
                <w:i w:val="0"/>
                <w:sz w:val="19"/>
              </w:rPr>
              <w:t>Ưu tiên khách hàng và hỗ trợ kỹ thuật số</w:t>
            </w:r>
          </w:p>
        </w:tc>
        <w:tc>
          <w:tcPr>
            <w:tcW w:type="dxa" w:w="3120"/>
          </w:tcPr>
          <w:p>
            <w:r/>
            <w:r>
              <w:rPr>
                <w:b w:val="0"/>
                <w:i w:val="0"/>
                <w:sz w:val="19"/>
              </w:rPr>
              <w:t xml:space="preserve"> </w:t>
            </w:r>
          </w:p>
        </w:tc>
      </w:tr>
      <w:tr>
        <w:tc>
          <w:tcPr>
            <w:tcW w:type="dxa" w:w="3120"/>
          </w:tcPr>
          <w:p>
            <w:r/>
            <w:r>
              <w:rPr>
                <w:b w:val="0"/>
                <w:i w:val="0"/>
                <w:sz w:val="19"/>
              </w:rPr>
              <w:t>Nhân viên bán hàng thiếu nguồn lực cần thiết, chẳng hạn như hỗ trợ tìm kiếm khách hàng tiềm năng và ngân sách đồng đầu tư</w:t>
            </w:r>
          </w:p>
        </w:tc>
        <w:tc>
          <w:tcPr>
            <w:tcW w:type="dxa" w:w="3120"/>
          </w:tcPr>
          <w:p>
            <w:r/>
            <w:r>
              <w:rPr>
                <w:b w:val="0"/>
                <w:i w:val="0"/>
                <w:sz w:val="19"/>
              </w:rPr>
              <w:t>Sự hỗ trợ từ công ty và quản lý</w:t>
            </w:r>
          </w:p>
        </w:tc>
        <w:tc>
          <w:tcPr>
            <w:tcW w:type="dxa" w:w="3120"/>
          </w:tcPr>
          <w:p/>
        </w:tc>
      </w:tr>
      <w:tr>
        <w:tc>
          <w:tcPr>
            <w:tcW w:type="dxa" w:w="3120"/>
          </w:tcPr>
          <w:p>
            <w:r/>
            <w:r>
              <w:rPr>
                <w:b w:val="0"/>
                <w:i w:val="0"/>
                <w:sz w:val="19"/>
              </w:rPr>
              <w:t>Các nỗ lực tiếp thị kỹ thuật số và bán hàng không ăn khớp với nhau</w:t>
            </w:r>
          </w:p>
        </w:tc>
        <w:tc>
          <w:tcPr>
            <w:tcW w:type="dxa" w:w="3120"/>
          </w:tcPr>
          <w:p>
            <w:r/>
            <w:r>
              <w:rPr>
                <w:b w:val="0"/>
                <w:i w:val="0"/>
                <w:sz w:val="19"/>
              </w:rPr>
              <w:t>Phối hợp</w:t>
            </w:r>
          </w:p>
        </w:tc>
        <w:tc>
          <w:tcPr>
            <w:tcW w:type="dxa" w:w="3120"/>
          </w:tcPr>
          <w:p/>
        </w:tc>
      </w:tr>
      <w:tr>
        <w:tc>
          <w:tcPr>
            <w:tcW w:type="dxa" w:w="3120"/>
          </w:tcPr>
          <w:p>
            <w:r/>
            <w:r>
              <w:rPr>
                <w:b w:val="0"/>
                <w:i w:val="0"/>
                <w:sz w:val="19"/>
              </w:rPr>
              <w:t>Nhân viên bán hàng không có đủ năng lực cần thiết</w:t>
            </w:r>
          </w:p>
        </w:tc>
        <w:tc>
          <w:tcPr>
            <w:tcW w:type="dxa" w:w="3120"/>
          </w:tcPr>
          <w:p>
            <w:r/>
            <w:r>
              <w:rPr>
                <w:b w:val="0"/>
                <w:i w:val="0"/>
                <w:sz w:val="19"/>
              </w:rPr>
              <w:t>Học tập và phát triển</w:t>
            </w:r>
          </w:p>
        </w:tc>
        <w:tc>
          <w:tcPr>
            <w:tcW w:type="dxa" w:w="3120"/>
          </w:tcPr>
          <w:p/>
        </w:tc>
      </w:tr>
      <w:tr>
        <w:tc>
          <w:tcPr>
            <w:tcW w:type="dxa" w:w="3120"/>
          </w:tcPr>
          <w:p>
            <w:r/>
            <w:r>
              <w:rPr>
                <w:b w:val="0"/>
                <w:i w:val="0"/>
                <w:sz w:val="19"/>
              </w:rPr>
              <w:t>Nhân viên bán hàng hài lòng với tệp khách hàng của mình và không có động lực theo đuổi cơ hội mới</w:t>
            </w:r>
          </w:p>
        </w:tc>
        <w:tc>
          <w:tcPr>
            <w:tcW w:type="dxa" w:w="3120"/>
          </w:tcPr>
          <w:p>
            <w:r/>
            <w:r>
              <w:rPr>
                <w:b w:val="0"/>
                <w:i w:val="0"/>
                <w:sz w:val="19"/>
              </w:rPr>
              <w:t>Động lực và ghi nhận</w:t>
            </w:r>
          </w:p>
        </w:tc>
        <w:tc>
          <w:tcPr>
            <w:tcW w:type="dxa" w:w="3120"/>
          </w:tcPr>
          <w:p/>
        </w:tc>
      </w:tr>
      <w:tr>
        <w:tc>
          <w:tcPr>
            <w:tcW w:type="dxa" w:w="3120"/>
          </w:tcPr>
          <w:p>
            <w:r/>
            <w:r>
              <w:rPr>
                <w:b w:val="0"/>
                <w:i w:val="0"/>
                <w:sz w:val="19"/>
              </w:rPr>
              <w:t>Nhân viên bán hàng có quá nhiều việc phải làm; họ không có thời gian để theo đuổi khách hàng mới</w:t>
            </w:r>
          </w:p>
        </w:tc>
        <w:tc>
          <w:tcPr>
            <w:tcW w:type="dxa" w:w="3120"/>
          </w:tcPr>
          <w:p>
            <w:r/>
            <w:r>
              <w:rPr>
                <w:b w:val="0"/>
                <w:i w:val="0"/>
                <w:sz w:val="19"/>
              </w:rPr>
              <w:t>Cơ cấu và quy mô đội ngũ</w:t>
            </w:r>
          </w:p>
        </w:tc>
        <w:tc>
          <w:tcPr>
            <w:tcW w:type="dxa" w:w="3120"/>
          </w:tcPr>
          <w:p/>
        </w:tc>
      </w:tr>
      <w:tr>
        <w:tc>
          <w:tcPr>
            <w:tcW w:type="dxa" w:w="3120"/>
          </w:tcPr>
          <w:p>
            <w:r/>
            <w:r>
              <w:rPr>
                <w:b w:val="0"/>
                <w:i w:val="0"/>
                <w:sz w:val="19"/>
              </w:rPr>
              <w:t>Sai hồ sơ bán hàng cho công việc</w:t>
            </w:r>
          </w:p>
        </w:tc>
        <w:tc>
          <w:tcPr>
            <w:tcW w:type="dxa" w:w="3120"/>
          </w:tcPr>
          <w:p>
            <w:r/>
            <w:r>
              <w:rPr>
                <w:b w:val="0"/>
                <w:i w:val="0"/>
                <w:sz w:val="19"/>
              </w:rPr>
              <w:t>Tuyển dụng</w:t>
            </w:r>
          </w:p>
        </w:tc>
        <w:tc>
          <w:tcPr>
            <w:tcW w:type="dxa" w:w="3120"/>
          </w:tcPr>
          <w:p/>
        </w:tc>
      </w:tr>
      <w:tr>
        <w:tc>
          <w:tcPr>
            <w:tcW w:type="dxa" w:w="3120"/>
          </w:tcPr>
          <w:p>
            <w:r/>
            <w:r>
              <w:rPr>
                <w:b w:val="0"/>
                <w:i w:val="0"/>
                <w:sz w:val="19"/>
              </w:rPr>
              <w:t>Khách hàng mới không coi trọng giá trị mang lại</w:t>
            </w:r>
          </w:p>
        </w:tc>
        <w:tc>
          <w:tcPr>
            <w:tcW w:type="dxa" w:w="3120"/>
          </w:tcPr>
          <w:p>
            <w:r/>
            <w:r>
              <w:rPr>
                <w:b w:val="0"/>
                <w:i w:val="0"/>
                <w:sz w:val="19"/>
              </w:rPr>
              <w:t>Nâng cao giá trị</w:t>
            </w:r>
          </w:p>
        </w:tc>
        <w:tc>
          <w:tcPr>
            <w:tcW w:type="dxa" w:w="3120"/>
          </w:tcPr>
          <w:p>
            <w:r/>
            <w:r>
              <w:rPr>
                <w:b w:val="0"/>
                <w:i w:val="0"/>
                <w:sz w:val="19"/>
              </w:rPr>
              <w:t>Nhiều hơn</w:t>
            </w:r>
          </w:p>
        </w:tc>
      </w:tr>
    </w:tbl>
    <w:p>
      <w:pPr>
        <w:spacing w:after="0"/>
      </w:pPr>
    </w:p>
    <w:p>
      <w:pPr>
        <w:jc w:val="center"/>
      </w:pPr>
      <w:r>
        <w:drawing>
          <wp:inline xmlns:a="http://schemas.openxmlformats.org/drawingml/2006/main" xmlns:pic="http://schemas.openxmlformats.org/drawingml/2006/picture">
            <wp:extent cx="500932" cy="8229597"/>
            <wp:docPr id="22" name="Picture 22"/>
            <wp:cNvGraphicFramePr>
              <a:graphicFrameLocks noChangeAspect="1"/>
            </wp:cNvGraphicFramePr>
            <a:graphic>
              <a:graphicData uri="http://schemas.openxmlformats.org/drawingml/2006/picture">
                <pic:pic>
                  <pic:nvPicPr>
                    <pic:cNvPr id="0" name="pg68-2.jpg"/>
                    <pic:cNvPicPr/>
                  </pic:nvPicPr>
                  <pic:blipFill>
                    <a:blip r:embed="rId16"/>
                    <a:stretch>
                      <a:fillRect/>
                    </a:stretch>
                  </pic:blipFill>
                  <pic:spPr>
                    <a:xfrm>
                      <a:off x="0" y="0"/>
                      <a:ext cx="500932" cy="8229597"/>
                    </a:xfrm>
                    <a:prstGeom prst="rect"/>
                  </pic:spPr>
                </pic:pic>
              </a:graphicData>
            </a:graphic>
          </wp:inline>
        </w:drawing>
      </w:r>
    </w:p>
    <w:p>
      <w:pPr>
        <w:spacing w:after="80"/>
      </w:pPr>
      <w:r>
        <w:rPr>
          <w:b w:val="0"/>
          <w:i w:val="0"/>
        </w:rPr>
        <w:t>Một số giải pháp sẽ dễ thực hiện hơn, trong khi những giải pháp khác sẽ mang tính đột phá hơn. Vì ban lãnh đạo chưa sẵn sàng cho một thay đổi lớn, nên những giải pháp dễ hơn đã được triển khai, bao gồm các biện pháp khắc phục trong những lĩnh vực sau:</w:t>
      </w:r>
    </w:p>
    <w:p>
      <w:pPr>
        <w:spacing w:after="80"/>
      </w:pPr>
      <w:r>
        <w:rPr>
          <w:b w:val="0"/>
          <w:i w:val="0"/>
        </w:rPr>
        <w:t>1. Học tập và phát triển. Các hội thảo khu vực đã chia sẻ những chiến lược phát triển kinh doanh mới và giới thiệu những thành công tại địa phương nhằm khuyến khích tinh thần "có thể làm được" ở đội ngũ nhân viên bán hàng.</w:t>
      </w:r>
    </w:p>
    <w:p>
      <w:pPr>
        <w:spacing w:after="80"/>
      </w:pPr>
      <w:r>
        <w:rPr>
          <w:b w:val="0"/>
          <w:i w:val="0"/>
        </w:rPr>
        <w:t>2. Mục tiêu và động lực. Nhân viên bán hàng nhận được mục tiêu kinh doanh mới, đồng thời kế hoạch khuyến khích được sửa đổi chuyển trọng tâm sang tăng trưởng thay vì khối lượng.</w:t>
      </w:r>
    </w:p>
    <w:p>
      <w:pPr>
        <w:spacing w:after="80"/>
      </w:pPr>
      <w:r>
        <w:rPr>
          <w:b w:val="0"/>
          <w:i w:val="0"/>
        </w:rPr>
        <w:t>3. Nguồn lực công ty. Tổ chức cung cấp cho nhân viên bán hàng khoản tiền "đồng đầu tư" (co-investment) mà họ có thể sử dụng để giúp khách hàng mới giảm chi phí chuyển sang nhà cung cấp mới.</w:t>
      </w:r>
    </w:p>
    <w:p>
      <w:pPr>
        <w:spacing w:after="80"/>
      </w:pPr>
      <w:r>
        <w:rPr>
          <w:b w:val="0"/>
          <w:i w:val="0"/>
        </w:rPr>
        <w:t>4. Hỗ trợ tiếp thị kỹ thuật số. Nhân viên bán hàng có thể yêu cầu bộ phận tiếp thị tiếp cận những khách hàng tiềm năng cụ thể trong khu vực của họ bằng các bài blog, sách trắng (white paper), quảng cáo và tiếp cận trên LinkedIn được nhắm mục tiêu.</w:t>
      </w:r>
    </w:p>
    <w:p>
      <w:pPr>
        <w:spacing w:after="80"/>
      </w:pPr>
      <w:r>
        <w:rPr>
          <w:b w:val="0"/>
          <w:i w:val="0"/>
        </w:rPr>
        <w:t>Bộ thay đổi mang tính tiến hóa này đã dẫn đến tỷ lệ nghỉ việc ngắn hạn tăng lên trong đội ngũ nhân viên bán hàng, nhưng cũng thành công trong việc tập trung vào thúc đẩy nhiều hoạt động kinh doanh mới hơn và kết quả công ty tốt hơn.</w:t>
      </w:r>
    </w:p>
    <w:p>
      <w:pPr>
        <w:pStyle w:val="Heading3"/>
      </w:pPr>
      <w:r>
        <w:rPr>
          <w:rFonts w:ascii="Calibri" w:hAnsi="Calibri"/>
          <w:b/>
          <w:i/>
          <w:sz w:val="26"/>
        </w:rPr>
        <w:t>Cân bằng các giải pháp tác động đến hiện tại, tương lai gần và tương lai xa</w:t>
      </w:r>
    </w:p>
    <w:p>
      <w:pPr>
        <w:spacing w:after="80"/>
      </w:pPr>
      <w:r>
        <w:rPr>
          <w:b w:val="0"/>
          <w:i w:val="0"/>
        </w:rPr>
        <w:t>Những giải pháp ít đột phá và nhanh cho ra kết quả thường hợp lý. Nhưng bạn cũng muốn để mắt đến dài hạn. Một cơ hội như tăng cường phát triển kinh doanh mới liên quan đến những giải pháp mang lại kết quả trong một khoảng thời gian dài. Nếu người quản lý hỗ trợ và khuyến khích để giúp nhân viên bán hàng mang về một khách hàng mới, điều này có thể tạo ra một thắng lợi nhanh. Tác động của những giải pháp khác (như thêm vai trò thu hút khách hàng và tuyển thêm những "thợ săn" đã được chứng minh) sẽ thể hiện rõ hơn trong tương lai xa hơn. Những giải pháp dài hạn này thường có tác động lớn hơn nhưng khó thực hiện hơn.</w:t>
      </w:r>
    </w:p>
    <w:p>
      <w:pPr>
        <w:spacing w:after="80"/>
      </w:pPr>
      <w:r>
        <w:rPr>
          <w:b w:val="0"/>
          <w:i w:val="0"/>
        </w:rPr>
        <w:t>Hãy xem xét một vài ví dụ về các hành động quản lý giúp đạt được mục tiêu trong những khung thời gian khác nhau. (Xem bảng 19-4.)</w:t>
      </w:r>
    </w:p>
    <w:p>
      <w:pPr>
        <w:spacing w:after="160"/>
        <w:jc w:val="center"/>
      </w:pPr>
      <w:r>
        <w:rPr>
          <w:rFonts w:ascii="Calibri" w:hAnsi="Calibri"/>
          <w:b w:val="0"/>
          <w:i/>
          <w:sz w:val="19"/>
        </w:rPr>
        <w:t>BẢNG 19-4</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Thúc đẩy hiệu suất trong ngắn hạn, trung hạn và dài hạn (ví dụ)</w:t>
            </w:r>
          </w:p>
        </w:tc>
      </w:tr>
      <w:tr>
        <w:tc>
          <w:tcPr>
            <w:tcW w:type="dxa" w:w="2340"/>
          </w:tcPr>
          <w:p>
            <w:r/>
            <w:r>
              <w:rPr>
                <w:b/>
                <w:i w:val="0"/>
                <w:sz w:val="19"/>
              </w:rPr>
              <w:t>Mục tiêu</w:t>
            </w:r>
          </w:p>
        </w:tc>
        <w:tc>
          <w:tcPr>
            <w:tcW w:type="dxa" w:w="2340"/>
          </w:tcPr>
          <w:p>
            <w:r/>
            <w:r>
              <w:rPr>
                <w:b/>
                <w:i w:val="0"/>
                <w:sz w:val="19"/>
              </w:rPr>
              <w:t>Để thấy kết quả trong quý này</w:t>
            </w:r>
          </w:p>
        </w:tc>
        <w:tc>
          <w:tcPr>
            <w:tcW w:type="dxa" w:w="2340"/>
          </w:tcPr>
          <w:p>
            <w:r/>
            <w:r>
              <w:rPr>
                <w:b/>
                <w:i w:val="0"/>
                <w:sz w:val="19"/>
              </w:rPr>
              <w:t>Để thấy kết quả trong năm nay</w:t>
            </w:r>
          </w:p>
        </w:tc>
        <w:tc>
          <w:tcPr>
            <w:tcW w:type="dxa" w:w="2340"/>
          </w:tcPr>
          <w:p>
            <w:r/>
            <w:r>
              <w:rPr>
                <w:b/>
                <w:i w:val="0"/>
                <w:sz w:val="19"/>
              </w:rPr>
              <w:t>Để thấy kết quả trong những năm tới</w:t>
            </w:r>
          </w:p>
        </w:tc>
      </w:tr>
      <w:tr>
        <w:tc>
          <w:tcPr>
            <w:tcW w:type="dxa" w:w="2340"/>
          </w:tcPr>
          <w:p>
            <w:r/>
            <w:r>
              <w:rPr>
                <w:b w:val="0"/>
                <w:i w:val="0"/>
                <w:sz w:val="19"/>
              </w:rPr>
              <w:t>Phát triển và giữ chân nhân tài</w:t>
            </w:r>
          </w:p>
        </w:tc>
        <w:tc>
          <w:tcPr>
            <w:tcW w:type="dxa" w:w="2340"/>
          </w:tcPr>
          <w:p>
            <w:r/>
            <w:r>
              <w:rPr>
                <w:b w:val="0"/>
                <w:i w:val="0"/>
                <w:sz w:val="19"/>
              </w:rPr>
              <w:t>Quản lý công nhận và trân trọng mọi người</w:t>
            </w:r>
          </w:p>
        </w:tc>
        <w:tc>
          <w:tcPr>
            <w:tcW w:type="dxa" w:w="2340"/>
          </w:tcPr>
          <w:p>
            <w:r/>
            <w:r>
              <w:rPr>
                <w:b w:val="0"/>
                <w:i w:val="0"/>
                <w:sz w:val="19"/>
              </w:rPr>
              <w:t>Quản lý đào tạo và huấn luyện về các năng lực cốt lõi</w:t>
            </w:r>
          </w:p>
        </w:tc>
        <w:tc>
          <w:tcPr>
            <w:tcW w:type="dxa" w:w="2340"/>
          </w:tcPr>
          <w:p>
            <w:r/>
            <w:r>
              <w:rPr>
                <w:b w:val="0"/>
                <w:i w:val="0"/>
                <w:sz w:val="19"/>
              </w:rPr>
              <w:t>Lãnh đạo tuyển đúng người, và công ty tạo cơ hội để xây dựng sự nghiệp đáng mơ ước</w:t>
            </w:r>
          </w:p>
        </w:tc>
      </w:tr>
      <w:tr>
        <w:tc>
          <w:tcPr>
            <w:tcW w:type="dxa" w:w="2340"/>
          </w:tcPr>
          <w:p>
            <w:r/>
            <w:r>
              <w:rPr>
                <w:b w:val="0"/>
                <w:i w:val="0"/>
                <w:sz w:val="19"/>
              </w:rPr>
              <w:t>Thúc đẩy hiệu suất đỉnh cao</w:t>
            </w:r>
          </w:p>
        </w:tc>
        <w:tc>
          <w:tcPr>
            <w:tcW w:type="dxa" w:w="2340"/>
          </w:tcPr>
          <w:p>
            <w:r/>
            <w:r>
              <w:rPr>
                <w:b w:val="0"/>
                <w:i w:val="0"/>
                <w:sz w:val="19"/>
              </w:rPr>
              <w:t>Quản lý đưa ra phản hồi về việc đạt được mục tiêu</w:t>
            </w:r>
          </w:p>
        </w:tc>
        <w:tc>
          <w:tcPr>
            <w:tcW w:type="dxa" w:w="2340"/>
          </w:tcPr>
          <w:p>
            <w:r/>
            <w:r>
              <w:rPr>
                <w:b w:val="0"/>
                <w:i w:val="0"/>
                <w:sz w:val="19"/>
              </w:rPr>
              <w:t>Công ty cung cấp các chương trình khuyến khích và ghi nhận hấp dẫn</w:t>
            </w:r>
          </w:p>
        </w:tc>
        <w:tc>
          <w:tcPr>
            <w:tcW w:type="dxa" w:w="2340"/>
          </w:tcPr>
          <w:p>
            <w:r/>
            <w:r>
              <w:rPr>
                <w:b w:val="0"/>
                <w:i w:val="0"/>
                <w:sz w:val="19"/>
              </w:rPr>
              <w:t>Lãnh đạo tạo dựng và duy trì văn hóa bán hàng chiến thắng</w:t>
            </w:r>
          </w:p>
        </w:tc>
      </w:tr>
      <w:tr>
        <w:tc>
          <w:tcPr>
            <w:tcW w:type="dxa" w:w="2340"/>
          </w:tcPr>
          <w:p>
            <w:r/>
            <w:r>
              <w:rPr>
                <w:b w:val="0"/>
                <w:i w:val="0"/>
                <w:sz w:val="19"/>
              </w:rPr>
              <w:t>Giúp mọi người tối đa hóa năng suất</w:t>
            </w:r>
          </w:p>
        </w:tc>
        <w:tc>
          <w:tcPr>
            <w:tcW w:type="dxa" w:w="2340"/>
          </w:tcPr>
          <w:p>
            <w:r/>
            <w:r>
              <w:rPr>
                <w:b w:val="0"/>
                <w:i w:val="0"/>
                <w:sz w:val="19"/>
              </w:rPr>
              <w:t>Lãnh đạo truyền đạt các ưu tiên</w:t>
            </w:r>
          </w:p>
        </w:tc>
        <w:tc>
          <w:tcPr>
            <w:tcW w:type="dxa" w:w="2340"/>
          </w:tcPr>
          <w:p>
            <w:r/>
            <w:r>
              <w:rPr>
                <w:b w:val="0"/>
                <w:i w:val="0"/>
                <w:sz w:val="19"/>
              </w:rPr>
              <w:t>Công ty cung cấp hỗ trợ để giảm ô nhiễm vai trò (ví dụ: thời gian bán hàng dành cho các yêu cầu dịch vụ)</w:t>
            </w:r>
          </w:p>
        </w:tc>
        <w:tc>
          <w:tcPr>
            <w:tcW w:type="dxa" w:w="2340"/>
          </w:tcPr>
          <w:p>
            <w:r/>
            <w:r>
              <w:rPr>
                <w:b w:val="0"/>
                <w:i w:val="0"/>
                <w:sz w:val="19"/>
              </w:rPr>
              <w:t>Công ty cung cấp các yếu tố hỗ trợ (ví dụ: dữ liệu, hệ thống và công cụ)</w:t>
            </w:r>
          </w:p>
        </w:tc>
      </w:tr>
      <w:tr>
        <w:tc>
          <w:tcPr>
            <w:tcW w:type="dxa" w:w="2340"/>
          </w:tcPr>
          <w:p>
            <w:r/>
            <w:r>
              <w:rPr>
                <w:b w:val="0"/>
                <w:i w:val="0"/>
                <w:sz w:val="19"/>
              </w:rPr>
              <w:t>Căn chỉnh nỗ lực bán hàng với cơ hội</w:t>
            </w:r>
          </w:p>
        </w:tc>
        <w:tc>
          <w:tcPr>
            <w:tcW w:type="dxa" w:w="2340"/>
          </w:tcPr>
          <w:p>
            <w:r/>
            <w:r>
              <w:rPr>
                <w:b w:val="0"/>
                <w:i w:val="0"/>
                <w:sz w:val="19"/>
              </w:rPr>
              <w:t>Công ty chia sẻ dữ liệu để giúp nhân viên bán hàng nhắm đúng khách hàng mục tiêu</w:t>
            </w:r>
          </w:p>
        </w:tc>
        <w:tc>
          <w:tcPr>
            <w:tcW w:type="dxa" w:w="2340"/>
          </w:tcPr>
          <w:p>
            <w:r/>
            <w:r>
              <w:rPr>
                <w:b w:val="0"/>
                <w:i w:val="0"/>
                <w:sz w:val="19"/>
              </w:rPr>
              <w:t>Quản lý phân bổ lại công việc giữa các nhân viên bán hàng để cải thiện độ phủ khách hàng</w:t>
            </w:r>
          </w:p>
        </w:tc>
        <w:tc>
          <w:tcPr>
            <w:tcW w:type="dxa" w:w="2340"/>
          </w:tcPr>
          <w:p>
            <w:r/>
            <w:r>
              <w:rPr>
                <w:b w:val="0"/>
                <w:i w:val="0"/>
                <w:sz w:val="19"/>
              </w:rPr>
              <w:t>Lãnh đạo tạo các đội bán hàng chuyên biệt để mang chuyên môn đến các sản phẩm và thị trường trọng điểm</w:t>
            </w:r>
          </w:p>
        </w:tc>
      </w:tr>
    </w:tbl>
    <w:p>
      <w:pPr>
        <w:spacing w:after="0"/>
      </w:pPr>
    </w:p>
    <w:p>
      <w:pPr>
        <w:spacing w:after="80"/>
      </w:pPr>
      <w:r>
        <w:rPr>
          <w:b w:val="0"/>
          <w:i w:val="0"/>
        </w:rPr>
        <w:t xml:space="preserve">Sự kết hợp giải pháp tốt nhất tạo ra tác động </w:t>
      </w:r>
      <w:r>
        <w:rPr>
          <w:b w:val="0"/>
          <w:i/>
        </w:rPr>
        <w:t>hiện tại</w:t>
      </w:r>
      <w:r>
        <w:rPr>
          <w:b w:val="0"/>
          <w:i w:val="0"/>
        </w:rPr>
        <w:t xml:space="preserve"> để trang trải chi phí, trong </w:t>
      </w:r>
      <w:r>
        <w:rPr>
          <w:b w:val="0"/>
          <w:i/>
        </w:rPr>
        <w:t>tương lai gần</w:t>
      </w:r>
      <w:r>
        <w:rPr>
          <w:b w:val="0"/>
          <w:i w:val="0"/>
        </w:rPr>
        <w:t xml:space="preserve"> để định hình ngày mai, và trong </w:t>
      </w:r>
      <w:r>
        <w:rPr>
          <w:b w:val="0"/>
          <w:i/>
        </w:rPr>
        <w:t>tương lai xa</w:t>
      </w:r>
      <w:r>
        <w:rPr>
          <w:b w:val="0"/>
          <w:i w:val="0"/>
        </w:rPr>
        <w:t xml:space="preserve"> để mở đường đến tương lai.</w:t>
      </w:r>
    </w:p>
    <w:p>
      <w:pPr>
        <w:pStyle w:val="Heading3"/>
      </w:pPr>
      <w:r>
        <w:rPr>
          <w:rFonts w:ascii="Calibri" w:hAnsi="Calibri"/>
          <w:b/>
          <w:i/>
          <w:sz w:val="26"/>
        </w:rPr>
        <w:t>Dự đoán hậu quả lâu dài của các hành động hôm nay</w:t>
      </w:r>
    </w:p>
    <w:p>
      <w:pPr>
        <w:spacing w:after="80"/>
      </w:pPr>
      <w:r>
        <w:rPr>
          <w:b w:val="0"/>
          <w:i w:val="0"/>
        </w:rPr>
        <w:t>Cân bằng sự tập trung vào hiện tại, tương lai gần và tương lai xa cũng đòi hỏi phải dự đoán hậu quả tương lai của các quyết định hôm nay. Một số hành động thúc đẩy kết quả tức thì lại có thể thực sự gây hại cho hiệu suất về sau. Xem bảng 19-5 để biết một số ví dụ.</w:t>
      </w:r>
    </w:p>
    <w:p>
      <w:pPr>
        <w:spacing w:after="160"/>
        <w:jc w:val="center"/>
      </w:pPr>
      <w:r>
        <w:rPr>
          <w:rFonts w:ascii="Calibri" w:hAnsi="Calibri"/>
          <w:b w:val="0"/>
          <w:i/>
          <w:sz w:val="19"/>
        </w:rPr>
        <w:t>BẢNG 19-5</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Những hậu quả tiêu cực tiềm ẩn của việc tập trung ngắn hạn (ví dụ)</w:t>
            </w:r>
          </w:p>
        </w:tc>
      </w:tr>
      <w:tr>
        <w:tc>
          <w:tcPr>
            <w:tcW w:type="dxa" w:w="2340"/>
          </w:tcPr>
          <w:p>
            <w:r/>
            <w:r>
              <w:rPr>
                <w:b/>
                <w:i w:val="0"/>
                <w:sz w:val="19"/>
              </w:rPr>
              <w:t>Cấp độ tổ chức</w:t>
            </w:r>
          </w:p>
        </w:tc>
        <w:tc>
          <w:tcPr>
            <w:tcW w:type="dxa" w:w="2340"/>
          </w:tcPr>
          <w:p>
            <w:r/>
            <w:r>
              <w:rPr>
                <w:b/>
                <w:i w:val="0"/>
                <w:sz w:val="19"/>
              </w:rPr>
              <w:t>Lĩnh vực quyết định</w:t>
            </w:r>
          </w:p>
        </w:tc>
        <w:tc>
          <w:tcPr>
            <w:tcW w:type="dxa" w:w="2340"/>
          </w:tcPr>
          <w:p>
            <w:r/>
            <w:r>
              <w:rPr>
                <w:b/>
                <w:i w:val="0"/>
                <w:sz w:val="19"/>
              </w:rPr>
              <w:t>Hành động để tối đa hóa hiệu suất ngắn hạn</w:t>
            </w:r>
          </w:p>
        </w:tc>
        <w:tc>
          <w:tcPr>
            <w:tcW w:type="dxa" w:w="2340"/>
          </w:tcPr>
          <w:p>
            <w:r/>
            <w:r>
              <w:rPr>
                <w:b/>
                <w:i w:val="0"/>
                <w:sz w:val="19"/>
              </w:rPr>
              <w:t>Hậu quả tiêu cực tiềm ẩn trong dài hạn</w:t>
            </w:r>
          </w:p>
        </w:tc>
      </w:tr>
      <w:tr>
        <w:tc>
          <w:tcPr>
            <w:tcW w:type="dxa" w:w="2340"/>
          </w:tcPr>
          <w:p>
            <w:r/>
            <w:r>
              <w:rPr>
                <w:b w:val="0"/>
                <w:i w:val="0"/>
                <w:sz w:val="19"/>
              </w:rPr>
              <w:t>Lực lượng bán hàng</w:t>
            </w:r>
          </w:p>
        </w:tc>
        <w:tc>
          <w:tcPr>
            <w:tcW w:type="dxa" w:w="2340"/>
          </w:tcPr>
          <w:p>
            <w:r/>
            <w:r>
              <w:rPr>
                <w:b w:val="0"/>
                <w:i w:val="0"/>
                <w:sz w:val="19"/>
              </w:rPr>
              <w:t>Cơ cấu đội bán hàng</w:t>
            </w:r>
          </w:p>
        </w:tc>
        <w:tc>
          <w:tcPr>
            <w:tcW w:type="dxa" w:w="2340"/>
          </w:tcPr>
          <w:p>
            <w:r/>
            <w:r>
              <w:rPr>
                <w:b w:val="0"/>
                <w:i w:val="0"/>
                <w:sz w:val="19"/>
              </w:rPr>
              <w:t>Thiết kế lại một khu vực bán hàng để đáp ứng một quản lý lâu năm muốn chuyển đến một địa điểm không lý tưởng cho hoạt động kinh doanh</w:t>
            </w:r>
          </w:p>
        </w:tc>
        <w:tc>
          <w:tcPr>
            <w:tcW w:type="dxa" w:w="2340"/>
          </w:tcPr>
          <w:p>
            <w:r/>
            <w:r>
              <w:rPr>
                <w:b w:val="0"/>
                <w:i w:val="0"/>
                <w:sz w:val="19"/>
              </w:rPr>
              <w:t>Vùng bị gerrymander (gerrymandered) hoạt động không hiệu quả. Tệ hơn, thiết kế tồi tệ của vùng này còn tồn tại lâu hơn cả nhiệm kỳ của người quản lý mà nó được tạo ra để phục vụ.</w:t>
            </w:r>
          </w:p>
        </w:tc>
      </w:tr>
      <w:tr>
        <w:tc>
          <w:tcPr>
            <w:tcW w:type="dxa" w:w="2340"/>
          </w:tcPr>
          <w:p>
            <w:r/>
            <w:r>
              <w:rPr>
                <w:b w:val="0"/>
                <w:i w:val="0"/>
                <w:sz w:val="19"/>
              </w:rPr>
              <w:t>Lực lượng bán hàng</w:t>
            </w:r>
          </w:p>
        </w:tc>
        <w:tc>
          <w:tcPr>
            <w:tcW w:type="dxa" w:w="2340"/>
          </w:tcPr>
          <w:p>
            <w:r/>
            <w:r>
              <w:rPr>
                <w:b w:val="0"/>
                <w:i w:val="0"/>
                <w:sz w:val="19"/>
              </w:rPr>
              <w:t>Thù lao bán hàng</w:t>
            </w:r>
          </w:p>
        </w:tc>
        <w:tc>
          <w:tcPr>
            <w:tcW w:type="dxa" w:w="2340"/>
          </w:tcPr>
          <w:p>
            <w:r/>
            <w:r>
              <w:rPr>
                <w:b w:val="0"/>
                <w:i w:val="0"/>
                <w:sz w:val="19"/>
              </w:rPr>
              <w:t>Thu hút nhân viên bán hàng có động lực và tăng doanh số bằng cách trả các khoản khuyến khích cá nhân ngắn hạn lớn dưới hình thức hoa hồng</w:t>
            </w:r>
          </w:p>
        </w:tc>
        <w:tc>
          <w:tcPr>
            <w:tcW w:type="dxa" w:w="2340"/>
          </w:tcPr>
          <w:p>
            <w:r/>
            <w:r>
              <w:rPr>
                <w:b w:val="0"/>
                <w:i w:val="0"/>
                <w:sz w:val="19"/>
              </w:rPr>
              <w:t>Nhân viên bán hàng xây dựng một tập khách hàng và sống nhờ những đơn hàng dễ dàng từ khách hàng trung thành. Người bán ngừng thúc đẩy tăng trưởng khi các đối thủ đói khát tiến vào.</w:t>
            </w:r>
          </w:p>
        </w:tc>
      </w:tr>
      <w:tr>
        <w:tc>
          <w:tcPr>
            <w:tcW w:type="dxa" w:w="2340"/>
          </w:tcPr>
          <w:p>
            <w:r/>
            <w:r>
              <w:rPr>
                <w:b w:val="0"/>
                <w:i w:val="0"/>
                <w:sz w:val="19"/>
              </w:rPr>
              <w:t>Quản lý bán hàng</w:t>
            </w:r>
          </w:p>
        </w:tc>
        <w:tc>
          <w:tcPr>
            <w:tcW w:type="dxa" w:w="2340"/>
          </w:tcPr>
          <w:p>
            <w:r/>
            <w:r>
              <w:rPr>
                <w:b w:val="0"/>
                <w:i w:val="0"/>
                <w:sz w:val="19"/>
              </w:rPr>
              <w:t>Tuyển dụng</w:t>
            </w:r>
          </w:p>
        </w:tc>
        <w:tc>
          <w:tcPr>
            <w:tcW w:type="dxa" w:w="2340"/>
          </w:tcPr>
          <w:p>
            <w:r/>
            <w:r>
              <w:rPr>
                <w:b w:val="0"/>
                <w:i w:val="0"/>
                <w:sz w:val="19"/>
              </w:rPr>
              <w:t>Tuyển nhanh để lấp vào vị trí quản lý khách hàng chủ chốt</w:t>
            </w:r>
          </w:p>
        </w:tc>
        <w:tc>
          <w:tcPr>
            <w:tcW w:type="dxa" w:w="2340"/>
          </w:tcPr>
          <w:p>
            <w:r/>
            <w:r>
              <w:rPr>
                <w:b w:val="0"/>
                <w:i w:val="0"/>
                <w:sz w:val="19"/>
              </w:rPr>
              <w:t>Phải mất hơn một năm để phục hồi sau lần tuyển dụng "người cho có" (warm body), gây nguy hiểm cho mối quan hệ với khách hàng.</w:t>
            </w:r>
          </w:p>
        </w:tc>
      </w:tr>
      <w:tr>
        <w:tc>
          <w:tcPr>
            <w:tcW w:type="dxa" w:w="2340"/>
          </w:tcPr>
          <w:p>
            <w:r/>
            <w:r>
              <w:rPr>
                <w:b w:val="0"/>
                <w:i w:val="0"/>
                <w:sz w:val="19"/>
              </w:rPr>
              <w:t>Quản lý bán hàng</w:t>
            </w:r>
          </w:p>
        </w:tc>
        <w:tc>
          <w:tcPr>
            <w:tcW w:type="dxa" w:w="2340"/>
          </w:tcPr>
          <w:p>
            <w:r/>
            <w:r>
              <w:rPr>
                <w:b w:val="0"/>
                <w:i w:val="0"/>
                <w:sz w:val="19"/>
              </w:rPr>
              <w:t>Định giá</w:t>
            </w:r>
          </w:p>
        </w:tc>
        <w:tc>
          <w:tcPr>
            <w:tcW w:type="dxa" w:w="2340"/>
          </w:tcPr>
          <w:p>
            <w:r/>
            <w:r>
              <w:rPr>
                <w:b w:val="0"/>
                <w:i w:val="0"/>
                <w:sz w:val="19"/>
              </w:rPr>
              <w:t>Đồng ý với yêu cầu giảm giá sâu để chốt một đơn hàng</w:t>
            </w:r>
          </w:p>
        </w:tc>
        <w:tc>
          <w:tcPr>
            <w:tcW w:type="dxa" w:w="2340"/>
          </w:tcPr>
          <w:p>
            <w:r/>
            <w:r>
              <w:rPr>
                <w:b w:val="0"/>
                <w:i w:val="0"/>
                <w:sz w:val="19"/>
              </w:rPr>
              <w:t>Sản phẩm hoặc dịch vụ bị giảm giá trị trong mắt khách hàng và biên lợi nhuận bị bào mòn. Khách hàng dần kỳ vọng những khoản giảm giá này.</w:t>
            </w:r>
          </w:p>
        </w:tc>
      </w:tr>
      <w:tr>
        <w:tc>
          <w:tcPr>
            <w:tcW w:type="dxa" w:w="2340"/>
          </w:tcPr>
          <w:p>
            <w:r/>
            <w:r>
              <w:rPr>
                <w:b w:val="0"/>
                <w:i w:val="0"/>
                <w:sz w:val="19"/>
              </w:rPr>
              <w:t>Quản lý bán hàng</w:t>
            </w:r>
          </w:p>
        </w:tc>
        <w:tc>
          <w:tcPr>
            <w:tcW w:type="dxa" w:w="2340"/>
          </w:tcPr>
          <w:p>
            <w:r/>
            <w:r>
              <w:rPr>
                <w:b w:val="0"/>
                <w:i w:val="0"/>
                <w:sz w:val="19"/>
              </w:rPr>
              <w:t>Thăng chức</w:t>
            </w:r>
          </w:p>
        </w:tc>
        <w:tc>
          <w:tcPr>
            <w:tcW w:type="dxa" w:w="2340"/>
          </w:tcPr>
          <w:p>
            <w:r/>
            <w:r>
              <w:rPr>
                <w:b w:val="0"/>
                <w:i w:val="0"/>
                <w:sz w:val="19"/>
              </w:rPr>
              <w:t>Trì hoãn việc thăng chức hoặc chuyển vị trí của một nhân viên giỏi để duy trì doanh số kỳ hiện tại</w:t>
            </w:r>
          </w:p>
        </w:tc>
        <w:tc>
          <w:tcPr>
            <w:tcW w:type="dxa" w:w="2340"/>
          </w:tcPr>
          <w:p>
            <w:r/>
            <w:r>
              <w:rPr>
                <w:b w:val="0"/>
                <w:i w:val="0"/>
                <w:sz w:val="19"/>
              </w:rPr>
              <w:t>Công ty mất người đó vào tay đối thủ cạnh tranh.</w:t>
            </w:r>
          </w:p>
        </w:tc>
      </w:tr>
    </w:tbl>
    <w:p>
      <w:pPr>
        <w:spacing w:after="0"/>
      </w:pPr>
    </w:p>
    <w:p>
      <w:pPr>
        <w:pStyle w:val="Heading2"/>
      </w:pPr>
      <w:r>
        <w:rPr>
          <w:rFonts w:ascii="Calibri" w:hAnsi="Calibri"/>
          <w:b/>
          <w:i w:val="0"/>
          <w:sz w:val="32"/>
        </w:rPr>
        <w:t>Nắm bắt cơ hội thị trường tại Google Cloud Platform</w:t>
      </w:r>
    </w:p>
    <w:p>
      <w:pPr>
        <w:spacing w:after="80"/>
      </w:pPr>
      <w:r>
        <w:rPr>
          <w:b w:val="0"/>
          <w:i w:val="0"/>
        </w:rPr>
        <w:t>Ghép tất cả những khái niệm này lại, chúng ta hãy nhìn vào Google, công ty đã thực hiện một loạt thay đổi toàn diện về lực lượng bán hàng với tác động lâu dài trên thị trường dịch vụ đám mây.</w:t>
      </w:r>
    </w:p>
    <w:p>
      <w:pPr>
        <w:spacing w:after="80"/>
      </w:pPr>
      <w:r>
        <w:rPr>
          <w:b w:val="0"/>
          <w:i w:val="0"/>
        </w:rPr>
        <w:t>Năm 2018, Google Cloud Platform có thị phần 6 phần trăm, đứng thứ ba xa cách sau Amazon Web Services và Microsoft Azure. Nhằm nắm bắt cơ hội tăng tốc doanh thu và mở rộng thị phần, GCP đã thuê Thomas Kurian từ Oracle làm CEO—tín hiệu đầu tiên cho thấy sự chuyển dịch sang một cẩm nang bán hàng cho khách hàng trọng điểm (key account) thiên về bán hàng hơn. Khi Kurian gia nhập, đội ngũ bán hàng của GCP chỉ chưa bằng một phần mười quy mô đội ngũ của Amazon và Microsoft. Cuộc đua xây dựng một tổ chức bán hàng am hiểu doanh nghiệp để khởi động tăng trưởng nhanh hơn đã diễn ra gấp rút.</w:t>
      </w:r>
    </w:p>
    <w:p>
      <w:pPr>
        <w:spacing w:after="80"/>
      </w:pPr>
      <w:r>
        <w:rPr>
          <w:b w:val="0"/>
          <w:i w:val="0"/>
        </w:rPr>
        <w:t>Các giải pháp để chuyển đổi tổ chức bán hàng của GCP đã ảnh hưởng đến mọi lĩnh vực quyết định.</w:t>
      </w:r>
    </w:p>
    <w:p>
      <w:pPr>
        <w:pStyle w:val="Heading5"/>
      </w:pPr>
      <w:r>
        <w:rPr>
          <w:rFonts w:ascii="Calibri" w:hAnsi="Calibri"/>
          <w:b/>
          <w:i w:val="0"/>
          <w:sz w:val="22"/>
        </w:rPr>
        <w:t>CHIẾN LƯỢC KHÁCH HÀNG. Thành công trước đây của GCP đến từ việc chủ yếu mang các giải pháp đám mây đến cho doanh nghiệp vừa và nhỏ, người tiêu dùng và sinh viên. Giờ đây, trọng tâm chuyển sang phía doanh nghiệp lớn hơn, tận dụng lợi thế của công ty về học máy (machine learning), trí tuệ nhân tạo (artificial intelligence) và tìm kiếm (search). GCP theo đuổi khách hàng trong năm phân khúc ngành: bán lẻ, chăm sóc sức khỏe, dịch vụ tài chính, truyền thông và giải trí, cùng công nghiệp và sản xuất, nhắm đến những người ra quyết định ở cấp C-suite.</w:t>
      </w:r>
    </w:p>
    <w:p>
      <w:pPr>
        <w:spacing w:after="80"/>
      </w:pPr>
      <w:r>
        <w:rPr>
          <w:b w:val="0"/>
          <w:i w:val="0"/>
        </w:rPr>
        <w:t>Trong ba lĩnh vực quyết định sau đây, GCP đã noi theo cẩm nang của các đối thủ cạnh tranh như Oracle, Salesforce, SAP, AWS và Microsoft.</w:t>
      </w:r>
    </w:p>
    <w:p>
      <w:pPr>
        <w:pStyle w:val="Heading5"/>
      </w:pPr>
      <w:r>
        <w:rPr>
          <w:rFonts w:ascii="Calibri" w:hAnsi="Calibri"/>
          <w:b/>
          <w:i w:val="0"/>
          <w:sz w:val="22"/>
        </w:rPr>
        <w:t>THIẾT KẾ TỔ CHỨC. GCP đã cải tổ các kênh và vai trò của mình. Công ty đã tăng hơn gấp ba lần độ phủ bán hàng trực tiếp từ 2018 đến 2019, thiết lập các đội bán hàng trực tiếp chuyên biệt theo ngành, và mở rộng phân phối gián tiếp đồng thời tăng số người hỗ trợ các đối tác kênh. Công ty cũng tăng nhân sự cho các đội tập trung vào triển khai giải pháp, dịch vụ khách hàng và hỗ trợ doanh nghiệp.</w:t>
      </w:r>
    </w:p>
    <w:p>
      <w:pPr>
        <w:pStyle w:val="Heading5"/>
      </w:pPr>
      <w:r>
        <w:rPr>
          <w:rFonts w:ascii="Calibri" w:hAnsi="Calibri"/>
          <w:b/>
          <w:i w:val="0"/>
          <w:sz w:val="22"/>
        </w:rPr>
        <w:t>NHÂN TÀI. Công ty đã lao vào tuyển dụng ồ ạt, chiêu mộ những người kỳ cựu trong ngành công nghệ từ các đối thủ công nghệ đám mây của mình. Công ty mở rộng mạng lưới đối tác kênh và tăng cường đào tạo, hỗ trợ và ưu đãi cho đối tác. Để thu hút và tạo động lực cho nhân tài, GCP đã sao chép các kế hoạch trả thù lao bán hàng của đối thủ, chuyển một phần lương cơ bản sang cơ hội thưởng lớn hơn. Năm 2022, công ty đã tăng gấp ba quy mô các đội hỗ trợ tại Argentina, Ba Lan và Ấn Độ, dẫn dắt bởi một người được tuyển dụng giàu kinh nghiệm khác, Sunil Rao từ Accenture.</w:t>
      </w:r>
    </w:p>
    <w:p>
      <w:pPr>
        <w:pStyle w:val="Heading5"/>
      </w:pPr>
      <w:r>
        <w:rPr>
          <w:rFonts w:ascii="Calibri" w:hAnsi="Calibri"/>
          <w:b/>
          <w:i w:val="0"/>
          <w:sz w:val="22"/>
        </w:rPr>
        <w:t>TƯƠNG TÁC KHÁCH HÀNG. Các quy trình cho kênh và tương tác khách hàng đã được điều chỉnh cho quy trình bán hàng mới định hướng theo giải pháp và tập trung vào giá trị. Nhiều quy trình kinh doanh hướng đến khách hàng đã được thay đổi, bao gồm việc xử lý các yêu cầu hỗ trợ khách hàng, dự báo và nhập đơn hàng, cùng các hệ thống giúp đối tác kênh thúc đẩy giao dịch. Tính linh hoạt của các quy trình tương tác khách hàng là yếu tố then chốt khi thị trường điện toán đám mây doanh nghiệp phát triển và tiến hóa.</w:t>
      </w:r>
    </w:p>
    <w:p>
      <w:pPr>
        <w:spacing w:after="80"/>
      </w:pPr>
      <w:r>
        <w:rPr>
          <w:b w:val="0"/>
          <w:i w:val="0"/>
        </w:rPr>
        <w:t>Đến năm 2023, thị phần của GCP đã tăng lên 10 phần trăm. Sự tăng trưởng này sẽ không thể có được nếu không có cách tiếp cận đa chiều để mở rộng đội ngũ bán hàng và gắn kết mô hình bán hàng với chiến lược kinh doanh.</w:t>
      </w:r>
    </w:p>
    <w:p>
      <w:pPr>
        <w:spacing w:after="80"/>
      </w:pPr>
      <w:r>
        <w:rPr>
          <w:b w:val="0"/>
          <w:i w:val="0"/>
        </w:rPr>
        <w:t>Thành công trong môi trường bán hàng phức tạp và không ngừng tiến hóa ngày nay đòi hỏi nỗ lực liên tục để khám phá, ưu tiên và tìm giải pháp nhằm giải quyết các cơ hội cải thiện. Điều này dẫn đến sự thay đổi liên tục cho tổ chức bán hàng. Giúp đội ngũ của bạn đón nhận sự thay đổi không ngừng là một phần trong mọi việc bạn làm để tạo ra tác động với tư cách một nhà lãnh đạo bán hàng. Và đó là chủ đề của chương cuối cùng trong cuốn sách này.</w:t>
      </w:r>
    </w:p>
    <w:p>
      <w:pPr>
        <w:pStyle w:val="Heading1"/>
      </w:pPr>
      <w:r>
        <w:rPr>
          <w:rFonts w:ascii="Calibri" w:hAnsi="Calibri"/>
          <w:b/>
          <w:i w:val="0"/>
          <w:sz w:val="40"/>
        </w:rPr>
        <w:t>20. Điều hướng sự thay đổi của lực lượng bán hàng</w:t>
      </w:r>
    </w:p>
    <w:p>
      <w:pPr>
        <w:spacing w:after="80"/>
      </w:pPr>
      <w:r>
        <w:rPr>
          <w:b w:val="0"/>
          <w:i w:val="0"/>
        </w:rPr>
        <w:t>Hỗ trợ đội ngũ của bạn vượt qua thay đổi là chìa khóa cho công việc và thành công sự nghiệp của bạn với tư cách một nhà lãnh đạo bán hàng. Khi công ty bạn ra mắt sản phẩm mới, thay đổi vai trò của nhân viên bán hàng, hoặc triển khai một nền tảng kỹ thuật số mới, bạn giúp biến điều đó thành hiện thực. Dù thay đổi là khó khăn, đặc biệt khi nó lớn lao và đa diện, vẫn có những cẩm nang đã được thử thách qua thời gian dẫn đến thành công.</w:t>
      </w:r>
    </w:p>
    <w:p>
      <w:pPr>
        <w:spacing w:after="80"/>
      </w:pPr>
      <w:r>
        <w:rPr>
          <w:b w:val="0"/>
          <w:i w:val="0"/>
        </w:rPr>
        <w:t>Chương cuối cùng này trình bày một quy trình bảy bước để giúp một tổ chức chuẩn bị, thực hiện và duy trì sự thay đổi thành công, bao gồm cách điều hướng những thay đổi khó khăn nhất. Xuyên suốt, chúng ta sẽ xem xét các thay đổi lực lượng bán hàng tại một số tổ chức bán hàng, bao gồm Microsoft và Deacero.</w:t>
      </w:r>
    </w:p>
    <w:p>
      <w:pPr>
        <w:pStyle w:val="Heading4"/>
      </w:pPr>
      <w:r>
        <w:rPr>
          <w:rFonts w:ascii="Calibri" w:hAnsi="Calibri"/>
          <w:b/>
          <w:i w:val="0"/>
          <w:sz w:val="23"/>
        </w:rPr>
        <w:t>Microsoft: Số hóa lực lượng bán hàng</w:t>
      </w:r>
    </w:p>
    <w:p>
      <w:pPr>
        <w:spacing w:after="80"/>
      </w:pPr>
      <w:r>
        <w:rPr>
          <w:b w:val="0"/>
          <w:i w:val="0"/>
        </w:rPr>
        <w:t>Có một thời, các giám đốc kinh doanh của Microsoft cảm thấy việc nắm bắt bức tranh thực sự về nhu cầu khách hàng là cồng kềnh và đôi khi bất khả thi. Nhân viên bán hàng phải tự tay thu thập và tổng hợp dữ liệu vốn nằm rải rác khắp các đơn vị kinh doanh và hệ thống. Năm 2016, ban lãnh đạo công ty đã khởi động một nỗ lực lớn nhằm sử dụng công nghệ, dữ liệu, phân tích và AI để tích hợp và cung cấp thông tin mà nhân viên bán hàng cần. Các công cụ mới đã được triển khai, bao gồm một hệ thống tên là Daily Recommender, hệ thống này đưa ra các gợi ý dựa trên dữ liệu cho các giám đốc kinh doanh và đối tác bán hàng về hành động tốt nhất tiếp theo nên thực hiện với từng khách hàng.</w:t>
      </w:r>
    </w:p>
    <w:p>
      <w:pPr>
        <w:pStyle w:val="Heading4"/>
      </w:pPr>
      <w:r>
        <w:rPr>
          <w:rFonts w:ascii="Calibri" w:hAnsi="Calibri"/>
          <w:b/>
          <w:i w:val="0"/>
          <w:sz w:val="23"/>
        </w:rPr>
        <w:t>Deacero: Từ nhận đơn hàng đến bán giá trị</w:t>
      </w:r>
    </w:p>
    <w:p>
      <w:pPr>
        <w:spacing w:after="80"/>
      </w:pPr>
      <w:r>
        <w:rPr>
          <w:b w:val="0"/>
          <w:i w:val="0"/>
        </w:rPr>
        <w:t>Là một nhà sản xuất thép và dây kim loại toàn cầu, Deacero có danh mục sản phẩm đồ sộ và mối quan hệ khách hàng lâu đời. Để đạt được các mục tiêu tăng trưởng đầy tham vọng, công ty muốn chuyển từ quy trình bán hàng "từ trong ra" (inside-out), nơi các đội ngũ tập trung vào việc nhận đơn hàng cho những gì có trong kho, sang chiến lược "từ ngoài vào" (outside-in) dựa trên việc dự đoán xu hướng thị trường và chủ động ưu tiên các tài khoản và sản phẩm. Deacero đã khởi động Win the Week, một chương trình gồm các đợt nước rút bán hàng (sales sprint) nhằm dần dần giới thiệu các năng lực và hoạt động mới để chuyển đổi cách nhân viên bán hàng làm việc.</w:t>
      </w:r>
    </w:p>
    <w:p>
      <w:pPr>
        <w:pStyle w:val="Heading3"/>
      </w:pPr>
      <w:r>
        <w:rPr>
          <w:rFonts w:ascii="Calibri" w:hAnsi="Calibri"/>
          <w:b/>
          <w:i/>
          <w:sz w:val="26"/>
        </w:rPr>
        <w:t>Thay đổi lớn không hề dễ dàng</w:t>
      </w:r>
    </w:p>
    <w:p>
      <w:pPr>
        <w:spacing w:after="80"/>
      </w:pPr>
      <w:r>
        <w:rPr>
          <w:b w:val="0"/>
          <w:i w:val="0"/>
        </w:rPr>
        <w:t>Việc chú trọng đến quản lý thay đổi đã giúp cả Microsoft và Deacero tránh được ba kiểu thất bại thường gặp trong các sáng kiến thay đổi tổ chức quy mô lớn:</w:t>
      </w:r>
    </w:p>
    <w:p>
      <w:pPr>
        <w:spacing w:after="80"/>
        <w:ind w:left="360"/>
      </w:pPr>
      <w:r>
        <w:t xml:space="preserve">• </w:t>
      </w:r>
      <w:r>
        <w:rPr>
          <w:b w:val="0"/>
          <w:i w:val="0"/>
        </w:rPr>
        <w:t>Chúng trở nên quá phức tạp đến mức choáng ngợp và không bao giờ thực sự khởi động được. Như một nhà lãnh đạo đã than phiền: "Chúng tôi đã làm được mười tám tháng rồi mà vẫn đang ở giai đoạn PowerPoint."</w:t>
      </w:r>
    </w:p>
    <w:p>
      <w:pPr>
        <w:spacing w:after="80"/>
        <w:ind w:left="360"/>
      </w:pPr>
      <w:r>
        <w:t xml:space="preserve">• </w:t>
      </w:r>
      <w:r>
        <w:rPr>
          <w:b w:val="0"/>
          <w:i w:val="0"/>
        </w:rPr>
        <w:t>Chúng tiến triển đến một giải pháp khả thi, nhưng mức độ áp dụng rộng rãi trong toàn tổ chức lại kém. Những người bị ảnh hưởng có thể không tin tưởng giải pháp, có thể thấy quá ít giá trị khi sử dụng nó, hoặc có thể coi nó là gánh nặng nên không đáng bỏ công.</w:t>
      </w:r>
    </w:p>
    <w:p>
      <w:pPr>
        <w:spacing w:after="80"/>
        <w:ind w:left="360"/>
      </w:pPr>
      <w:r>
        <w:t xml:space="preserve">• </w:t>
      </w:r>
      <w:r>
        <w:rPr>
          <w:b w:val="0"/>
          <w:i w:val="0"/>
        </w:rPr>
        <w:t>Chúng thành công lúc đầu nhưng không phát triển và duy trì được việc sử dụng cũng như giá trị. Con đường này mất nhiều thời gian hơn mới bộc lộ và có thể xảy ra khi các giải pháp hoặc kỹ năng không theo kịp nhu cầu thay đổi.</w:t>
      </w:r>
    </w:p>
    <w:p>
      <w:pPr>
        <w:spacing w:after="80"/>
      </w:pPr>
      <w:r>
        <w:rPr>
          <w:b w:val="0"/>
          <w:i w:val="0"/>
        </w:rPr>
        <w:t>Các sáng kiến tại Microsoft và Deacero liên quan đến những thay đổi đáng kể trong cách nhân viên bán hàng vốn quen làm việc. Cả hai công ty đều đặc biệt chú trọng đến quản lý thay đổi trong việc thiết kế và triển khai các cẩm nang bán hàng (sales playbook) mới của mình.</w:t>
      </w:r>
    </w:p>
    <w:p>
      <w:pPr>
        <w:pStyle w:val="Heading2"/>
      </w:pPr>
      <w:r>
        <w:rPr>
          <w:rFonts w:ascii="Calibri" w:hAnsi="Calibri"/>
          <w:b/>
          <w:i w:val="0"/>
          <w:sz w:val="32"/>
        </w:rPr>
        <w:t>Bảy bước để thay đổi thành công</w:t>
      </w:r>
    </w:p>
    <w:p>
      <w:pPr>
        <w:spacing w:after="80"/>
      </w:pPr>
      <w:r>
        <w:rPr>
          <w:b w:val="0"/>
          <w:i w:val="0"/>
        </w:rPr>
        <w:t>Một cách tiếp cận có kỷ luật có thể giúp đảm bảo rằng một thay đổi tổ chức được thiết kế tốt, được áp dụng và duy trì theo thời gian. Bảy bước có thể dẫn dắt quá trình đó. (Xem hình 20-1.)</w:t>
      </w:r>
    </w:p>
    <w:p>
      <w:pPr>
        <w:spacing w:after="80"/>
      </w:pPr>
      <w:r>
        <w:rPr>
          <w:b w:val="0"/>
          <w:i w:val="0"/>
        </w:rPr>
        <w:t>HÌNH 20-1</w:t>
      </w:r>
    </w:p>
    <w:p>
      <w:pPr>
        <w:jc w:val="center"/>
      </w:pPr>
      <w:r>
        <w:drawing>
          <wp:inline xmlns:a="http://schemas.openxmlformats.org/drawingml/2006/main" xmlns:pic="http://schemas.openxmlformats.org/drawingml/2006/picture">
            <wp:extent cx="5486400" cy="1286315"/>
            <wp:docPr id="23" name="Picture 23"/>
            <wp:cNvGraphicFramePr>
              <a:graphicFrameLocks noChangeAspect="1"/>
            </wp:cNvGraphicFramePr>
            <a:graphic>
              <a:graphicData uri="http://schemas.openxmlformats.org/drawingml/2006/picture">
                <pic:pic>
                  <pic:nvPicPr>
                    <pic:cNvPr id="0" name="pg312.jpg"/>
                    <pic:cNvPicPr/>
                  </pic:nvPicPr>
                  <pic:blipFill>
                    <a:blip r:embed="rId30"/>
                    <a:stretch>
                      <a:fillRect/>
                    </a:stretch>
                  </pic:blipFill>
                  <pic:spPr>
                    <a:xfrm>
                      <a:off x="0" y="0"/>
                      <a:ext cx="5486400" cy="1286315"/>
                    </a:xfrm>
                    <a:prstGeom prst="rect"/>
                  </pic:spPr>
                </pic:pic>
              </a:graphicData>
            </a:graphic>
          </wp:inline>
        </w:drawing>
      </w:r>
    </w:p>
    <w:p>
      <w:pPr>
        <w:pStyle w:val="Heading3"/>
      </w:pPr>
      <w:r>
        <w:rPr>
          <w:rFonts w:ascii="Calibri" w:hAnsi="Calibri"/>
          <w:b/>
          <w:i/>
          <w:sz w:val="26"/>
        </w:rPr>
        <w:t>Bước 1. Chọn lãnh đạo mạnh và tập hợp đúng đội ngũ</w:t>
      </w:r>
    </w:p>
    <w:p>
      <w:pPr>
        <w:spacing w:after="80"/>
      </w:pPr>
      <w:r>
        <w:rPr>
          <w:b w:val="0"/>
          <w:i w:val="0"/>
        </w:rPr>
        <w:t>Việc chuẩn bị cho tổ chức sẵn sàng thay đổi bắt đầu bằng việc tập hợp một đội ngũ mạnh, bao gồm các nhà lãnh đạo cấp cao ủng hộ dự án, trưởng dự án phù hợp và các đội ngũ liên chức năng.</w:t>
      </w:r>
    </w:p>
    <w:p>
      <w:pPr>
        <w:pStyle w:val="Heading4"/>
      </w:pPr>
      <w:r>
        <w:rPr>
          <w:rFonts w:ascii="Calibri" w:hAnsi="Calibri"/>
          <w:b/>
          <w:i w:val="0"/>
          <w:sz w:val="23"/>
        </w:rPr>
        <w:t>Các nhà lãnh đạo cấp cao</w:t>
      </w:r>
    </w:p>
    <w:p>
      <w:pPr>
        <w:spacing w:after="80"/>
      </w:pPr>
      <w:r>
        <w:rPr>
          <w:b w:val="0"/>
          <w:i w:val="0"/>
        </w:rPr>
        <w:t>Những giám đốc này truyền cảm hứng cho người khác xung quanh một tầm nhìn. Họ tìm ra người đứng đầu dự án phù hợp, huy động các nguồn lực cần thiết và phá bỏ những rào cản trong tổ chức. Với các sáng kiến thay đổi lớn, hầu như luôn có những thay đổi về vai trò và sự dịch chuyển quyền lực giữa các nhà quản lý và các chức năng như bán hàng, IT, marketing và vận hành bán hàng. Các nhà lãnh đạo cấp cao có thể giúp xây dựng và duy trì sự đồng thuận giữa các silo trong tổ chức và giải quyết những xung đột không thể tránh khỏi. Bằng cách thể hiện sự ủng hộ rõ ràng và bền bỉ trong suốt quá trình thay đổi, họ chứng tỏ rằng họ coi trọng sự thay đổi. Điều này giúp duy trì cam kết của mọi người trong toàn tổ chức.</w:t>
      </w:r>
    </w:p>
    <w:p>
      <w:pPr>
        <w:pStyle w:val="Heading4"/>
      </w:pPr>
      <w:r>
        <w:rPr>
          <w:rFonts w:ascii="Calibri" w:hAnsi="Calibri"/>
          <w:b/>
          <w:i w:val="0"/>
          <w:sz w:val="23"/>
        </w:rPr>
        <w:t>Trưởng dự án</w:t>
      </w:r>
    </w:p>
    <w:p>
      <w:pPr>
        <w:spacing w:after="80"/>
      </w:pPr>
      <w:r>
        <w:rPr>
          <w:b w:val="0"/>
          <w:i w:val="0"/>
        </w:rPr>
        <w:t>Một trong những yếu tố dự báo tốt nhất cho sự thành công của một sáng kiến thay đổi phức tạp chính là hình mẫu của người đứng đầu nỗ lực đó.</w:t>
      </w:r>
    </w:p>
    <w:p>
      <w:pPr>
        <w:spacing w:after="80"/>
      </w:pPr>
      <w:r>
        <w:rPr>
          <w:b w:val="0"/>
          <w:i w:val="0"/>
        </w:rPr>
        <w:t>Tại Microsoft, sáng kiến số hóa được dẫn dắt bởi một người kết nối đa lĩnh vực (boundary spanner) – người nói được ngôn ngữ của cả cộng đồng kinh doanh lẫn công nghệ thông tin, và được cả hai bên tôn trọng. Người này có sự thấu cảm với tư duy thương mại ("Làm cho xong, tạo ra kết quả") cũng như tư duy công nghệ ("Thiết kế cho dài hạn, kiểm soát rủi ro"). Điều này thúc đẩy sự hợp tác, đồng thời mang lại tính kỷ luật để đảm bảo các hạn chót được hoàn thành.</w:t>
      </w:r>
    </w:p>
    <w:p>
      <w:pPr>
        <w:spacing w:after="80"/>
      </w:pPr>
      <w:r>
        <w:rPr>
          <w:b w:val="0"/>
          <w:i w:val="0"/>
        </w:rPr>
        <w:t>Sáng kiến của Deacero được dẫn dắt bởi một kiểu người kết nối đa lĩnh vực khác. Người lãnh đạo này hiểu về bán hàng và kỹ thuật số, nhưng cũng nắm rõ những phức tạp của việc sản xuất thép và các sản phẩm dây – điều này rất quan trọng để việc bán hàng có thể được đồng bộ hóa với sản xuất.</w:t>
      </w:r>
    </w:p>
    <w:p>
      <w:pPr>
        <w:spacing w:after="80"/>
      </w:pPr>
      <w:r>
        <w:rPr>
          <w:b w:val="0"/>
          <w:i w:val="0"/>
        </w:rPr>
        <w:t>Khi các sáng kiến thay đổi có thành phần kỹ thuật số lớn, một người kết nối đa lĩnh vực với nền tảng về bán hàng và kỹ thuật số là chìa khóa thành công. Các bên liên quan trong bán hàng có những ưu tiên nhất định: xác định cơ hội mới, chinh phục khách hàng và đạt được kết quả. IT cũng có những ưu tiên quan trọng không kém, có khả năng xung đột với bán hàng: kiểm soát chi phí và rủi ro, phát triển năng lực doanh nghiệp và đảm bảo tính bền vững dài hạn. Người kết nối đa lĩnh vực có thể cùng mơ ước với các bên liên quan trong kinh doanh ở giai đoạn xây dựng tầm nhìn, nhưng khi đến lúc chọn nền tảng và công cụ công nghệ, họ có thể giúp các bên liên quan trong kinh doanh điều chỉnh theo những ưu tiên thực tế và tư duy của IT. Họ cũng có thể luôn để mắt đến giá trị và mức độ phù hợp với người dùng khi thiết kế và triển khai các giải pháp.</w:t>
      </w:r>
    </w:p>
    <w:p>
      <w:pPr>
        <w:pStyle w:val="Heading4"/>
      </w:pPr>
      <w:r>
        <w:rPr>
          <w:rFonts w:ascii="Calibri" w:hAnsi="Calibri"/>
          <w:b/>
          <w:i w:val="0"/>
          <w:sz w:val="23"/>
        </w:rPr>
        <w:t>Các nhóm liên chức năng</w:t>
      </w:r>
    </w:p>
    <w:p>
      <w:pPr>
        <w:spacing w:after="80"/>
      </w:pPr>
      <w:r>
        <w:rPr>
          <w:b w:val="0"/>
          <w:i w:val="0"/>
        </w:rPr>
        <w:t>Người kết nối đa lĩnh vực tại Microsoft đã dẫn dắt một nhóm dự án liên chức năng gồm hàng chục người từ IT, bán hàng và marketing.</w:t>
      </w:r>
    </w:p>
    <w:p>
      <w:pPr>
        <w:spacing w:after="80"/>
      </w:pPr>
      <w:r>
        <w:rPr>
          <w:b w:val="0"/>
          <w:i w:val="0"/>
        </w:rPr>
        <w:t>Cơ cấu nhóm điển hình cho một sáng kiến chuyển đổi bán hàng phức tạp trông như sau:</w:t>
      </w:r>
    </w:p>
    <w:p>
      <w:pPr>
        <w:spacing w:after="80"/>
        <w:ind w:left="360"/>
      </w:pPr>
      <w:r>
        <w:t xml:space="preserve">• </w:t>
      </w:r>
      <w:r>
        <w:rPr>
          <w:b w:val="0"/>
          <w:i w:val="0"/>
        </w:rPr>
        <w:t>Một ủy ban chỉ đạo cung cấp sự giám sát và nguồn lực, đồng thời giữ cho các bên liên quan luôn đồng hành. Ủy ban bao gồm trưởng dự án và các lãnh đạo cấp cao từ nhiều chức năng như bán hàng, marketing, IT, tài chính và vận hành.</w:t>
      </w:r>
    </w:p>
    <w:p>
      <w:pPr>
        <w:spacing w:after="80"/>
        <w:ind w:left="360"/>
      </w:pPr>
      <w:r>
        <w:t xml:space="preserve">• </w:t>
      </w:r>
      <w:r>
        <w:rPr>
          <w:b w:val="0"/>
          <w:i w:val="0"/>
        </w:rPr>
        <w:t>Trưởng dự án điều hành một nhóm quản lý chương trình, nhóm này giám sát và điều phối công việc trong suốt hành trình thay đổi. Thành viên thường bao gồm đại diện từ bán hàng và các chức năng khác bị ảnh hưởng bởi sự thay đổi, cùng với những người điều phối như quản lý dự án và chuyên gia quản lý thay đổi. Nếu dự án liên quan đến công nghệ, các chuyên gia kỹ thuật bao gồm nhà khoa học dữ liệu, chuyên gia trải nghiệm người dùng và kiến trúc sư phần mềm cũng là thành viên của nhóm.</w:t>
      </w:r>
    </w:p>
    <w:p>
      <w:pPr>
        <w:spacing w:after="80"/>
        <w:ind w:left="360"/>
      </w:pPr>
      <w:r>
        <w:t xml:space="preserve">• </w:t>
      </w:r>
      <w:r>
        <w:rPr>
          <w:b w:val="0"/>
          <w:i w:val="0"/>
        </w:rPr>
        <w:t>Các nhóm liên chức năng bổ sung sẽ tham gia trong từng giai đoạn khi cần đến kỹ năng của họ. Số lượng và thành phần của các nhóm bổ trợ này phụ thuộc vào phạm vi và quy mô của nỗ lực.</w:t>
      </w:r>
    </w:p>
    <w:p>
      <w:pPr>
        <w:spacing w:after="80"/>
      </w:pPr>
      <w:r>
        <w:rPr>
          <w:b w:val="0"/>
          <w:i w:val="0"/>
        </w:rPr>
        <w:t>Các nhóm đa dạng, khi được tận dụng tốt, sẽ đảm bảo giá trị cho tất cả các bên liên quan. Những nhóm thiếu sự đa dạng về chức năng luôn mạnh ở một số khía cạnh nhưng lại yếu một cách chí mạng ở những khía cạnh khác, dẫn đến những thách thức trong việc tiếp nhận hoặc tính bền vững.</w:t>
      </w:r>
    </w:p>
    <w:p>
      <w:pPr>
        <w:pStyle w:val="Heading3"/>
      </w:pPr>
      <w:r>
        <w:rPr>
          <w:rFonts w:ascii="Calibri" w:hAnsi="Calibri"/>
          <w:b/>
          <w:i/>
          <w:sz w:val="26"/>
        </w:rPr>
        <w:t>Bước 2. Xây dựng luận cứ và định hình tầm nhìn</w:t>
      </w:r>
    </w:p>
    <w:p>
      <w:pPr>
        <w:spacing w:after="80"/>
      </w:pPr>
      <w:r>
        <w:rPr>
          <w:b w:val="0"/>
          <w:i w:val="0"/>
        </w:rPr>
        <w:t>Việc xây dựng luận cứ kinh doanh cho sự thay đổi và định hình tầm nhìn về việc nó sẽ trông như thế nào thường bắt đầu bằng việc tập hợp các bên liên quan lại để chia sẻ ý tưởng và nêu rõ các cơ hội cũng như điểm đau. Lấy ví dụ về một công ty muốn tận dụng công nghệ và năng lực AI để cải thiện hiểu biết về khách hàng và khả năng phản hồi. Các buổi hội thảo nhằm xây dựng luận cứ kinh doanh và định hình tầm nhìn có sự tham gia của nhân viên bán hàng, quản lý bán hàng, đại diện marketing, chuyên gia IT và khoa học dữ liệu, cùng nhiều người khác. Các cuộc thảo luận tập trung vào việc tìm cách vượt qua những rào cản mà người bán gặp phải khi phục vụ khách hàng. Khi các bên liên quan hội tụ về cái "gì" của sự thay đổi, một "tấm bưu thiếp điểm đến" đã được phát triển, thể hiện kết quả mong muốn và phác họa một trạng thái tương lai. (Xem hình 20-2.)</w:t>
      </w:r>
    </w:p>
    <w:p>
      <w:pPr>
        <w:spacing w:after="80"/>
      </w:pPr>
      <w:r>
        <w:rPr>
          <w:b w:val="0"/>
          <w:i w:val="0"/>
        </w:rPr>
        <w:t>HÌNH 20-2</w:t>
      </w:r>
    </w:p>
    <w:p>
      <w:pPr>
        <w:jc w:val="center"/>
      </w:pPr>
      <w:r>
        <w:drawing>
          <wp:inline xmlns:a="http://schemas.openxmlformats.org/drawingml/2006/main" xmlns:pic="http://schemas.openxmlformats.org/drawingml/2006/picture">
            <wp:extent cx="5486400" cy="4630797"/>
            <wp:docPr id="24" name="Picture 24"/>
            <wp:cNvGraphicFramePr>
              <a:graphicFrameLocks noChangeAspect="1"/>
            </wp:cNvGraphicFramePr>
            <a:graphic>
              <a:graphicData uri="http://schemas.openxmlformats.org/drawingml/2006/picture">
                <pic:pic>
                  <pic:nvPicPr>
                    <pic:cNvPr id="0" name="pg315.jpg"/>
                    <pic:cNvPicPr/>
                  </pic:nvPicPr>
                  <pic:blipFill>
                    <a:blip r:embed="rId31"/>
                    <a:stretch>
                      <a:fillRect/>
                    </a:stretch>
                  </pic:blipFill>
                  <pic:spPr>
                    <a:xfrm>
                      <a:off x="0" y="0"/>
                      <a:ext cx="5486400" cy="4630797"/>
                    </a:xfrm>
                    <a:prstGeom prst="rect"/>
                  </pic:spPr>
                </pic:pic>
              </a:graphicData>
            </a:graphic>
          </wp:inline>
        </w:drawing>
      </w:r>
    </w:p>
    <w:p>
      <w:pPr>
        <w:spacing w:after="80"/>
      </w:pPr>
      <w:r>
        <w:rPr>
          <w:b w:val="0"/>
          <w:i w:val="0"/>
        </w:rPr>
        <w:t xml:space="preserve">Những người bị ảnh hưởng nhiều nhất bởi sự thay đổi, đặc biệt là nhân viên bán hàng và quản lý bán hàng, đã để lại dấu ấn của họ khắp cách làm việc mới. Những người này chia sẻ hiểu biết, kinh nghiệm và góc nhìn, dẫn đến những giải pháp hiệu quả hơn, phù hợp hơn và được chấp nhận hơn. Khi lập kế hoạch cho bất kỳ kiểu chuyển đổi tổ chức nào, việc thực hiện sự thay đổi </w:t>
      </w:r>
      <w:r>
        <w:rPr>
          <w:b w:val="0"/>
          <w:i/>
        </w:rPr>
        <w:t>cùng với</w:t>
      </w:r>
      <w:r>
        <w:rPr>
          <w:b w:val="0"/>
          <w:i w:val="0"/>
        </w:rPr>
        <w:t xml:space="preserve"> mọi người sẽ mạnh mẽ hơn là làm </w:t>
      </w:r>
      <w:r>
        <w:rPr>
          <w:b w:val="0"/>
          <w:i/>
        </w:rPr>
        <w:t>lên</w:t>
      </w:r>
      <w:r>
        <w:rPr>
          <w:b w:val="0"/>
          <w:i w:val="0"/>
        </w:rPr>
        <w:t xml:space="preserve"> mọi người.</w:t>
      </w:r>
    </w:p>
    <w:p>
      <w:pPr>
        <w:pStyle w:val="Heading3"/>
      </w:pPr>
      <w:r>
        <w:rPr>
          <w:rFonts w:ascii="Calibri" w:hAnsi="Calibri"/>
          <w:b/>
          <w:i/>
          <w:sz w:val="26"/>
        </w:rPr>
        <w:t>Bước 3. Hiểu rõ các bên liên quan</w:t>
      </w:r>
    </w:p>
    <w:p>
      <w:pPr>
        <w:spacing w:after="80"/>
      </w:pPr>
      <w:r>
        <w:rPr>
          <w:b w:val="0"/>
          <w:i w:val="0"/>
        </w:rPr>
        <w:t>Với những thay đổi lớn, hãy sớm nhận diện xem những bên liên quan nào bị ảnh hưởng và bị ảnh hưởng như thế nào.</w:t>
      </w:r>
    </w:p>
    <w:p>
      <w:pPr>
        <w:spacing w:after="80"/>
      </w:pPr>
      <w:r>
        <w:rPr>
          <w:b w:val="0"/>
          <w:i w:val="0"/>
        </w:rPr>
        <w:t>Lấy ví dụ một nhà sản xuất công nghiệp cần hồi sinh đà tăng trưởng. Công ty này bắt tay vào cải tổ quy trình tương tác với khách hàng. Việc triển khai một cẩm nang bán hàng mới sẽ là một thay đổi lớn, không chỉ với đội ngũ nhân viên bán hàng mà còn với cả khách hàng. Nhiều bên liên quan khác trong công ty cũng sẽ bị ảnh hưởng.</w:t>
      </w:r>
    </w:p>
    <w:p>
      <w:pPr>
        <w:spacing w:after="80"/>
      </w:pPr>
      <w:r>
        <w:rPr>
          <w:b w:val="0"/>
          <w:i w:val="0"/>
        </w:rPr>
        <w:t>Công ty đã xây dựng một bản đồ các bên liên quan (xem bảng 20-1) để nắm bắt ai bị ảnh hưởng bởi thay đổi này và ảnh hưởng ra sao. Bản đồ này xác định các mối liên hệ giữa các nhóm (ai gây ảnh hưởng tới ai), nhu cầu hiện tại của từng nhóm, và vai trò mà các nhóm sẽ đảm nhận trong quá trình chuyển đổi.</w:t>
      </w:r>
    </w:p>
    <w:p>
      <w:pPr>
        <w:spacing w:after="160"/>
        <w:jc w:val="center"/>
      </w:pPr>
      <w:r>
        <w:rPr>
          <w:rFonts w:ascii="Calibri" w:hAnsi="Calibri"/>
          <w:b w:val="0"/>
          <w:i/>
          <w:sz w:val="19"/>
        </w:rPr>
        <w:t>BẢNG 20-1</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Bản đồ các bên liên quan</w:t>
            </w:r>
          </w:p>
        </w:tc>
      </w:tr>
      <w:tr>
        <w:tc>
          <w:tcPr>
            <w:tcW w:type="dxa" w:w="2340"/>
          </w:tcPr>
          <w:p>
            <w:r/>
          </w:p>
        </w:tc>
        <w:tc>
          <w:tcPr>
            <w:tcW w:type="dxa" w:w="2340"/>
          </w:tcPr>
          <w:p>
            <w:r/>
            <w:r>
              <w:rPr>
                <w:b/>
                <w:i w:val="0"/>
                <w:sz w:val="19"/>
              </w:rPr>
              <w:t>Ai gây ảnh hưởng tới họ?</w:t>
            </w:r>
          </w:p>
        </w:tc>
        <w:tc>
          <w:tcPr>
            <w:tcW w:type="dxa" w:w="2340"/>
          </w:tcPr>
          <w:p>
            <w:r/>
            <w:r>
              <w:rPr>
                <w:b/>
                <w:i w:val="0"/>
                <w:sz w:val="19"/>
              </w:rPr>
              <w:t>Nhu cầu của họ là gì?</w:t>
            </w:r>
          </w:p>
        </w:tc>
        <w:tc>
          <w:tcPr>
            <w:tcW w:type="dxa" w:w="2340"/>
          </w:tcPr>
          <w:p>
            <w:r/>
            <w:r>
              <w:rPr>
                <w:b/>
                <w:i w:val="0"/>
                <w:sz w:val="19"/>
              </w:rPr>
              <w:t>Vai trò của họ trong quá trình chuyển đổi là gì?</w:t>
            </w:r>
          </w:p>
        </w:tc>
      </w:tr>
      <w:tr>
        <w:tc>
          <w:tcPr>
            <w:tcW w:type="dxa" w:w="2340"/>
          </w:tcPr>
          <w:p>
            <w:r/>
            <w:r>
              <w:rPr>
                <w:b w:val="0"/>
                <w:i w:val="0"/>
                <w:sz w:val="19"/>
              </w:rPr>
              <w:t>Khách hàng</w:t>
            </w:r>
          </w:p>
        </w:tc>
        <w:tc>
          <w:tcPr>
            <w:tcW w:type="dxa" w:w="2340"/>
          </w:tcPr>
          <w:p>
            <w:r/>
            <w:r>
              <w:rPr>
                <w:b w:val="0"/>
                <w:i w:val="0"/>
                <w:sz w:val="19"/>
              </w:rPr>
              <w:t>Nhân viên bán hàng, quản lý bán hàng</w:t>
            </w:r>
          </w:p>
        </w:tc>
        <w:tc>
          <w:tcPr>
            <w:tcW w:type="dxa" w:w="2340"/>
          </w:tcPr>
          <w:p>
            <w:r/>
            <w:r>
              <w:rPr>
                <w:b w:val="0"/>
                <w:i w:val="0"/>
                <w:sz w:val="19"/>
              </w:rPr>
              <w:t>Phối hợp người bán tốt hơn</w:t>
            </w:r>
          </w:p>
        </w:tc>
        <w:tc>
          <w:tcPr>
            <w:tcW w:type="dxa" w:w="2340"/>
          </w:tcPr>
          <w:p>
            <w:r/>
            <w:r>
              <w:rPr>
                <w:b w:val="0"/>
                <w:i w:val="0"/>
                <w:sz w:val="19"/>
              </w:rPr>
              <w:t>Nhìn thấy giá trị trong cách tiếp cận mới</w:t>
            </w:r>
          </w:p>
        </w:tc>
      </w:tr>
      <w:tr>
        <w:tc>
          <w:tcPr>
            <w:tcW w:type="dxa" w:w="2340"/>
          </w:tcPr>
          <w:p>
            <w:r/>
            <w:r>
              <w:rPr>
                <w:b w:val="0"/>
                <w:i w:val="0"/>
                <w:sz w:val="19"/>
              </w:rPr>
              <w:t>Nhân viên bán hàng</w:t>
            </w:r>
          </w:p>
        </w:tc>
        <w:tc>
          <w:tcPr>
            <w:tcW w:type="dxa" w:w="2340"/>
          </w:tcPr>
          <w:p>
            <w:r/>
            <w:r>
              <w:rPr>
                <w:b w:val="0"/>
                <w:i w:val="0"/>
                <w:sz w:val="19"/>
              </w:rPr>
              <w:t>Quản lý bán hàng, quản lý marketing, nhân sự/học tập và phát triển</w:t>
            </w:r>
          </w:p>
        </w:tc>
        <w:tc>
          <w:tcPr>
            <w:tcW w:type="dxa" w:w="2340"/>
          </w:tcPr>
          <w:p>
            <w:r/>
            <w:r>
              <w:rPr>
                <w:b w:val="0"/>
                <w:i w:val="0"/>
                <w:sz w:val="19"/>
              </w:rPr>
              <w:t>Hỗ trợ việc đặt ra mục tiêu</w:t>
            </w:r>
          </w:p>
        </w:tc>
        <w:tc>
          <w:tcPr>
            <w:tcW w:type="dxa" w:w="2340"/>
          </w:tcPr>
          <w:p>
            <w:r/>
            <w:r>
              <w:rPr>
                <w:b w:val="0"/>
                <w:i w:val="0"/>
                <w:sz w:val="19"/>
              </w:rPr>
              <w:t>Áp dụng quy trình, xuất sắc trong thực thi</w:t>
            </w:r>
          </w:p>
        </w:tc>
      </w:tr>
      <w:tr>
        <w:tc>
          <w:tcPr>
            <w:tcW w:type="dxa" w:w="2340"/>
          </w:tcPr>
          <w:p>
            <w:r/>
            <w:r>
              <w:rPr>
                <w:b w:val="0"/>
                <w:i w:val="0"/>
                <w:sz w:val="19"/>
              </w:rPr>
              <w:t>Quản lý bán hàng</w:t>
            </w:r>
          </w:p>
        </w:tc>
        <w:tc>
          <w:tcPr>
            <w:tcW w:type="dxa" w:w="2340"/>
          </w:tcPr>
          <w:p>
            <w:r/>
            <w:r>
              <w:rPr>
                <w:b w:val="0"/>
                <w:i w:val="0"/>
                <w:sz w:val="19"/>
              </w:rPr>
              <w:t>Trưởng bộ phận bán hàng, xuất sắc trong bán hàng, marketing, CXO</w:t>
            </w:r>
          </w:p>
        </w:tc>
        <w:tc>
          <w:tcPr>
            <w:tcW w:type="dxa" w:w="2340"/>
          </w:tcPr>
          <w:p>
            <w:r/>
            <w:r>
              <w:rPr>
                <w:b w:val="0"/>
                <w:i w:val="0"/>
                <w:sz w:val="19"/>
              </w:rPr>
              <w:t>Giữ khách hàng và nhân viên bán hàng hài lòng, đạt mục tiêu</w:t>
            </w:r>
          </w:p>
        </w:tc>
        <w:tc>
          <w:tcPr>
            <w:tcW w:type="dxa" w:w="2340"/>
          </w:tcPr>
          <w:p>
            <w:r/>
            <w:r>
              <w:rPr>
                <w:b w:val="0"/>
                <w:i w:val="0"/>
                <w:sz w:val="19"/>
              </w:rPr>
              <w:t>Hỗ trợ và huấn luyện nhân viên bán hàng áp dụng playbook mới</w:t>
            </w:r>
          </w:p>
        </w:tc>
      </w:tr>
      <w:tr>
        <w:tc>
          <w:tcPr>
            <w:tcW w:type="dxa" w:w="2340"/>
          </w:tcPr>
          <w:p>
            <w:r/>
            <w:r>
              <w:rPr>
                <w:b w:val="0"/>
                <w:i w:val="0"/>
                <w:sz w:val="19"/>
              </w:rPr>
              <w:t>Quản lý marketing</w:t>
            </w:r>
          </w:p>
        </w:tc>
        <w:tc>
          <w:tcPr>
            <w:tcW w:type="dxa" w:w="2340"/>
          </w:tcPr>
          <w:p>
            <w:r/>
            <w:r>
              <w:rPr>
                <w:b w:val="0"/>
                <w:i w:val="0"/>
                <w:sz w:val="19"/>
              </w:rPr>
              <w:t>Lãnh đạo bán hàng, CXO</w:t>
            </w:r>
          </w:p>
        </w:tc>
        <w:tc>
          <w:tcPr>
            <w:tcW w:type="dxa" w:w="2340"/>
          </w:tcPr>
          <w:p>
            <w:r/>
            <w:r>
              <w:rPr>
                <w:b w:val="0"/>
                <w:i w:val="0"/>
                <w:sz w:val="19"/>
              </w:rPr>
              <w:t>Tăng trưởng thương hiệu, đạt chỉ số</w:t>
            </w:r>
          </w:p>
        </w:tc>
        <w:tc>
          <w:tcPr>
            <w:tcW w:type="dxa" w:w="2340"/>
          </w:tcPr>
          <w:p>
            <w:r/>
            <w:r>
              <w:rPr>
                <w:b w:val="0"/>
                <w:i w:val="0"/>
                <w:sz w:val="19"/>
              </w:rPr>
              <w:t>Hỗ trợ bằng đề xuất giá trị mới và tài liệu bán hàng</w:t>
            </w:r>
          </w:p>
        </w:tc>
      </w:tr>
      <w:tr>
        <w:tc>
          <w:tcPr>
            <w:tcW w:type="dxa" w:w="2340"/>
          </w:tcPr>
          <w:p>
            <w:r/>
            <w:r>
              <w:rPr>
                <w:b w:val="0"/>
                <w:i w:val="0"/>
                <w:sz w:val="19"/>
              </w:rPr>
              <w:t>Nhân sự/học tập và phát triển</w:t>
            </w:r>
          </w:p>
        </w:tc>
        <w:tc>
          <w:tcPr>
            <w:tcW w:type="dxa" w:w="2340"/>
          </w:tcPr>
          <w:p>
            <w:r/>
            <w:r>
              <w:rPr>
                <w:b w:val="0"/>
                <w:i w:val="0"/>
                <w:sz w:val="19"/>
              </w:rPr>
              <w:t>Lãnh đạo bán hàng, CXO</w:t>
            </w:r>
          </w:p>
        </w:tc>
        <w:tc>
          <w:tcPr>
            <w:tcW w:type="dxa" w:w="2340"/>
          </w:tcPr>
          <w:p>
            <w:r/>
            <w:r>
              <w:rPr>
                <w:b w:val="0"/>
                <w:i w:val="0"/>
                <w:sz w:val="19"/>
              </w:rPr>
              <w:t>Gắn kết nhân viên</w:t>
            </w:r>
          </w:p>
        </w:tc>
        <w:tc>
          <w:tcPr>
            <w:tcW w:type="dxa" w:w="2340"/>
          </w:tcPr>
          <w:p>
            <w:r/>
            <w:r>
              <w:rPr>
                <w:b w:val="0"/>
                <w:i w:val="0"/>
                <w:sz w:val="19"/>
              </w:rPr>
              <w:t>Căn chỉnh mô hình năng lực, phát triển đào tạo</w:t>
            </w:r>
          </w:p>
        </w:tc>
      </w:tr>
      <w:tr>
        <w:tc>
          <w:tcPr>
            <w:tcW w:type="dxa" w:w="2340"/>
          </w:tcPr>
          <w:p>
            <w:r/>
            <w:r>
              <w:rPr>
                <w:b w:val="0"/>
                <w:i w:val="0"/>
                <w:sz w:val="19"/>
              </w:rPr>
              <w:t>Xuất sắc trong bán hàng</w:t>
            </w:r>
          </w:p>
        </w:tc>
        <w:tc>
          <w:tcPr>
            <w:tcW w:type="dxa" w:w="2340"/>
          </w:tcPr>
          <w:p>
            <w:r/>
            <w:r>
              <w:rPr>
                <w:b w:val="0"/>
                <w:i w:val="0"/>
                <w:sz w:val="19"/>
              </w:rPr>
              <w:t>CXO, chuyên gia tư vấn</w:t>
            </w:r>
          </w:p>
        </w:tc>
        <w:tc>
          <w:tcPr>
            <w:tcW w:type="dxa" w:w="2340"/>
          </w:tcPr>
          <w:p>
            <w:r/>
            <w:r>
              <w:rPr>
                <w:b w:val="0"/>
                <w:i w:val="0"/>
                <w:sz w:val="19"/>
              </w:rPr>
              <w:t>Tạo và thể hiện tác động</w:t>
            </w:r>
          </w:p>
        </w:tc>
        <w:tc>
          <w:tcPr>
            <w:tcW w:type="dxa" w:w="2340"/>
          </w:tcPr>
          <w:p>
            <w:r/>
            <w:r>
              <w:rPr>
                <w:b w:val="0"/>
                <w:i w:val="0"/>
                <w:sz w:val="19"/>
              </w:rPr>
              <w:t>Tạo và phổ biến sổ tay hướng dẫn mới, đảm bảo được áp dụng</w:t>
            </w:r>
          </w:p>
        </w:tc>
      </w:tr>
      <w:tr>
        <w:tc>
          <w:tcPr>
            <w:tcW w:type="dxa" w:w="2340"/>
          </w:tcPr>
          <w:p>
            <w:r/>
            <w:r>
              <w:rPr>
                <w:b w:val="0"/>
                <w:i w:val="0"/>
                <w:sz w:val="19"/>
              </w:rPr>
              <w:t>Giám đốc trải nghiệm (CXO)</w:t>
            </w:r>
          </w:p>
        </w:tc>
        <w:tc>
          <w:tcPr>
            <w:tcW w:type="dxa" w:w="2340"/>
          </w:tcPr>
          <w:p>
            <w:r/>
            <w:r>
              <w:rPr>
                <w:b w:val="0"/>
                <w:i w:val="0"/>
                <w:sz w:val="19"/>
              </w:rPr>
              <w:t>Nhà phân tích, truyền thông, chuyên gia tư vấn</w:t>
            </w:r>
          </w:p>
        </w:tc>
        <w:tc>
          <w:tcPr>
            <w:tcW w:type="dxa" w:w="2340"/>
          </w:tcPr>
          <w:p>
            <w:r/>
            <w:r>
              <w:rPr>
                <w:b w:val="0"/>
                <w:i w:val="0"/>
                <w:sz w:val="19"/>
              </w:rPr>
              <w:t>Duy trì tăng trưởng, tạo sự khác biệt, cải thiện vận hành</w:t>
            </w:r>
          </w:p>
        </w:tc>
        <w:tc>
          <w:tcPr>
            <w:tcW w:type="dxa" w:w="2340"/>
          </w:tcPr>
          <w:p>
            <w:r/>
            <w:r>
              <w:rPr>
                <w:b w:val="0"/>
                <w:i w:val="0"/>
                <w:sz w:val="19"/>
              </w:rPr>
              <w:t>Bảo trợ, đặt ra “Ngôi sao Bắc Đẩu”, thể hiện và duy trì sự ủng hộ</w:t>
            </w:r>
          </w:p>
        </w:tc>
      </w:tr>
    </w:tbl>
    <w:p>
      <w:pPr>
        <w:spacing w:after="0"/>
      </w:pPr>
    </w:p>
    <w:p>
      <w:pPr>
        <w:spacing w:after="80"/>
      </w:pPr>
      <w:r>
        <w:rPr>
          <w:b w:val="0"/>
          <w:i w:val="0"/>
        </w:rPr>
        <w:t>Mỗi nhóm các bên liên quan đều có những lo ngại về sự thay đổi (“suy nghĩ đỏ”) nhưng cũng nhìn thấy một số khía cạnh tích cực của sự thay đổi (“suy nghĩ xanh”). Suy nghĩ đỏ và xanh được kích hoạt bởi một trong ba động lực cơ bản: hiểu biết, năng lực và cam kết. Bảng 20-2 cho thấy các ví dụ cho một nhóm các bên liên quan chính—nhân viên bán hàng.</w:t>
      </w:r>
    </w:p>
    <w:p>
      <w:pPr>
        <w:spacing w:after="160"/>
        <w:jc w:val="center"/>
      </w:pPr>
      <w:r>
        <w:rPr>
          <w:rFonts w:ascii="Calibri" w:hAnsi="Calibri"/>
          <w:b w:val="0"/>
          <w:i/>
          <w:sz w:val="19"/>
        </w:rPr>
        <w:t>BẢNG 20-2</w:t>
      </w:r>
    </w:p>
    <w:tbl>
      <w:tblPr>
        <w:tblStyle w:val="TableGrid"/>
        <w:tblW w:type="auto" w:w="0"/>
        <w:tblLook w:firstColumn="1" w:firstRow="1" w:lastColumn="0" w:lastRow="0" w:noHBand="0" w:noVBand="1" w:val="04A0"/>
      </w:tblPr>
      <w:tblGrid>
        <w:gridCol w:w="3120"/>
        <w:gridCol w:w="3120"/>
        <w:gridCol w:w="3120"/>
      </w:tblGrid>
      <w:tr>
        <w:tc>
          <w:tcPr>
            <w:tcW w:type="dxa" w:w="9360"/>
            <w:gridSpan w:val="3"/>
          </w:tcPr>
          <w:p>
            <w:r/>
            <w:r>
              <w:rPr>
                <w:b/>
                <w:i w:val="0"/>
                <w:sz w:val="19"/>
              </w:rPr>
              <w:t>Suy nghĩ đỏ và xanh của nhân viên bán hàng về sổ tay hướng dẫn bán hàng mới</w:t>
            </w:r>
          </w:p>
        </w:tc>
      </w:tr>
      <w:tr>
        <w:tc>
          <w:tcPr>
            <w:tcW w:type="dxa" w:w="3120"/>
          </w:tcPr>
          <w:p>
            <w:r/>
          </w:p>
        </w:tc>
        <w:tc>
          <w:tcPr>
            <w:tcW w:type="dxa" w:w="3120"/>
          </w:tcPr>
          <w:p>
            <w:r/>
            <w:r>
              <w:rPr>
                <w:b/>
                <w:i w:val="0"/>
                <w:sz w:val="19"/>
              </w:rPr>
              <w:t>Suy nghĩ đỏ</w:t>
            </w:r>
          </w:p>
        </w:tc>
        <w:tc>
          <w:tcPr>
            <w:tcW w:type="dxa" w:w="3120"/>
          </w:tcPr>
          <w:p>
            <w:r/>
            <w:r>
              <w:rPr>
                <w:b/>
                <w:i w:val="0"/>
                <w:sz w:val="19"/>
              </w:rPr>
              <w:t>Suy nghĩ xanh</w:t>
            </w:r>
          </w:p>
        </w:tc>
      </w:tr>
      <w:tr>
        <w:tc>
          <w:tcPr>
            <w:tcW w:type="dxa" w:w="3120"/>
          </w:tcPr>
          <w:p>
            <w:r/>
            <w:r>
              <w:rPr>
                <w:b w:val="0"/>
                <w:i w:val="0"/>
                <w:sz w:val="19"/>
              </w:rPr>
              <w:t>Hiểu biết: Sự thay đổi là gì, tại sao nó quan trọng, vai trò của tôi là gì?</w:t>
            </w:r>
          </w:p>
        </w:tc>
        <w:tc>
          <w:tcPr>
            <w:tcW w:type="dxa" w:w="3120"/>
          </w:tcPr>
          <w:p>
            <w:r/>
            <w:r>
              <w:rPr>
                <w:b w:val="0"/>
                <w:i w:val="0"/>
                <w:sz w:val="19"/>
              </w:rPr>
              <w:t>• “Tất cả khách hàng của tôi đều khác nhau. Mấy thứ ‘quy trình’ này quá lý thuyết.” • “Nó quá phức tạp và sẽ không hiệu quả.” • “Nghe có vẻ tốn nhiều công sức.” • “Mọi thứ đang diễn ra tốt đẹp. Tại sao phải thay đổi?”</w:t>
            </w:r>
          </w:p>
        </w:tc>
        <w:tc>
          <w:tcPr>
            <w:tcW w:type="dxa" w:w="3120"/>
          </w:tcPr>
          <w:p>
            <w:r/>
            <w:r>
              <w:rPr>
                <w:b w:val="0"/>
                <w:i w:val="0"/>
                <w:sz w:val="19"/>
              </w:rPr>
              <w:t>• “Tôi sẽ trở nên có giá trị hơn đối với khách hàng của mình.” • “Điều này mang lại cho tôi những ý tưởng tuyệt vời.” • “Tôi có các công cụ để dự đoán và quản lý thành công. Tôi sẽ lãng phí ít thời gian hơn.”</w:t>
            </w:r>
          </w:p>
        </w:tc>
      </w:tr>
      <w:tr>
        <w:tc>
          <w:tcPr>
            <w:tcW w:type="dxa" w:w="3120"/>
          </w:tcPr>
          <w:p>
            <w:r/>
            <w:r>
              <w:rPr>
                <w:b w:val="0"/>
                <w:i w:val="0"/>
                <w:sz w:val="19"/>
              </w:rPr>
              <w:t>Năng lực: Tôi có kiến thức và kỹ năng để làm việc theo cách mới không?</w:t>
            </w:r>
          </w:p>
        </w:tc>
        <w:tc>
          <w:tcPr>
            <w:tcW w:type="dxa" w:w="3120"/>
          </w:tcPr>
          <w:p>
            <w:r/>
            <w:r>
              <w:rPr>
                <w:b w:val="0"/>
                <w:i w:val="0"/>
                <w:sz w:val="19"/>
              </w:rPr>
              <w:t>• “Liệu tôi có thể học và làm việc với tất cả các công cụ này không?”</w:t>
            </w:r>
          </w:p>
        </w:tc>
        <w:tc>
          <w:tcPr>
            <w:tcW w:type="dxa" w:w="3120"/>
          </w:tcPr>
          <w:p>
            <w:r/>
            <w:r>
              <w:rPr>
                <w:b w:val="0"/>
                <w:i w:val="0"/>
                <w:sz w:val="19"/>
              </w:rPr>
              <w:t>• “Tôi sẽ phát triển và mở rộng kỹ năng của mình.” • “Điều này giúp tôi luôn cập nhật và tăng giá trị của mình.”</w:t>
            </w:r>
          </w:p>
        </w:tc>
      </w:tr>
      <w:tr>
        <w:tc>
          <w:tcPr>
            <w:tcW w:type="dxa" w:w="3120"/>
          </w:tcPr>
          <w:p>
            <w:r/>
            <w:r>
              <w:rPr>
                <w:b w:val="0"/>
                <w:i w:val="0"/>
                <w:sz w:val="19"/>
              </w:rPr>
              <w:t>Cam kết: Tôi có động lực và đam mê để thay đổi không?</w:t>
            </w:r>
          </w:p>
        </w:tc>
        <w:tc>
          <w:tcPr>
            <w:tcW w:type="dxa" w:w="3120"/>
          </w:tcPr>
          <w:p>
            <w:r/>
            <w:r>
              <w:rPr>
                <w:b w:val="0"/>
                <w:i w:val="0"/>
                <w:sz w:val="19"/>
              </w:rPr>
              <w:t>• “Có phải họ đang cố quản lý vi mô chúng ta? Họ không tin tưởng chúng ta sao?” • “Liệu quản lý có dùng dữ liệu để kè kè giám sát tôi không?” • “Liệu mấy thứ kỹ thuật số này có thay thế tôi không?”</w:t>
            </w:r>
          </w:p>
        </w:tc>
        <w:tc>
          <w:tcPr>
            <w:tcW w:type="dxa" w:w="3120"/>
          </w:tcPr>
          <w:p>
            <w:r/>
            <w:r>
              <w:rPr>
                <w:b w:val="0"/>
                <w:i w:val="0"/>
                <w:sz w:val="19"/>
              </w:rPr>
              <w:t>• “Tôi có thể thấy điều này sẽ giúp tôi phối hợp công việc của mình với nhóm marketing như thế nào.”</w:t>
            </w:r>
          </w:p>
        </w:tc>
      </w:tr>
    </w:tbl>
    <w:p>
      <w:pPr>
        <w:spacing w:after="0"/>
      </w:pPr>
    </w:p>
    <w:p>
      <w:pPr>
        <w:spacing w:after="80"/>
      </w:pPr>
      <w:r>
        <w:rPr>
          <w:b w:val="0"/>
          <w:i w:val="0"/>
        </w:rPr>
        <w:t>Việc lường trước những suy nghĩ đỏ và xanh đã đặt nền móng cho kế hoạch triển khai nhằm giúp mỗi nhóm các bên liên quan đón nhận sự thay đổi.</w:t>
      </w:r>
    </w:p>
    <w:p>
      <w:pPr>
        <w:pStyle w:val="Heading3"/>
      </w:pPr>
      <w:r>
        <w:rPr>
          <w:rFonts w:ascii="Calibri" w:hAnsi="Calibri"/>
          <w:b/>
          <w:i/>
          <w:sz w:val="26"/>
        </w:rPr>
        <w:t>Bước 4. Xây dựng kế hoạch triển khai</w:t>
      </w:r>
    </w:p>
    <w:p>
      <w:pPr>
        <w:spacing w:after="80"/>
      </w:pPr>
      <w:r>
        <w:rPr>
          <w:b w:val="0"/>
          <w:i w:val="0"/>
        </w:rPr>
        <w:t>Để tạo ra một trải nghiệm tích cực, các khía cạnh cảm xúc và hành vi của sự thay đổi phải được quản lý nghiêm ngặt không kém gì các khía cạnh phân tích, kỹ thuật và tổ chức. Tầm quan trọng của việc thấu hiểu và giải quyết những suy nghĩ đỏ cũng như củng cố những suy nghĩ xanh của từng nhóm các bên liên quan (không chỉ riêng đội bán hàng) là không thể xem nhẹ. Nhiều sáng kiến thay đổi hợp lý và được hiểu rõ đã thất bại vì nhóm thay đổi không thừa nhận và tạo ra kế hoạch để điều hướng cảm xúc và nhận thức của các bên liên quan. Bằng cách tập trung vào sự thấu hiểu, năng lực và cam kết, có thể chinh phục được trái tim và khối óc của tất cả những người liên quan, đặc biệt là nhân viên bán hàng. Chỉ khi đó mới có thể chinh phục được đôi tay của họ và biến sự thay đổi thành vĩnh viễn. Thành công sớm tạo ra một vòng tuần hoàn tích cực: áp dụng các phương pháp mới và thấy được lợi ích, từ đó dẫn đến sự thay đổi bền vững và được khuếch đại.</w:t>
      </w:r>
    </w:p>
    <w:p>
      <w:pPr>
        <w:spacing w:after="80"/>
      </w:pPr>
      <w:r>
        <w:rPr>
          <w:b w:val="0"/>
          <w:i w:val="0"/>
        </w:rPr>
        <w:t>Deacero đã chủ động thiết kế trải nghiệm thay đổi của mình để thừa nhận những lo ngại của các bên liên quan. Nhiều nhân viên bán hàng còn dè dặt về sự cần thiết của một quy trình tương tác khách hàng được chuẩn hóa. Hơn nữa, công ty đã từng cố gắng khởi động một sáng kiến tương tự vài năm trước và dự án đã thất bại. Những ký ức tồi tệ vẫn còn đọng lại. Quá trình triển khai phải đề phòng những từ ngữ và cụm từ có thể gợi lên những nỗi sợ này. (Xem bảng 20-3.)</w:t>
      </w:r>
    </w:p>
    <w:p>
      <w:pPr>
        <w:spacing w:after="160"/>
        <w:jc w:val="center"/>
      </w:pPr>
      <w:r>
        <w:rPr>
          <w:rFonts w:ascii="Calibri" w:hAnsi="Calibri"/>
          <w:b w:val="0"/>
          <w:i/>
          <w:sz w:val="19"/>
        </w:rPr>
        <w:t>BẢNG 20-3</w:t>
      </w:r>
    </w:p>
    <w:tbl>
      <w:tblPr>
        <w:tblStyle w:val="TableGrid"/>
        <w:tblW w:type="auto" w:w="0"/>
        <w:tblLook w:firstColumn="1" w:firstRow="1" w:lastColumn="0" w:lastRow="0" w:noHBand="0" w:noVBand="1" w:val="04A0"/>
      </w:tblPr>
      <w:tblGrid>
        <w:gridCol w:w="4680"/>
        <w:gridCol w:w="4680"/>
      </w:tblGrid>
      <w:tr>
        <w:tc>
          <w:tcPr>
            <w:tcW w:type="dxa" w:w="9360"/>
            <w:gridSpan w:val="2"/>
          </w:tcPr>
          <w:p>
            <w:r/>
            <w:r>
              <w:rPr>
                <w:b/>
                <w:i w:val="0"/>
                <w:sz w:val="19"/>
              </w:rPr>
              <w:t>Tránh ngôn ngữ củng cố những lo ngại của lực lượng bán hàng</w:t>
            </w:r>
          </w:p>
        </w:tc>
      </w:tr>
      <w:tr>
        <w:tc>
          <w:tcPr>
            <w:tcW w:type="dxa" w:w="4680"/>
          </w:tcPr>
          <w:p>
            <w:r/>
            <w:r>
              <w:rPr>
                <w:b/>
                <w:i w:val="0"/>
                <w:sz w:val="19"/>
              </w:rPr>
              <w:t>Những lo ngại của lực lượng bán hàng</w:t>
            </w:r>
          </w:p>
        </w:tc>
        <w:tc>
          <w:tcPr>
            <w:tcW w:type="dxa" w:w="4680"/>
          </w:tcPr>
          <w:p>
            <w:r/>
            <w:r>
              <w:rPr>
                <w:b/>
                <w:i w:val="0"/>
                <w:sz w:val="19"/>
              </w:rPr>
              <w:t>Ví dụ về ngôn ngữ cần tránh</w:t>
            </w:r>
          </w:p>
        </w:tc>
      </w:tr>
      <w:tr>
        <w:tc>
          <w:tcPr>
            <w:tcW w:type="dxa" w:w="4680"/>
          </w:tcPr>
          <w:p>
            <w:r/>
            <w:r>
              <w:rPr>
                <w:b w:val="0"/>
                <w:i w:val="0"/>
                <w:sz w:val="19"/>
              </w:rPr>
              <w:t>“Cách tiếp cận một khuôn mẫu cho tất cả không thể hiệu quả với khách hàng của tôi. Bán hàng là cả một nghệ thuật.”</w:t>
            </w:r>
          </w:p>
        </w:tc>
        <w:tc>
          <w:tcPr>
            <w:tcW w:type="dxa" w:w="4680"/>
          </w:tcPr>
          <w:p>
            <w:r/>
            <w:r>
              <w:rPr>
                <w:b w:val="0"/>
                <w:i w:val="0"/>
                <w:sz w:val="19"/>
              </w:rPr>
              <w:t>“Nếu bạn làm theo quy trình mô tả trong sách hướng dẫn, bất kỳ ai cũng có thể thành công.”</w:t>
            </w:r>
          </w:p>
        </w:tc>
      </w:tr>
      <w:tr>
        <w:tc>
          <w:tcPr>
            <w:tcW w:type="dxa" w:w="4680"/>
          </w:tcPr>
          <w:p>
            <w:r/>
            <w:r>
              <w:rPr>
                <w:b w:val="0"/>
                <w:i w:val="0"/>
                <w:sz w:val="19"/>
              </w:rPr>
              <w:t>“Quản lý của tôi muốn kiểm soát những gì tôi làm.”</w:t>
            </w:r>
          </w:p>
        </w:tc>
        <w:tc>
          <w:tcPr>
            <w:tcW w:type="dxa" w:w="4680"/>
          </w:tcPr>
          <w:p>
            <w:r/>
            <w:r>
              <w:rPr>
                <w:b w:val="0"/>
                <w:i w:val="0"/>
                <w:sz w:val="19"/>
              </w:rPr>
              <w:t>“Điều này cung cấp cho bạn hướng dẫn và tiêu chuẩn, đồng thời giúp chúng tôi theo dõi và đánh giá hiệu suất.”</w:t>
            </w:r>
          </w:p>
        </w:tc>
      </w:tr>
      <w:tr>
        <w:tc>
          <w:tcPr>
            <w:tcW w:type="dxa" w:w="4680"/>
          </w:tcPr>
          <w:p>
            <w:r/>
            <w:r>
              <w:rPr>
                <w:b w:val="0"/>
                <w:i w:val="0"/>
                <w:sz w:val="19"/>
              </w:rPr>
              <w:t>“Những gì tôi đang làm hiện nay vẫn ổn.”</w:t>
            </w:r>
          </w:p>
        </w:tc>
        <w:tc>
          <w:tcPr>
            <w:tcW w:type="dxa" w:w="4680"/>
          </w:tcPr>
          <w:p>
            <w:r/>
            <w:r>
              <w:rPr>
                <w:b w:val="0"/>
                <w:i w:val="0"/>
                <w:sz w:val="19"/>
              </w:rPr>
              <w:t>“Điều này sẽ loại bỏ tình trạng thiếu kỷ luật, sự thiếu nhất quán và những lỗ hổng về năng lực.”</w:t>
            </w:r>
          </w:p>
        </w:tc>
      </w:tr>
      <w:tr>
        <w:tc>
          <w:tcPr>
            <w:tcW w:type="dxa" w:w="4680"/>
          </w:tcPr>
          <w:p>
            <w:r/>
            <w:r>
              <w:rPr>
                <w:b w:val="0"/>
                <w:i w:val="0"/>
                <w:sz w:val="19"/>
              </w:rPr>
              <w:t>“Cẩm nang mới này thật sự rất phức tạp.”</w:t>
            </w:r>
          </w:p>
        </w:tc>
        <w:tc>
          <w:tcPr>
            <w:tcW w:type="dxa" w:w="4680"/>
          </w:tcPr>
          <w:p>
            <w:r/>
            <w:r>
              <w:rPr>
                <w:b w:val="0"/>
                <w:i w:val="0"/>
                <w:sz w:val="19"/>
              </w:rPr>
              <w:t>“Chúng tôi sẽ cung cấp cho bạn một cuốn hướng dẫn toàn diện, vô số mẫu và nhiều giờ đào tạo.”</w:t>
            </w:r>
          </w:p>
        </w:tc>
      </w:tr>
      <w:tr>
        <w:tc>
          <w:tcPr>
            <w:tcW w:type="dxa" w:w="4680"/>
          </w:tcPr>
          <w:p>
            <w:r/>
            <w:r>
              <w:rPr>
                <w:b w:val="0"/>
                <w:i w:val="0"/>
                <w:sz w:val="19"/>
              </w:rPr>
              <w:t>“Nghe cứ y như sáng kiến lần trước đã thất bại vậy.”</w:t>
            </w:r>
          </w:p>
        </w:tc>
        <w:tc>
          <w:tcPr>
            <w:tcW w:type="dxa" w:w="4680"/>
          </w:tcPr>
          <w:p>
            <w:r/>
            <w:r>
              <w:rPr>
                <w:b w:val="0"/>
                <w:i w:val="0"/>
                <w:sz w:val="19"/>
              </w:rPr>
              <w:t>Bất kỳ từ ngữ hay cụm từ nào có thể vô tình gợi lại ký ức về sáng kiến trong quá khứ.</w:t>
            </w:r>
          </w:p>
        </w:tc>
      </w:tr>
    </w:tbl>
    <w:p>
      <w:pPr>
        <w:spacing w:after="0"/>
      </w:pPr>
    </w:p>
    <w:p>
      <w:pPr>
        <w:spacing w:after="80"/>
      </w:pPr>
      <w:r>
        <w:rPr>
          <w:b w:val="0"/>
          <w:i w:val="0"/>
        </w:rPr>
        <w:t>Trong khi thiết kế thay đổi và trải nghiệm tránh gợi lên những suy nghĩ đỏ, nó cũng được chăm chút kỹ lưỡng để khơi gợi những suy nghĩ xanh của đội ngũ bán hàng. Điều này bắt đầu bằng một câu trả lời thuyết phục và đáng tin cậy cho câu hỏi “Điều này mang lại lợi ích gì cho tôi?” dành cho nhân viên bán hàng thực địa, được truyền đạt qua một tấm bưu thiếp về đích đến đơn giản và hấp dẫn. Ngôn ngữ gợi ý rằng cẩm nang mới cho phép người bán tự đưa ra lựa chọn để họ dẫn dắt quy trình, thay vì quy trình dẫn dắt họ. Ý tưởng này được củng cố bằng cách ví von với một công cụ quen thuộc và hữu ích đối với nhân viên bán hàng—“nó giống như một chiếc GPS để điều hướng các mối quan hệ khách hàng phức tạp.” Các quản lý nhận được những hướng dẫn khai vấn thực tế để họ có thể lồng ghép quy trình mới vào các buổi khai vấn.</w:t>
      </w:r>
    </w:p>
    <w:p>
      <w:pPr>
        <w:pStyle w:val="Heading3"/>
      </w:pPr>
      <w:r>
        <w:rPr>
          <w:rFonts w:ascii="Calibri" w:hAnsi="Calibri"/>
          <w:b/>
          <w:i/>
          <w:sz w:val="26"/>
        </w:rPr>
        <w:t>Bước 5. Thiết kế và triển khai giải pháp</w:t>
      </w:r>
    </w:p>
    <w:p>
      <w:pPr>
        <w:spacing w:after="80"/>
      </w:pPr>
      <w:r>
        <w:rPr>
          <w:b w:val="0"/>
          <w:i w:val="0"/>
        </w:rPr>
        <w:t>Các công ty sử dụng hai cách tiếp cận chính—waterfall (thác nước) và agile (linh hoạt)—khi thiết kế và triển khai thay đổi tổ chức. Mỗi cách tiếp cận phù hợp với những hoàn cảnh cụ thể. Với waterfall, một cách làm tuần tự, thay đổi (ví dụ, nâng cấp hệ thống CRM) phần lớn được thiết kế xong trước khi bắt đầu triển khai. Agile linh động và tăng dần hơn, với việc thiết kế và triển khai (chẳng hạn, một hệ thống số mới) diễn ra song song.</w:t>
      </w:r>
    </w:p>
    <w:p>
      <w:pPr>
        <w:pStyle w:val="Heading4"/>
      </w:pPr>
      <w:r>
        <w:rPr>
          <w:rFonts w:ascii="Calibri" w:hAnsi="Calibri"/>
          <w:b/>
          <w:i w:val="0"/>
          <w:sz w:val="23"/>
        </w:rPr>
        <w:t>Waterfall</w:t>
      </w:r>
    </w:p>
    <w:p>
      <w:pPr>
        <w:spacing w:after="80"/>
      </w:pPr>
      <w:r>
        <w:rPr>
          <w:b w:val="0"/>
          <w:i w:val="0"/>
        </w:rPr>
        <w:t>Với cách tiếp cận này, tiến độ chảy theo một hướng với rất ít vòng phản hồi giữa các giai đoạn. Một công ty đã dùng waterfall khi họ triển khai nâng cấp CRM. Các yêu cầu và giải pháp cho việc nâng cấp được xác định rõ ràng, tương đối ổn định và khó có thể thay đổi đáng kể. Waterfall bao gồm các bước tuần tự sau:</w:t>
      </w:r>
    </w:p>
    <w:p>
      <w:pPr>
        <w:spacing w:after="80"/>
      </w:pPr>
      <w:r>
        <w:rPr>
          <w:b w:val="0"/>
          <w:i w:val="0"/>
        </w:rPr>
        <w:t>1. Thu thập và ghi lại các yêu cầu của dự án</w:t>
      </w:r>
    </w:p>
    <w:p>
      <w:pPr>
        <w:spacing w:after="80"/>
      </w:pPr>
      <w:r>
        <w:rPr>
          <w:b w:val="0"/>
          <w:i w:val="0"/>
        </w:rPr>
        <w:t>2. Thiết kế và phát triển giải pháp đáp ứng các yêu cầu</w:t>
      </w:r>
    </w:p>
    <w:p>
      <w:pPr>
        <w:spacing w:after="80"/>
      </w:pPr>
      <w:r>
        <w:rPr>
          <w:b w:val="0"/>
          <w:i w:val="0"/>
        </w:rPr>
        <w:t>3. Triển khai giải pháp</w:t>
      </w:r>
    </w:p>
    <w:p>
      <w:pPr>
        <w:spacing w:after="80"/>
      </w:pPr>
      <w:r>
        <w:rPr>
          <w:b w:val="0"/>
          <w:i w:val="0"/>
        </w:rPr>
        <w:t>4. Cung cấp hỗ trợ liên tục sau khi giải pháp được triển khai</w:t>
      </w:r>
    </w:p>
    <w:p>
      <w:pPr>
        <w:pStyle w:val="Heading4"/>
      </w:pPr>
      <w:r>
        <w:rPr>
          <w:rFonts w:ascii="Calibri" w:hAnsi="Calibri"/>
          <w:b/>
          <w:i w:val="0"/>
          <w:sz w:val="23"/>
        </w:rPr>
        <w:t>Agile</w:t>
      </w:r>
    </w:p>
    <w:p>
      <w:pPr>
        <w:spacing w:after="80"/>
      </w:pPr>
      <w:r>
        <w:rPr>
          <w:b w:val="0"/>
          <w:i w:val="0"/>
        </w:rPr>
        <w:t>Agile là một cách tiếp cận lặp đi lặp lại, tập trung vào cộng tác, khả năng thích ứng và cải tiến liên tục. Nó chấp nhận sự bất định và mang lại giá trị tăng dần, khiến nó rất phù hợp với hầu hết các sáng kiến số hóa bán hàng phức tạp, nơi các yêu cầu luôn thay đổi. Agile cũng bao gồm các sprint kéo dài nhiều tuần để thiết kế, xây dựng, triển khai, học hỏi, rồi lặp lại từng phần của giải pháp.</w:t>
      </w:r>
    </w:p>
    <w:p>
      <w:pPr>
        <w:spacing w:after="80"/>
      </w:pPr>
      <w:r>
        <w:rPr>
          <w:b w:val="0"/>
          <w:i w:val="0"/>
        </w:rPr>
        <w:t>Microsoft đã áp dụng phương pháp agile (linh hoạt) khi xây dựng Daily Recommender. Nhóm phát triển tuân thủ quy tắc 10/10/10 cho mỗi sprint: 10 giờ để xác định một vấn đề kinh doanh, 10 ngày để thiết kế mô hình giải quyết vấn đề đó, và 10 tuần để thử nghiệm giải pháp. Nhóm tập trung vào việc tạo ra trải nghiệm người dùng tốt và giao diện đơn giản, và điều đó đã mang lại kết quả. Nhân viên kinh doanh có thể thành thạo công cụ chỉ bằng cách sử dụng nó. Người dùng có thể chấp nhận hoặc từ chối từng gợi ý hành động tốt nhất tiếp theo, và những lựa chọn cùng phản hồi của họ đã huấn luyện và cải thiện các thuật toán.</w:t>
      </w:r>
    </w:p>
    <w:p>
      <w:pPr>
        <w:spacing w:after="80"/>
      </w:pPr>
      <w:r>
        <w:rPr>
          <w:b w:val="0"/>
          <w:i w:val="0"/>
        </w:rPr>
        <w:t>Phương pháp agile cũng là chìa khóa thành công cho sáng kiến số hóa năm 2020 tại công ty dược phẩm sinh học UCB. Dự án bao gồm việc xây dựng và triển khai một công cụ hỗ trợ AI cho các đại diện bán hàng thực địa. Công cụ này đưa ra các khuyến nghị về việc đại diện nên đến thăm khách hàng nào, nên truyền đạt thông điệp gì, và làm sao để đảm bảo việc liên lạc được sắp xếp thời gian phù hợp với nhu cầu của bệnh nhân. Dự án gồm ba giai đoạn:</w:t>
      </w:r>
    </w:p>
    <w:p>
      <w:pPr>
        <w:spacing w:after="80"/>
      </w:pPr>
      <w:r>
        <w:rPr>
          <w:b w:val="0"/>
          <w:i w:val="0"/>
        </w:rPr>
        <w:t>1. Chứng minh khái niệm. Một thuật toán dự đoán đã được phát triển và mô phỏng bằng dữ liệu lịch sử để chứng minh rằng phương pháp này khả thi và có thể dẫn đến kết quả tốt hơn.</w:t>
      </w:r>
    </w:p>
    <w:p>
      <w:pPr>
        <w:spacing w:after="80"/>
      </w:pPr>
      <w:r>
        <w:rPr>
          <w:b w:val="0"/>
          <w:i w:val="0"/>
        </w:rPr>
        <w:t>2. Sản phẩm khả dụng tối thiểu. Một giải pháp có thể sử dụng được đã được tạo ra nhanh chóng và triển khai với một Nhóm Trải nghiệm Sớm (Early Experience Team - EET) đại diện cho toàn bộ nhóm bán hàng lớn hơn, chứ không chỉ những thành viên giỏi nhất hay am hiểu công nghệ. EET đã cung cấp phản hồi trong suốt hành trình và chủ động định hình giải pháp cuối cùng.</w:t>
      </w:r>
    </w:p>
    <w:p>
      <w:pPr>
        <w:spacing w:after="80"/>
      </w:pPr>
      <w:r>
        <w:rPr>
          <w:b w:val="0"/>
          <w:i w:val="0"/>
        </w:rPr>
        <w:t>3. Tiến hóa liên tục. Nhóm dự án làm việc theo các sprint hai tuần để thực hiện các sửa đổi và tung ra các bản phát hành mới. Khi các thành viên EET thấy phản hồi của mình được tiếp thu nhanh chóng như thế nào, họ đã làm chủ giải pháp. Điều này đóng vai trò then chốt trong việc thu hút toàn bộ lực lượng bán hàng thực địa lớn hơn tham gia.</w:t>
      </w:r>
    </w:p>
    <w:p>
      <w:pPr>
        <w:spacing w:after="80"/>
      </w:pPr>
      <w:r>
        <w:rPr>
          <w:b w:val="0"/>
          <w:i w:val="0"/>
        </w:rPr>
        <w:t>Thay đổi thành công đòi hỏi một quyết định chu đáo về việc phương pháp nào là tốt nhất. Nếu agile được dùng khi cần waterfall (thác nước), sẽ có những cuộc họp đánh giá lặp đi lặp lại và công sức bị lãng phí. Ngược lại, nếu waterfall được dùng khi agile mới hợp lý, các giải pháp sẽ có mức độ chấp nhận hoặc tác động kém. Dù bạn thiết kế và triển khai sáng kiến thay đổi theo cách nào, bước tiếp theo là theo dõi hiệu suất sau triển khai và điều chỉnh khi cần thiết.</w:t>
      </w:r>
    </w:p>
    <w:p>
      <w:pPr>
        <w:pStyle w:val="Heading3"/>
      </w:pPr>
      <w:r>
        <w:rPr>
          <w:rFonts w:ascii="Calibri" w:hAnsi="Calibri"/>
          <w:b/>
          <w:i/>
          <w:sz w:val="26"/>
        </w:rPr>
        <w:t>Bước 6. Tìm kiếm giá trị sớm và đo lường thành công</w:t>
      </w:r>
    </w:p>
    <w:p>
      <w:pPr>
        <w:spacing w:after="80"/>
      </w:pPr>
      <w:r>
        <w:rPr>
          <w:b w:val="0"/>
          <w:i w:val="0"/>
        </w:rPr>
        <w:t>Những thắng lợi nhanh và việc đo lường liên tục giúp đảm bảo sự thành công và bền vững của các nỗ lực thay đổi. Những sáng kiến này có thể là các quá trình dài. Những thành công hữu hình và dễ thấy, dù chỉ là những thắng lợi nhỏ, đều chứng minh tiến độ và tạo ra đà phát triển. Điều này đặc biệt quan trọng trong giai đoạn đầu của nỗ lực thay đổi, vì những thắng lợi nhanh giúp nâng cao tinh thần, xây dựng sự tự tin, vượt qua sự phản kháng và tạo dựng sự ủng hộ.</w:t>
      </w:r>
    </w:p>
    <w:p>
      <w:pPr>
        <w:spacing w:after="80"/>
      </w:pPr>
      <w:r>
        <w:rPr>
          <w:b w:val="0"/>
          <w:i w:val="0"/>
        </w:rPr>
        <w:t>Tại Deacero, nhóm triển khai đã thu thập và phổ biến những câu chuyện thành công từ nhân viên kinh doanh về tác động của thay đổi đối với trải nghiệm và nhận thức của khách hàng, trong khi các quản lý khen ngợi và hỗ trợ những thành công trong nhóm của họ. Tại Microsoft, nhóm phát triển đánh giá thành công bằng cách theo dõi mức độ sử dụng, bao gồm tỷ lệ phần trăm các gợi ý dựa trên dữ liệu mà nhân viên kinh doanh chấp nhận. Điều này cho phép họ nhanh chóng xác định những điều chỉnh cần thiết để giữ cho các gợi ý luôn hữu ích, phù hợp và không ngừng cải thiện theo thời gian.</w:t>
      </w:r>
    </w:p>
    <w:p>
      <w:pPr>
        <w:spacing w:after="80"/>
      </w:pPr>
      <w:r>
        <w:rPr>
          <w:b w:val="0"/>
          <w:i w:val="0"/>
        </w:rPr>
        <w:t>Việc theo dõi và đánh giá liên tục tiến độ, tác động và hiệu quả của một sáng kiến thay đổi có thể cho phép học hỏi, điều chỉnh hướng đi và đảm bảo trách nhiệm giải trình. Việc đo lường thường xuyên giúp có thể phát hiện các vấn đề hoặc sai lệch sớm, khi mà những điều chỉnh kịp thời có thể ngăn chặn thất bại hoặc sự kém hiệu quả có thể làm chệch hướng sáng kiến.</w:t>
      </w:r>
    </w:p>
    <w:p>
      <w:pPr>
        <w:pStyle w:val="Heading3"/>
      </w:pPr>
      <w:r>
        <w:rPr>
          <w:rFonts w:ascii="Calibri" w:hAnsi="Calibri"/>
          <w:b/>
          <w:i/>
          <w:sz w:val="26"/>
        </w:rPr>
        <w:t>Bước 7. Huấn luyện và hỗ trợ những người bị ảnh hưởng bởi thay đổi</w:t>
      </w:r>
    </w:p>
    <w:p>
      <w:pPr>
        <w:spacing w:after="80"/>
      </w:pPr>
      <w:r>
        <w:rPr>
          <w:b w:val="0"/>
          <w:i w:val="0"/>
        </w:rPr>
        <w:t>Trong thời kỳ chuyển đổi, việc huấn luyện và hỗ trợ giúp làm phẳng con đường phía trước.</w:t>
      </w:r>
    </w:p>
    <w:p>
      <w:pPr>
        <w:pStyle w:val="Heading4"/>
      </w:pPr>
      <w:r>
        <w:rPr>
          <w:rFonts w:ascii="Calibri" w:hAnsi="Calibri"/>
          <w:b/>
          <w:i w:val="0"/>
          <w:sz w:val="23"/>
        </w:rPr>
        <w:t>Huấn luyện</w:t>
      </w:r>
    </w:p>
    <w:p>
      <w:pPr>
        <w:spacing w:after="80"/>
      </w:pPr>
      <w:r>
        <w:rPr>
          <w:b w:val="0"/>
          <w:i w:val="0"/>
        </w:rPr>
        <w:t>Điều này có vai trò quan trọng trong việc mang lại một thay đổi thành công. Khi liên quan đến công nghệ mới, các chương trình huấn luyện tốt nhất tập trung nhiều hơn vào quy trình kinh doanh và bộ kỹ năng cần thiết, và ít hơn vào các tính năng cụ thể. Một công ty đã triển khai một hệ thống huấn luyện kỹ thuật số mới với chương trình huấn luyện có tên “A Visit to Your Salespeople”. Các quản lý làm việc theo cặp và thực hành sử dụng dữ liệu và phân tích để chuẩn bị và tiến hành các buổi huấn luyện. Câu trả lời cho các câu hỏi “Làm thế nào để tôi sử dụng công cụ này?” được cung cấp trong các video ngắn.</w:t>
      </w:r>
    </w:p>
    <w:p>
      <w:pPr>
        <w:pStyle w:val="Heading4"/>
      </w:pPr>
      <w:r>
        <w:rPr>
          <w:rFonts w:ascii="Calibri" w:hAnsi="Calibri"/>
          <w:b/>
          <w:i w:val="0"/>
          <w:sz w:val="23"/>
        </w:rPr>
        <w:t>Hỗ trợ</w:t>
      </w:r>
    </w:p>
    <w:p>
      <w:pPr>
        <w:spacing w:after="80"/>
      </w:pPr>
      <w:r>
        <w:rPr>
          <w:b w:val="0"/>
          <w:i w:val="0"/>
        </w:rPr>
        <w:t>Chỉ huấn luyện thôi thì chưa đủ. Trong thời kỳ thay đổi lớn, cần thêm sự hỗ trợ để giúp những người bị ảnh hưởng hiểu được giá trị, phát triển năng lực và xây dựng sự tự tin để đưa thay đổi vào thực tiễn. Một cách tiếp cận hiệu quả là cung cấp “hypercare” (chăm sóc tăng cường) hoặc hỗ trợ chuyên sâu trong các giai đoạn đầu của một triển khai thay đổi quan trọng, chẳng hạn như việc giới thiệu công nghệ hoặc quy trình mới. Một cấu trúc hỗ trợ có thể có nhiều thành phần.</w:t>
      </w:r>
    </w:p>
    <w:p>
      <w:pPr>
        <w:spacing w:after="80"/>
        <w:ind w:left="360"/>
      </w:pPr>
      <w:r>
        <w:t xml:space="preserve">• </w:t>
      </w:r>
      <w:r>
        <w:rPr>
          <w:b w:val="0"/>
          <w:i w:val="0"/>
        </w:rPr>
        <w:t>Đường dây nóng và chuyên viên hỗ trợ kỹ thuật số. Đường dây điện thoại hoặc video trực tiếp chuyên dụng này cho phép đội ngũ bán hàng nhanh chóng nhận được câu trả lời cho những câu hỏi cấp bách, giải quyết vấn đề và nhận được hướng dẫn. Đường dây nóng cung cấp dịch vụ khắc phục sự cố, giải thích và trấn an trong giai đoạn chuyển đổi. Một số công ty đối mặt với sự thay đổi kỹ thuật số nhanh chóng và liên tục còn tiến xa hơn bằng cách triển khai các chuyên viên hỗ trợ kỹ thuật số. Đây là những chuyên gia cung cấp hỗ trợ cá nhân hóa theo yêu cầu. Các chuyên viên hỗ trợ đặc biệt hiệu quả khi họ vượt ra ngoài phạm vi hỗ trợ kỹ thuật và tập trung vào việc giúp đội ngũ bán hàng nâng cao hiệu quả nhờ sử dụng các công cụ kỹ thuật số.</w:t>
      </w:r>
    </w:p>
    <w:p>
      <w:pPr>
        <w:spacing w:after="80"/>
        <w:ind w:left="360"/>
      </w:pPr>
      <w:r>
        <w:t xml:space="preserve">• </w:t>
      </w:r>
      <w:r>
        <w:rPr>
          <w:b w:val="0"/>
          <w:i w:val="0"/>
        </w:rPr>
        <w:t>Chatbot và video bot. Những công cụ do AI điều khiển này đã nổi lên như một cách mạnh mẽ để cung cấp hỗ trợ tức thì, suốt ngày đêm. Chúng trả lời các câu hỏi phổ biến về những vấn đề gặp phải trong quá trình thay đổi. Các mô hình AI có thể cải thiện theo thời gian bằng cách học từ dữ liệu thu thập được khi các vấn đề được gửi đến đường dây nóng và chính chatbot.</w:t>
      </w:r>
    </w:p>
    <w:p>
      <w:pPr>
        <w:spacing w:after="80"/>
        <w:ind w:left="360"/>
      </w:pPr>
      <w:r>
        <w:t xml:space="preserve">• </w:t>
      </w:r>
      <w:r>
        <w:rPr>
          <w:b w:val="0"/>
          <w:i w:val="0"/>
        </w:rPr>
        <w:t>Mạng lưới hỗ trợ đồng nghiệp. Những mạng lưới này cung cấp một cơ chế và môi trường để đội ngũ bán hàng chia sẻ hiểu biết, thách thức và giải pháp, nuôi dưỡng cảm giác cộng đồng và học hỏi tập thể. Những mạng lưới như vậy có thể hoạt động trên một nền tảng kỹ thuật số và được bổ sung bằng các buổi học hỏi giữa đồng nghiệp trong các cuộc họp đội ngũ bán hàng hàng tháng, chẳng hạn.</w:t>
      </w:r>
    </w:p>
    <w:p>
      <w:pPr>
        <w:pStyle w:val="Heading4"/>
      </w:pPr>
      <w:r>
        <w:rPr>
          <w:rFonts w:ascii="Calibri" w:hAnsi="Calibri"/>
          <w:b/>
          <w:i w:val="0"/>
          <w:sz w:val="23"/>
        </w:rPr>
        <w:t>Người quản lý với vai trò tác nhân thay đổi</w:t>
      </w:r>
    </w:p>
    <w:p>
      <w:pPr>
        <w:spacing w:after="80"/>
      </w:pPr>
      <w:r>
        <w:rPr>
          <w:b w:val="0"/>
          <w:i w:val="0"/>
        </w:rPr>
        <w:t>Người quản lý bán hàng đóng vai trò then chốt trong việc dẫn dắt đội ngũ bán hàng vượt qua những thay đổi. Người quản lý đóng vai trò cầu nối giữa tầm nhìn chiến lược của công ty và lực lượng bán hàng thực thi tầm nhìn đó.</w:t>
      </w:r>
    </w:p>
    <w:p>
      <w:pPr>
        <w:spacing w:after="80"/>
      </w:pPr>
      <w:r>
        <w:rPr>
          <w:b w:val="0"/>
          <w:i w:val="0"/>
        </w:rPr>
        <w:t>Tại Deacero, nhân viên bán hàng phải sắp xếp lại thứ tự ưu tiên khách hàng của mình trong khi học các kỹ thuật mới để bán giải pháp và quản lý khách hàng trọng yếu. Họ cũng phải làm quen với việc bán toàn bộ danh mục sản phẩm của công ty. Deacero đã sử dụng các sprint bán hàng (được thảo luận trong chương 3) để giúp nhân viên bán hàng xây dựng sự tự tin và thành thạo các năng lực mới cần thiết để thực thi quy trình đã được chuyển đổi. Các sprint chia nhỏ những chiến lược và mục tiêu xa lạ này thành những nhiệm vụ nhỏ, dễ quản lý gắn với những tiến triển cụ thể của khách hàng. Người quản lý và nhân viên bán hàng gặp nhau riêng để thảo luận về tiến độ và bài học của mỗi tuần, đặt mục tiêu cho tuần tiếp theo, và khám phá xem tổ chức và người quản lý có thể làm gì để hỗ trợ nỗ lực của nhân viên. Trong vòng sáu tháng đầu tiên, các đại diện bán hàng đã vượt qua những mục tiêu mà trước đây được cho là không thể đạt được, dẫn đến mức tăng doanh thu 16 phần trăm.</w:t>
      </w:r>
    </w:p>
    <w:p>
      <w:pPr>
        <w:spacing w:after="80"/>
      </w:pPr>
      <w:r>
        <w:rPr>
          <w:b w:val="0"/>
          <w:i w:val="0"/>
        </w:rPr>
        <w:t>Người quản lý mang lại sự rõ ràng, động lực và củng cố các hệ thống đào tạo và hỗ trợ. Hơn nữa, như đã xảy ra tại Deacero, người quản lý cung cấp hỗ trợ cá nhân hóa, giúp các thành viên trong nhóm hiểu cách làm cho những thay đổi phát huy tác dụng trong thực tế. Thông qua các buổi kiểm tra tiến độ riêng và theo nhóm thường xuyên, phản hồi, và các buổi chia sẻ ý tưởng, người quản lý giúp đội ngũ của mình thích nghi và phát triển.</w:t>
      </w:r>
    </w:p>
    <w:p>
      <w:pPr>
        <w:pStyle w:val="Heading4"/>
      </w:pPr>
      <w:r>
        <w:rPr>
          <w:rFonts w:ascii="Calibri" w:hAnsi="Calibri"/>
          <w:b/>
          <w:i w:val="0"/>
          <w:sz w:val="23"/>
        </w:rPr>
        <w:t>Vòng phản hồi</w:t>
      </w:r>
    </w:p>
    <w:p>
      <w:pPr>
        <w:spacing w:after="80"/>
      </w:pPr>
      <w:r>
        <w:rPr>
          <w:b w:val="0"/>
          <w:i w:val="0"/>
        </w:rPr>
        <w:t>Khi một giải pháp mới được triển khai, mọi người có nhiều khả năng duy trì và tăng cường sự tham gia của họ với nó hơn khi họ có thể chia sẻ phản hồi về mức độ hiệu quả của nó và điều gì có thể làm cho nó tốt hơn. Phản hồi này không chỉ cải thiện giải pháp mà còn mang lại cho mọi người cảm giác sở hữu, thúc đẩy việc tiếp tục sử dụng và tin tưởng. Khi Microsoft lần đầu triển khai Daily Recommender, dữ liệu nền tảng còn xa mới hoàn hảo. Nhân viên bán hàng có thể chia sẻ những hiểu biết thực tế được sử dụng để cải thiện dữ liệu và các đề xuất. Vì người bán có thể chấp nhận hoặc bỏ qua bất kỳ gợi ý nào, họ ít có khả năng xem hệ thống là "Big Brother" hơn và có nhiều khả năng xem nó là hữu ích hơn.</w:t>
      </w:r>
    </w:p>
    <w:p>
      <w:pPr>
        <w:pStyle w:val="Heading3"/>
      </w:pPr>
      <w:r>
        <w:rPr>
          <w:rFonts w:ascii="Calibri" w:hAnsi="Calibri"/>
          <w:b/>
          <w:i/>
          <w:sz w:val="26"/>
        </w:rPr>
        <w:t>Duy trì thay đổi</w:t>
      </w:r>
    </w:p>
    <w:p>
      <w:pPr>
        <w:spacing w:after="80"/>
      </w:pPr>
      <w:r>
        <w:rPr>
          <w:b w:val="0"/>
          <w:i w:val="0"/>
        </w:rPr>
        <w:t>Deacero, Microsoft và nhiều công ty khác đã thành công trong việc mang lại thay đổi mang tính chuyển đổi cho cách nhân viên bán hàng của họ làm việc. Một yếu tố then chốt để đạt được kết quả tích cực với những sáng kiến như vậy là cách tiếp cận có kỷ luật để chuẩn bị và thực hiện thay đổi—đồng thời thực hiện các bước chủ động để duy trì thành công của nó. Tại Microsoft, nhóm phát triển đã tiếp cận việc triển khai Daily Recommender với tư duy "luôn sẵn sàng, nhưng không bao giờ xong". Quan điểm này rất quan trọng với bất kỳ sáng kiến thay đổi lớn nào. Trên thực tế, bước năm, sáu và bảy của quy trình bảy bước được nhìn nhận tốt nhất như một vòng lặp liên tục. Đà tiến có thể được duy trì thông qua việc theo dõi liên tục phản hồi và kết quả, củng cố giá trị không ngừng, và phát triển các giải pháp khi những cơ hội mới xuất hiện và tình hình của khách hàng cũng như công ty thay đổi.</w:t>
      </w:r>
    </w:p>
    <w:p>
      <w:pPr>
        <w:spacing w:after="80"/>
      </w:pPr>
      <w:r>
        <w:rPr>
          <w:b w:val="0"/>
          <w:i w:val="0"/>
        </w:rPr>
        <w:t>Bằng cách điều chỉnh quy trình bảy bước được mô tả ở trên cho phù hợp với tình huống của bạn, bạn có thể mang lại thay đổi thành công cho đội ngũ bán hàng của mình—ngay cả trong những hoàn cảnh khó khăn nhất, như chúng tôi mô tả tiếp theo.</w:t>
      </w:r>
    </w:p>
    <w:p>
      <w:pPr>
        <w:pStyle w:val="Heading2"/>
      </w:pPr>
      <w:r>
        <w:rPr>
          <w:rFonts w:ascii="Calibri" w:hAnsi="Calibri"/>
          <w:b/>
          <w:i w:val="0"/>
          <w:sz w:val="32"/>
        </w:rPr>
        <w:t>Quản lý những thay đổi khó khăn</w:t>
      </w:r>
    </w:p>
    <w:p>
      <w:pPr>
        <w:spacing w:after="80"/>
      </w:pPr>
      <w:r>
        <w:rPr>
          <w:b w:val="0"/>
          <w:i w:val="0"/>
        </w:rPr>
        <w:t>Những nỗ lực được mô tả trong chương này, bao gồm cả những nỗ lực tại Microsoft và Deacero, rất phức tạp nhưng đã thành công. Mức độ phức tạp của các nỗ lực thay đổi nằm trên một phổ.</w:t>
      </w:r>
    </w:p>
    <w:p>
      <w:pPr>
        <w:spacing w:after="80"/>
      </w:pPr>
      <w:r>
        <w:rPr>
          <w:b w:val="0"/>
          <w:i w:val="0"/>
        </w:rPr>
        <w:t>Nhiều thay đổi mà người quản lý đối mặt hàng ngày tương đối dễ thực hiện. Các công ty thường xuyên tung ra sản phẩm mới, áp dụng tài liệu tiếp thị mới, hoặc điều chỉnh một công cụ hỗ trợ bán hàng. Nhân viên bán hàng mong đợi những thay đổi này và đã quen với chúng.</w:t>
      </w:r>
    </w:p>
    <w:p>
      <w:pPr>
        <w:spacing w:after="80"/>
      </w:pPr>
      <w:r>
        <w:rPr>
          <w:b w:val="0"/>
          <w:i w:val="0"/>
        </w:rPr>
        <w:t>Nhưng thành công lại lẩn tránh nhiều sáng kiến phức tạp hơn. Chuyển đổi kỹ thuật số và tái cơ cấu vai trò bán hàng là những ví dụ về thay đổi khó khăn, những thay đổi làm thay đổi rõ rệt trách nhiệm của mọi người và ảnh hưởng đến nhịp làm việc hàng ngày của họ. Hơn nữa, những sáng kiến như vậy có thể cắt ngang qua các khu vực quyền lực của tổ chức—chẳng hạn như bán hàng, tiếp thị và tài chính. Càng nhiều bên liên quan tham gia thì càng nhiều phức tạp. Và nếu có liên quan đến những công nghệ mới và chưa được kiểm chứng, mức độ phức tạp càng tăng cao hơn, cũng như sự cẩn trọng cần thiết để tránh tiến độ chậm chạp, tỷ lệ áp dụng kém, và thiếu tác động bền vững.</w:t>
      </w:r>
    </w:p>
    <w:p>
      <w:pPr>
        <w:pStyle w:val="Heading3"/>
      </w:pPr>
      <w:r>
        <w:rPr>
          <w:rFonts w:ascii="Calibri" w:hAnsi="Calibri"/>
          <w:b/>
          <w:i/>
          <w:sz w:val="26"/>
        </w:rPr>
        <w:t>Những thay đổi khó khăn nhất</w:t>
      </w:r>
    </w:p>
    <w:p>
      <w:pPr>
        <w:spacing w:after="80"/>
      </w:pPr>
      <w:r>
        <w:rPr>
          <w:b w:val="0"/>
          <w:i w:val="0"/>
        </w:rPr>
        <w:t>Những sáng kiến khó khăn nhất là những sáng kiến chỉ mang lại tin xấu cho các bên liên quan—dù là nhân viên bán hàng, khách hàng, hay cả hai. Đối với nhân viên bán hàng, điều này có thể là cắt giảm lương, giảm cơ hội (thu hẹp địa bàn, bị lấy mất sản phẩm), hoặc giảm quyền tự chủ. Đối với khách hàng, những thay đổi khó khăn bao gồm những thay đổi làm tăng chi phí, phá vỡ mối quan hệ với nhân viên bán hàng đáng tin cậy, hoặc chuyển trách nhiệm của khách hàng sang đối tác bán hàng hay kênh số, báo hiệu rằng tầm quan trọng của người mua đang bị hạ thấp.</w:t>
      </w:r>
    </w:p>
    <w:p>
      <w:pPr>
        <w:spacing w:after="80"/>
      </w:pPr>
      <w:r>
        <w:rPr>
          <w:b w:val="0"/>
          <w:i w:val="0"/>
        </w:rPr>
        <w:t>Trong một số trường hợp, một thay đổi gây tác động tiêu cực cho cả khách hàng lẫn nhân viên bán hàng. Ví dụ, một công ty quản lý tài sản quyết định phục vụ những khách hàng có tài sản dưới 5 triệu đô-la thông qua một cổng thông tin trực tuyến thay vì qua các cố vấn cá nhân. Với sự thay đổi này, công ty đã cắt giảm hoa hồng mà các cố vấn kiếm được từ những tài khoản đó.</w:t>
      </w:r>
    </w:p>
    <w:p>
      <w:pPr>
        <w:spacing w:after="80"/>
      </w:pPr>
      <w:r>
        <w:rPr>
          <w:b w:val="0"/>
          <w:i w:val="0"/>
        </w:rPr>
        <w:t>Khi những tình huống khó khăn này xảy ra, các nhà quản lý phải đối mặt với thách thức kép: vừa chăm lo nhu cầu cảm xúc của những người bị ảnh hưởng, vừa duy trì dòng chảy của hoạt động kinh doanh.</w:t>
      </w:r>
    </w:p>
    <w:p>
      <w:pPr>
        <w:pStyle w:val="Heading4"/>
      </w:pPr>
      <w:r>
        <w:rPr>
          <w:rFonts w:ascii="Calibri" w:hAnsi="Calibri"/>
          <w:b/>
          <w:i w:val="0"/>
          <w:sz w:val="23"/>
        </w:rPr>
        <w:t>Bảo vệ các mối quan hệ khách hàng then chốt</w:t>
      </w:r>
    </w:p>
    <w:p>
      <w:pPr>
        <w:spacing w:after="80"/>
      </w:pPr>
      <w:r>
        <w:rPr>
          <w:b w:val="0"/>
          <w:i w:val="0"/>
        </w:rPr>
        <w:t>Khách hàng thường trở nên lo lắng khi nghe tin một thay đổi lớn tại nhà cung cấp sắp diễn ra. Liệu nhân viên bán hàng mới có hiểu nhu cầu của họ không? Liệu một kênh mới có tạo ra vấn đề trong giai đoạn chuyển tiếp và dịch vụ không? Liệu kế hoạch giá mới có tốn kém hơn về lâu dài không? Những đối thủ cơ hội có thể lợi dụng sự bất định này. Ngay cả khách hàng trung thành cũng có thể lý luận rằng vì mọi thứ đang thay đổi, đây là thời điểm thích hợp để cân nhắc những lựa chọn khác.</w:t>
      </w:r>
    </w:p>
    <w:p>
      <w:pPr>
        <w:spacing w:after="80"/>
      </w:pPr>
      <w:r>
        <w:rPr>
          <w:b w:val="0"/>
          <w:i w:val="0"/>
        </w:rPr>
        <w:t>Những giai đoạn chuyển tiếp hiệu quả sử dụng kết hợp giữa truyền thông, động lực khuyến khích và hỗ trợ. Dưới đây là một vài ví dụ.</w:t>
      </w:r>
    </w:p>
    <w:p>
      <w:pPr>
        <w:pStyle w:val="Heading5"/>
      </w:pPr>
      <w:r>
        <w:rPr>
          <w:rFonts w:ascii="Calibri" w:hAnsi="Calibri"/>
          <w:b/>
          <w:i w:val="0"/>
          <w:sz w:val="22"/>
        </w:rPr>
        <w:t>TRUYỀN THÔNG. Khi một nhà cung cấp công nghiệp tái cấu trúc lực lượng bán hàng, nhiều mối quan hệ tài khoản bị xáo trộn. Trước khi triển khai thay đổi, một quản lý bán hàng và nhân viên bán hàng tiếp nhận tài khoản (cùng với thành viên cũ của đội bán hàng, khi có thể) đã gặp gỡ từng người mua của các tài khoản then chốt để trấn an họ về tầm quan trọng của họ và cam kết tiếp tục quan tâm, hỗ trợ. Sau thay đổi, các quản lý thường xuyên theo dõi những người mua đó cho đến khi thiết lập được nhịp điệu làm việc với nhân viên bán hàng mới. Tại một công ty quản lý tài sản, khi một cố vấn tài chính rời đi, các quản lý được kỳ vọng sẽ liên hệ với tất cả các tài khoản then chốt trong vòng hai mươi bốn giờ và cố gắng gặp gỡ những tài khoản đó trong vòng một tuần.</w:t>
      </w:r>
    </w:p>
    <w:p>
      <w:pPr>
        <w:pStyle w:val="Heading5"/>
      </w:pPr>
      <w:r>
        <w:rPr>
          <w:rFonts w:ascii="Calibri" w:hAnsi="Calibri"/>
          <w:b/>
          <w:i w:val="0"/>
          <w:sz w:val="22"/>
        </w:rPr>
        <w:t>ĐỘNG LỰC KHUYẾN KHÍCH. Adobe chuyển sang mô hình doanh thu định kỳ vào năm 2013. Thay vì trả trước cho giấy phép phần mềm cộng với một khoản phí bảo trì hàng năm nhỏ, khách hàng giờ đây trả tiền cho các gói đăng ký phải gia hạn hàng năm. Mặc dù chi phí năm đầu thấp hơn, nhưng chi phí về lâu dài lại cao hơn nhiều. Nhiều khách hàng không hài lòng—đặc biệt là các doanh nghiệp nhỏ và người làm nghề tự do, những người cảm thấy mình đang bị "cướp". Adobe đã giảm giá 40 phần trăm cho khách hàng hiện hữu trong năm đầu tiên và cung cấp một dòng nâng cấp sản phẩm đều đặn để "áp đảo" khách hàng bằng giá trị gia tăng.</w:t>
      </w:r>
    </w:p>
    <w:p>
      <w:pPr>
        <w:pStyle w:val="Heading5"/>
      </w:pPr>
      <w:r>
        <w:rPr>
          <w:rFonts w:ascii="Calibri" w:hAnsi="Calibri"/>
          <w:b/>
          <w:i w:val="0"/>
          <w:sz w:val="22"/>
        </w:rPr>
        <w:t>HỖ TRỢ. Khi Microsoft dần chấm dứt hỗ trợ cho các máy chủ vật lý, một "lộ trình học Azure Migrate" đã cung cấp cho khách hàng các nguồn tài nguyên giáo dục trực tuyến với quy trình từng bước để hiểu, đánh giá, thiết lập và di chuyển máy chủ ảo lẫn vật lý, máy tính để bàn, cơ sở dữ liệu và ứng dụng của họ từ tại chỗ (on-premises) lên hạ tầng Azure. Các động lực khuyến khích và hỗ trợ cá nhân đã giúp các giai đoạn chuyển tiếp diễn ra suôn sẻ.</w:t>
      </w:r>
    </w:p>
    <w:p>
      <w:pPr>
        <w:pStyle w:val="Heading4"/>
      </w:pPr>
      <w:r>
        <w:rPr>
          <w:rFonts w:ascii="Calibri" w:hAnsi="Calibri"/>
          <w:b/>
          <w:i w:val="0"/>
          <w:sz w:val="23"/>
        </w:rPr>
        <w:t>Giữ chân những nhân viên bán hàng xuất sắc nhất</w:t>
      </w:r>
    </w:p>
    <w:p>
      <w:pPr>
        <w:spacing w:after="80"/>
      </w:pPr>
      <w:r>
        <w:rPr>
          <w:b w:val="0"/>
          <w:i w:val="0"/>
        </w:rPr>
        <w:t>Sự bất định của thay đổi cũng ảnh hưởng đến đội ngũ bán hàng. Nhân viên bán hàng có thể tự hỏi: Liệu tôi có thể thành công theo cách mới này không? Liệu nó có làm tăng khối lượng công việc hay giảm tiềm năng thu nhập của tôi không? Các đối thủ có thể lợi dụng điều này bằng cách tìm cách chiêu mộ những người giỏi nhất của bạn. Các nhà tuyển dụng lực lượng bán hàng thường nhắm vào nhân viên tại những công ty đang trải qua giai đoạn chuyển tiếp.</w:t>
      </w:r>
    </w:p>
    <w:p>
      <w:pPr>
        <w:spacing w:after="80"/>
      </w:pPr>
      <w:r>
        <w:rPr>
          <w:b w:val="0"/>
          <w:i w:val="0"/>
        </w:rPr>
        <w:t>Cũng như với khách hàng, những giai đoạn chuyển tiếp hiệu quả cho nhân viên bán hàng sử dụng sự kết hợp nào đó giữa truyền thông, động lực khuyến khích và hỗ trợ.</w:t>
      </w:r>
    </w:p>
    <w:p>
      <w:pPr>
        <w:pStyle w:val="Heading5"/>
      </w:pPr>
      <w:r>
        <w:rPr>
          <w:rFonts w:ascii="Calibri" w:hAnsi="Calibri"/>
          <w:b/>
          <w:i w:val="0"/>
          <w:sz w:val="22"/>
        </w:rPr>
        <w:t>TRUYỀN THÔNG. Trong những tình huống thay đổi khó khăn nhất, các công ty phải thẳng thắn về lý do kinh doanh đằng sau những gì đang diễn ra. Mọi người trân trọng sự trung thực, ngay cả khi tin tức là tin xấu. Đồng thời, các quản lý nên thể hiện sự đồng cảm. Trong các cuộc trò chuyện, bạn có thể công nhận cảm xúc của mọi người, lắng nghe những lo ngại mà không ngắt lời hay gạt đi, và phản hồi bằng lòng trắc ẩn. Việc đóng vai (role-playing) những cuộc trò chuyện khó khăn rất hữu ích, đặc biệt khi bạn phải đối mặt với nhiều cuộc thảo luận khó khăn, chẳng hạn khi nhiều thành viên trong nhóm mất việc hoặc phải chuyển chỗ ở. Đối với những người mà công ty giữ lại, việc lãnh đạo và quản lý truyền thông thường xuyên hơn, cả trước lẫn sau thay đổi, sẽ khuyến khích việc giữ chân họ.</w:t>
      </w:r>
    </w:p>
    <w:p>
      <w:pPr>
        <w:pStyle w:val="Heading5"/>
      </w:pPr>
      <w:r>
        <w:rPr>
          <w:rFonts w:ascii="Calibri" w:hAnsi="Calibri"/>
          <w:b/>
          <w:i w:val="0"/>
          <w:sz w:val="22"/>
        </w:rPr>
        <w:t>ĐỘNG LỰC KHUYẾN KHÍCH. Để thúc đẩy tăng trưởng, một công ty thiết bị y tế đã phân bổ lại một số tài khoản chưa được khai thác hết cho những nhân viên bán hàng có nhiều thời gian hơn để phát triển các cơ hội. Điều này làm giảm tiềm năng thu nhập ngắn hạn của một số nhân viên xuất sắc. Vì vậy, để khuyến khích thái độ tích cực với thay đổi, trong sáu tháng, những nhân viên bán hàng bị mất tài khoản vẫn nhận được một phần tiền thưởng mà những tài khoản này tạo ra. Công ty cũng trao cho những nhân viên bán hàng nhận được tài khoản được phân bổ lại một khoản khuyến khích thêm 25 phần trăm (cộng thêm vào tiền thưởng thông thường), thúc đẩy họ đón nhận cơ hội này.</w:t>
      </w:r>
    </w:p>
    <w:p>
      <w:pPr>
        <w:spacing w:after="80"/>
      </w:pPr>
      <w:r>
        <w:rPr>
          <w:b w:val="0"/>
          <w:i w:val="0"/>
        </w:rPr>
        <w:t>Trong một ví dụ khác, để phù hợp với thực tế thị trường, một công ty đã thu gọn lực lượng bán hàng và làm cho kế hoạch khuyến khích kém hấp dẫn hơn. Để làm dịu bớt nỗi đau của nhân viên bán hàng, trong quý đầu tiên sau khi giới thiệu kế hoạch trả lương mới, các khoản chi trả khuyến khích được tính bằng cả kế hoạch cũ lẫn kế hoạch mới. Nhân viên bán hàng nhận được khoản nào cao hơn, cho họ thời gian để thích nghi.</w:t>
      </w:r>
    </w:p>
    <w:p>
      <w:pPr>
        <w:pStyle w:val="Heading5"/>
      </w:pPr>
      <w:r>
        <w:rPr>
          <w:rFonts w:ascii="Calibri" w:hAnsi="Calibri"/>
          <w:b/>
          <w:i w:val="0"/>
          <w:sz w:val="22"/>
        </w:rPr>
        <w:t>HỖ TRỢ. Các nhà quản lý có thể phối hợp với công ty để nhận được sự hỗ trợ và các khoản bù đắp tạm thời cho những người bị ảnh hưởng tiêu cực bởi thay đổi. Các nguồn lực sẵn có có thể bao gồm gói trợ cấp thôi việc cho những người mất việc hoặc hoàn tiền và dịch vụ chuyển chỗ ở cho nhân viên được điều chuyển. Các hình thức hỗ trợ khác giúp nhân viên bán hàng thích nghi với trách nhiệm mới. Ví dụ, những người sống sót qua một đợt tinh giản thường phải đảm nhận những vai trò được định nghĩa lại và mở rộng. Các nhà quản lý có thể cung cấp hướng dẫn và huấn luyện về cách sắp xếp lại thứ tự ưu tiên cho khối lượng công việc gia tăng, trong khi công ty cung cấp đào tạo và hỗ trợ thông tin (ví dụ: lịch sử tài khoản, danh sách mục tiêu mới).</w:t>
      </w:r>
    </w:p>
    <w:p>
      <w:pPr>
        <w:pStyle w:val="Heading3"/>
      </w:pPr>
      <w:r>
        <w:rPr>
          <w:rFonts w:ascii="Calibri" w:hAnsi="Calibri"/>
          <w:b/>
          <w:i/>
          <w:sz w:val="26"/>
        </w:rPr>
        <w:t>Danh sách kiểm tra để triển khai số hóa bán hàng phức tạp</w:t>
      </w:r>
    </w:p>
    <w:p>
      <w:pPr>
        <w:spacing w:after="80"/>
      </w:pPr>
      <w:r>
        <w:rPr>
          <w:b w:val="0"/>
          <w:i w:val="0"/>
        </w:rPr>
        <w:t xml:space="preserve">Hầu hết những thay đổi đầy thách thức trong thế giới số đều liên quan đến việc áp dụng công nghệ. Kiểu thay đổi này có những sắc thái và thách thức riêng. Mọi người có xu hướng đón nhận những công nghệ mới mà họ tin là vừa hữu ích vừa dễ sử dụng. Hãy nhớ rằng chính tính dễ sử dụng và tính hữu ích </w:t>
      </w:r>
      <w:r>
        <w:rPr>
          <w:b w:val="0"/>
          <w:i/>
        </w:rPr>
        <w:t>theo cảm nhận của người dùng</w:t>
      </w:r>
      <w:r>
        <w:rPr>
          <w:b w:val="0"/>
          <w:i w:val="0"/>
        </w:rPr>
        <w:t>, chứ không phải theo cảm nhận của người lãnh đạo hay đội triển khai, mới là yếu tố quyết định thành bại của việc áp dụng.</w:t>
      </w:r>
    </w:p>
    <w:p>
      <w:pPr>
        <w:spacing w:after="80"/>
      </w:pPr>
      <w:r>
        <w:rPr>
          <w:b w:val="0"/>
          <w:i w:val="0"/>
        </w:rPr>
        <w:t>Để đảm bảo tiến độ, việc áp dụng và tác động bền vững, những tổ chức bán hàng thu được nhiều giá trị nhất từ các nỗ lực số hóa đều tuân theo năm thông lệ:</w:t>
      </w:r>
    </w:p>
    <w:p>
      <w:pPr>
        <w:spacing w:after="80"/>
        <w:ind w:left="360"/>
      </w:pPr>
      <w:r>
        <w:t xml:space="preserve">• </w:t>
      </w:r>
      <w:r>
        <w:rPr>
          <w:b w:val="0"/>
          <w:i w:val="0"/>
        </w:rPr>
        <w:t>Chọn đúng người lãnh đạo</w:t>
      </w:r>
    </w:p>
    <w:p>
      <w:pPr>
        <w:spacing w:after="80"/>
        <w:ind w:left="360"/>
      </w:pPr>
      <w:r>
        <w:t xml:space="preserve">• </w:t>
      </w:r>
      <w:r>
        <w:rPr>
          <w:b w:val="0"/>
          <w:i w:val="0"/>
        </w:rPr>
        <w:t>Đưa vào các biện pháp quy trách nhiệm</w:t>
      </w:r>
    </w:p>
    <w:p>
      <w:pPr>
        <w:spacing w:after="80"/>
        <w:ind w:left="360"/>
      </w:pPr>
      <w:r>
        <w:t xml:space="preserve">• </w:t>
      </w:r>
      <w:r>
        <w:rPr>
          <w:b w:val="0"/>
          <w:i w:val="0"/>
        </w:rPr>
        <w:t>Triển khai các đội liên chức năng</w:t>
      </w:r>
    </w:p>
    <w:p>
      <w:pPr>
        <w:spacing w:after="80"/>
        <w:ind w:left="360"/>
      </w:pPr>
      <w:r>
        <w:t xml:space="preserve">• </w:t>
      </w:r>
      <w:r>
        <w:rPr>
          <w:b w:val="0"/>
          <w:i w:val="0"/>
        </w:rPr>
        <w:t>Áp dụng phương pháp linh hoạt</w:t>
      </w:r>
    </w:p>
    <w:p>
      <w:pPr>
        <w:spacing w:after="80"/>
        <w:ind w:left="360"/>
      </w:pPr>
      <w:r>
        <w:t xml:space="preserve">• </w:t>
      </w:r>
      <w:r>
        <w:rPr>
          <w:b w:val="0"/>
          <w:i w:val="0"/>
        </w:rPr>
        <w:t>Tạo điều kiện cho thay đổi tổ chức</w:t>
      </w:r>
    </w:p>
    <w:p>
      <w:pPr>
        <w:spacing w:after="80"/>
      </w:pPr>
      <w:r>
        <w:rPr>
          <w:b w:val="0"/>
          <w:i w:val="0"/>
        </w:rPr>
        <w:t>Một danh sách kiểm tra (xem bảng 20-4) làm nổi bật những mục chính cần chú ý ở mỗi giai đoạn của hành trình triển khai.</w:t>
      </w:r>
    </w:p>
    <w:p>
      <w:pPr>
        <w:spacing w:after="160"/>
        <w:jc w:val="center"/>
      </w:pPr>
      <w:r>
        <w:rPr>
          <w:rFonts w:ascii="Calibri" w:hAnsi="Calibri"/>
          <w:b w:val="0"/>
          <w:i/>
          <w:sz w:val="19"/>
        </w:rPr>
        <w:t>BẢNG 20-4</w:t>
      </w:r>
    </w:p>
    <w:tbl>
      <w:tblPr>
        <w:tblStyle w:val="TableGrid"/>
        <w:tblW w:type="auto" w:w="0"/>
        <w:tblLook w:firstColumn="1" w:firstRow="1" w:lastColumn="0" w:lastRow="0" w:noHBand="0" w:noVBand="1" w:val="04A0"/>
      </w:tblPr>
      <w:tblGrid>
        <w:gridCol w:w="2340"/>
        <w:gridCol w:w="2340"/>
        <w:gridCol w:w="2340"/>
        <w:gridCol w:w="2340"/>
      </w:tblGrid>
      <w:tr>
        <w:tc>
          <w:tcPr>
            <w:tcW w:type="dxa" w:w="9360"/>
            <w:gridSpan w:val="4"/>
          </w:tcPr>
          <w:p>
            <w:r/>
            <w:r>
              <w:rPr>
                <w:b/>
                <w:i w:val="0"/>
                <w:sz w:val="19"/>
              </w:rPr>
              <w:t>Danh sách kiểm tra cho sự thành công của số hóa lực lượng bán hàng</w:t>
            </w:r>
          </w:p>
        </w:tc>
      </w:tr>
      <w:tr>
        <w:tc>
          <w:tcPr>
            <w:tcW w:type="dxa" w:w="2340"/>
          </w:tcPr>
          <w:p>
            <w:r/>
          </w:p>
        </w:tc>
        <w:tc>
          <w:tcPr>
            <w:tcW w:type="dxa" w:w="2340"/>
          </w:tcPr>
          <w:p>
            <w:r/>
            <w:r>
              <w:rPr>
                <w:b/>
                <w:i w:val="0"/>
                <w:sz w:val="19"/>
              </w:rPr>
              <w:t>Chuẩn bị tổ chức</w:t>
            </w:r>
          </w:p>
        </w:tc>
        <w:tc>
          <w:tcPr>
            <w:tcW w:type="dxa" w:w="2340"/>
          </w:tcPr>
          <w:p>
            <w:r/>
            <w:r>
              <w:rPr>
                <w:b/>
                <w:i w:val="0"/>
                <w:sz w:val="19"/>
              </w:rPr>
              <w:t>Triển khai giải pháp</w:t>
            </w:r>
          </w:p>
        </w:tc>
        <w:tc>
          <w:tcPr>
            <w:tcW w:type="dxa" w:w="2340"/>
          </w:tcPr>
          <w:p>
            <w:r/>
            <w:r>
              <w:rPr>
                <w:b/>
                <w:i w:val="0"/>
                <w:sz w:val="19"/>
              </w:rPr>
              <w:t>Duy trì thành công</w:t>
            </w:r>
          </w:p>
        </w:tc>
      </w:tr>
      <w:tr>
        <w:tc>
          <w:tcPr>
            <w:tcW w:type="dxa" w:w="2340"/>
          </w:tcPr>
          <w:p>
            <w:r/>
            <w:r>
              <w:rPr>
                <w:b w:val="0"/>
                <w:i w:val="0"/>
                <w:sz w:val="19"/>
              </w:rPr>
              <w:t>Lãnh đạo</w:t>
            </w:r>
          </w:p>
        </w:tc>
        <w:tc>
          <w:tcPr>
            <w:tcW w:type="dxa" w:w="7020"/>
            <w:gridSpan w:val="3"/>
          </w:tcPr>
          <w:p>
            <w:r/>
            <w:r>
              <w:rPr>
                <w:b w:val="0"/>
                <w:i w:val="0"/>
                <w:sz w:val="19"/>
              </w:rPr>
              <w:t>• Có một nhà tài trợ cấp điều hành chịu trách nhiệm về sự thành công. • Dẫn dắt đội ngũ bằng một nhà lãnh đạo bao quát ranh giới (người hiểu cả bán hàng lẫn IT). • Duy trì cam kết về ngân sách và nguồn lực.</w:t>
            </w:r>
          </w:p>
        </w:tc>
      </w:tr>
      <w:tr>
        <w:tc>
          <w:tcPr>
            <w:tcW w:type="dxa" w:w="2340"/>
          </w:tcPr>
          <w:p>
            <w:r/>
            <w:r>
              <w:rPr>
                <w:b w:val="0"/>
                <w:i w:val="0"/>
                <w:sz w:val="19"/>
              </w:rPr>
              <w:t>Trách nhiệm giải trình</w:t>
            </w:r>
          </w:p>
        </w:tc>
        <w:tc>
          <w:tcPr>
            <w:tcW w:type="dxa" w:w="2340"/>
          </w:tcPr>
          <w:p>
            <w:r/>
            <w:r>
              <w:rPr>
                <w:b w:val="0"/>
                <w:i w:val="0"/>
                <w:sz w:val="19"/>
              </w:rPr>
              <w:t>• Trình bày rõ luận cứ kinh doanh. • Xác định các chỉ số hiệu suất chính. • Nhận diện sự trùng lặp và mối liên kết với các sáng kiến khác. • Tạo một khung quản trị cho sáng kiến.</w:t>
            </w:r>
          </w:p>
        </w:tc>
        <w:tc>
          <w:tcPr>
            <w:tcW w:type="dxa" w:w="4680"/>
            <w:gridSpan w:val="2"/>
          </w:tcPr>
          <w:p>
            <w:r/>
            <w:r>
              <w:rPr>
                <w:b w:val="0"/>
                <w:i w:val="0"/>
                <w:sz w:val="19"/>
              </w:rPr>
              <w:t>• Xem xét luận cứ kinh doanh. • Đo lường các chỉ số hiệu suất chính. • Triển khai khung quản trị.</w:t>
            </w:r>
          </w:p>
        </w:tc>
      </w:tr>
      <w:tr>
        <w:tc>
          <w:tcPr>
            <w:tcW w:type="dxa" w:w="2340"/>
          </w:tcPr>
          <w:p>
            <w:r/>
            <w:r>
              <w:rPr>
                <w:b w:val="0"/>
                <w:i w:val="0"/>
                <w:sz w:val="19"/>
              </w:rPr>
              <w:t>Đội ngũ</w:t>
            </w:r>
          </w:p>
        </w:tc>
        <w:tc>
          <w:tcPr>
            <w:tcW w:type="dxa" w:w="2340"/>
          </w:tcPr>
          <w:p>
            <w:r/>
            <w:r>
              <w:rPr>
                <w:b w:val="0"/>
                <w:i w:val="0"/>
                <w:sz w:val="19"/>
              </w:rPr>
              <w:t>• Thành lập một đội ngũ nòng cốt đa chức năng bao gồm một số người dùng. • Hiểu và giải quyết một cách cụ thể nhận thức và cảm xúc của các bên liên quan</w:t>
            </w:r>
          </w:p>
        </w:tc>
        <w:tc>
          <w:tcPr>
            <w:tcW w:type="dxa" w:w="4680"/>
            <w:gridSpan w:val="2"/>
          </w:tcPr>
          <w:p>
            <w:r/>
            <w:r>
              <w:rPr>
                <w:b w:val="0"/>
                <w:i w:val="0"/>
                <w:sz w:val="19"/>
              </w:rPr>
              <w:t>• Triển khai đội ngũ nòng cốt và các đội ngũ đa chức năng nhỏ hơn.</w:t>
            </w:r>
          </w:p>
        </w:tc>
      </w:tr>
      <w:tr>
        <w:tc>
          <w:tcPr>
            <w:tcW w:type="dxa" w:w="2340"/>
          </w:tcPr>
          <w:p>
            <w:r/>
            <w:r>
              <w:rPr>
                <w:b w:val="0"/>
                <w:i w:val="0"/>
                <w:sz w:val="19"/>
              </w:rPr>
              <w:t>• Triển khai một EET (Early Experience Team - Đội trải nghiệm sớm)</w:t>
            </w:r>
          </w:p>
        </w:tc>
        <w:tc>
          <w:tcPr>
            <w:tcW w:type="dxa" w:w="2340"/>
          </w:tcPr>
          <w:p>
            <w:r/>
          </w:p>
        </w:tc>
        <w:tc>
          <w:tcPr>
            <w:tcW w:type="dxa" w:w="2340"/>
          </w:tcPr>
          <w:p/>
        </w:tc>
        <w:tc>
          <w:tcPr>
            <w:tcW w:type="dxa" w:w="2340"/>
          </w:tcPr>
          <w:p/>
        </w:tc>
      </w:tr>
      <w:tr>
        <w:tc>
          <w:tcPr>
            <w:tcW w:type="dxa" w:w="2340"/>
          </w:tcPr>
          <w:p>
            <w:r/>
            <w:r>
              <w:rPr>
                <w:b w:val="0"/>
                <w:i w:val="0"/>
                <w:sz w:val="19"/>
              </w:rPr>
              <w:t>Cách tiếp cận Agile</w:t>
            </w:r>
          </w:p>
        </w:tc>
        <w:tc>
          <w:tcPr>
            <w:tcW w:type="dxa" w:w="2340"/>
          </w:tcPr>
          <w:p>
            <w:r/>
            <w:r>
              <w:rPr>
                <w:b w:val="0"/>
                <w:i w:val="0"/>
                <w:sz w:val="19"/>
              </w:rPr>
              <w:t>• Tiến hành đào tạo agile.</w:t>
            </w:r>
          </w:p>
        </w:tc>
        <w:tc>
          <w:tcPr>
            <w:tcW w:type="dxa" w:w="2340"/>
          </w:tcPr>
          <w:p>
            <w:r/>
            <w:r>
              <w:rPr>
                <w:b w:val="0"/>
                <w:i w:val="0"/>
                <w:sz w:val="19"/>
              </w:rPr>
              <w:t>• Tạo một sản phẩm khả dụng tối thiểu. • Nhận phản hồi từ EET. • Tiến hành các sprint.</w:t>
            </w:r>
          </w:p>
        </w:tc>
        <w:tc>
          <w:tcPr>
            <w:tcW w:type="dxa" w:w="2340"/>
          </w:tcPr>
          <w:p>
            <w:r/>
            <w:r>
              <w:rPr>
                <w:b w:val="0"/>
                <w:i w:val="0"/>
                <w:sz w:val="19"/>
              </w:rPr>
              <w:t>• Theo dõi việc sử dụng và phản hồi. • Ưu tiên các tính năng mới.</w:t>
            </w:r>
          </w:p>
        </w:tc>
      </w:tr>
      <w:tr>
        <w:tc>
          <w:tcPr>
            <w:tcW w:type="dxa" w:w="2340"/>
          </w:tcPr>
          <w:p>
            <w:r/>
            <w:r>
              <w:rPr>
                <w:b w:val="0"/>
                <w:i w:val="0"/>
                <w:sz w:val="19"/>
              </w:rPr>
              <w:t>Thay đổi</w:t>
            </w:r>
          </w:p>
        </w:tc>
        <w:tc>
          <w:tcPr>
            <w:tcW w:type="dxa" w:w="2340"/>
          </w:tcPr>
          <w:p>
            <w:r/>
            <w:r>
              <w:rPr>
                <w:b w:val="0"/>
                <w:i w:val="0"/>
                <w:sz w:val="19"/>
              </w:rPr>
              <w:t>• Nhận diện những thay đổi quy trình và thay đổi tư duy cần thiết.</w:t>
            </w:r>
          </w:p>
        </w:tc>
        <w:tc>
          <w:tcPr>
            <w:tcW w:type="dxa" w:w="2340"/>
          </w:tcPr>
          <w:p>
            <w:r/>
            <w:r>
              <w:rPr>
                <w:b w:val="0"/>
                <w:i w:val="0"/>
                <w:sz w:val="19"/>
              </w:rPr>
              <w:t>• Nhận được sự đồng thuận từ các quản lý tuyến đầu. • Sử dụng những người có ảnh hưởng trong đồng nghiệp để thúc đẩy sự tham gia. • Tiến hành đào tạo người dùng dựa trên tình huống. • Cung cấp dịch vụ hỗ trợ tận tình (hypercare) sớm.</w:t>
            </w:r>
          </w:p>
        </w:tc>
        <w:tc>
          <w:tcPr>
            <w:tcW w:type="dxa" w:w="2340"/>
          </w:tcPr>
          <w:p>
            <w:r/>
            <w:r>
              <w:rPr>
                <w:b w:val="0"/>
                <w:i w:val="0"/>
                <w:sz w:val="19"/>
              </w:rPr>
              <w:t>• Cung cấp đào tạo và hỗ trợ người dùng liên tục. • Tìm kiếm và hành động dựa trên phản hồi. • Điều chỉnh các ưu đãi và các chương trình khác.</w:t>
            </w:r>
          </w:p>
        </w:tc>
      </w:tr>
    </w:tbl>
    <w:p>
      <w:pPr>
        <w:spacing w:after="0"/>
      </w:pPr>
    </w:p>
    <w:p>
      <w:pPr>
        <w:spacing w:after="80"/>
      </w:pPr>
      <w:r>
        <w:rPr>
          <w:b w:val="0"/>
          <w:i w:val="0"/>
        </w:rPr>
        <w:t>Các nhà lãnh đạo bán hàng có vai trò kép then chốt trong việc tạo điều kiện cho sự thay đổi của lực lượng bán hàng thành công. Thứ nhất, bạn là người triển khai thay đổi. Khi nhân viên của bạn trông cậy vào bạn để được hướng dẫn và định hướng, lời nói và hành động của bạn có tác động lớn đến việc liệu đội ngũ có đón nhận sự thay đổi một cách thành công hay không. Thứ hai, bạn là người thiết kế thay đổi, được kêu gọi chia sẻ góc nhìn thực tế về nhu cầu của khách hàng và lực lượng bán hàng. Ý kiến đóng góp của bạn đảm bảo rằng những gì trông có vẻ tốt trên giấy cũng sẽ hoạt động hiệu quả trong thực tế. Có một điều chắc chắn—nếu các nhà lãnh đạo bán hàng ở mọi cấp độ không đồng tình với sự thay đổi, thì không có cơ hội nào để những nhân viên bán hàng tuyến đầu chấp nhận nó.</w:t>
      </w:r>
    </w:p>
    <w:p>
      <w:pPr>
        <w:pStyle w:val="Heading1"/>
      </w:pPr>
      <w:r>
        <w:rPr>
          <w:rFonts w:ascii="Calibri" w:hAnsi="Calibri"/>
          <w:b/>
          <w:i w:val="0"/>
          <w:sz w:val="40"/>
        </w:rPr>
        <w:t>Kết luận</w:t>
      </w:r>
    </w:p>
    <w:p>
      <w:pPr>
        <w:spacing w:after="80"/>
      </w:pPr>
      <w:r>
        <w:rPr>
          <w:b w:val="0"/>
          <w:i w:val="0"/>
        </w:rPr>
        <w:t>Ở phần mở đầu của cuốn sách này, chúng tôi đã xác định ba thế lực quan trọng đang định hình lại việc quản lý bán hàng ngày nay: những khách hàng hiểu biết và quyết đoán, sự chuyển đổi số trong bán hàng, và sự thay đổi liên tục, nhanh chóng trong kinh doanh và xã hội. Những thế lực này tác động đến cách các nhà lãnh đạo bán hàng quản lý nhân tài, tận dụng công nghệ số, thúc đẩy cải tiến và thay đổi, cũng như tạo ra giá trị chung cho khách hàng và công ty. Trong mỗi lĩnh vực này, cuốn sách đã chia sẻ rất nhiều ý tưởng, bao gồm các khuôn khổ để định hình tư duy của bạn, những hiểu biết từ các ví dụ thực tế, và các danh sách kiểm tra để nhắc bạn nhớ những điều nên làm và không nên làm thường bị bỏ qua.</w:t>
      </w:r>
    </w:p>
    <w:p>
      <w:pPr>
        <w:pStyle w:val="Heading2"/>
      </w:pPr>
      <w:r>
        <w:rPr>
          <w:rFonts w:ascii="Calibri" w:hAnsi="Calibri"/>
          <w:b/>
          <w:i w:val="0"/>
          <w:sz w:val="32"/>
        </w:rPr>
        <w:t>Năm điểm chính cần ghi nhớ</w:t>
      </w:r>
    </w:p>
    <w:p>
      <w:pPr>
        <w:spacing w:after="80"/>
      </w:pPr>
      <w:r>
        <w:rPr>
          <w:b w:val="0"/>
          <w:i w:val="0"/>
        </w:rPr>
        <w:t>Với quá nhiều chủ đề được đề cập trong cuốn sách, bạn có thể sẽ gặp khó khăn khi ghi nhớ tất cả chúng cùng một lúc khi muốn áp dụng vào công việc của mình. Mỗi khi bạn đối mặt với một thách thức hay một cơ hội với tư cách là nhà lãnh đạo bán hàng, hãy ghi nhớ năm điểm chính sau đây. Chúng có thể giúp bạn có nền tảng vững chắc và định hướng khi bạn vận hành trong môi trường phức tạp và luôn thay đổi này.</w:t>
      </w:r>
    </w:p>
    <w:p>
      <w:pPr>
        <w:pStyle w:val="Heading4"/>
      </w:pPr>
      <w:r>
        <w:rPr>
          <w:rFonts w:ascii="Calibri" w:hAnsi="Calibri"/>
          <w:b/>
          <w:i w:val="0"/>
          <w:sz w:val="23"/>
        </w:rPr>
        <w:t>1. Tổ chức bán hàng là một phần của hệ thống bán hàng gồm các quyết định, quy trình và nguồn lực kết nối chiến lược công ty với khách hàng, từ đó thúc đẩy kết quả.</w:t>
      </w:r>
    </w:p>
    <w:p>
      <w:pPr>
        <w:spacing w:after="80"/>
      </w:pPr>
      <w:r>
        <w:rPr>
          <w:b w:val="0"/>
          <w:i w:val="0"/>
        </w:rPr>
        <w:t xml:space="preserve">Những quyết định và quy trình này được tổ chức thành năm nhóm. </w:t>
      </w:r>
      <w:r>
        <w:rPr>
          <w:b w:val="0"/>
          <w:i/>
        </w:rPr>
        <w:t>Chiến lược khách hàng</w:t>
      </w:r>
      <w:r>
        <w:rPr>
          <w:b w:val="0"/>
          <w:i w:val="0"/>
        </w:rPr>
        <w:t xml:space="preserve"> liên kết các mục tiêu kinh doanh với các ưu tiên về việc bán cho ai, cung cấp giá trị gì, và kết nối với khách hàng như thế nào để tạo ra giá trị chung. </w:t>
      </w:r>
      <w:r>
        <w:rPr>
          <w:b w:val="0"/>
          <w:i/>
        </w:rPr>
        <w:t>Thiết kế tổ chức</w:t>
      </w:r>
      <w:r>
        <w:rPr>
          <w:b w:val="0"/>
          <w:i w:val="0"/>
        </w:rPr>
        <w:t xml:space="preserve"> bao gồm các kênh bán hàng, vai trò và cơ cấu để đảm bảo việc bao phủ khách hàng hiệu quả và hiệu suất. </w:t>
      </w:r>
      <w:r>
        <w:rPr>
          <w:b w:val="0"/>
          <w:i/>
        </w:rPr>
        <w:t>Nhân tài</w:t>
      </w:r>
      <w:r>
        <w:rPr>
          <w:b w:val="0"/>
          <w:i w:val="0"/>
        </w:rPr>
        <w:t xml:space="preserve"> là về việc thiết kế và vận hành các quy trình để tuyển dụng, phát triển, quản lý và tạo động lực cho nhân viên bán hàng và quản lý. </w:t>
      </w:r>
      <w:r>
        <w:rPr>
          <w:b w:val="0"/>
          <w:i/>
        </w:rPr>
        <w:t>Tương tác khách hàng</w:t>
      </w:r>
      <w:r>
        <w:rPr>
          <w:b w:val="0"/>
          <w:i w:val="0"/>
        </w:rPr>
        <w:t xml:space="preserve"> bao gồm việc thiết kế và vận hành các quy trình và hệ thống để thực hiện các hoạt động bán hàng và hỗ trợ với các đối tác kênh và khách hàng. Và </w:t>
      </w:r>
      <w:r>
        <w:rPr>
          <w:b w:val="0"/>
          <w:i/>
        </w:rPr>
        <w:t>công nghệ, công cụ và đội ngũ hỗ trợ</w:t>
      </w:r>
      <w:r>
        <w:rPr>
          <w:b w:val="0"/>
          <w:i w:val="0"/>
        </w:rPr>
        <w:t xml:space="preserve"> (thường nằm trong chức năng vận hành bán hàng) tạo điều kiện cho các quyết định và quy trình.</w:t>
      </w:r>
    </w:p>
    <w:p>
      <w:pPr>
        <w:spacing w:after="80"/>
      </w:pPr>
      <w:r>
        <w:rPr>
          <w:b w:val="0"/>
          <w:i w:val="0"/>
        </w:rPr>
        <w:t>Các trưởng bộ phận bán hàng đặt ra định hướng chiến lược và chịu trách nhiệm thiết kế và cải tiến hệ thống bán hàng. Các quản lý cụ thể hóa và triển khai chiến lược, quản lý nhân tài, và giám sát việc thực thi. Và nhân viên bán hàng chịu trách nhiệm hiện thực hóa giá trị chung cho công ty và khách hàng. Cùng nhau, các nhà lãnh đạo bán hàng và nhân viên bán hàng thúc đẩy kết quả của công ty.</w:t>
      </w:r>
    </w:p>
    <w:p>
      <w:pPr>
        <w:pStyle w:val="Heading4"/>
      </w:pPr>
      <w:r>
        <w:rPr>
          <w:rFonts w:ascii="Calibri" w:hAnsi="Calibri"/>
          <w:b/>
          <w:i w:val="0"/>
          <w:sz w:val="23"/>
        </w:rPr>
        <w:t>2. Nhân viên bán hàng và nhà lãnh đạo bán hàng là những người gìn giữ các mối quan hệ khách hàng và hoạt động bán hàng của công ty.</w:t>
      </w:r>
    </w:p>
    <w:p>
      <w:pPr>
        <w:spacing w:after="80"/>
      </w:pPr>
      <w:r>
        <w:rPr>
          <w:b w:val="0"/>
          <w:i w:val="0"/>
        </w:rPr>
        <w:t>Một đội ngũ bán hàng là một thế lực mạnh mẽ để thiết kế các giải pháp cho khách hàng, xây dựng niềm tin, và thúc đẩy các mối quan hệ hiệu quả giữa tổ chức mua và tổ chức bán. Các nhà lãnh đạo bán hàng có vai trò nhiều mặt trong việc kết nối nhân viên bán hàng với khách hàng, kết nối chiến lược với chiến thuật, và liên kết việc lập kế hoạch với việc thực thi.</w:t>
      </w:r>
    </w:p>
    <w:p>
      <w:pPr>
        <w:spacing w:after="80"/>
      </w:pPr>
      <w:r>
        <w:rPr>
          <w:b w:val="0"/>
          <w:i w:val="0"/>
        </w:rPr>
        <w:t>Bằng cách làm việc cùng và thông qua nhân viên bán hàng, một quản lý—thế lực đằng sau lực lượng bán hàng—mang lại giá trị cho khách hàng và công ty. Một công thức thành công cân bằng trách nhiệm của quản lý xoay quanh khách hàng, nhân viên bán hàng, hoạt động kinh doanh, và quản lý thay đổi.</w:t>
      </w:r>
    </w:p>
    <w:p>
      <w:pPr>
        <w:spacing w:after="80"/>
      </w:pPr>
      <w:r>
        <w:rPr>
          <w:b w:val="0"/>
          <w:i w:val="0"/>
        </w:rPr>
        <w:t>Các sprint bán hàng là một cách tiếp cận mạnh mẽ để liên kết việc lập kế hoạch với việc thực thi. Các quản lý và nhân viên bán hàng làm việc cùng nhau trong những khoảng thời gian giới hạn từ một đến hai tuần để hoàn thành các hành động cụ thể nhằm đưa khách hàng tiến gần hơn đến quyết định mua hàng. Các sprint được bao quanh bởi các buổi đánh giá một-một và các cuộc họp động não giữa nhân viên bán hàng và quản lý.</w:t>
      </w:r>
    </w:p>
    <w:p>
      <w:pPr>
        <w:pStyle w:val="Heading4"/>
      </w:pPr>
      <w:r>
        <w:rPr>
          <w:rFonts w:ascii="Calibri" w:hAnsi="Calibri"/>
          <w:b/>
          <w:i w:val="0"/>
          <w:sz w:val="23"/>
        </w:rPr>
        <w:t>3. Các công ty thành công nhấn mạnh vào quản lý nhân tài để nâng cao tác động và tốc độ của lực lượng bán hàng.</w:t>
      </w:r>
    </w:p>
    <w:p>
      <w:pPr>
        <w:spacing w:after="80"/>
      </w:pPr>
      <w:r>
        <w:rPr>
          <w:b w:val="0"/>
          <w:i w:val="0"/>
        </w:rPr>
        <w:t>Sự thành công của một công ty phụ thuộc vào việc các nhà lãnh đạo hiểu rõ điểm mạnh riêng biệt và những lĩnh vực cần cải thiện của từng thành viên trong đội ngũ bán hàng. Chiến thắng đòi hỏi việc đưa đúng người vào đội ngũ và cung cấp cho họ sự kết hợp của các cơ hội học tập và phát triển để liên tục trau dồi năng lực của họ. Các nhà lãnh đạo nỗ lực giữ cho những người xuất sắc và những người nòng cốt luôn có động lực trong khi nâng cao kỹ năng của những người có tiềm năng và ngăn chặn sự mất kết nối trên toàn bộ đội ngũ. Họ thúc đẩy và định hướng nỗ lực của nhân viên bán hàng bằng các kế hoạch khuyến khích được thiết kế chu đáo và các mục tiêu tạo động lực. Việc tập trung vào giữ chân nhân tài hàng đầu là điều then chốt, ngay cả khi có những nỗ lực duy trì mối quan hệ khách hàng bền vững trước sự thay đổi nhân sự không thể tránh khỏi.</w:t>
      </w:r>
    </w:p>
    <w:p>
      <w:pPr>
        <w:pStyle w:val="Heading4"/>
      </w:pPr>
      <w:r>
        <w:rPr>
          <w:rFonts w:ascii="Calibri" w:hAnsi="Calibri"/>
          <w:b/>
          <w:i w:val="0"/>
          <w:sz w:val="23"/>
        </w:rPr>
        <w:t>4. Kỹ thuật số đang chuyển đổi mọi quyết định và quy trình bán hàng.</w:t>
      </w:r>
    </w:p>
    <w:p>
      <w:pPr>
        <w:spacing w:after="80"/>
      </w:pPr>
      <w:r>
        <w:rPr>
          <w:b w:val="0"/>
          <w:i w:val="0"/>
        </w:rPr>
        <w:t>Các thế lực kỹ thuật số cùng kiến thức không ngừng gia tăng và nhu cầu ngày càng phát triển của khách hàng ảnh hưởng đến cách các kênh được thiết kế và cách nhân viên bán hàng thành công. Người mua mong đợi một trải nghiệm liền mạch xuyên suốt các kênh—cả kênh cá nhân lẫn kênh kỹ thuật số. Cơ sở hạ tầng kỹ thuật số và chuyên môn trong một trung tâm khách hàng kỹ thuật số cho phép các kênh được đồng bộ hóa và cung cấp những hiểu biết dựa trên dữ liệu để lựa chọn và tương tác với khách hàng. Hơn nữa, mọi quy trình nhân tài đều được hỗ trợ bởi dữ liệu và kỹ thuật số. Bằng cách liên kết các hệ thống nhân tài cho quản lý hiệu suất, quản lý học tập, và tuyển dụng, các công ty có thể tăng tốc tuyển dụng và hội nhập cũng như phản ứng nhanh nhạy hơn với những thay đổi của thị trường.</w:t>
      </w:r>
    </w:p>
    <w:p>
      <w:pPr>
        <w:pStyle w:val="Heading4"/>
      </w:pPr>
      <w:r>
        <w:rPr>
          <w:rFonts w:ascii="Calibri" w:hAnsi="Calibri"/>
          <w:b/>
          <w:i w:val="0"/>
          <w:sz w:val="23"/>
        </w:rPr>
        <w:t>5. Trong một thế giới thay đổi nhanh chóng, các nhà lãnh đạo không ngừng thúc đẩy cải tiến và triển khai thay đổi.</w:t>
      </w:r>
    </w:p>
    <w:p>
      <w:pPr>
        <w:spacing w:after="80"/>
      </w:pPr>
      <w:r>
        <w:rPr>
          <w:b w:val="0"/>
          <w:i w:val="0"/>
        </w:rPr>
        <w:t>Thành công của bạn với tư cách là một nhà lãnh đạo bán hàng đòi hỏi khả năng liên tục sắp xếp lại thứ tự ưu tiên, thích nghi, cải tiến và đổi mới, tất cả trong khi bạn tạo điều kiện cho đội ngũ của mình thiết kế, chuẩn bị, triển khai và duy trì sự thay đổi thành công. Một cách tiếp cận có hệ thống để tìm kiếm và sắp xếp thứ tự ưu tiên các cơ hội, cũng như để triển khai thay đổi, chính là chìa khóa mở ra sự tăng trưởng và thành công.</w:t>
      </w:r>
    </w:p>
    <w:p>
      <w:pPr>
        <w:pStyle w:val="Heading2"/>
      </w:pPr>
      <w:r>
        <w:rPr>
          <w:rFonts w:ascii="Calibri" w:hAnsi="Calibri"/>
          <w:b/>
          <w:i w:val="0"/>
          <w:sz w:val="32"/>
        </w:rPr>
        <w:t>Điều gì tiếp theo dành cho bạn?</w:t>
      </w:r>
    </w:p>
    <w:p>
      <w:pPr>
        <w:spacing w:after="80"/>
      </w:pPr>
      <w:r>
        <w:rPr>
          <w:b w:val="0"/>
          <w:i w:val="0"/>
        </w:rPr>
        <w:t>Hãy dùng nội dung của cuốn sách này như một bàn đạp. Mở rộng các ý tưởng, kết hợp những hiểu biết của riêng bạn và điều chỉnh chúng cho phù hợp với hoàn cảnh của bạn, dù bạn đang bước vào một thị trường mới, đối mặt với việc giữ chân đội ngũ bán hàng, đưa các công cụ AI vào quá trình ra quyết định của đội ngũ, hay giải quyết một cơ hội hoặc thách thức nào khác.</w:t>
      </w:r>
    </w:p>
    <w:p>
      <w:pPr>
        <w:spacing w:after="80"/>
      </w:pPr>
      <w:r>
        <w:rPr>
          <w:b w:val="0"/>
          <w:i w:val="0"/>
        </w:rPr>
        <w:t>Chúng tôi khuyến khích bạn sử dụng cuốn cẩm nang này một cách hợp tác cùng với đội ngũ của mình. Bằng cách cùng nhau khám phá và thảo luận các khái niệm, bạn có thể khai thác những góc nhìn và trải nghiệm đa dạng của nhân viên mình. Việc cùng nhau tìm hiểu cuốn sách cũng có thể tăng cường sự gắn kết của đội ngũ và thúc đẩy sự phát triển tập thể. Cùng với nhân viên của mình, bạn có thể biến cuốn cẩm nang từ một tài liệu tham khảo thành một bệ phóng năng động cho hành động.</w:t>
      </w:r>
    </w:p>
    <w:p>
      <w:pPr>
        <w:spacing w:after="80"/>
      </w:pPr>
      <w:r>
        <w:rPr>
          <w:b w:val="0"/>
          <w:i w:val="0"/>
        </w:rPr>
        <w:t>Những cơ hội và thách thức bạn đối mặt sẽ tiếp tục phát triển do sự thay đổi trong vai trò của bạn và kỳ vọng của khách hàng, động lực thị trường và những tiến bộ kỹ thuật số. Trong khi bạn có thể tận dụng ngay những ý tưởng giúp ích cho bạn hôm nay, cuốn sách này là một tài liệu tham khảo mà bạn có thể quay lại sau này. Nó không phải là đọc một lần rồi thôi. Giờ đây khi đã đọc xong cuốn sách, hãy tiến lên, triển khai thay đổi và quay lại để khám phá thêm.</w:t>
      </w:r>
    </w:p>
    <w:p>
      <w:pPr>
        <w:pStyle w:val="Heading1"/>
      </w:pPr>
      <w:r>
        <w:rPr>
          <w:rFonts w:ascii="Calibri" w:hAnsi="Calibri"/>
          <w:b/>
          <w:i w:val="0"/>
          <w:sz w:val="40"/>
        </w:rPr>
        <w:t>Mục lục</w:t>
      </w:r>
    </w:p>
    <w:p>
      <w:pPr>
        <w:spacing w:after="80"/>
        <w:ind w:left="360"/>
      </w:pPr>
      <w:r>
        <w:t xml:space="preserve">• </w:t>
      </w:r>
      <w:r>
        <w:rPr>
          <w:b w:val="0"/>
          <w:i w:val="0"/>
        </w:rPr>
        <w:t>giành được khách hàng, 128</w:t>
      </w:r>
    </w:p>
    <w:p>
      <w:pPr>
        <w:spacing w:after="80"/>
        <w:ind w:left="360"/>
      </w:pPr>
      <w:r>
        <w:t xml:space="preserve">• </w:t>
      </w:r>
      <w:r>
        <w:rPr>
          <w:b w:val="0"/>
          <w:i w:val="0"/>
        </w:rPr>
        <w:t>phân công khách hàng, 117</w:t>
      </w:r>
    </w:p>
    <w:p>
      <w:pPr>
        <w:spacing w:after="80"/>
        <w:ind w:left="360"/>
      </w:pPr>
      <w:r>
        <w:t xml:space="preserve">• </w:t>
      </w:r>
      <w:r>
        <w:rPr>
          <w:b w:val="0"/>
          <w:i w:val="0"/>
        </w:rPr>
        <w:t>giám đốc phụ trách khách hàng, 50, 187, 197</w:t>
      </w:r>
    </w:p>
    <w:p>
      <w:pPr>
        <w:spacing w:after="80"/>
        <w:ind w:left="360"/>
      </w:pPr>
      <w:r>
        <w:t xml:space="preserve">• </w:t>
      </w:r>
      <w:r>
        <w:rPr>
          <w:b w:val="0"/>
          <w:i w:val="0"/>
        </w:rPr>
        <w:t>quản lý khách hàng, 19</w:t>
      </w:r>
    </w:p>
    <w:p>
      <w:pPr>
        <w:spacing w:after="80"/>
        <w:ind w:left="360"/>
      </w:pPr>
      <w:r>
        <w:t xml:space="preserve">• </w:t>
      </w:r>
      <w:r>
        <w:rPr>
          <w:b w:val="0"/>
          <w:i w:val="0"/>
        </w:rPr>
        <w:t>lập kế hoạch khách hàng, 41–43</w:t>
      </w:r>
    </w:p>
    <w:p>
      <w:pPr>
        <w:spacing w:after="80"/>
        <w:ind w:left="360"/>
      </w:pPr>
      <w:r>
        <w:t xml:space="preserve">• </w:t>
      </w:r>
      <w:r>
        <w:rPr>
          <w:b w:val="0"/>
          <w:i w:val="0"/>
        </w:rPr>
        <w:t>tiềm năng khách hàng, 42, 43</w:t>
      </w:r>
    </w:p>
    <w:p>
      <w:pPr>
        <w:spacing w:after="80"/>
        <w:ind w:left="360"/>
      </w:pPr>
      <w:r>
        <w:t xml:space="preserve">• </w:t>
      </w:r>
      <w:r>
        <w:rPr>
          <w:b w:val="0"/>
          <w:i w:val="0"/>
        </w:rPr>
        <w:t>hội nhập văn hóa, 89, 118</w:t>
      </w:r>
    </w:p>
    <w:p>
      <w:pPr>
        <w:spacing w:after="80"/>
        <w:ind w:left="360"/>
      </w:pPr>
      <w:r>
        <w:t xml:space="preserve">• </w:t>
      </w:r>
      <w:r>
        <w:rPr>
          <w:b w:val="0"/>
          <w:i w:val="0"/>
        </w:rPr>
        <w:t>chuyên môn hóa theo hoạt động, 184, 187–188, 191</w:t>
      </w:r>
    </w:p>
    <w:p>
      <w:pPr>
        <w:spacing w:after="80"/>
        <w:ind w:left="360"/>
      </w:pPr>
      <w:r>
        <w:t xml:space="preserve">• </w:t>
      </w:r>
      <w:r>
        <w:rPr>
          <w:b w:val="0"/>
          <w:i w:val="0"/>
        </w:rPr>
        <w:t>khả năng thích nghi, 201–202, 204–205, 220–221</w:t>
      </w:r>
    </w:p>
    <w:p>
      <w:pPr>
        <w:spacing w:after="80"/>
        <w:ind w:left="360"/>
      </w:pPr>
      <w:r>
        <w:t xml:space="preserve">• </w:t>
      </w:r>
      <w:r>
        <w:rPr>
          <w:b w:val="0"/>
          <w:i w:val="0"/>
        </w:rPr>
        <w:t>Adobe, 280–281, 282, 325</w:t>
      </w:r>
    </w:p>
    <w:p>
      <w:pPr>
        <w:spacing w:after="80"/>
        <w:ind w:left="360"/>
      </w:pPr>
      <w:r>
        <w:t xml:space="preserve">• </w:t>
      </w:r>
      <w:r>
        <w:rPr>
          <w:b w:val="0"/>
          <w:i w:val="0"/>
        </w:rPr>
        <w:t>Aflac, 203</w:t>
      </w:r>
    </w:p>
    <w:p>
      <w:pPr>
        <w:spacing w:after="80"/>
        <w:ind w:left="360"/>
      </w:pPr>
      <w:r>
        <w:t xml:space="preserve">• </w:t>
      </w:r>
      <w:r>
        <w:rPr>
          <w:b w:val="0"/>
          <w:i w:val="0"/>
        </w:rPr>
        <w:t>sự nhanh nhẹn, cách tiếp cận linh hoạt với thay đổi, 193, 220–221, 319–320</w:t>
      </w:r>
    </w:p>
    <w:p>
      <w:pPr>
        <w:spacing w:after="80"/>
        <w:ind w:left="360"/>
      </w:pPr>
      <w:r>
        <w:t xml:space="preserve">• </w:t>
      </w:r>
      <w:r>
        <w:rPr>
          <w:b w:val="0"/>
          <w:i w:val="0"/>
        </w:rPr>
        <w:t>Amazon Web Services, 15, 18, 23, 33</w:t>
      </w:r>
    </w:p>
    <w:p>
      <w:pPr>
        <w:spacing w:after="80"/>
        <w:ind w:left="360"/>
      </w:pPr>
      <w:r>
        <w:t xml:space="preserve">• </w:t>
      </w:r>
      <w:r>
        <w:rPr>
          <w:b w:val="0"/>
          <w:i w:val="0"/>
        </w:rPr>
        <w:t>American Express, 186</w:t>
      </w:r>
    </w:p>
    <w:p>
      <w:pPr>
        <w:spacing w:after="80"/>
        <w:ind w:left="360"/>
      </w:pPr>
      <w:r>
        <w:t xml:space="preserve">• </w:t>
      </w:r>
      <w:r>
        <w:rPr>
          <w:b w:val="0"/>
          <w:i w:val="0"/>
        </w:rPr>
        <w:t>American Funds, 200</w:t>
      </w:r>
    </w:p>
    <w:p>
      <w:pPr>
        <w:spacing w:after="80"/>
        <w:ind w:left="360"/>
      </w:pPr>
      <w:r>
        <w:t xml:space="preserve">• </w:t>
      </w:r>
      <w:r>
        <w:rPr>
          <w:b w:val="0"/>
          <w:i w:val="0"/>
        </w:rPr>
        <w:t>trợ lý phân tích, 242, 243–244, 245, 247</w:t>
      </w:r>
    </w:p>
    <w:p>
      <w:pPr>
        <w:spacing w:after="80"/>
        <w:ind w:left="360"/>
      </w:pPr>
      <w:r>
        <w:t xml:space="preserve">• </w:t>
      </w:r>
      <w:r>
        <w:rPr>
          <w:b w:val="0"/>
          <w:i w:val="0"/>
        </w:rPr>
        <w:t>công cụ phân tích, 228</w:t>
      </w:r>
    </w:p>
    <w:p>
      <w:pPr>
        <w:spacing w:after="80"/>
        <w:ind w:left="360"/>
      </w:pPr>
      <w:r>
        <w:t xml:space="preserve">• </w:t>
      </w:r>
      <w:r>
        <w:rPr>
          <w:b w:val="0"/>
          <w:i w:val="0"/>
        </w:rPr>
        <w:t xml:space="preserve">phân tích dữ liệu. </w:t>
      </w:r>
      <w:r>
        <w:rPr>
          <w:b w:val="0"/>
          <w:i/>
        </w:rPr>
        <w:t>Xem</w:t>
      </w:r>
      <w:r>
        <w:rPr>
          <w:b w:val="0"/>
          <w:i w:val="0"/>
        </w:rPr>
        <w:t xml:space="preserve"> phân tích dữ liệu</w:t>
      </w:r>
    </w:p>
    <w:p>
      <w:pPr>
        <w:spacing w:after="80"/>
        <w:ind w:left="360"/>
      </w:pPr>
      <w:r>
        <w:t xml:space="preserve">• </w:t>
      </w:r>
      <w:r>
        <w:rPr>
          <w:b w:val="0"/>
          <w:i w:val="0"/>
        </w:rPr>
        <w:t>doanh thu định kỳ hàng năm, 274</w:t>
      </w:r>
    </w:p>
    <w:p>
      <w:pPr>
        <w:spacing w:after="80"/>
        <w:ind w:left="360"/>
      </w:pPr>
      <w:r>
        <w:t xml:space="preserve">• </w:t>
      </w:r>
      <w:r>
        <w:rPr>
          <w:b w:val="0"/>
          <w:i w:val="0"/>
        </w:rPr>
        <w:t>Apple, 98, 201–202</w:t>
      </w:r>
    </w:p>
    <w:p>
      <w:pPr>
        <w:spacing w:after="80"/>
        <w:ind w:left="360"/>
      </w:pPr>
      <w:r>
        <w:t xml:space="preserve">• </w:t>
      </w:r>
      <w:r>
        <w:rPr>
          <w:b w:val="0"/>
          <w:i w:val="0"/>
        </w:rPr>
        <w:t>nhóm ứng viên, 77</w:t>
      </w:r>
    </w:p>
    <w:p>
      <w:pPr>
        <w:spacing w:after="80"/>
        <w:ind w:left="360"/>
      </w:pPr>
      <w:r>
        <w:t xml:space="preserve">• </w:t>
      </w:r>
      <w:r>
        <w:rPr>
          <w:b w:val="0"/>
          <w:i w:val="0"/>
        </w:rPr>
        <w:t>học nghề, 89, 105</w:t>
      </w:r>
    </w:p>
    <w:p>
      <w:pPr>
        <w:spacing w:after="80"/>
        <w:ind w:left="360"/>
      </w:pPr>
      <w:r>
        <w:t xml:space="preserve">• </w:t>
      </w:r>
      <w:r>
        <w:rPr>
          <w:b w:val="0"/>
          <w:i w:val="0"/>
        </w:rPr>
        <w:t>bài kiểm tra năng khiếu, 84, 257</w:t>
      </w:r>
    </w:p>
    <w:p>
      <w:pPr>
        <w:spacing w:after="80"/>
        <w:ind w:left="360"/>
      </w:pPr>
      <w:r>
        <w:t xml:space="preserve">• </w:t>
      </w:r>
      <w:r>
        <w:rPr>
          <w:b w:val="0"/>
          <w:i w:val="0"/>
        </w:rPr>
        <w:t>trí tuệ nhân tạo (AI), 2, 6, 26</w:t>
      </w:r>
    </w:p>
    <w:p>
      <w:pPr>
        <w:spacing w:after="80"/>
        <w:ind w:left="360"/>
      </w:pPr>
      <w:r>
        <w:t xml:space="preserve">• </w:t>
      </w:r>
      <w:r>
        <w:rPr>
          <w:b w:val="0"/>
          <w:i w:val="0"/>
        </w:rPr>
        <w:t>mức độ chấp nhận sử dụng, 248–251</w:t>
      </w:r>
    </w:p>
    <w:p>
      <w:pPr>
        <w:spacing w:after="80"/>
        <w:ind w:left="360"/>
      </w:pPr>
      <w:r>
        <w:t xml:space="preserve">• </w:t>
      </w:r>
      <w:r>
        <w:rPr>
          <w:b w:val="0"/>
          <w:i w:val="0"/>
        </w:rPr>
        <w:t>thiên kiến và sai sót do, 250</w:t>
      </w:r>
    </w:p>
    <w:p>
      <w:pPr>
        <w:spacing w:after="80"/>
        <w:ind w:left="360"/>
      </w:pPr>
      <w:r>
        <w:t xml:space="preserve">• </w:t>
      </w:r>
      <w:r>
        <w:rPr>
          <w:b w:val="0"/>
          <w:i w:val="0"/>
        </w:rPr>
        <w:t>để huấn luyện, 260</w:t>
      </w:r>
    </w:p>
    <w:p>
      <w:pPr>
        <w:spacing w:after="80"/>
        <w:ind w:left="360"/>
      </w:pPr>
      <w:r>
        <w:t xml:space="preserve">• </w:t>
      </w:r>
      <w:r>
        <w:rPr>
          <w:b w:val="0"/>
          <w:i w:val="0"/>
        </w:rPr>
        <w:t>ra quyết định với, 165–178</w:t>
      </w:r>
    </w:p>
    <w:p>
      <w:pPr>
        <w:spacing w:after="80"/>
        <w:ind w:left="360"/>
      </w:pPr>
      <w:r>
        <w:t xml:space="preserve">• </w:t>
      </w:r>
      <w:r>
        <w:rPr>
          <w:b w:val="0"/>
          <w:i w:val="0"/>
        </w:rPr>
        <w:t>trợ lý số, 163, 241–251</w:t>
      </w:r>
    </w:p>
    <w:p>
      <w:pPr>
        <w:spacing w:after="80"/>
        <w:ind w:left="360"/>
      </w:pPr>
      <w:r>
        <w:t xml:space="preserve">• </w:t>
      </w:r>
      <w:r>
        <w:rPr>
          <w:b w:val="0"/>
          <w:i w:val="0"/>
        </w:rPr>
        <w:t>sự phát triển của, 177–178, 250</w:t>
      </w:r>
    </w:p>
    <w:p>
      <w:pPr>
        <w:spacing w:after="80"/>
        <w:ind w:left="360"/>
      </w:pPr>
      <w:r>
        <w:t xml:space="preserve">• </w:t>
      </w:r>
      <w:r>
        <w:rPr>
          <w:b w:val="0"/>
          <w:i w:val="0"/>
        </w:rPr>
        <w:t>tạo sinh, 170, 244–246, 249, 259</w:t>
      </w:r>
    </w:p>
    <w:p>
      <w:pPr>
        <w:spacing w:after="80"/>
        <w:ind w:left="360"/>
      </w:pPr>
      <w:r>
        <w:t xml:space="preserve">• </w:t>
      </w:r>
      <w:r>
        <w:rPr>
          <w:b w:val="0"/>
          <w:i w:val="0"/>
        </w:rPr>
        <w:t>trí tuệ con người và, 169</w:t>
      </w:r>
    </w:p>
    <w:p>
      <w:pPr>
        <w:spacing w:after="80"/>
        <w:ind w:left="360"/>
      </w:pPr>
      <w:r>
        <w:t xml:space="preserve">• </w:t>
      </w:r>
      <w:r>
        <w:rPr>
          <w:b w:val="0"/>
          <w:i w:val="0"/>
        </w:rPr>
        <w:t>phán đoán của con người và, 170–174</w:t>
      </w:r>
    </w:p>
    <w:p>
      <w:pPr>
        <w:spacing w:after="80"/>
        <w:ind w:left="360"/>
      </w:pPr>
      <w:r>
        <w:t xml:space="preserve">• </w:t>
      </w:r>
      <w:r>
        <w:rPr>
          <w:b w:val="0"/>
          <w:i w:val="0"/>
        </w:rPr>
        <w:t>cho phỏng vấn xin việc, 257–258</w:t>
      </w:r>
    </w:p>
    <w:p>
      <w:pPr>
        <w:spacing w:after="80"/>
        <w:ind w:left="360"/>
      </w:pPr>
      <w:r>
        <w:t xml:space="preserve">• </w:t>
      </w:r>
      <w:r>
        <w:rPr>
          <w:b w:val="0"/>
          <w:i w:val="0"/>
        </w:rPr>
        <w:t>điều phối với, 217</w:t>
      </w:r>
    </w:p>
    <w:p>
      <w:pPr>
        <w:spacing w:after="80"/>
        <w:ind w:left="360"/>
      </w:pPr>
      <w:r>
        <w:t xml:space="preserve">• </w:t>
      </w:r>
      <w:r>
        <w:rPr>
          <w:b w:val="0"/>
          <w:i w:val="0"/>
        </w:rPr>
        <w:t>đầu ra từ, 167</w:t>
      </w:r>
    </w:p>
    <w:p>
      <w:pPr>
        <w:spacing w:after="80"/>
        <w:ind w:left="360"/>
      </w:pPr>
      <w:r>
        <w:t xml:space="preserve">• </w:t>
      </w:r>
      <w:r>
        <w:rPr>
          <w:b w:val="0"/>
          <w:i w:val="0"/>
        </w:rPr>
        <w:t>độ tin cậy của, 171–173</w:t>
      </w:r>
    </w:p>
    <w:p>
      <w:pPr>
        <w:spacing w:after="80"/>
        <w:ind w:left="360"/>
      </w:pPr>
      <w:r>
        <w:t xml:space="preserve">• </w:t>
      </w:r>
      <w:r>
        <w:rPr>
          <w:b w:val="0"/>
          <w:i w:val="0"/>
        </w:rPr>
        <w:t>rủi ro của, 170, 250</w:t>
      </w:r>
    </w:p>
    <w:p>
      <w:pPr>
        <w:spacing w:after="80"/>
        <w:ind w:left="360"/>
      </w:pPr>
      <w:r>
        <w:t xml:space="preserve">• </w:t>
      </w:r>
      <w:r>
        <w:rPr>
          <w:b w:val="0"/>
          <w:i w:val="0"/>
        </w:rPr>
        <w:t>phân tích bán hàng và, 168</w:t>
      </w:r>
    </w:p>
    <w:p>
      <w:pPr>
        <w:spacing w:after="80"/>
        <w:ind w:left="360"/>
      </w:pPr>
      <w:r>
        <w:t xml:space="preserve">• </w:t>
      </w:r>
      <w:r>
        <w:rPr>
          <w:b w:val="0"/>
          <w:i w:val="0"/>
        </w:rPr>
        <w:t>để hỗ trợ bán hàng, 166–167</w:t>
      </w:r>
    </w:p>
    <w:p>
      <w:pPr>
        <w:spacing w:after="80"/>
        <w:ind w:left="360"/>
      </w:pPr>
      <w:r>
        <w:t xml:space="preserve">• </w:t>
      </w:r>
      <w:r>
        <w:rPr>
          <w:b w:val="0"/>
          <w:i w:val="0"/>
        </w:rPr>
        <w:t>hiểu những kiến thức cơ bản về, 167–170</w:t>
      </w:r>
    </w:p>
    <w:p>
      <w:pPr>
        <w:spacing w:after="80"/>
        <w:ind w:left="360"/>
      </w:pPr>
      <w:r>
        <w:t xml:space="preserve">• </w:t>
      </w:r>
      <w:r>
        <w:rPr>
          <w:b w:val="0"/>
          <w:i w:val="0"/>
        </w:rPr>
        <w:t>việc sử dụng, 161, 166–167, 200–201, 205</w:t>
      </w:r>
    </w:p>
    <w:p>
      <w:pPr>
        <w:spacing w:after="80"/>
        <w:ind w:left="360"/>
      </w:pPr>
      <w:r>
        <w:t xml:space="preserve">• </w:t>
      </w:r>
      <w:r>
        <w:rPr>
          <w:b w:val="0"/>
          <w:i w:val="0"/>
        </w:rPr>
        <w:t>phỏng vấn ảo bằng cách sử dụng, 80</w:t>
      </w:r>
    </w:p>
    <w:p>
      <w:pPr>
        <w:spacing w:after="80"/>
        <w:ind w:left="360"/>
      </w:pPr>
      <w:r>
        <w:t xml:space="preserve">• </w:t>
      </w:r>
      <w:r>
        <w:rPr>
          <w:b w:val="0"/>
          <w:i w:val="0"/>
        </w:rPr>
        <w:t>đánh giá</w:t>
      </w:r>
    </w:p>
    <w:p>
      <w:pPr>
        <w:spacing w:after="80"/>
        <w:ind w:left="360"/>
      </w:pPr>
      <w:r>
        <w:t xml:space="preserve">• </w:t>
      </w:r>
      <w:r>
        <w:rPr>
          <w:b w:val="0"/>
          <w:i w:val="0"/>
        </w:rPr>
        <w:t>bên ngoài, đối với các thành viên nhóm bán hàng, 97</w:t>
      </w:r>
    </w:p>
    <w:p>
      <w:pPr>
        <w:spacing w:after="80"/>
        <w:ind w:left="360"/>
      </w:pPr>
      <w:r>
        <w:t xml:space="preserve">• </w:t>
      </w:r>
      <w:r>
        <w:rPr>
          <w:b w:val="0"/>
          <w:i w:val="0"/>
        </w:rPr>
        <w:t>các kế hoạch khuyến khích, 137–142</w:t>
      </w:r>
    </w:p>
    <w:p>
      <w:pPr>
        <w:spacing w:after="80"/>
        <w:ind w:left="360"/>
      </w:pPr>
      <w:r>
        <w:t xml:space="preserve">• </w:t>
      </w:r>
      <w:r>
        <w:rPr>
          <w:b w:val="0"/>
          <w:i w:val="0"/>
        </w:rPr>
        <w:t>bởi các nhà quản lý bán hàng, 113</w:t>
      </w:r>
    </w:p>
    <w:p>
      <w:pPr>
        <w:spacing w:after="80"/>
        <w:ind w:left="360"/>
      </w:pPr>
      <w:r>
        <w:t xml:space="preserve">• </w:t>
      </w:r>
      <w:r>
        <w:rPr>
          <w:b w:val="0"/>
          <w:i w:val="0"/>
        </w:rPr>
        <w:t>tự đánh giá, 113</w:t>
      </w:r>
    </w:p>
    <w:p>
      <w:pPr>
        <w:spacing w:after="80"/>
        <w:ind w:left="360"/>
      </w:pPr>
      <w:r>
        <w:t xml:space="preserve">• </w:t>
      </w:r>
      <w:r>
        <w:rPr>
          <w:b w:val="0"/>
          <w:i w:val="0"/>
        </w:rPr>
        <w:t>các công ty quản lý tài sản, 199–200</w:t>
      </w:r>
    </w:p>
    <w:p>
      <w:pPr>
        <w:spacing w:after="80"/>
        <w:ind w:left="360"/>
      </w:pPr>
      <w:r>
        <w:t xml:space="preserve">• </w:t>
      </w:r>
      <w:r>
        <w:rPr>
          <w:b w:val="0"/>
          <w:i w:val="0"/>
        </w:rPr>
        <w:t>AstraZeneca, 18, 33, 189</w:t>
      </w:r>
    </w:p>
    <w:p>
      <w:pPr>
        <w:spacing w:after="80"/>
        <w:ind w:left="360"/>
      </w:pPr>
      <w:r>
        <w:t xml:space="preserve">• </w:t>
      </w:r>
      <w:r>
        <w:rPr>
          <w:b w:val="0"/>
          <w:i w:val="0"/>
        </w:rPr>
        <w:t>lương có rủi ro, 127, 129</w:t>
      </w:r>
    </w:p>
    <w:p>
      <w:pPr>
        <w:spacing w:after="80"/>
        <w:ind w:left="360"/>
      </w:pPr>
      <w:r>
        <w:t xml:space="preserve">• </w:t>
      </w:r>
      <w:r>
        <w:rPr>
          <w:b w:val="0"/>
          <w:i w:val="0"/>
        </w:rPr>
        <w:t>thực tế tăng cường, 220–221, 259–260</w:t>
      </w:r>
    </w:p>
    <w:p>
      <w:pPr>
        <w:spacing w:after="80"/>
        <w:ind w:left="360"/>
      </w:pPr>
      <w:r>
        <w:t xml:space="preserve">• </w:t>
      </w:r>
      <w:r>
        <w:rPr>
          <w:b w:val="0"/>
          <w:i w:val="0"/>
        </w:rPr>
        <w:t>phỏng vấn video tự động (AVIs), 257–258</w:t>
      </w:r>
    </w:p>
    <w:p>
      <w:pPr>
        <w:spacing w:after="80"/>
        <w:ind w:left="360"/>
      </w:pPr>
      <w:r>
        <w:t xml:space="preserve">• </w:t>
      </w:r>
      <w:r>
        <w:rPr>
          <w:b w:val="0"/>
          <w:i w:val="0"/>
        </w:rPr>
        <w:t>doanh thu trung bình hàng tháng trên mỗi khách hàng, 273</w:t>
      </w:r>
    </w:p>
    <w:p>
      <w:pPr>
        <w:spacing w:after="80"/>
        <w:ind w:left="360"/>
      </w:pPr>
      <w:r>
        <w:t xml:space="preserve">• </w:t>
      </w:r>
      <w:r>
        <w:rPr>
          <w:b w:val="0"/>
          <w:i w:val="0"/>
        </w:rPr>
        <w:t>kiểm tra lý lịch, đối với ứng viên xin việc, 84–85, 150</w:t>
      </w:r>
    </w:p>
    <w:p>
      <w:pPr>
        <w:spacing w:after="80"/>
        <w:ind w:left="360"/>
      </w:pPr>
      <w:r>
        <w:t xml:space="preserve">• </w:t>
      </w:r>
      <w:r>
        <w:rPr>
          <w:b w:val="0"/>
          <w:i w:val="0"/>
        </w:rPr>
        <w:t>Bank of America, 198</w:t>
      </w:r>
    </w:p>
    <w:p>
      <w:pPr>
        <w:spacing w:after="80"/>
        <w:ind w:left="360"/>
      </w:pPr>
      <w:r>
        <w:t xml:space="preserve">• </w:t>
      </w:r>
      <w:r>
        <w:rPr>
          <w:b w:val="0"/>
          <w:i w:val="0"/>
        </w:rPr>
        <w:t>các chuẩn so sánh, 276</w:t>
      </w:r>
    </w:p>
    <w:p>
      <w:pPr>
        <w:spacing w:after="80"/>
        <w:ind w:left="360"/>
      </w:pPr>
      <w:r>
        <w:t xml:space="preserve">• </w:t>
      </w:r>
      <w:r>
        <w:rPr>
          <w:b w:val="0"/>
          <w:i w:val="0"/>
        </w:rPr>
        <w:t>các chương trình bench, 154</w:t>
      </w:r>
    </w:p>
    <w:p>
      <w:pPr>
        <w:spacing w:after="80"/>
        <w:ind w:left="360"/>
      </w:pPr>
      <w:r>
        <w:t xml:space="preserve">• </w:t>
      </w:r>
      <w:r>
        <w:rPr>
          <w:b w:val="0"/>
          <w:i w:val="0"/>
        </w:rPr>
        <w:t>thiên kiến, AI và, 170, 250</w:t>
      </w:r>
    </w:p>
    <w:p>
      <w:pPr>
        <w:spacing w:after="80"/>
        <w:ind w:left="360"/>
      </w:pPr>
      <w:r>
        <w:t xml:space="preserve">• </w:t>
      </w:r>
      <w:r>
        <w:rPr>
          <w:b w:val="0"/>
          <w:i w:val="0"/>
        </w:rPr>
        <w:t>BlackRock, 200</w:t>
      </w:r>
    </w:p>
    <w:p>
      <w:pPr>
        <w:spacing w:after="80"/>
        <w:ind w:left="360"/>
      </w:pPr>
      <w:r>
        <w:t xml:space="preserve">• </w:t>
      </w:r>
      <w:r>
        <w:rPr>
          <w:b w:val="0"/>
          <w:i w:val="0"/>
        </w:rPr>
        <w:t>Boston Scientific, 23, 87–88, 116</w:t>
      </w:r>
    </w:p>
    <w:p>
      <w:pPr>
        <w:spacing w:after="80"/>
        <w:ind w:left="360"/>
      </w:pPr>
      <w:r>
        <w:t xml:space="preserve">• </w:t>
      </w:r>
      <w:r>
        <w:rPr>
          <w:b w:val="0"/>
          <w:i w:val="0"/>
        </w:rPr>
        <w:t>những người kết nối ranh giới (boundary spanners), 177, 311, 313</w:t>
      </w:r>
    </w:p>
    <w:p>
      <w:pPr>
        <w:spacing w:after="80"/>
        <w:ind w:left="360"/>
      </w:pPr>
      <w:r>
        <w:t xml:space="preserve">• </w:t>
      </w:r>
      <w:r>
        <w:rPr>
          <w:b w:val="0"/>
          <w:i w:val="0"/>
        </w:rPr>
        <w:t xml:space="preserve">người mua doanh nghiệp. </w:t>
      </w:r>
      <w:r>
        <w:rPr>
          <w:b w:val="0"/>
          <w:i/>
        </w:rPr>
        <w:t>Xem</w:t>
      </w:r>
      <w:r>
        <w:rPr>
          <w:b w:val="0"/>
          <w:i w:val="0"/>
        </w:rPr>
        <w:t xml:space="preserve"> người mua</w:t>
      </w:r>
    </w:p>
    <w:p>
      <w:pPr>
        <w:spacing w:after="80"/>
        <w:ind w:left="360"/>
      </w:pPr>
      <w:r>
        <w:t xml:space="preserve">• </w:t>
      </w:r>
      <w:r>
        <w:rPr>
          <w:b w:val="0"/>
          <w:i w:val="0"/>
        </w:rPr>
        <w:t>quản lý phát triển kinh doanh, 19</w:t>
      </w:r>
    </w:p>
    <w:p>
      <w:pPr>
        <w:spacing w:after="80"/>
        <w:ind w:left="360"/>
      </w:pPr>
      <w:r>
        <w:t xml:space="preserve">• </w:t>
      </w:r>
      <w:r>
        <w:rPr>
          <w:b w:val="0"/>
          <w:i w:val="0"/>
        </w:rPr>
        <w:t>mục tiêu kinh doanh</w:t>
      </w:r>
    </w:p>
    <w:p>
      <w:pPr>
        <w:spacing w:after="80"/>
        <w:ind w:left="360"/>
      </w:pPr>
      <w:r>
        <w:t xml:space="preserve">• </w:t>
      </w:r>
      <w:r>
        <w:rPr>
          <w:b w:val="0"/>
          <w:i w:val="0"/>
        </w:rPr>
        <w:t>gắn kết các ưu đãi với, 128–133</w:t>
      </w:r>
    </w:p>
    <w:p>
      <w:pPr>
        <w:spacing w:after="80"/>
        <w:ind w:left="360"/>
      </w:pPr>
      <w:r>
        <w:t xml:space="preserve">• </w:t>
      </w:r>
      <w:r>
        <w:rPr>
          <w:b w:val="0"/>
          <w:i/>
        </w:rPr>
        <w:t>Xem thêm</w:t>
      </w:r>
      <w:r>
        <w:rPr>
          <w:b w:val="0"/>
          <w:i w:val="0"/>
        </w:rPr>
        <w:t xml:space="preserve"> thiết lập mục tiêu</w:t>
      </w:r>
    </w:p>
    <w:p>
      <w:pPr>
        <w:spacing w:after="80"/>
        <w:ind w:left="360"/>
      </w:pPr>
      <w:r>
        <w:t xml:space="preserve">• </w:t>
      </w:r>
      <w:r>
        <w:rPr>
          <w:b w:val="0"/>
          <w:i w:val="0"/>
        </w:rPr>
        <w:t>quản trị kinh doanh, 30, 32, 33, 37</w:t>
      </w:r>
    </w:p>
    <w:p>
      <w:pPr>
        <w:spacing w:after="80"/>
        <w:ind w:left="360"/>
      </w:pPr>
      <w:r>
        <w:t xml:space="preserve">• </w:t>
      </w:r>
      <w:r>
        <w:rPr>
          <w:b w:val="0"/>
          <w:i w:val="0"/>
        </w:rPr>
        <w:t>người mua, 20</w:t>
      </w:r>
    </w:p>
    <w:p>
      <w:pPr>
        <w:spacing w:after="80"/>
        <w:ind w:left="360"/>
      </w:pPr>
      <w:r>
        <w:t xml:space="preserve">• </w:t>
      </w:r>
      <w:r>
        <w:rPr>
          <w:b w:val="0"/>
          <w:i w:val="0"/>
        </w:rPr>
        <w:t>xây dựng niềm tin với, 24</w:t>
      </w:r>
    </w:p>
    <w:p>
      <w:pPr>
        <w:spacing w:after="80"/>
        <w:ind w:left="360"/>
      </w:pPr>
      <w:r>
        <w:t xml:space="preserve">• </w:t>
      </w:r>
      <w:r>
        <w:rPr>
          <w:b w:val="0"/>
          <w:i w:val="0"/>
        </w:rPr>
        <w:t>đồng kiến tạo với, 23</w:t>
      </w:r>
    </w:p>
    <w:p>
      <w:pPr>
        <w:spacing w:after="80"/>
        <w:ind w:left="360"/>
      </w:pPr>
      <w:r>
        <w:t xml:space="preserve">• </w:t>
      </w:r>
      <w:r>
        <w:rPr>
          <w:b w:val="0"/>
          <w:i w:val="0"/>
        </w:rPr>
        <w:t>giai đoạn khám phá cho, 22</w:t>
      </w:r>
    </w:p>
    <w:p>
      <w:pPr>
        <w:spacing w:after="80"/>
        <w:ind w:left="360"/>
      </w:pPr>
      <w:r>
        <w:t xml:space="preserve">• </w:t>
      </w:r>
      <w:r>
        <w:rPr>
          <w:b w:val="0"/>
          <w:i w:val="0"/>
        </w:rPr>
        <w:t>giáo dục, 22–23</w:t>
      </w:r>
    </w:p>
    <w:p>
      <w:pPr>
        <w:spacing w:after="80"/>
        <w:ind w:left="360"/>
      </w:pPr>
      <w:r>
        <w:t xml:space="preserve">• </w:t>
      </w:r>
      <w:r>
        <w:rPr>
          <w:b w:val="0"/>
          <w:i w:val="0"/>
        </w:rPr>
        <w:t>tạo điều kiện cho sự thống nhất giữa người bán và, 24</w:t>
      </w:r>
    </w:p>
    <w:p>
      <w:pPr>
        <w:spacing w:after="80"/>
        <w:ind w:left="360"/>
      </w:pPr>
      <w:r>
        <w:t xml:space="preserve">• </w:t>
      </w:r>
      <w:r>
        <w:rPr>
          <w:b w:val="0"/>
          <w:i w:val="0"/>
        </w:rPr>
        <w:t>nhu cầu của, 21–22</w:t>
      </w:r>
    </w:p>
    <w:p>
      <w:pPr>
        <w:spacing w:after="80"/>
        <w:ind w:left="360"/>
      </w:pPr>
      <w:r>
        <w:t xml:space="preserve">• </w:t>
      </w:r>
      <w:r>
        <w:rPr>
          <w:b w:val="0"/>
          <w:i w:val="0"/>
        </w:rPr>
        <w:t>tiềm năng, 280–281</w:t>
      </w:r>
    </w:p>
    <w:p>
      <w:pPr>
        <w:spacing w:after="80"/>
        <w:ind w:left="360"/>
      </w:pPr>
      <w:r>
        <w:t xml:space="preserve">• </w:t>
      </w:r>
      <w:r>
        <w:rPr>
          <w:b w:val="0"/>
          <w:i/>
        </w:rPr>
        <w:t>Xem thêm</w:t>
      </w:r>
      <w:r>
        <w:rPr>
          <w:b w:val="0"/>
          <w:i w:val="0"/>
        </w:rPr>
        <w:t xml:space="preserve"> khách hàng</w:t>
      </w:r>
    </w:p>
    <w:p>
      <w:pPr>
        <w:spacing w:after="80"/>
        <w:ind w:left="360"/>
      </w:pPr>
      <w:r>
        <w:t xml:space="preserve">• </w:t>
      </w:r>
      <w:r>
        <w:rPr>
          <w:b w:val="0"/>
          <w:i w:val="0"/>
        </w:rPr>
        <w:t>hành trình của người mua, 47</w:t>
      </w:r>
    </w:p>
    <w:p>
      <w:pPr>
        <w:spacing w:after="80"/>
        <w:ind w:left="360"/>
      </w:pPr>
      <w:r>
        <w:t xml:space="preserve">• </w:t>
      </w:r>
      <w:r>
        <w:rPr>
          <w:b w:val="0"/>
          <w:i w:val="0"/>
        </w:rPr>
        <w:t>thuật toán chấm điểm ứng viên, 256–257</w:t>
      </w:r>
    </w:p>
    <w:p>
      <w:pPr>
        <w:spacing w:after="80"/>
        <w:ind w:left="360"/>
      </w:pPr>
      <w:r>
        <w:t xml:space="preserve">• </w:t>
      </w:r>
      <w:r>
        <w:rPr>
          <w:b w:val="0"/>
          <w:i w:val="0"/>
        </w:rPr>
        <w:t>giai đoạn sự nghiệp, 67–68</w:t>
      </w:r>
    </w:p>
    <w:p>
      <w:pPr>
        <w:spacing w:after="80"/>
        <w:ind w:left="360"/>
      </w:pPr>
      <w:r>
        <w:t xml:space="preserve">• </w:t>
      </w:r>
      <w:r>
        <w:rPr>
          <w:b w:val="0"/>
          <w:i w:val="0"/>
        </w:rPr>
        <w:t>chuyển tiếp, 135</w:t>
      </w:r>
    </w:p>
    <w:p>
      <w:pPr>
        <w:spacing w:after="80"/>
        <w:ind w:left="360"/>
      </w:pPr>
      <w:r>
        <w:t xml:space="preserve">• </w:t>
      </w:r>
      <w:r>
        <w:rPr>
          <w:b w:val="0"/>
          <w:i w:val="0"/>
        </w:rPr>
        <w:t>Caterpillar, 186, 270</w:t>
      </w:r>
    </w:p>
    <w:p>
      <w:pPr>
        <w:spacing w:after="80"/>
        <w:ind w:left="360"/>
      </w:pPr>
      <w:r>
        <w:t xml:space="preserve">• </w:t>
      </w:r>
      <w:r>
        <w:rPr>
          <w:b w:val="0"/>
          <w:i w:val="0"/>
        </w:rPr>
        <w:t>thay đổi</w:t>
      </w:r>
    </w:p>
    <w:p>
      <w:pPr>
        <w:spacing w:after="80"/>
        <w:ind w:left="360"/>
      </w:pPr>
      <w:r>
        <w:t xml:space="preserve">• </w:t>
      </w:r>
      <w:r>
        <w:rPr>
          <w:b w:val="0"/>
          <w:i w:val="0"/>
        </w:rPr>
        <w:t>thích ứng với, 191–193, 201–202, 204–205</w:t>
      </w:r>
    </w:p>
    <w:p>
      <w:pPr>
        <w:spacing w:after="80"/>
        <w:ind w:left="360"/>
      </w:pPr>
      <w:r>
        <w:t xml:space="preserve">• </w:t>
      </w:r>
      <w:r>
        <w:rPr>
          <w:b w:val="0"/>
          <w:i w:val="0"/>
        </w:rPr>
        <w:t>sự linh hoạt để, 193</w:t>
      </w:r>
    </w:p>
    <w:p>
      <w:pPr>
        <w:spacing w:after="80"/>
        <w:ind w:left="360"/>
      </w:pPr>
      <w:r>
        <w:t xml:space="preserve">• </w:t>
      </w:r>
      <w:r>
        <w:rPr>
          <w:b w:val="0"/>
          <w:i w:val="0"/>
        </w:rPr>
        <w:t>xây dựng lý lẽ cho, 314, 315</w:t>
      </w:r>
    </w:p>
    <w:p>
      <w:pPr>
        <w:spacing w:after="80"/>
        <w:ind w:left="360"/>
      </w:pPr>
      <w:r>
        <w:t xml:space="preserve">• </w:t>
      </w:r>
      <w:r>
        <w:rPr>
          <w:b w:val="0"/>
          <w:i w:val="0"/>
        </w:rPr>
        <w:t>cải tiến liên tục, 287–307</w:t>
      </w:r>
    </w:p>
    <w:p>
      <w:pPr>
        <w:spacing w:after="80"/>
        <w:ind w:left="360"/>
      </w:pPr>
      <w:r>
        <w:t xml:space="preserve">• </w:t>
      </w:r>
      <w:r>
        <w:rPr>
          <w:b w:val="0"/>
          <w:i w:val="0"/>
        </w:rPr>
        <w:t>đội ngũ đa chức năng cho, 313–314</w:t>
      </w:r>
    </w:p>
    <w:p>
      <w:pPr>
        <w:spacing w:after="80"/>
        <w:ind w:left="360"/>
      </w:pPr>
      <w:r>
        <w:t xml:space="preserve">• </w:t>
      </w:r>
      <w:r>
        <w:rPr>
          <w:b w:val="0"/>
          <w:i w:val="0"/>
        </w:rPr>
        <w:t>thiết kế và triển khai, 318–320</w:t>
      </w:r>
    </w:p>
    <w:p>
      <w:pPr>
        <w:spacing w:after="80"/>
        <w:ind w:left="360"/>
      </w:pPr>
      <w:r>
        <w:t xml:space="preserve">• </w:t>
      </w:r>
      <w:r>
        <w:rPr>
          <w:b w:val="0"/>
          <w:i w:val="0"/>
        </w:rPr>
        <w:t>khó khăn, quản lý, 323–328</w:t>
      </w:r>
    </w:p>
    <w:p>
      <w:pPr>
        <w:spacing w:after="80"/>
        <w:ind w:left="360"/>
      </w:pPr>
      <w:r>
        <w:t xml:space="preserve">• </w:t>
      </w:r>
      <w:r>
        <w:rPr>
          <w:b w:val="0"/>
          <w:i w:val="0"/>
        </w:rPr>
        <w:t>chuyển đổi số, 327–328</w:t>
      </w:r>
    </w:p>
    <w:p>
      <w:pPr>
        <w:spacing w:after="80"/>
        <w:ind w:left="360"/>
      </w:pPr>
      <w:r>
        <w:t xml:space="preserve">• </w:t>
      </w:r>
      <w:r>
        <w:rPr>
          <w:b w:val="0"/>
          <w:i w:val="0"/>
        </w:rPr>
        <w:t>mang tính tiến hóa, 51</w:t>
      </w:r>
    </w:p>
    <w:p>
      <w:pPr>
        <w:spacing w:after="80"/>
        <w:ind w:left="360"/>
      </w:pPr>
      <w:r>
        <w:t xml:space="preserve">• </w:t>
      </w:r>
      <w:r>
        <w:rPr>
          <w:b w:val="0"/>
          <w:i w:val="0"/>
        </w:rPr>
        <w:t>những thất bại thường gặp, 310–311</w:t>
      </w:r>
    </w:p>
    <w:p>
      <w:pPr>
        <w:spacing w:after="80"/>
        <w:ind w:left="360"/>
      </w:pPr>
      <w:r>
        <w:t xml:space="preserve">• </w:t>
      </w:r>
      <w:r>
        <w:rPr>
          <w:b w:val="0"/>
          <w:i w:val="0"/>
        </w:rPr>
        <w:t>vòng phản hồi cho, 322–323</w:t>
      </w:r>
    </w:p>
    <w:p>
      <w:pPr>
        <w:spacing w:after="80"/>
        <w:ind w:left="360"/>
      </w:pPr>
      <w:r>
        <w:t xml:space="preserve">• </w:t>
      </w:r>
      <w:r>
        <w:rPr>
          <w:b w:val="0"/>
          <w:i w:val="0"/>
        </w:rPr>
        <w:t>lãnh đạo, 311–314, 331</w:t>
      </w:r>
    </w:p>
    <w:p>
      <w:pPr>
        <w:spacing w:after="80"/>
        <w:ind w:left="360"/>
      </w:pPr>
      <w:r>
        <w:t xml:space="preserve">• </w:t>
      </w:r>
      <w:r>
        <w:rPr>
          <w:b w:val="0"/>
          <w:i w:val="0"/>
        </w:rPr>
        <w:t>người quản lý với vai trò tác nhân của, 322</w:t>
      </w:r>
    </w:p>
    <w:p>
      <w:pPr>
        <w:spacing w:after="80"/>
        <w:ind w:left="360"/>
      </w:pPr>
      <w:r>
        <w:t xml:space="preserve">• </w:t>
      </w:r>
      <w:r>
        <w:rPr>
          <w:b w:val="0"/>
          <w:i w:val="0"/>
        </w:rPr>
        <w:t>đo lường thành công của, 320</w:t>
      </w:r>
    </w:p>
    <w:p>
      <w:pPr>
        <w:spacing w:after="80"/>
        <w:ind w:left="360"/>
      </w:pPr>
      <w:r>
        <w:t xml:space="preserve">• </w:t>
      </w:r>
      <w:r>
        <w:rPr>
          <w:b w:val="0"/>
          <w:i w:val="0"/>
        </w:rPr>
        <w:t>bảo vệ các mối quan hệ khách hàng then chốt trong, 324–325</w:t>
      </w:r>
    </w:p>
    <w:p>
      <w:pPr>
        <w:spacing w:after="80"/>
        <w:ind w:left="360"/>
      </w:pPr>
      <w:r>
        <w:t xml:space="preserve">• </w:t>
      </w:r>
      <w:r>
        <w:rPr>
          <w:b w:val="0"/>
          <w:i w:val="0"/>
        </w:rPr>
        <w:t>thắng lợi nhanh và, 320</w:t>
      </w:r>
    </w:p>
    <w:p>
      <w:pPr>
        <w:spacing w:after="80"/>
        <w:ind w:left="360"/>
      </w:pPr>
      <w:r>
        <w:t xml:space="preserve">• </w:t>
      </w:r>
      <w:r>
        <w:rPr>
          <w:b w:val="0"/>
          <w:i w:val="0"/>
        </w:rPr>
        <w:t>giữ chân những người làm việc xuất sắc nhất trong, 326–327</w:t>
      </w:r>
    </w:p>
    <w:p>
      <w:pPr>
        <w:spacing w:after="80"/>
        <w:ind w:left="360"/>
      </w:pPr>
      <w:r>
        <w:t xml:space="preserve">• </w:t>
      </w:r>
      <w:r>
        <w:rPr>
          <w:b w:val="0"/>
          <w:i w:val="0"/>
        </w:rPr>
        <w:t>kế hoạch triển khai cho, 317–318</w:t>
      </w:r>
    </w:p>
    <w:p>
      <w:pPr>
        <w:spacing w:after="80"/>
        <w:ind w:left="360"/>
      </w:pPr>
      <w:r>
        <w:t xml:space="preserve">• </w:t>
      </w:r>
      <w:r>
        <w:rPr>
          <w:b w:val="0"/>
          <w:i w:val="0"/>
        </w:rPr>
        <w:t>lực lượng bán hàng, 309–328</w:t>
      </w:r>
    </w:p>
    <w:p>
      <w:pPr>
        <w:spacing w:after="80"/>
        <w:ind w:left="360"/>
      </w:pPr>
      <w:r>
        <w:t xml:space="preserve">• </w:t>
      </w:r>
      <w:r>
        <w:rPr>
          <w:b w:val="0"/>
          <w:i w:val="0"/>
        </w:rPr>
        <w:t>các sprint bán hàng cho, 50–51</w:t>
      </w:r>
    </w:p>
    <w:p>
      <w:pPr>
        <w:spacing w:after="80"/>
        <w:ind w:left="360"/>
      </w:pPr>
      <w:r>
        <w:t xml:space="preserve">• </w:t>
      </w:r>
      <w:r>
        <w:rPr>
          <w:b w:val="0"/>
          <w:i w:val="0"/>
        </w:rPr>
        <w:t>các bên liên quan bị ảnh hưởng bởi, 314–316</w:t>
      </w:r>
    </w:p>
    <w:p>
      <w:pPr>
        <w:spacing w:after="80"/>
        <w:ind w:left="360"/>
      </w:pPr>
      <w:r>
        <w:t xml:space="preserve">• </w:t>
      </w:r>
      <w:r>
        <w:rPr>
          <w:b w:val="0"/>
          <w:i w:val="0"/>
        </w:rPr>
        <w:t>các bước để thành công, 311–323</w:t>
      </w:r>
    </w:p>
    <w:p>
      <w:pPr>
        <w:spacing w:after="80"/>
        <w:ind w:left="360"/>
      </w:pPr>
      <w:r>
        <w:t xml:space="preserve">• </w:t>
      </w:r>
      <w:r>
        <w:rPr>
          <w:b w:val="0"/>
          <w:i w:val="0"/>
        </w:rPr>
        <w:t>duy trì, 323</w:t>
      </w:r>
    </w:p>
    <w:p>
      <w:pPr>
        <w:spacing w:after="80"/>
        <w:ind w:left="360"/>
      </w:pPr>
      <w:r>
        <w:t xml:space="preserve">• </w:t>
      </w:r>
      <w:r>
        <w:rPr>
          <w:b w:val="0"/>
          <w:i w:val="0"/>
        </w:rPr>
        <w:t>đào tạo và hỗ trợ cho, 320–322</w:t>
      </w:r>
    </w:p>
    <w:p>
      <w:pPr>
        <w:spacing w:after="80"/>
        <w:ind w:left="360"/>
      </w:pPr>
      <w:r>
        <w:t xml:space="preserve">• </w:t>
      </w:r>
      <w:r>
        <w:rPr>
          <w:b w:val="0"/>
          <w:i w:val="0"/>
        </w:rPr>
        <w:t>mang tính chuyển đổi, 50</w:t>
      </w:r>
    </w:p>
    <w:p>
      <w:pPr>
        <w:spacing w:after="80"/>
        <w:ind w:left="360"/>
      </w:pPr>
      <w:r>
        <w:t xml:space="preserve">• </w:t>
      </w:r>
      <w:r>
        <w:rPr>
          <w:b w:val="0"/>
          <w:i w:val="0"/>
        </w:rPr>
        <w:t>tầm nhìn cho, 314, 315</w:t>
      </w:r>
    </w:p>
    <w:p>
      <w:pPr>
        <w:spacing w:after="80"/>
        <w:ind w:left="360"/>
      </w:pPr>
      <w:r>
        <w:t xml:space="preserve">• </w:t>
      </w:r>
      <w:r>
        <w:rPr>
          <w:b w:val="0"/>
          <w:i w:val="0"/>
        </w:rPr>
        <w:t>những nhân tố thay đổi, 35</w:t>
      </w:r>
    </w:p>
    <w:p>
      <w:pPr>
        <w:spacing w:after="80"/>
        <w:ind w:left="360"/>
      </w:pPr>
      <w:r>
        <w:t xml:space="preserve">• </w:t>
      </w:r>
      <w:r>
        <w:rPr>
          <w:b w:val="0"/>
          <w:i w:val="0"/>
        </w:rPr>
        <w:t>quản lý thay đổi, 7, 248, 309–328</w:t>
      </w:r>
    </w:p>
    <w:p>
      <w:pPr>
        <w:spacing w:after="80"/>
        <w:ind w:left="360"/>
      </w:pPr>
      <w:r>
        <w:t xml:space="preserve">• </w:t>
      </w:r>
      <w:r>
        <w:rPr>
          <w:b w:val="0"/>
          <w:i w:val="0"/>
        </w:rPr>
        <w:t>quản lý tài khoản kênh, 19</w:t>
      </w:r>
    </w:p>
    <w:p>
      <w:pPr>
        <w:spacing w:after="80"/>
        <w:ind w:left="360"/>
      </w:pPr>
      <w:r>
        <w:t xml:space="preserve">• </w:t>
      </w:r>
      <w:r>
        <w:rPr>
          <w:b w:val="0"/>
          <w:i w:val="0"/>
        </w:rPr>
        <w:t>đối tác kênh, 180–181</w:t>
      </w:r>
    </w:p>
    <w:p>
      <w:pPr>
        <w:spacing w:after="80"/>
        <w:ind w:left="360"/>
      </w:pPr>
      <w:r>
        <w:t xml:space="preserve">• </w:t>
      </w:r>
      <w:r>
        <w:rPr>
          <w:b w:val="0"/>
          <w:i w:val="0"/>
        </w:rPr>
        <w:t>sở thích kênh, 43, 161</w:t>
      </w:r>
    </w:p>
    <w:p>
      <w:pPr>
        <w:spacing w:after="80"/>
        <w:ind w:left="360"/>
      </w:pPr>
      <w:r>
        <w:t xml:space="preserve">• </w:t>
      </w:r>
      <w:r>
        <w:rPr>
          <w:b w:val="0"/>
          <w:i w:val="0"/>
        </w:rPr>
        <w:t xml:space="preserve">các kênh. </w:t>
      </w:r>
      <w:r>
        <w:rPr>
          <w:b w:val="0"/>
          <w:i/>
        </w:rPr>
        <w:t>Xem</w:t>
      </w:r>
      <w:r>
        <w:rPr>
          <w:b w:val="0"/>
          <w:i w:val="0"/>
        </w:rPr>
        <w:t xml:space="preserve"> kênh bán hàng</w:t>
      </w:r>
    </w:p>
    <w:p>
      <w:pPr>
        <w:spacing w:after="80"/>
        <w:ind w:left="360"/>
      </w:pPr>
      <w:r>
        <w:t xml:space="preserve">• </w:t>
      </w:r>
      <w:r>
        <w:rPr>
          <w:b w:val="0"/>
          <w:i w:val="0"/>
        </w:rPr>
        <w:t>chatbot, 246, 321</w:t>
      </w:r>
    </w:p>
    <w:p>
      <w:pPr>
        <w:spacing w:after="80"/>
        <w:ind w:left="360"/>
      </w:pPr>
      <w:r>
        <w:t xml:space="preserve">• </w:t>
      </w:r>
      <w:r>
        <w:rPr>
          <w:b w:val="0"/>
          <w:i w:val="0"/>
        </w:rPr>
        <w:t>danh sách kiểm tra, 10, 44, 49, 52, 87, 90, 104, 122, 142, 155, 328</w:t>
      </w:r>
    </w:p>
    <w:p>
      <w:pPr>
        <w:spacing w:after="80"/>
        <w:ind w:left="360"/>
      </w:pPr>
      <w:r>
        <w:t xml:space="preserve">• </w:t>
      </w:r>
      <w:r>
        <w:rPr>
          <w:b w:val="0"/>
          <w:i w:val="0"/>
        </w:rPr>
        <w:t>tỷ lệ rời bỏ, khách hàng, 244, 273</w:t>
      </w:r>
    </w:p>
    <w:p>
      <w:pPr>
        <w:spacing w:after="80"/>
        <w:ind w:left="360"/>
      </w:pPr>
      <w:r>
        <w:t xml:space="preserve">• </w:t>
      </w:r>
      <w:r>
        <w:rPr>
          <w:b w:val="0"/>
          <w:i w:val="0"/>
        </w:rPr>
        <w:t>hệ thống dựa trên đám mây, 177</w:t>
      </w:r>
    </w:p>
    <w:p>
      <w:pPr>
        <w:spacing w:after="80"/>
        <w:ind w:left="360"/>
      </w:pPr>
      <w:r>
        <w:t xml:space="preserve">• </w:t>
      </w:r>
      <w:r>
        <w:rPr>
          <w:b w:val="0"/>
          <w:i w:val="0"/>
        </w:rPr>
        <w:t>huấn luyện, 94, 95, 99–105, 106, 117</w:t>
      </w:r>
    </w:p>
    <w:p>
      <w:pPr>
        <w:spacing w:after="80"/>
        <w:ind w:left="360"/>
      </w:pPr>
      <w:r>
        <w:t xml:space="preserve">• </w:t>
      </w:r>
      <w:r>
        <w:rPr>
          <w:b w:val="0"/>
          <w:i w:val="0"/>
        </w:rPr>
        <w:t>nhịp độ cho, 103–104</w:t>
      </w:r>
    </w:p>
    <w:p>
      <w:pPr>
        <w:spacing w:after="80"/>
        <w:ind w:left="360"/>
      </w:pPr>
      <w:r>
        <w:t xml:space="preserve">• </w:t>
      </w:r>
      <w:r>
        <w:rPr>
          <w:b w:val="0"/>
          <w:i w:val="0"/>
        </w:rPr>
        <w:t>danh sách kiểm tra các nhiệm vụ quan trọng đối với, 104–105</w:t>
      </w:r>
    </w:p>
    <w:p>
      <w:pPr>
        <w:spacing w:after="80"/>
        <w:ind w:left="360"/>
      </w:pPr>
      <w:r>
        <w:t xml:space="preserve">• </w:t>
      </w:r>
      <w:r>
        <w:rPr>
          <w:b w:val="0"/>
          <w:i w:val="0"/>
        </w:rPr>
        <w:t>những sai lầm phổ biến trong, 101</w:t>
      </w:r>
    </w:p>
    <w:p>
      <w:pPr>
        <w:spacing w:after="80"/>
        <w:ind w:left="360"/>
      </w:pPr>
      <w:r>
        <w:t xml:space="preserve">• </w:t>
      </w:r>
      <w:r>
        <w:rPr>
          <w:b w:val="0"/>
          <w:i w:val="0"/>
        </w:rPr>
        <w:t>kỹ thuật số, 260</w:t>
      </w:r>
    </w:p>
    <w:p>
      <w:pPr>
        <w:spacing w:after="80"/>
        <w:ind w:left="360"/>
      </w:pPr>
      <w:r>
        <w:t xml:space="preserve">• </w:t>
      </w:r>
      <w:r>
        <w:rPr>
          <w:b w:val="0"/>
          <w:i w:val="0"/>
        </w:rPr>
        <w:t>các thành viên nhóm mới vào nghề, 117</w:t>
      </w:r>
    </w:p>
    <w:p>
      <w:pPr>
        <w:spacing w:after="80"/>
        <w:ind w:left="360"/>
      </w:pPr>
      <w:r>
        <w:t xml:space="preserve">• </w:t>
      </w:r>
      <w:r>
        <w:rPr>
          <w:b w:val="0"/>
          <w:i w:val="0"/>
        </w:rPr>
        <w:t>AI tạo sinh cho, 246</w:t>
      </w:r>
    </w:p>
    <w:p>
      <w:pPr>
        <w:spacing w:after="80"/>
        <w:ind w:left="360"/>
      </w:pPr>
      <w:r>
        <w:t xml:space="preserve">• </w:t>
      </w:r>
      <w:r>
        <w:rPr>
          <w:b w:val="0"/>
          <w:i w:val="0"/>
        </w:rPr>
        <w:t>mô hình của, 101–102</w:t>
      </w:r>
    </w:p>
    <w:p>
      <w:pPr>
        <w:spacing w:after="80"/>
        <w:ind w:left="360"/>
      </w:pPr>
      <w:r>
        <w:t xml:space="preserve">• </w:t>
      </w:r>
      <w:r>
        <w:rPr>
          <w:b w:val="0"/>
          <w:i w:val="0"/>
        </w:rPr>
        <w:t>mục tiêu của, 100</w:t>
      </w:r>
    </w:p>
    <w:p>
      <w:pPr>
        <w:spacing w:after="80"/>
        <w:ind w:left="360"/>
      </w:pPr>
      <w:r>
        <w:t xml:space="preserve">• </w:t>
      </w:r>
      <w:r>
        <w:rPr>
          <w:b w:val="0"/>
          <w:i w:val="0"/>
        </w:rPr>
        <w:t>đi cùng thực địa (ride-alongs), 103–104</w:t>
      </w:r>
    </w:p>
    <w:p>
      <w:pPr>
        <w:spacing w:after="80"/>
        <w:ind w:left="360"/>
      </w:pPr>
      <w:r>
        <w:t xml:space="preserve">• </w:t>
      </w:r>
      <w:r>
        <w:rPr>
          <w:b w:val="0"/>
          <w:i w:val="0"/>
        </w:rPr>
        <w:t>các kỹ năng cần thiết để làm hiệu quả, 100–103</w:t>
      </w:r>
    </w:p>
    <w:p>
      <w:pPr>
        <w:spacing w:after="80"/>
        <w:ind w:left="360"/>
      </w:pPr>
      <w:r>
        <w:t xml:space="preserve">• </w:t>
      </w:r>
      <w:r>
        <w:rPr>
          <w:b w:val="0"/>
          <w:i w:val="0"/>
        </w:rPr>
        <w:t>đồng sáng tạo (cocreation), 23</w:t>
      </w:r>
    </w:p>
    <w:p>
      <w:pPr>
        <w:spacing w:after="80"/>
        <w:ind w:left="360"/>
      </w:pPr>
      <w:r>
        <w:t xml:space="preserve">• </w:t>
      </w:r>
      <w:r>
        <w:rPr>
          <w:b w:val="0"/>
          <w:i w:val="0"/>
        </w:rPr>
        <w:t>hợp tác</w:t>
      </w:r>
    </w:p>
    <w:p>
      <w:pPr>
        <w:spacing w:after="80"/>
        <w:ind w:left="360"/>
      </w:pPr>
      <w:r>
        <w:t xml:space="preserve">• </w:t>
      </w:r>
      <w:r>
        <w:rPr>
          <w:b w:val="0"/>
          <w:i w:val="0"/>
        </w:rPr>
        <w:t>giữa các nhân viên bán hàng, 53</w:t>
      </w:r>
    </w:p>
    <w:p>
      <w:pPr>
        <w:spacing w:after="80"/>
        <w:ind w:left="360"/>
      </w:pPr>
      <w:r>
        <w:t xml:space="preserve">• </w:t>
      </w:r>
      <w:r>
        <w:rPr>
          <w:b w:val="0"/>
          <w:i w:val="0"/>
        </w:rPr>
        <w:t>giữa quản lý và thành viên nhóm bán hàng, 96–97</w:t>
      </w:r>
    </w:p>
    <w:p>
      <w:pPr>
        <w:spacing w:after="80"/>
        <w:ind w:left="360"/>
      </w:pPr>
      <w:r>
        <w:t xml:space="preserve">• </w:t>
      </w:r>
      <w:r>
        <w:rPr>
          <w:b w:val="0"/>
          <w:i w:val="0"/>
        </w:rPr>
        <w:t>giữa bán hàng và tiếp thị, 238</w:t>
      </w:r>
    </w:p>
    <w:p>
      <w:pPr>
        <w:spacing w:after="80"/>
        <w:ind w:left="360"/>
      </w:pPr>
      <w:r>
        <w:t xml:space="preserve">• </w:t>
      </w:r>
      <w:r>
        <w:rPr>
          <w:b w:val="0"/>
          <w:i w:val="0"/>
        </w:rPr>
        <w:t>những thách thức của việc hợp tác xuyên kênh, 213–214</w:t>
      </w:r>
    </w:p>
    <w:p>
      <w:pPr>
        <w:spacing w:after="80"/>
        <w:ind w:left="360"/>
      </w:pPr>
      <w:r>
        <w:t xml:space="preserve">• </w:t>
      </w:r>
      <w:r>
        <w:rPr>
          <w:b w:val="0"/>
          <w:i w:val="0"/>
        </w:rPr>
        <w:t>kênh, 211–219, 239</w:t>
      </w:r>
    </w:p>
    <w:p>
      <w:pPr>
        <w:spacing w:after="80"/>
        <w:ind w:left="360"/>
      </w:pPr>
      <w:r>
        <w:t xml:space="preserve">• </w:t>
      </w:r>
      <w:r>
        <w:rPr>
          <w:b w:val="0"/>
          <w:i w:val="0"/>
        </w:rPr>
        <w:t>liên chức năng, 239</w:t>
      </w:r>
    </w:p>
    <w:p>
      <w:pPr>
        <w:spacing w:after="80"/>
        <w:ind w:left="360"/>
      </w:pPr>
      <w:r>
        <w:t xml:space="preserve">• </w:t>
      </w:r>
      <w:r>
        <w:rPr>
          <w:b w:val="0"/>
          <w:i w:val="0"/>
        </w:rPr>
        <w:t>liên silo, 175</w:t>
      </w:r>
    </w:p>
    <w:p>
      <w:pPr>
        <w:spacing w:after="80"/>
        <w:ind w:left="360"/>
      </w:pPr>
      <w:r>
        <w:t xml:space="preserve">• </w:t>
      </w:r>
      <w:r>
        <w:rPr>
          <w:b w:val="0"/>
          <w:i w:val="0"/>
        </w:rPr>
        <w:t>kỹ thuật số và, 217</w:t>
      </w:r>
    </w:p>
    <w:p>
      <w:pPr>
        <w:spacing w:after="80"/>
        <w:ind w:left="360"/>
      </w:pPr>
      <w:r>
        <w:t xml:space="preserve">• </w:t>
      </w:r>
      <w:r>
        <w:rPr>
          <w:b w:val="0"/>
          <w:i w:val="0"/>
        </w:rPr>
        <w:t>thúc đẩy hợp tác giữa các vai trò chuyên môn hóa, 188–189</w:t>
      </w:r>
    </w:p>
    <w:p>
      <w:pPr>
        <w:spacing w:after="80"/>
        <w:ind w:left="360"/>
      </w:pPr>
      <w:r>
        <w:t xml:space="preserve">• </w:t>
      </w:r>
      <w:r>
        <w:rPr>
          <w:b w:val="0"/>
          <w:i w:val="0"/>
        </w:rPr>
        <w:t>trong việc tạo ý tưởng, 49</w:t>
      </w:r>
    </w:p>
    <w:p>
      <w:pPr>
        <w:spacing w:after="80"/>
        <w:ind w:left="360"/>
      </w:pPr>
      <w:r>
        <w:t xml:space="preserve">• </w:t>
      </w:r>
      <w:r>
        <w:rPr>
          <w:b w:val="0"/>
          <w:i w:val="0"/>
        </w:rPr>
        <w:t>như một năng lực bán hàng, 197–198, 204</w:t>
      </w:r>
    </w:p>
    <w:p>
      <w:pPr>
        <w:spacing w:after="80"/>
        <w:ind w:left="360"/>
      </w:pPr>
      <w:r>
        <w:t xml:space="preserve">• </w:t>
      </w:r>
      <w:r>
        <w:rPr>
          <w:b w:val="0"/>
          <w:i w:val="0"/>
        </w:rPr>
        <w:t>vai trò của các nhà quản lý bán hàng trong đó, 217–219</w:t>
      </w:r>
    </w:p>
    <w:p>
      <w:pPr>
        <w:spacing w:after="80"/>
        <w:ind w:left="360"/>
      </w:pPr>
      <w:r>
        <w:t xml:space="preserve">• </w:t>
      </w:r>
      <w:r>
        <w:rPr>
          <w:b w:val="0"/>
          <w:i w:val="0"/>
        </w:rPr>
        <w:t>công cụ, 199</w:t>
      </w:r>
    </w:p>
    <w:p>
      <w:pPr>
        <w:spacing w:after="80"/>
        <w:ind w:left="360"/>
      </w:pPr>
      <w:r>
        <w:t xml:space="preserve">• </w:t>
      </w:r>
      <w:r>
        <w:rPr>
          <w:b w:val="0"/>
          <w:i w:val="0"/>
        </w:rPr>
        <w:t>khuôn viên trường đại học, tìm nguồn nhân tài từ, 76–77</w:t>
      </w:r>
    </w:p>
    <w:p>
      <w:pPr>
        <w:spacing w:after="80"/>
        <w:ind w:left="360"/>
      </w:pPr>
      <w:r>
        <w:t xml:space="preserve">• </w:t>
      </w:r>
      <w:r>
        <w:rPr>
          <w:b w:val="0"/>
          <w:i w:val="0"/>
        </w:rPr>
        <w:t>nhóm vận hành thương mại, 35</w:t>
      </w:r>
    </w:p>
    <w:p>
      <w:pPr>
        <w:spacing w:after="80"/>
        <w:ind w:left="360"/>
      </w:pPr>
      <w:r>
        <w:t xml:space="preserve">• </w:t>
      </w:r>
      <w:r>
        <w:rPr>
          <w:b w:val="0"/>
          <w:i w:val="0"/>
        </w:rPr>
        <w:t>hoa hồng, 127, 128</w:t>
      </w:r>
    </w:p>
    <w:p>
      <w:pPr>
        <w:spacing w:after="80"/>
        <w:ind w:left="360"/>
      </w:pPr>
      <w:r>
        <w:t xml:space="preserve">• </w:t>
      </w:r>
      <w:r>
        <w:rPr>
          <w:b w:val="0"/>
          <w:i w:val="0"/>
        </w:rPr>
        <w:t>các phương thức giao tiếp, 207</w:t>
      </w:r>
    </w:p>
    <w:p>
      <w:pPr>
        <w:spacing w:after="80"/>
        <w:ind w:left="360"/>
      </w:pPr>
      <w:r>
        <w:t xml:space="preserve">• </w:t>
      </w:r>
      <w:r>
        <w:rPr>
          <w:b w:val="0"/>
          <w:i w:val="0"/>
        </w:rPr>
        <w:t>thích ứng, 220–221</w:t>
      </w:r>
    </w:p>
    <w:p>
      <w:pPr>
        <w:spacing w:after="80"/>
        <w:ind w:left="360"/>
      </w:pPr>
      <w:r>
        <w:t xml:space="preserve">• </w:t>
      </w:r>
      <w:r>
        <w:rPr>
          <w:b w:val="0"/>
          <w:i w:val="0"/>
        </w:rPr>
        <w:t>tùy chỉnh, 27</w:t>
      </w:r>
    </w:p>
    <w:p>
      <w:pPr>
        <w:spacing w:after="80"/>
        <w:ind w:left="360"/>
      </w:pPr>
      <w:r>
        <w:t xml:space="preserve">• </w:t>
      </w:r>
      <w:r>
        <w:rPr>
          <w:b w:val="0"/>
          <w:i w:val="0"/>
        </w:rPr>
        <w:t>tối ưu hóa, 208–211</w:t>
      </w:r>
    </w:p>
    <w:p>
      <w:pPr>
        <w:spacing w:after="80"/>
        <w:ind w:left="360"/>
      </w:pPr>
      <w:r>
        <w:t xml:space="preserve">• </w:t>
      </w:r>
      <w:r>
        <w:rPr>
          <w:b w:val="0"/>
          <w:i w:val="0"/>
        </w:rPr>
        <w:t>ảo, 208–211, 220–221, 260</w:t>
      </w:r>
    </w:p>
    <w:p>
      <w:pPr>
        <w:spacing w:after="80"/>
        <w:ind w:left="360"/>
      </w:pPr>
      <w:r>
        <w:t xml:space="preserve">• </w:t>
      </w:r>
      <w:r>
        <w:rPr>
          <w:b w:val="0"/>
          <w:i w:val="0"/>
        </w:rPr>
        <w:t>văn hóa công ty, 32, 85, 86, 118</w:t>
      </w:r>
    </w:p>
    <w:p>
      <w:pPr>
        <w:spacing w:after="80"/>
        <w:ind w:left="360"/>
      </w:pPr>
      <w:r>
        <w:t xml:space="preserve">• </w:t>
      </w:r>
      <w:r>
        <w:rPr>
          <w:b w:val="0"/>
          <w:i w:val="0"/>
        </w:rPr>
        <w:t>kết quả công ty, 137, 292</w:t>
      </w:r>
    </w:p>
    <w:p>
      <w:pPr>
        <w:spacing w:after="80"/>
        <w:ind w:left="360"/>
      </w:pPr>
      <w:r>
        <w:t xml:space="preserve">• </w:t>
      </w:r>
      <w:r>
        <w:rPr>
          <w:b w:val="0"/>
          <w:i w:val="0"/>
        </w:rPr>
        <w:t>thù lao, 120</w:t>
      </w:r>
    </w:p>
    <w:p>
      <w:pPr>
        <w:spacing w:after="80"/>
        <w:ind w:left="360"/>
      </w:pPr>
      <w:r>
        <w:t xml:space="preserve">• </w:t>
      </w:r>
      <w:r>
        <w:rPr>
          <w:b w:val="0"/>
          <w:i w:val="0"/>
        </w:rPr>
        <w:t>lương gắn với rủi ro, 127, 129</w:t>
      </w:r>
    </w:p>
    <w:p>
      <w:pPr>
        <w:spacing w:after="80"/>
        <w:ind w:left="360"/>
      </w:pPr>
      <w:r>
        <w:t xml:space="preserve">• </w:t>
      </w:r>
      <w:r>
        <w:rPr>
          <w:b w:val="0"/>
          <w:i/>
        </w:rPr>
        <w:t>Xem thêm</w:t>
      </w:r>
      <w:r>
        <w:rPr>
          <w:b w:val="0"/>
          <w:i w:val="0"/>
        </w:rPr>
        <w:t xml:space="preserve"> các ưu đãi</w:t>
      </w:r>
    </w:p>
    <w:p>
      <w:pPr>
        <w:spacing w:after="80"/>
        <w:ind w:left="360"/>
      </w:pPr>
      <w:r>
        <w:t xml:space="preserve">• </w:t>
      </w:r>
      <w:r>
        <w:rPr>
          <w:b w:val="0"/>
          <w:i w:val="0"/>
        </w:rPr>
        <w:t>năng lực, 88</w:t>
      </w:r>
    </w:p>
    <w:p>
      <w:pPr>
        <w:spacing w:after="80"/>
        <w:ind w:left="360"/>
      </w:pPr>
      <w:r>
        <w:t xml:space="preserve">• </w:t>
      </w:r>
      <w:r>
        <w:rPr>
          <w:b w:val="0"/>
          <w:i w:val="0"/>
        </w:rPr>
        <w:t>các năng lực, 136</w:t>
      </w:r>
    </w:p>
    <w:p>
      <w:pPr>
        <w:spacing w:after="80"/>
        <w:ind w:left="360"/>
      </w:pPr>
      <w:r>
        <w:t xml:space="preserve">• </w:t>
      </w:r>
      <w:r>
        <w:rPr>
          <w:b w:val="0"/>
          <w:i w:val="0"/>
        </w:rPr>
        <w:t>trong thời đại số, 162</w:t>
      </w:r>
    </w:p>
    <w:p>
      <w:pPr>
        <w:spacing w:after="80"/>
        <w:ind w:left="360"/>
      </w:pPr>
      <w:r>
        <w:t xml:space="preserve">• </w:t>
      </w:r>
      <w:r>
        <w:rPr>
          <w:b w:val="0"/>
          <w:i w:val="0"/>
        </w:rPr>
        <w:t>bán hàng (</w:t>
      </w:r>
      <w:r>
        <w:rPr>
          <w:b w:val="0"/>
          <w:i/>
        </w:rPr>
        <w:t>xem</w:t>
      </w:r>
      <w:r>
        <w:rPr>
          <w:b w:val="0"/>
          <w:i w:val="0"/>
        </w:rPr>
        <w:t xml:space="preserve"> năng lực bán hàng)</w:t>
      </w:r>
    </w:p>
    <w:p>
      <w:pPr>
        <w:spacing w:after="80"/>
        <w:ind w:left="360"/>
      </w:pPr>
      <w:r>
        <w:t xml:space="preserve">• </w:t>
      </w:r>
      <w:r>
        <w:rPr>
          <w:b w:val="0"/>
          <w:i w:val="0"/>
        </w:rPr>
        <w:t>phỏng vấn dựa trên năng lực (competency-based interviews - CBIs), 79, 80–82</w:t>
      </w:r>
    </w:p>
    <w:p>
      <w:pPr>
        <w:spacing w:after="80"/>
        <w:ind w:left="360"/>
      </w:pPr>
      <w:r>
        <w:t xml:space="preserve">• </w:t>
      </w:r>
      <w:r>
        <w:rPr>
          <w:b w:val="0"/>
          <w:i w:val="0"/>
        </w:rPr>
        <w:t>mô hình năng lực, 63–65, 73</w:t>
      </w:r>
    </w:p>
    <w:p>
      <w:pPr>
        <w:spacing w:after="80"/>
        <w:ind w:left="360"/>
      </w:pPr>
      <w:r>
        <w:t xml:space="preserve">• </w:t>
      </w:r>
      <w:r>
        <w:rPr>
          <w:b w:val="0"/>
          <w:i w:val="0"/>
        </w:rPr>
        <w:t>thông tin chi tiết về đối thủ cạnh tranh, 25</w:t>
      </w:r>
    </w:p>
    <w:p>
      <w:pPr>
        <w:spacing w:after="80"/>
        <w:ind w:left="360"/>
      </w:pPr>
      <w:r>
        <w:t xml:space="preserve">• </w:t>
      </w:r>
      <w:r>
        <w:rPr>
          <w:b w:val="0"/>
          <w:i w:val="0"/>
        </w:rPr>
        <w:t>đối thủ cạnh tranh, tìm kiếm nhân tài từ, 76</w:t>
      </w:r>
    </w:p>
    <w:p>
      <w:pPr>
        <w:spacing w:after="80"/>
        <w:ind w:left="360"/>
      </w:pPr>
      <w:r>
        <w:t xml:space="preserve">• </w:t>
      </w:r>
      <w:r>
        <w:rPr>
          <w:b w:val="0"/>
          <w:i w:val="0"/>
        </w:rPr>
        <w:t>môi trường bán hàng phức tạp, các ưu đãi trong, 129–130</w:t>
      </w:r>
    </w:p>
    <w:p>
      <w:pPr>
        <w:spacing w:after="80"/>
        <w:ind w:left="360"/>
      </w:pPr>
      <w:r>
        <w:t xml:space="preserve">• </w:t>
      </w:r>
      <w:r>
        <w:rPr>
          <w:b w:val="0"/>
          <w:i w:val="0"/>
        </w:rPr>
        <w:t xml:space="preserve">concierge. </w:t>
      </w:r>
      <w:r>
        <w:rPr>
          <w:b w:val="0"/>
          <w:i/>
        </w:rPr>
        <w:t>Xem</w:t>
      </w:r>
      <w:r>
        <w:rPr>
          <w:b w:val="0"/>
          <w:i w:val="0"/>
        </w:rPr>
        <w:t xml:space="preserve"> concierge hỗ trợ kỹ thuật số</w:t>
      </w:r>
    </w:p>
    <w:p>
      <w:pPr>
        <w:spacing w:after="80"/>
        <w:ind w:left="360"/>
      </w:pPr>
      <w:r>
        <w:t xml:space="preserve">• </w:t>
      </w:r>
      <w:r>
        <w:rPr>
          <w:b w:val="0"/>
          <w:i w:val="0"/>
        </w:rPr>
        <w:t>tạo nội dung, 244–245</w:t>
      </w:r>
    </w:p>
    <w:p>
      <w:pPr>
        <w:spacing w:after="80"/>
        <w:ind w:left="360"/>
      </w:pPr>
      <w:r>
        <w:t xml:space="preserve">• </w:t>
      </w:r>
      <w:r>
        <w:rPr>
          <w:b w:val="0"/>
          <w:i w:val="0"/>
        </w:rPr>
        <w:t>tóm tắt nội dung, 244</w:t>
      </w:r>
    </w:p>
    <w:p>
      <w:pPr>
        <w:spacing w:after="80"/>
        <w:ind w:left="360"/>
      </w:pPr>
      <w:r>
        <w:t xml:space="preserve">• </w:t>
      </w:r>
      <w:r>
        <w:rPr>
          <w:b w:val="0"/>
          <w:i w:val="0"/>
        </w:rPr>
        <w:t>cải tiến liên tục, 32, 275, 287–307</w:t>
      </w:r>
    </w:p>
    <w:p>
      <w:pPr>
        <w:spacing w:after="80"/>
        <w:ind w:left="360"/>
      </w:pPr>
      <w:r>
        <w:t xml:space="preserve">• </w:t>
      </w:r>
      <w:r>
        <w:rPr>
          <w:b w:val="0"/>
          <w:i w:val="0"/>
        </w:rPr>
        <w:t>khám phá cơ hội cho, 289–295</w:t>
      </w:r>
    </w:p>
    <w:p>
      <w:pPr>
        <w:spacing w:after="80"/>
        <w:ind w:left="360"/>
      </w:pPr>
      <w:r>
        <w:t xml:space="preserve">• </w:t>
      </w:r>
      <w:r>
        <w:rPr>
          <w:b w:val="0"/>
          <w:i w:val="0"/>
        </w:rPr>
        <w:t>quá tải sáng kiến và, 299–300</w:t>
      </w:r>
    </w:p>
    <w:p>
      <w:pPr>
        <w:spacing w:after="80"/>
        <w:ind w:left="360"/>
      </w:pPr>
      <w:r>
        <w:t xml:space="preserve">• </w:t>
      </w:r>
      <w:r>
        <w:rPr>
          <w:b w:val="0"/>
          <w:i w:val="0"/>
        </w:rPr>
        <w:t>tại Novartis, 288–289, 291</w:t>
      </w:r>
    </w:p>
    <w:p>
      <w:pPr>
        <w:spacing w:after="80"/>
        <w:ind w:left="360"/>
      </w:pPr>
      <w:r>
        <w:t xml:space="preserve">• </w:t>
      </w:r>
      <w:r>
        <w:rPr>
          <w:b w:val="0"/>
          <w:i w:val="0"/>
        </w:rPr>
        <w:t>từ cơ hội đến giải pháp, 300–304</w:t>
      </w:r>
    </w:p>
    <w:p>
      <w:pPr>
        <w:spacing w:after="80"/>
        <w:ind w:left="360"/>
      </w:pPr>
      <w:r>
        <w:t xml:space="preserve">• </w:t>
      </w:r>
      <w:r>
        <w:rPr>
          <w:b w:val="0"/>
          <w:i w:val="0"/>
        </w:rPr>
        <w:t>hợp lý hóa và ưu tiên hóa các cơ hội, 296–300</w:t>
      </w:r>
    </w:p>
    <w:p>
      <w:pPr>
        <w:spacing w:after="80"/>
        <w:ind w:left="360"/>
      </w:pPr>
      <w:r>
        <w:t xml:space="preserve">• </w:t>
      </w:r>
      <w:r>
        <w:rPr>
          <w:b w:val="0"/>
          <w:i w:val="0"/>
        </w:rPr>
        <w:t>học tập liên tục, 53, 93–109</w:t>
      </w:r>
    </w:p>
    <w:p>
      <w:pPr>
        <w:spacing w:after="80"/>
        <w:ind w:left="360"/>
      </w:pPr>
      <w:r>
        <w:t xml:space="preserve">• </w:t>
      </w:r>
      <w:r>
        <w:rPr>
          <w:b w:val="0"/>
          <w:i w:val="0"/>
        </w:rPr>
        <w:t>phối hợp, giữa các kênh, 214–215</w:t>
      </w:r>
    </w:p>
    <w:p>
      <w:pPr>
        <w:spacing w:after="80"/>
        <w:ind w:left="360"/>
      </w:pPr>
      <w:r>
        <w:t xml:space="preserve">• </w:t>
      </w:r>
      <w:r>
        <w:rPr>
          <w:b w:val="0"/>
          <w:i w:val="0"/>
        </w:rPr>
        <w:t>những người chơi cốt lõi, 67</w:t>
      </w:r>
    </w:p>
    <w:p>
      <w:pPr>
        <w:spacing w:after="80"/>
        <w:ind w:left="360"/>
      </w:pPr>
      <w:r>
        <w:t xml:space="preserve">• </w:t>
      </w:r>
      <w:r>
        <w:rPr>
          <w:b w:val="0"/>
          <w:i w:val="0"/>
        </w:rPr>
        <w:t>quản lý, 118–121</w:t>
      </w:r>
    </w:p>
    <w:p>
      <w:pPr>
        <w:spacing w:after="80"/>
        <w:ind w:left="360"/>
      </w:pPr>
      <w:r>
        <w:t xml:space="preserve">• </w:t>
      </w:r>
      <w:r>
        <w:rPr>
          <w:b w:val="0"/>
          <w:i w:val="0"/>
        </w:rPr>
        <w:t>chiến lược giữ chân cho, 148–149</w:t>
      </w:r>
    </w:p>
    <w:p>
      <w:pPr>
        <w:spacing w:after="80"/>
        <w:ind w:left="360"/>
      </w:pPr>
      <w:r>
        <w:t xml:space="preserve">• </w:t>
      </w:r>
      <w:r>
        <w:rPr>
          <w:b w:val="0"/>
          <w:i w:val="0"/>
        </w:rPr>
        <w:t>đại dịch Covid-19, 160, 203</w:t>
      </w:r>
    </w:p>
    <w:p>
      <w:pPr>
        <w:spacing w:after="80"/>
        <w:ind w:left="360"/>
      </w:pPr>
      <w:r>
        <w:t xml:space="preserve">• </w:t>
      </w:r>
      <w:r>
        <w:rPr>
          <w:b w:val="0"/>
          <w:i w:val="0"/>
        </w:rPr>
        <w:t>mô hình đăng ký Creative Cloud, 280–281</w:t>
      </w:r>
    </w:p>
    <w:p>
      <w:pPr>
        <w:spacing w:after="80"/>
        <w:ind w:left="360"/>
      </w:pPr>
      <w:r>
        <w:t xml:space="preserve">• </w:t>
      </w:r>
      <w:r>
        <w:rPr>
          <w:b w:val="0"/>
          <w:i w:val="0"/>
        </w:rPr>
        <w:t>hợp tác đa kênh, 211–219, 239</w:t>
      </w:r>
    </w:p>
    <w:p>
      <w:pPr>
        <w:spacing w:after="80"/>
        <w:ind w:left="360"/>
      </w:pPr>
      <w:r>
        <w:t xml:space="preserve">• </w:t>
      </w:r>
      <w:r>
        <w:rPr>
          <w:b w:val="0"/>
          <w:i w:val="0"/>
        </w:rPr>
        <w:t>các nhóm liên chức năng, 313–314</w:t>
      </w:r>
    </w:p>
    <w:p>
      <w:pPr>
        <w:spacing w:after="80"/>
        <w:ind w:left="360"/>
      </w:pPr>
      <w:r>
        <w:t xml:space="preserve">• </w:t>
      </w:r>
      <w:r>
        <w:rPr>
          <w:b w:val="0"/>
          <w:i w:val="0"/>
        </w:rPr>
        <w:t>cơ hội bán chéo, 243</w:t>
      </w:r>
    </w:p>
    <w:p>
      <w:pPr>
        <w:spacing w:after="80"/>
        <w:ind w:left="360"/>
      </w:pPr>
      <w:r>
        <w:t xml:space="preserve">• </w:t>
      </w:r>
      <w:r>
        <w:rPr>
          <w:b w:val="0"/>
          <w:i w:val="0"/>
        </w:rPr>
        <w:t>hợp tác liên phòng ban, 175</w:t>
      </w:r>
    </w:p>
    <w:p>
      <w:pPr>
        <w:spacing w:after="80"/>
        <w:ind w:left="360"/>
      </w:pPr>
      <w:r>
        <w:t xml:space="preserve">• </w:t>
      </w:r>
      <w:r>
        <w:rPr>
          <w:b w:val="0"/>
          <w:i w:val="0"/>
        </w:rPr>
        <w:t>đắm chìm văn hóa, 89</w:t>
      </w:r>
    </w:p>
    <w:p>
      <w:pPr>
        <w:spacing w:after="80"/>
        <w:ind w:left="360"/>
      </w:pPr>
      <w:r>
        <w:t xml:space="preserve">• </w:t>
      </w:r>
      <w:r>
        <w:rPr>
          <w:b w:val="0"/>
          <w:i w:val="0"/>
        </w:rPr>
        <w:t>thu hút khách hàng, 274–275, 278–279</w:t>
      </w:r>
    </w:p>
    <w:p>
      <w:pPr>
        <w:spacing w:after="80"/>
        <w:ind w:left="360"/>
      </w:pPr>
      <w:r>
        <w:t xml:space="preserve">• </w:t>
      </w:r>
      <w:r>
        <w:rPr>
          <w:b w:val="0"/>
          <w:i w:val="0"/>
        </w:rPr>
        <w:t>chi phí thu hút khách hàng (customer acquisition cost - CAC), 271–272</w:t>
      </w:r>
    </w:p>
    <w:p>
      <w:pPr>
        <w:spacing w:after="80"/>
        <w:ind w:left="360"/>
      </w:pPr>
      <w:r>
        <w:t xml:space="preserve">• </w:t>
      </w:r>
      <w:r>
        <w:rPr>
          <w:b w:val="0"/>
          <w:i w:val="0"/>
        </w:rPr>
        <w:t>tỷ lệ rời bỏ khách hàng, 244, 273</w:t>
      </w:r>
    </w:p>
    <w:p>
      <w:pPr>
        <w:spacing w:after="80"/>
        <w:ind w:left="360"/>
      </w:pPr>
      <w:r>
        <w:t xml:space="preserve">• </w:t>
      </w:r>
      <w:r>
        <w:rPr>
          <w:b w:val="0"/>
          <w:i w:val="0"/>
        </w:rPr>
        <w:t>tương tác khách hàng, 4, 291, 330</w:t>
      </w:r>
    </w:p>
    <w:p>
      <w:pPr>
        <w:spacing w:after="80"/>
        <w:ind w:left="360"/>
      </w:pPr>
      <w:r>
        <w:t xml:space="preserve">• </w:t>
      </w:r>
      <w:r>
        <w:rPr>
          <w:b w:val="0"/>
          <w:i w:val="0"/>
        </w:rPr>
        <w:t>trợ lý kỹ thuật số và, 246</w:t>
      </w:r>
    </w:p>
    <w:p>
      <w:pPr>
        <w:spacing w:after="80"/>
        <w:ind w:left="360"/>
      </w:pPr>
      <w:r>
        <w:t xml:space="preserve">• </w:t>
      </w:r>
      <w:r>
        <w:rPr>
          <w:b w:val="0"/>
          <w:i w:val="0"/>
        </w:rPr>
        <w:t>tìm sự cân bằng phù hợp giữa các phương thức giao tiếp, 209–210</w:t>
      </w:r>
    </w:p>
    <w:p>
      <w:pPr>
        <w:spacing w:after="80"/>
        <w:ind w:left="360"/>
      </w:pPr>
      <w:r>
        <w:t xml:space="preserve">• </w:t>
      </w:r>
      <w:r>
        <w:rPr>
          <w:b w:val="0"/>
          <w:i w:val="0"/>
        </w:rPr>
        <w:t>tại Google Cloud Platform, 306</w:t>
      </w:r>
    </w:p>
    <w:p>
      <w:pPr>
        <w:spacing w:after="80"/>
        <w:ind w:left="360"/>
      </w:pPr>
      <w:r>
        <w:t xml:space="preserve">• </w:t>
      </w:r>
      <w:r>
        <w:rPr>
          <w:b w:val="0"/>
          <w:i w:val="0"/>
        </w:rPr>
        <w:t>các chỉ số, 292</w:t>
      </w:r>
    </w:p>
    <w:p>
      <w:pPr>
        <w:spacing w:after="80"/>
        <w:ind w:left="360"/>
      </w:pPr>
      <w:r>
        <w:t xml:space="preserve">• </w:t>
      </w:r>
      <w:r>
        <w:rPr>
          <w:b w:val="0"/>
          <w:i w:val="0"/>
        </w:rPr>
        <w:t>thông qua kỹ thuật số, 2, 161, 224</w:t>
      </w:r>
    </w:p>
    <w:p>
      <w:pPr>
        <w:spacing w:after="80"/>
        <w:ind w:left="360"/>
      </w:pPr>
      <w:r>
        <w:t xml:space="preserve">• </w:t>
      </w:r>
      <w:r>
        <w:rPr>
          <w:b w:val="0"/>
          <w:i w:val="0"/>
        </w:rPr>
        <w:t>trải nghiệm khách hàng, 17</w:t>
      </w:r>
    </w:p>
    <w:p>
      <w:pPr>
        <w:spacing w:after="80"/>
        <w:ind w:left="360"/>
      </w:pPr>
      <w:r>
        <w:t xml:space="preserve">• </w:t>
      </w:r>
      <w:r>
        <w:rPr>
          <w:b w:val="0"/>
          <w:i w:val="0"/>
        </w:rPr>
        <w:t>phản hồi khách hàng, 237</w:t>
      </w:r>
    </w:p>
    <w:p>
      <w:pPr>
        <w:spacing w:after="80"/>
        <w:ind w:left="360"/>
      </w:pPr>
      <w:r>
        <w:t xml:space="preserve">• </w:t>
      </w:r>
      <w:r>
        <w:rPr>
          <w:b w:val="0"/>
          <w:i w:val="0"/>
        </w:rPr>
        <w:t>lịch sử khách hàng, 43</w:t>
      </w:r>
    </w:p>
    <w:p>
      <w:pPr>
        <w:spacing w:after="80"/>
        <w:ind w:left="360"/>
      </w:pPr>
      <w:r>
        <w:t xml:space="preserve">• </w:t>
      </w:r>
      <w:r>
        <w:rPr>
          <w:b w:val="0"/>
          <w:i w:val="0"/>
        </w:rPr>
        <w:t>thông tin chi tiết về khách hàng, 31, 53–54, 269</w:t>
      </w:r>
    </w:p>
    <w:p>
      <w:pPr>
        <w:spacing w:after="80"/>
        <w:ind w:left="360"/>
      </w:pPr>
      <w:r>
        <w:t xml:space="preserve">• </w:t>
      </w:r>
      <w:r>
        <w:rPr>
          <w:b w:val="0"/>
          <w:i w:val="0"/>
        </w:rPr>
        <w:t>kiến thức về khách hàng, 43</w:t>
      </w:r>
    </w:p>
    <w:p>
      <w:pPr>
        <w:spacing w:after="80"/>
        <w:ind w:left="360"/>
      </w:pPr>
      <w:r>
        <w:t xml:space="preserve">• </w:t>
      </w:r>
      <w:r>
        <w:rPr>
          <w:b w:val="0"/>
          <w:i w:val="0"/>
        </w:rPr>
        <w:t>giá trị vòng đời khách hàng (CLTV), 273</w:t>
      </w:r>
    </w:p>
    <w:p>
      <w:pPr>
        <w:spacing w:after="80"/>
        <w:ind w:left="360"/>
      </w:pPr>
      <w:r>
        <w:t xml:space="preserve">• </w:t>
      </w:r>
      <w:r>
        <w:rPr>
          <w:b w:val="0"/>
          <w:i w:val="0"/>
        </w:rPr>
        <w:t>quản lý khách hàng, 30–31, 33</w:t>
      </w:r>
    </w:p>
    <w:p>
      <w:pPr>
        <w:spacing w:after="80"/>
        <w:ind w:left="360"/>
      </w:pPr>
      <w:r>
        <w:t xml:space="preserve">• </w:t>
      </w:r>
      <w:r>
        <w:rPr>
          <w:b w:val="0"/>
          <w:i w:val="0"/>
        </w:rPr>
        <w:t>các chỉ số về khách hàng, 47</w:t>
      </w:r>
    </w:p>
    <w:p>
      <w:pPr>
        <w:spacing w:after="80"/>
        <w:ind w:left="360"/>
      </w:pPr>
      <w:r>
        <w:t xml:space="preserve">• </w:t>
      </w:r>
      <w:r>
        <w:rPr>
          <w:b w:val="0"/>
          <w:i w:val="0"/>
        </w:rPr>
        <w:t>nhu cầu của khách hàng, 20, 43</w:t>
      </w:r>
    </w:p>
    <w:p>
      <w:pPr>
        <w:spacing w:after="80"/>
        <w:ind w:left="360"/>
      </w:pPr>
      <w:r>
        <w:t xml:space="preserve">• </w:t>
      </w:r>
      <w:r>
        <w:rPr>
          <w:b w:val="0"/>
          <w:i w:val="0"/>
        </w:rPr>
        <w:t>tùy chỉnh sản phẩm/dịch vụ cho, 27</w:t>
      </w:r>
    </w:p>
    <w:p>
      <w:pPr>
        <w:spacing w:after="80"/>
        <w:ind w:left="360"/>
      </w:pPr>
      <w:r>
        <w:t xml:space="preserve">• </w:t>
      </w:r>
      <w:r>
        <w:rPr>
          <w:b w:val="0"/>
          <w:i w:val="0"/>
        </w:rPr>
        <w:t>kết quả đầu ra cho khách hàng, 292</w:t>
      </w:r>
    </w:p>
    <w:p>
      <w:pPr>
        <w:spacing w:after="80"/>
        <w:ind w:left="360"/>
      </w:pPr>
      <w:r>
        <w:t xml:space="preserve">• </w:t>
      </w:r>
      <w:r>
        <w:rPr>
          <w:b w:val="0"/>
          <w:i w:val="0"/>
        </w:rPr>
        <w:t>tiềm năng khách hàng, 43</w:t>
      </w:r>
    </w:p>
    <w:p>
      <w:pPr>
        <w:spacing w:after="80"/>
        <w:ind w:left="360"/>
      </w:pPr>
      <w:r>
        <w:t xml:space="preserve">• </w:t>
      </w:r>
      <w:r>
        <w:rPr>
          <w:b w:val="0"/>
          <w:i w:val="0"/>
        </w:rPr>
        <w:t>hệ thống quản lý quan hệ khách hàng (CRM), 26, 57, 155, 177, 178, 203, 248, 249, 254, 264</w:t>
      </w:r>
    </w:p>
    <w:p>
      <w:pPr>
        <w:spacing w:after="80"/>
        <w:ind w:left="360"/>
      </w:pPr>
      <w:r>
        <w:t xml:space="preserve">• </w:t>
      </w:r>
      <w:r>
        <w:rPr>
          <w:b w:val="0"/>
          <w:i w:val="0"/>
        </w:rPr>
        <w:t>quan hệ khách hàng</w:t>
      </w:r>
    </w:p>
    <w:p>
      <w:pPr>
        <w:spacing w:after="80"/>
        <w:ind w:left="360"/>
      </w:pPr>
      <w:r>
        <w:t xml:space="preserve">• </w:t>
      </w:r>
      <w:r>
        <w:rPr>
          <w:b w:val="0"/>
          <w:i w:val="0"/>
        </w:rPr>
        <w:t>xây dựng, 295</w:t>
      </w:r>
    </w:p>
    <w:p>
      <w:pPr>
        <w:spacing w:after="80"/>
        <w:ind w:left="360"/>
      </w:pPr>
      <w:r>
        <w:t xml:space="preserve">• </w:t>
      </w:r>
      <w:r>
        <w:rPr>
          <w:b w:val="0"/>
          <w:i w:val="0"/>
        </w:rPr>
        <w:t>tạo điều kiện cho việc chuyển đổi, 54–58</w:t>
      </w:r>
    </w:p>
    <w:p>
      <w:pPr>
        <w:spacing w:after="80"/>
        <w:ind w:left="360"/>
      </w:pPr>
      <w:r>
        <w:t xml:space="preserve">• </w:t>
      </w:r>
      <w:r>
        <w:rPr>
          <w:b w:val="0"/>
          <w:i w:val="0"/>
        </w:rPr>
        <w:t>bảo vệ các mối quan hệ then chốt, 324–325</w:t>
      </w:r>
    </w:p>
    <w:p>
      <w:pPr>
        <w:spacing w:after="80"/>
        <w:ind w:left="360"/>
      </w:pPr>
      <w:r>
        <w:t xml:space="preserve">• </w:t>
      </w:r>
      <w:r>
        <w:rPr>
          <w:b w:val="0"/>
          <w:i w:val="0"/>
        </w:rPr>
        <w:t>nhân viên bán hàng và, 1, 39–58</w:t>
      </w:r>
    </w:p>
    <w:p>
      <w:pPr>
        <w:spacing w:after="80"/>
        <w:ind w:left="360"/>
      </w:pPr>
      <w:r>
        <w:t xml:space="preserve">• </w:t>
      </w:r>
      <w:r>
        <w:rPr>
          <w:b w:val="0"/>
          <w:i w:val="0"/>
        </w:rPr>
        <w:t>giữ chân khách hàng, 128, 153, 154–155, 273, 276–278</w:t>
      </w:r>
    </w:p>
    <w:p>
      <w:pPr>
        <w:spacing w:after="80"/>
        <w:ind w:left="360"/>
      </w:pPr>
      <w:r>
        <w:t xml:space="preserve">• </w:t>
      </w:r>
      <w:r>
        <w:rPr>
          <w:b w:val="0"/>
          <w:i w:val="0"/>
        </w:rPr>
        <w:t>khách hàng</w:t>
      </w:r>
    </w:p>
    <w:p>
      <w:pPr>
        <w:spacing w:after="80"/>
        <w:ind w:left="360"/>
      </w:pPr>
      <w:r>
        <w:t xml:space="preserve">• </w:t>
      </w:r>
      <w:r>
        <w:rPr>
          <w:b w:val="0"/>
          <w:i w:val="0"/>
        </w:rPr>
        <w:t>ủng hộ cho, 237</w:t>
      </w:r>
    </w:p>
    <w:p>
      <w:pPr>
        <w:spacing w:after="80"/>
        <w:ind w:left="360"/>
      </w:pPr>
      <w:r>
        <w:t xml:space="preserve">• </w:t>
      </w:r>
      <w:r>
        <w:rPr>
          <w:b w:val="0"/>
          <w:i w:val="0"/>
        </w:rPr>
        <w:t>chú ý đến, 185</w:t>
      </w:r>
    </w:p>
    <w:p>
      <w:pPr>
        <w:spacing w:after="80"/>
        <w:ind w:left="360"/>
      </w:pPr>
      <w:r>
        <w:t xml:space="preserve">• </w:t>
      </w:r>
      <w:r>
        <w:rPr>
          <w:b w:val="0"/>
          <w:i w:val="0"/>
        </w:rPr>
        <w:t>giáo dục, 22–23</w:t>
      </w:r>
    </w:p>
    <w:p>
      <w:pPr>
        <w:spacing w:after="80"/>
        <w:ind w:left="360"/>
      </w:pPr>
      <w:r>
        <w:t xml:space="preserve">• </w:t>
      </w:r>
      <w:r>
        <w:rPr>
          <w:b w:val="0"/>
          <w:i w:val="0"/>
        </w:rPr>
        <w:t>tương tác với, 208–211</w:t>
      </w:r>
    </w:p>
    <w:p>
      <w:pPr>
        <w:spacing w:after="80"/>
        <w:ind w:left="360"/>
      </w:pPr>
      <w:r>
        <w:t xml:space="preserve">• </w:t>
      </w:r>
      <w:r>
        <w:rPr>
          <w:b w:val="0"/>
          <w:i w:val="0"/>
        </w:rPr>
        <w:t>việc tiếp thu kiến thức bởi, 6</w:t>
      </w:r>
    </w:p>
    <w:p>
      <w:pPr>
        <w:spacing w:after="80"/>
        <w:ind w:left="360"/>
      </w:pPr>
      <w:r>
        <w:t xml:space="preserve">• </w:t>
      </w:r>
      <w:r>
        <w:rPr>
          <w:b w:val="0"/>
          <w:i w:val="0"/>
        </w:rPr>
        <w:t>kiến thức về, 196–197</w:t>
      </w:r>
    </w:p>
    <w:p>
      <w:pPr>
        <w:spacing w:after="80"/>
        <w:ind w:left="360"/>
      </w:pPr>
      <w:r>
        <w:t xml:space="preserve">• </w:t>
      </w:r>
      <w:r>
        <w:rPr>
          <w:b w:val="0"/>
          <w:i w:val="0"/>
        </w:rPr>
        <w:t>nhiều kết nối với, 154–155</w:t>
      </w:r>
    </w:p>
    <w:p>
      <w:pPr>
        <w:spacing w:after="80"/>
        <w:ind w:left="360"/>
      </w:pPr>
      <w:r>
        <w:t xml:space="preserve">• </w:t>
      </w:r>
      <w:r>
        <w:rPr>
          <w:b w:val="0"/>
          <w:i w:val="0"/>
        </w:rPr>
        <w:t>các điểm đau của, 282</w:t>
      </w:r>
    </w:p>
    <w:p>
      <w:pPr>
        <w:spacing w:after="80"/>
        <w:ind w:left="360"/>
      </w:pPr>
      <w:r>
        <w:t xml:space="preserve">• </w:t>
      </w:r>
      <w:r>
        <w:rPr>
          <w:b w:val="0"/>
          <w:i w:val="0"/>
        </w:rPr>
        <w:t>tiềm năng, 280–281</w:t>
      </w:r>
    </w:p>
    <w:p>
      <w:pPr>
        <w:spacing w:after="80"/>
        <w:ind w:left="360"/>
      </w:pPr>
      <w:r>
        <w:t xml:space="preserve">• </w:t>
      </w:r>
      <w:r>
        <w:rPr>
          <w:b w:val="0"/>
          <w:i w:val="0"/>
        </w:rPr>
        <w:t>tiềm năng bán hàng của, 42</w:t>
      </w:r>
    </w:p>
    <w:p>
      <w:pPr>
        <w:spacing w:after="80"/>
        <w:ind w:left="360"/>
      </w:pPr>
      <w:r>
        <w:t xml:space="preserve">• </w:t>
      </w:r>
      <w:r>
        <w:rPr>
          <w:b w:val="0"/>
          <w:i w:val="0"/>
        </w:rPr>
        <w:t>làm việc với, 37</w:t>
      </w:r>
    </w:p>
    <w:p>
      <w:pPr>
        <w:spacing w:after="80"/>
        <w:ind w:left="360"/>
      </w:pPr>
      <w:r>
        <w:t xml:space="preserve">• </w:t>
      </w:r>
      <w:r>
        <w:rPr>
          <w:b w:val="0"/>
          <w:i w:val="0"/>
        </w:rPr>
        <w:t>sự hài lòng của khách hàng, 129, 273</w:t>
      </w:r>
    </w:p>
    <w:p>
      <w:pPr>
        <w:spacing w:after="80"/>
        <w:ind w:left="360"/>
      </w:pPr>
      <w:r>
        <w:t xml:space="preserve">• </w:t>
      </w:r>
      <w:r>
        <w:rPr>
          <w:b w:val="0"/>
          <w:i w:val="0"/>
        </w:rPr>
        <w:t>điểm số hài lòng của khách hàng, 273</w:t>
      </w:r>
    </w:p>
    <w:p>
      <w:pPr>
        <w:spacing w:after="80"/>
        <w:ind w:left="360"/>
      </w:pPr>
      <w:r>
        <w:t xml:space="preserve">• </w:t>
      </w:r>
      <w:r>
        <w:rPr>
          <w:b w:val="0"/>
          <w:i w:val="0"/>
        </w:rPr>
        <w:t>chiến lược khách hàng, 2, 305–306, 329</w:t>
      </w:r>
    </w:p>
    <w:p>
      <w:pPr>
        <w:spacing w:after="80"/>
        <w:ind w:left="360"/>
      </w:pPr>
      <w:r>
        <w:t xml:space="preserve">• </w:t>
      </w:r>
      <w:r>
        <w:rPr>
          <w:b w:val="0"/>
          <w:i w:val="0"/>
        </w:rPr>
        <w:t>tác động của kỹ thuật số lên, 160</w:t>
      </w:r>
    </w:p>
    <w:p>
      <w:pPr>
        <w:spacing w:after="80"/>
        <w:ind w:left="360"/>
      </w:pPr>
      <w:r>
        <w:t xml:space="preserve">• </w:t>
      </w:r>
      <w:r>
        <w:rPr>
          <w:b w:val="0"/>
          <w:i w:val="0"/>
        </w:rPr>
        <w:t>các chỉ số về, 291–292</w:t>
      </w:r>
    </w:p>
    <w:p>
      <w:pPr>
        <w:spacing w:after="80"/>
        <w:ind w:left="360"/>
      </w:pPr>
      <w:r>
        <w:t xml:space="preserve">• </w:t>
      </w:r>
      <w:r>
        <w:rPr>
          <w:b w:val="0"/>
          <w:i w:val="0"/>
        </w:rPr>
        <w:t>thành công của khách hàng, 278–279</w:t>
      </w:r>
    </w:p>
    <w:p>
      <w:pPr>
        <w:spacing w:after="80"/>
        <w:ind w:left="360"/>
      </w:pPr>
      <w:r>
        <w:t xml:space="preserve">• </w:t>
      </w:r>
      <w:r>
        <w:rPr>
          <w:b w:val="0"/>
          <w:i w:val="0"/>
        </w:rPr>
        <w:t>quản lý thành công khách hàng (CSM), 25, 276–278</w:t>
      </w:r>
    </w:p>
    <w:p>
      <w:pPr>
        <w:spacing w:after="80"/>
        <w:ind w:left="360"/>
      </w:pPr>
      <w:r>
        <w:t xml:space="preserve">• </w:t>
      </w:r>
      <w:r>
        <w:rPr>
          <w:b w:val="0"/>
          <w:i w:val="0"/>
        </w:rPr>
        <w:t>hỗ trợ khách hàng, 275</w:t>
      </w:r>
    </w:p>
    <w:p>
      <w:pPr>
        <w:spacing w:after="80"/>
        <w:ind w:left="360"/>
      </w:pPr>
      <w:r>
        <w:t xml:space="preserve">• </w:t>
      </w:r>
      <w:r>
        <w:rPr>
          <w:b w:val="0"/>
          <w:i w:val="0"/>
        </w:rPr>
        <w:t>lời chứng thực của khách hàng, 276</w:t>
      </w:r>
    </w:p>
    <w:p>
      <w:pPr>
        <w:spacing w:after="80"/>
        <w:ind w:left="360"/>
      </w:pPr>
      <w:r>
        <w:t xml:space="preserve">• </w:t>
      </w:r>
      <w:r>
        <w:rPr>
          <w:b w:val="0"/>
          <w:i w:val="0"/>
        </w:rPr>
        <w:t>thăm khách hàng, chung, 113, 155</w:t>
      </w:r>
    </w:p>
    <w:p>
      <w:pPr>
        <w:spacing w:after="80"/>
        <w:ind w:left="360"/>
      </w:pPr>
      <w:r>
        <w:t xml:space="preserve">• </w:t>
      </w:r>
      <w:r>
        <w:rPr>
          <w:b w:val="0"/>
          <w:i w:val="0"/>
        </w:rPr>
        <w:t>Daily Recommender, 247, 310, 319, 323</w:t>
      </w:r>
    </w:p>
    <w:p>
      <w:pPr>
        <w:spacing w:after="80"/>
        <w:ind w:left="360"/>
      </w:pPr>
      <w:r>
        <w:t xml:space="preserve">• </w:t>
      </w:r>
      <w:r>
        <w:rPr>
          <w:b w:val="0"/>
          <w:i w:val="0"/>
        </w:rPr>
        <w:t>dữ liệu, 228, 239, 276</w:t>
      </w:r>
    </w:p>
    <w:p>
      <w:pPr>
        <w:spacing w:after="80"/>
        <w:ind w:left="360"/>
      </w:pPr>
      <w:r>
        <w:t xml:space="preserve">• </w:t>
      </w:r>
      <w:r>
        <w:rPr>
          <w:b w:val="0"/>
          <w:i w:val="0"/>
        </w:rPr>
        <w:t>phân tích dữ liệu, 31, 35, 113</w:t>
      </w:r>
    </w:p>
    <w:p>
      <w:pPr>
        <w:spacing w:after="80"/>
        <w:ind w:left="360"/>
      </w:pPr>
      <w:r>
        <w:t xml:space="preserve">• </w:t>
      </w:r>
      <w:r>
        <w:rPr>
          <w:b w:val="0"/>
          <w:i w:val="0"/>
        </w:rPr>
        <w:t>sự linh hoạt thay đổi và, 193</w:t>
      </w:r>
    </w:p>
    <w:p>
      <w:pPr>
        <w:spacing w:after="80"/>
        <w:ind w:left="360"/>
      </w:pPr>
      <w:r>
        <w:t xml:space="preserve">• </w:t>
      </w:r>
      <w:r>
        <w:rPr>
          <w:b w:val="0"/>
          <w:i w:val="0"/>
        </w:rPr>
        <w:t>ra quyết định với, 161, 165–178</w:t>
      </w:r>
    </w:p>
    <w:p>
      <w:pPr>
        <w:spacing w:after="80"/>
        <w:ind w:left="360"/>
      </w:pPr>
      <w:r>
        <w:t xml:space="preserve">• </w:t>
      </w:r>
      <w:r>
        <w:rPr>
          <w:b w:val="0"/>
          <w:i w:val="0"/>
        </w:rPr>
        <w:t>sự phát triển của, 177–178</w:t>
      </w:r>
    </w:p>
    <w:p>
      <w:pPr>
        <w:spacing w:after="80"/>
        <w:ind w:left="360"/>
      </w:pPr>
      <w:r>
        <w:t xml:space="preserve">• </w:t>
      </w:r>
      <w:r>
        <w:rPr>
          <w:b w:val="0"/>
          <w:i w:val="0"/>
        </w:rPr>
        <w:t>cho học tập và phát triển, 260</w:t>
      </w:r>
    </w:p>
    <w:p>
      <w:pPr>
        <w:spacing w:after="80"/>
        <w:ind w:left="360"/>
      </w:pPr>
      <w:r>
        <w:t xml:space="preserve">• </w:t>
      </w:r>
      <w:r>
        <w:rPr>
          <w:b w:val="0"/>
          <w:i w:val="0"/>
        </w:rPr>
        <w:t>đầu ra từ, 167</w:t>
      </w:r>
    </w:p>
    <w:p>
      <w:pPr>
        <w:spacing w:after="80"/>
        <w:ind w:left="360"/>
      </w:pPr>
      <w:r>
        <w:t xml:space="preserve">• </w:t>
      </w:r>
      <w:r>
        <w:rPr>
          <w:b w:val="0"/>
          <w:i w:val="0"/>
        </w:rPr>
        <w:t>vận hành bán hàng và, 175–177</w:t>
      </w:r>
    </w:p>
    <w:p>
      <w:pPr>
        <w:spacing w:after="80"/>
        <w:ind w:left="360"/>
      </w:pPr>
      <w:r>
        <w:t xml:space="preserve">• </w:t>
      </w:r>
      <w:r>
        <w:rPr>
          <w:b w:val="0"/>
          <w:i w:val="0"/>
        </w:rPr>
        <w:t>kỹ năng với, 200–201</w:t>
      </w:r>
    </w:p>
    <w:p>
      <w:pPr>
        <w:spacing w:after="80"/>
        <w:ind w:left="360"/>
      </w:pPr>
      <w:r>
        <w:t xml:space="preserve">• </w:t>
      </w:r>
      <w:r>
        <w:rPr>
          <w:b w:val="0"/>
          <w:i w:val="0"/>
        </w:rPr>
        <w:t>việc sử dụng, 160, 200–201, 205</w:t>
      </w:r>
    </w:p>
    <w:p>
      <w:pPr>
        <w:spacing w:after="80"/>
        <w:ind w:left="360"/>
      </w:pPr>
      <w:r>
        <w:t xml:space="preserve">• </w:t>
      </w:r>
      <w:r>
        <w:rPr>
          <w:b w:val="0"/>
          <w:i w:val="0"/>
        </w:rPr>
        <w:t>thông tin chi tiết dựa trên dữ liệu</w:t>
      </w:r>
    </w:p>
    <w:p>
      <w:pPr>
        <w:spacing w:after="80"/>
        <w:ind w:left="360"/>
      </w:pPr>
      <w:r>
        <w:t xml:space="preserve">• </w:t>
      </w:r>
      <w:r>
        <w:rPr>
          <w:b w:val="0"/>
          <w:i w:val="0"/>
        </w:rPr>
        <w:t>độ phức tạp của việc tạo ra, 214</w:t>
      </w:r>
    </w:p>
    <w:p>
      <w:pPr>
        <w:spacing w:after="80"/>
        <w:ind w:left="360"/>
      </w:pPr>
      <w:r>
        <w:t xml:space="preserve">• </w:t>
      </w:r>
      <w:r>
        <w:rPr>
          <w:b w:val="0"/>
          <w:i w:val="0"/>
        </w:rPr>
        <w:t>từ DCH, 227</w:t>
      </w:r>
    </w:p>
    <w:p>
      <w:pPr>
        <w:spacing w:after="80"/>
        <w:ind w:left="360"/>
      </w:pPr>
      <w:r>
        <w:t xml:space="preserve">• </w:t>
      </w:r>
      <w:r>
        <w:rPr>
          <w:b w:val="0"/>
          <w:i w:val="0"/>
        </w:rPr>
        <w:t>độ tin cậy của, 171–173</w:t>
      </w:r>
    </w:p>
    <w:p>
      <w:pPr>
        <w:spacing w:after="80"/>
        <w:ind w:left="360"/>
      </w:pPr>
      <w:r>
        <w:t xml:space="preserve">• </w:t>
      </w:r>
      <w:r>
        <w:rPr>
          <w:b w:val="0"/>
          <w:i w:val="0"/>
        </w:rPr>
        <w:t>sử dụng, 200–201, 242, 245</w:t>
      </w:r>
    </w:p>
    <w:p>
      <w:pPr>
        <w:spacing w:after="80"/>
        <w:ind w:left="360"/>
      </w:pPr>
      <w:r>
        <w:t xml:space="preserve">• </w:t>
      </w:r>
      <w:r>
        <w:rPr>
          <w:b w:val="0"/>
          <w:i w:val="0"/>
        </w:rPr>
        <w:t>đội ngũ bán hàng dựa trên dữ liệu, 174–175</w:t>
      </w:r>
    </w:p>
    <w:p>
      <w:pPr>
        <w:spacing w:after="80"/>
        <w:ind w:left="360"/>
      </w:pPr>
      <w:r>
        <w:t xml:space="preserve">• </w:t>
      </w:r>
      <w:r>
        <w:rPr>
          <w:b w:val="0"/>
          <w:i w:val="0"/>
        </w:rPr>
        <w:t>lỗ hổng dữ liệu, 213–214</w:t>
      </w:r>
    </w:p>
    <w:p>
      <w:pPr>
        <w:spacing w:after="80"/>
        <w:ind w:left="360"/>
      </w:pPr>
      <w:r>
        <w:t xml:space="preserve">• </w:t>
      </w:r>
      <w:r>
        <w:rPr>
          <w:b w:val="0"/>
          <w:i w:val="0"/>
        </w:rPr>
        <w:t>chất lượng dữ liệu, 172</w:t>
      </w:r>
    </w:p>
    <w:p>
      <w:pPr>
        <w:spacing w:after="80"/>
        <w:ind w:left="360"/>
      </w:pPr>
      <w:r>
        <w:t xml:space="preserve">• </w:t>
      </w:r>
      <w:r>
        <w:rPr>
          <w:b w:val="0"/>
          <w:i w:val="0"/>
        </w:rPr>
        <w:t>các silo dữ liệu, 217</w:t>
      </w:r>
    </w:p>
    <w:p>
      <w:pPr>
        <w:spacing w:after="80"/>
        <w:ind w:left="360"/>
      </w:pPr>
      <w:r>
        <w:t xml:space="preserve">• </w:t>
      </w:r>
      <w:r>
        <w:rPr>
          <w:b w:val="0"/>
          <w:i w:val="0"/>
        </w:rPr>
        <w:t>Deacero, 95–96, 310, 313, 317, 320, 322, 323</w:t>
      </w:r>
    </w:p>
    <w:p>
      <w:pPr>
        <w:spacing w:after="80"/>
        <w:ind w:left="360"/>
      </w:pPr>
      <w:r>
        <w:t xml:space="preserve">• </w:t>
      </w:r>
      <w:r>
        <w:rPr>
          <w:b w:val="0"/>
          <w:i w:val="0"/>
        </w:rPr>
        <w:t>các thương vụ đã chốt, 273</w:t>
      </w:r>
    </w:p>
    <w:p>
      <w:pPr>
        <w:spacing w:after="80"/>
        <w:ind w:left="360"/>
      </w:pPr>
      <w:r>
        <w:t xml:space="preserve">• </w:t>
      </w:r>
      <w:r>
        <w:rPr>
          <w:b w:val="0"/>
          <w:i w:val="0"/>
        </w:rPr>
        <w:t>các yếu tố làm chậm, 133</w:t>
      </w:r>
    </w:p>
    <w:p>
      <w:pPr>
        <w:spacing w:after="80"/>
        <w:ind w:left="360"/>
      </w:pPr>
      <w:r>
        <w:t xml:space="preserve">• </w:t>
      </w:r>
      <w:r>
        <w:rPr>
          <w:b w:val="0"/>
          <w:i w:val="0"/>
        </w:rPr>
        <w:t>việc ra quyết định</w:t>
      </w:r>
    </w:p>
    <w:p>
      <w:pPr>
        <w:spacing w:after="80"/>
        <w:ind w:left="360"/>
      </w:pPr>
      <w:r>
        <w:t xml:space="preserve">• </w:t>
      </w:r>
      <w:r>
        <w:rPr>
          <w:b w:val="0"/>
          <w:i w:val="0"/>
        </w:rPr>
        <w:t>phân tích dữ liệu và AI cho việc này, 165–178</w:t>
      </w:r>
    </w:p>
    <w:p>
      <w:pPr>
        <w:spacing w:after="80"/>
        <w:ind w:left="360"/>
      </w:pPr>
      <w:r>
        <w:t xml:space="preserve">• </w:t>
      </w:r>
      <w:r>
        <w:rPr>
          <w:b w:val="0"/>
          <w:i w:val="0"/>
        </w:rPr>
        <w:t>dựa trên dữ liệu, 160–161</w:t>
      </w:r>
    </w:p>
    <w:p>
      <w:pPr>
        <w:spacing w:after="80"/>
        <w:ind w:left="360"/>
      </w:pPr>
      <w:r>
        <w:t xml:space="preserve">• </w:t>
      </w:r>
      <w:r>
        <w:rPr>
          <w:b w:val="0"/>
          <w:i w:val="0"/>
        </w:rPr>
        <w:t>các quyết định quan trọng, 171–172</w:t>
      </w:r>
    </w:p>
    <w:p>
      <w:pPr>
        <w:spacing w:after="80"/>
        <w:ind w:left="360"/>
      </w:pPr>
      <w:r>
        <w:t xml:space="preserve">• </w:t>
      </w:r>
      <w:r>
        <w:rPr>
          <w:b w:val="0"/>
          <w:i w:val="0"/>
        </w:rPr>
        <w:t>Dell Technologies, 75</w:t>
      </w:r>
    </w:p>
    <w:p>
      <w:pPr>
        <w:spacing w:after="80"/>
        <w:ind w:left="360"/>
      </w:pPr>
      <w:r>
        <w:t xml:space="preserve">• </w:t>
      </w:r>
      <w:r>
        <w:rPr>
          <w:b w:val="0"/>
          <w:i w:val="0"/>
        </w:rPr>
        <w:t>kỹ thuật số</w:t>
      </w:r>
    </w:p>
    <w:p>
      <w:pPr>
        <w:spacing w:after="80"/>
        <w:ind w:left="360"/>
      </w:pPr>
      <w:r>
        <w:t xml:space="preserve">• </w:t>
      </w:r>
      <w:r>
        <w:rPr>
          <w:b w:val="0"/>
          <w:i w:val="0"/>
        </w:rPr>
        <w:t>định nghĩa của, 2, 159</w:t>
      </w:r>
    </w:p>
    <w:p>
      <w:pPr>
        <w:spacing w:after="80"/>
        <w:ind w:left="360"/>
      </w:pPr>
      <w:r>
        <w:t xml:space="preserve">• </w:t>
      </w:r>
      <w:r>
        <w:rPr>
          <w:b w:val="0"/>
          <w:i w:val="0"/>
        </w:rPr>
        <w:t>sự phát triển của quản lý bán hàng và, 6–7</w:t>
      </w:r>
    </w:p>
    <w:p>
      <w:pPr>
        <w:spacing w:after="80"/>
        <w:ind w:left="360"/>
      </w:pPr>
      <w:r>
        <w:t xml:space="preserve">• </w:t>
      </w:r>
      <w:r>
        <w:rPr>
          <w:b w:val="0"/>
          <w:i w:val="0"/>
        </w:rPr>
        <w:t>tác động của, 160–164</w:t>
      </w:r>
    </w:p>
    <w:p>
      <w:pPr>
        <w:spacing w:after="80"/>
        <w:ind w:left="360"/>
      </w:pPr>
      <w:r>
        <w:t xml:space="preserve">• </w:t>
      </w:r>
      <w:r>
        <w:rPr>
          <w:b w:val="0"/>
          <w:i w:val="0"/>
        </w:rPr>
        <w:t>bán hàng nội bộ và, 189–191</w:t>
      </w:r>
    </w:p>
    <w:p>
      <w:pPr>
        <w:spacing w:after="80"/>
        <w:ind w:left="360"/>
      </w:pPr>
      <w:r>
        <w:t xml:space="preserve">• </w:t>
      </w:r>
      <w:r>
        <w:rPr>
          <w:b w:val="0"/>
          <w:i w:val="0"/>
        </w:rPr>
        <w:t>tận dụng sức mạnh của, 159–164</w:t>
      </w:r>
    </w:p>
    <w:p>
      <w:pPr>
        <w:spacing w:after="80"/>
        <w:ind w:left="360"/>
      </w:pPr>
      <w:r>
        <w:t xml:space="preserve">• </w:t>
      </w:r>
      <w:r>
        <w:rPr>
          <w:b w:val="0"/>
          <w:i w:val="0"/>
        </w:rPr>
        <w:t>năng lực bán hàng cho, 195–206</w:t>
      </w:r>
    </w:p>
    <w:p>
      <w:pPr>
        <w:spacing w:after="80"/>
        <w:ind w:left="360"/>
      </w:pPr>
      <w:r>
        <w:t xml:space="preserve">• </w:t>
      </w:r>
      <w:r>
        <w:rPr>
          <w:b w:val="0"/>
          <w:i w:val="0"/>
        </w:rPr>
        <w:t>thiết kế tổ chức bán hàng cho, 179–193</w:t>
      </w:r>
    </w:p>
    <w:p>
      <w:pPr>
        <w:spacing w:after="80"/>
        <w:ind w:left="360"/>
      </w:pPr>
      <w:r>
        <w:t xml:space="preserve">• </w:t>
      </w:r>
      <w:r>
        <w:rPr>
          <w:b w:val="0"/>
          <w:i w:val="0"/>
        </w:rPr>
        <w:t>tăng cường hợp tác với, 217</w:t>
      </w:r>
    </w:p>
    <w:p>
      <w:pPr>
        <w:spacing w:after="80"/>
        <w:ind w:left="360"/>
      </w:pPr>
      <w:r>
        <w:t xml:space="preserve">• </w:t>
      </w:r>
      <w:r>
        <w:rPr>
          <w:b w:val="0"/>
          <w:i w:val="0"/>
        </w:rPr>
        <w:t>trợ lý kỹ thuật số, 163, 241–251</w:t>
      </w:r>
    </w:p>
    <w:p>
      <w:pPr>
        <w:spacing w:after="80"/>
        <w:ind w:left="360"/>
      </w:pPr>
      <w:r>
        <w:t xml:space="preserve">• </w:t>
      </w:r>
      <w:r>
        <w:rPr>
          <w:b w:val="0"/>
          <w:i w:val="0"/>
        </w:rPr>
        <w:t>áp dụng và triển khai, 248–251</w:t>
      </w:r>
    </w:p>
    <w:p>
      <w:pPr>
        <w:spacing w:after="80"/>
        <w:ind w:left="360"/>
      </w:pPr>
      <w:r>
        <w:t xml:space="preserve">• </w:t>
      </w:r>
      <w:r>
        <w:rPr>
          <w:b w:val="0"/>
          <w:i w:val="0"/>
        </w:rPr>
        <w:t>trợ lý phân tích, 242, 243–244, 245, 247</w:t>
      </w:r>
    </w:p>
    <w:p>
      <w:pPr>
        <w:spacing w:after="80"/>
        <w:ind w:left="360"/>
      </w:pPr>
      <w:r>
        <w:t xml:space="preserve">• </w:t>
      </w:r>
      <w:r>
        <w:rPr>
          <w:b w:val="0"/>
          <w:i w:val="0"/>
        </w:rPr>
        <w:t>nhúng vào quy trình làm việc tự nhiên, 249</w:t>
      </w:r>
    </w:p>
    <w:p>
      <w:pPr>
        <w:spacing w:after="80"/>
        <w:ind w:left="360"/>
      </w:pPr>
      <w:r>
        <w:t xml:space="preserve">• </w:t>
      </w:r>
      <w:r>
        <w:rPr>
          <w:b w:val="0"/>
          <w:i w:val="0"/>
        </w:rPr>
        <w:t>tại Microsoft, 246–248</w:t>
      </w:r>
    </w:p>
    <w:p>
      <w:pPr>
        <w:spacing w:after="80"/>
        <w:ind w:left="360"/>
      </w:pPr>
      <w:r>
        <w:t xml:space="preserve">• </w:t>
      </w:r>
      <w:r>
        <w:rPr>
          <w:b w:val="0"/>
          <w:i w:val="0"/>
        </w:rPr>
        <w:t>việc sử dụng của quản lý bán hàng, 250–251</w:t>
      </w:r>
    </w:p>
    <w:p>
      <w:pPr>
        <w:spacing w:after="80"/>
        <w:ind w:left="360"/>
      </w:pPr>
      <w:r>
        <w:t xml:space="preserve">• </w:t>
      </w:r>
      <w:r>
        <w:rPr>
          <w:b w:val="0"/>
          <w:i w:val="0"/>
        </w:rPr>
        <w:t>trợ lý ngôn ngữ - hình ảnh, 243, 244–246, 247–248</w:t>
      </w:r>
    </w:p>
    <w:p>
      <w:pPr>
        <w:spacing w:after="80"/>
        <w:ind w:left="360"/>
      </w:pPr>
      <w:r>
        <w:t xml:space="preserve">• </w:t>
      </w:r>
      <w:r>
        <w:rPr>
          <w:b w:val="0"/>
          <w:i w:val="0"/>
        </w:rPr>
        <w:t>kênh kỹ thuật số, 180–181</w:t>
      </w:r>
    </w:p>
    <w:p>
      <w:pPr>
        <w:spacing w:after="80"/>
        <w:ind w:left="360"/>
      </w:pPr>
      <w:r>
        <w:t xml:space="preserve">• </w:t>
      </w:r>
      <w:r>
        <w:rPr>
          <w:b w:val="0"/>
          <w:i w:val="0"/>
        </w:rPr>
        <w:t>giao tiếp kỹ thuật số, 208–211</w:t>
      </w:r>
    </w:p>
    <w:p>
      <w:pPr>
        <w:spacing w:after="80"/>
        <w:ind w:left="360"/>
      </w:pPr>
      <w:r>
        <w:t xml:space="preserve">• </w:t>
      </w:r>
      <w:r>
        <w:rPr>
          <w:b w:val="0"/>
          <w:i w:val="0"/>
        </w:rPr>
        <w:t>trung tâm khách hàng kỹ thuật số (digital customer hubs - DCHs), 163, 193, 223–240</w:t>
      </w:r>
    </w:p>
    <w:p>
      <w:pPr>
        <w:spacing w:after="80"/>
        <w:ind w:left="360"/>
      </w:pPr>
      <w:r>
        <w:t xml:space="preserve">• </w:t>
      </w:r>
      <w:r>
        <w:rPr>
          <w:b w:val="0"/>
          <w:i w:val="0"/>
        </w:rPr>
        <w:t>các lựa chọn và chiến lược kiến trúc, 229–233</w:t>
      </w:r>
    </w:p>
    <w:p>
      <w:pPr>
        <w:spacing w:after="80"/>
        <w:ind w:left="360"/>
      </w:pPr>
      <w:r>
        <w:t xml:space="preserve">• </w:t>
      </w:r>
      <w:r>
        <w:rPr>
          <w:b w:val="0"/>
          <w:i w:val="0"/>
        </w:rPr>
        <w:t>xây dựng, 233–235</w:t>
      </w:r>
    </w:p>
    <w:p>
      <w:pPr>
        <w:spacing w:after="80"/>
        <w:ind w:left="360"/>
      </w:pPr>
      <w:r>
        <w:t xml:space="preserve">• </w:t>
      </w:r>
      <w:r>
        <w:rPr>
          <w:b w:val="0"/>
          <w:i w:val="0"/>
        </w:rPr>
        <w:t>hành trình người mua và, 226–227</w:t>
      </w:r>
    </w:p>
    <w:p>
      <w:pPr>
        <w:spacing w:after="80"/>
        <w:ind w:left="360"/>
      </w:pPr>
      <w:r>
        <w:t xml:space="preserve">• </w:t>
      </w:r>
      <w:r>
        <w:rPr>
          <w:b w:val="0"/>
          <w:i w:val="0"/>
        </w:rPr>
        <w:t>việc người dẫn đầu sử dụng, 239</w:t>
      </w:r>
    </w:p>
    <w:p>
      <w:pPr>
        <w:spacing w:after="80"/>
        <w:ind w:left="360"/>
      </w:pPr>
      <w:r>
        <w:t xml:space="preserve">• </w:t>
      </w:r>
      <w:r>
        <w:rPr>
          <w:b w:val="0"/>
          <w:i w:val="0"/>
        </w:rPr>
        <w:t>những phức tạp của, 235–236</w:t>
      </w:r>
    </w:p>
    <w:p>
      <w:pPr>
        <w:spacing w:after="80"/>
        <w:ind w:left="360"/>
      </w:pPr>
      <w:r>
        <w:t xml:space="preserve">• </w:t>
      </w:r>
      <w:r>
        <w:rPr>
          <w:b w:val="0"/>
          <w:i w:val="0"/>
        </w:rPr>
        <w:t>dữ liệu cho, 228</w:t>
      </w:r>
    </w:p>
    <w:p>
      <w:pPr>
        <w:spacing w:after="80"/>
        <w:ind w:left="360"/>
      </w:pPr>
      <w:r>
        <w:t xml:space="preserve">• </w:t>
      </w:r>
      <w:r>
        <w:rPr>
          <w:b w:val="0"/>
          <w:i w:val="0"/>
        </w:rPr>
        <w:t>giới thiệu về, 223–225</w:t>
      </w:r>
    </w:p>
    <w:p>
      <w:pPr>
        <w:spacing w:after="80"/>
        <w:ind w:left="360"/>
      </w:pPr>
      <w:r>
        <w:t xml:space="preserve">• </w:t>
      </w:r>
      <w:r>
        <w:rPr>
          <w:b w:val="0"/>
          <w:i w:val="0"/>
        </w:rPr>
        <w:t>những trở ngại để thiết lập, 235–236</w:t>
      </w:r>
    </w:p>
    <w:p>
      <w:pPr>
        <w:spacing w:after="80"/>
        <w:ind w:left="360"/>
      </w:pPr>
      <w:r>
        <w:t xml:space="preserve">• </w:t>
      </w:r>
      <w:r>
        <w:rPr>
          <w:b w:val="0"/>
          <w:i w:val="0"/>
        </w:rPr>
        <w:t>vai trò và các thành phần của, 225–229</w:t>
      </w:r>
    </w:p>
    <w:p>
      <w:pPr>
        <w:spacing w:after="80"/>
        <w:ind w:left="360"/>
      </w:pPr>
      <w:r>
        <w:t xml:space="preserve">• </w:t>
      </w:r>
      <w:r>
        <w:rPr>
          <w:b w:val="0"/>
          <w:i w:val="0"/>
        </w:rPr>
        <w:t>vai trò của lãnh đạo bán hàng trong, 235–239</w:t>
      </w:r>
    </w:p>
    <w:p>
      <w:pPr>
        <w:spacing w:after="80"/>
        <w:ind w:left="360"/>
      </w:pPr>
      <w:r>
        <w:t xml:space="preserve">• </w:t>
      </w:r>
      <w:r>
        <w:rPr>
          <w:b w:val="0"/>
          <w:i w:val="0"/>
        </w:rPr>
        <w:t>các chiến lược và vai trò, 232–233</w:t>
      </w:r>
    </w:p>
    <w:p>
      <w:pPr>
        <w:spacing w:after="80"/>
        <w:ind w:left="360"/>
      </w:pPr>
      <w:r>
        <w:t xml:space="preserve">• </w:t>
      </w:r>
      <w:r>
        <w:rPr>
          <w:b w:val="0"/>
          <w:i w:val="0"/>
        </w:rPr>
        <w:t>đội ngũ và chuyên môn cho, 227–228</w:t>
      </w:r>
    </w:p>
    <w:p>
      <w:pPr>
        <w:spacing w:after="80"/>
        <w:ind w:left="360"/>
      </w:pPr>
      <w:r>
        <w:t xml:space="preserve">• </w:t>
      </w:r>
      <w:r>
        <w:rPr>
          <w:b w:val="0"/>
          <w:i w:val="0"/>
        </w:rPr>
        <w:t>dịch vụ hỗ trợ kỹ thuật số, 204, 219–220, 321</w:t>
      </w:r>
    </w:p>
    <w:p>
      <w:pPr>
        <w:spacing w:after="80"/>
        <w:ind w:left="360"/>
      </w:pPr>
      <w:r>
        <w:t xml:space="preserve">• </w:t>
      </w:r>
      <w:r>
        <w:rPr>
          <w:b w:val="0"/>
          <w:i w:val="0"/>
        </w:rPr>
        <w:t>nguồn thông tin kỹ thuật số, 15</w:t>
      </w:r>
    </w:p>
    <w:p>
      <w:pPr>
        <w:spacing w:after="80"/>
        <w:ind w:left="360"/>
      </w:pPr>
      <w:r>
        <w:t xml:space="preserve">• </w:t>
      </w:r>
      <w:r>
        <w:rPr>
          <w:b w:val="0"/>
          <w:i w:val="0"/>
        </w:rPr>
        <w:t>điều phối dẫn dắt bằng kỹ thuật số, 217</w:t>
      </w:r>
    </w:p>
    <w:p>
      <w:pPr>
        <w:spacing w:after="80"/>
        <w:ind w:left="360"/>
      </w:pPr>
      <w:r>
        <w:t xml:space="preserve">• </w:t>
      </w:r>
      <w:r>
        <w:rPr>
          <w:b w:val="0"/>
          <w:i w:val="0"/>
        </w:rPr>
        <w:t>đòn bẩy kỹ thuật số, 96</w:t>
      </w:r>
    </w:p>
    <w:p>
      <w:pPr>
        <w:spacing w:after="80"/>
        <w:ind w:left="360"/>
      </w:pPr>
      <w:r>
        <w:t xml:space="preserve">• </w:t>
      </w:r>
      <w:r>
        <w:rPr>
          <w:b w:val="0"/>
          <w:i w:val="0"/>
        </w:rPr>
        <w:t>người bản địa kỹ thuật số, 203</w:t>
      </w:r>
    </w:p>
    <w:p>
      <w:pPr>
        <w:spacing w:after="80"/>
        <w:ind w:left="360"/>
      </w:pPr>
      <w:r>
        <w:t xml:space="preserve">• </w:t>
      </w:r>
      <w:r>
        <w:rPr>
          <w:b w:val="0"/>
          <w:i w:val="0"/>
        </w:rPr>
        <w:t>tuyển dụng kỹ thuật số, 255–258</w:t>
      </w:r>
    </w:p>
    <w:p>
      <w:pPr>
        <w:spacing w:after="80"/>
        <w:ind w:left="360"/>
      </w:pPr>
      <w:r>
        <w:t xml:space="preserve">• </w:t>
      </w:r>
      <w:r>
        <w:rPr>
          <w:b w:val="0"/>
          <w:i w:val="0"/>
        </w:rPr>
        <w:t>kênh bán hàng kỹ thuật số, 25–27</w:t>
      </w:r>
    </w:p>
    <w:p>
      <w:pPr>
        <w:spacing w:after="80"/>
        <w:ind w:left="360"/>
      </w:pPr>
      <w:r>
        <w:t xml:space="preserve">• </w:t>
      </w:r>
      <w:r>
        <w:rPr>
          <w:b w:val="0"/>
          <w:i w:val="0"/>
        </w:rPr>
        <w:t>trung tâm nhân tài bán hàng kỹ thuật số (DSTH), 164, 262–266</w:t>
      </w:r>
    </w:p>
    <w:p>
      <w:pPr>
        <w:spacing w:after="80"/>
        <w:ind w:left="360"/>
      </w:pPr>
      <w:r>
        <w:t xml:space="preserve">• </w:t>
      </w:r>
      <w:r>
        <w:rPr>
          <w:b w:val="0"/>
          <w:i w:val="0"/>
        </w:rPr>
        <w:t>quản lý nhân tài kỹ thuật số, 253–266</w:t>
      </w:r>
    </w:p>
    <w:p>
      <w:pPr>
        <w:spacing w:after="80"/>
        <w:ind w:left="360"/>
      </w:pPr>
      <w:r>
        <w:t xml:space="preserve">• </w:t>
      </w:r>
      <w:r>
        <w:rPr>
          <w:b w:val="0"/>
          <w:i w:val="0"/>
        </w:rPr>
        <w:t>kế hoạch khuyến khích và, 261–262</w:t>
      </w:r>
    </w:p>
    <w:p>
      <w:pPr>
        <w:spacing w:after="80"/>
        <w:ind w:left="360"/>
      </w:pPr>
      <w:r>
        <w:t xml:space="preserve">• </w:t>
      </w:r>
      <w:r>
        <w:rPr>
          <w:b w:val="0"/>
          <w:i w:val="0"/>
        </w:rPr>
        <w:t>học tập và phát triển, 258–260</w:t>
      </w:r>
    </w:p>
    <w:p>
      <w:pPr>
        <w:spacing w:after="80"/>
        <w:ind w:left="360"/>
      </w:pPr>
      <w:r>
        <w:t xml:space="preserve">• </w:t>
      </w:r>
      <w:r>
        <w:rPr>
          <w:b w:val="0"/>
          <w:i w:val="0"/>
        </w:rPr>
        <w:t>liên kết các nền tảng, 262–266</w:t>
      </w:r>
    </w:p>
    <w:p>
      <w:pPr>
        <w:spacing w:after="80"/>
        <w:ind w:left="360"/>
      </w:pPr>
      <w:r>
        <w:t xml:space="preserve">• </w:t>
      </w:r>
      <w:r>
        <w:rPr>
          <w:b w:val="0"/>
          <w:i w:val="0"/>
        </w:rPr>
        <w:t>nền tảng và công cụ cho, 254–255</w:t>
      </w:r>
    </w:p>
    <w:p>
      <w:pPr>
        <w:spacing w:after="80"/>
        <w:ind w:left="360"/>
      </w:pPr>
      <w:r>
        <w:t xml:space="preserve">• </w:t>
      </w:r>
      <w:r>
        <w:rPr>
          <w:b w:val="0"/>
          <w:i w:val="0"/>
        </w:rPr>
        <w:t>tuyển dụng, 255–258</w:t>
      </w:r>
    </w:p>
    <w:p>
      <w:pPr>
        <w:spacing w:after="80"/>
        <w:ind w:left="360"/>
      </w:pPr>
      <w:r>
        <w:t xml:space="preserve">• </w:t>
      </w:r>
      <w:r>
        <w:rPr>
          <w:b w:val="0"/>
          <w:i w:val="0"/>
        </w:rPr>
        <w:t>lựa chọn nhân tài, 257–258</w:t>
      </w:r>
    </w:p>
    <w:p>
      <w:pPr>
        <w:spacing w:after="80"/>
        <w:ind w:left="360"/>
      </w:pPr>
      <w:r>
        <w:t xml:space="preserve">• </w:t>
      </w:r>
      <w:r>
        <w:rPr>
          <w:b w:val="0"/>
          <w:i w:val="0"/>
        </w:rPr>
        <w:t>tìm nguồn nhân tài, 256–257</w:t>
      </w:r>
    </w:p>
    <w:p>
      <w:pPr>
        <w:spacing w:after="80"/>
        <w:ind w:left="360"/>
      </w:pPr>
      <w:r>
        <w:t xml:space="preserve">• </w:t>
      </w:r>
      <w:r>
        <w:rPr>
          <w:b w:val="0"/>
          <w:i w:val="0"/>
        </w:rPr>
        <w:t>công cụ kỹ thuật số, 199–200, 205, 219–220, 292</w:t>
      </w:r>
    </w:p>
    <w:p>
      <w:pPr>
        <w:spacing w:after="80"/>
        <w:ind w:left="360"/>
      </w:pPr>
      <w:r>
        <w:t xml:space="preserve">• </w:t>
      </w:r>
      <w:r>
        <w:rPr>
          <w:b w:val="0"/>
          <w:i w:val="0"/>
        </w:rPr>
        <w:t>chuyển đổi số, 327–328, 331</w:t>
      </w:r>
    </w:p>
    <w:p>
      <w:pPr>
        <w:spacing w:after="80"/>
        <w:ind w:left="360"/>
      </w:pPr>
      <w:r>
        <w:t xml:space="preserve">• </w:t>
      </w:r>
      <w:r>
        <w:rPr>
          <w:b w:val="0"/>
          <w:i w:val="0"/>
        </w:rPr>
        <w:t>thế giới kỹ thuật số, nhu cầu về nhân viên bán hàng trong, 15–27</w:t>
      </w:r>
    </w:p>
    <w:p>
      <w:pPr>
        <w:spacing w:after="80"/>
        <w:ind w:left="360"/>
      </w:pPr>
      <w:r>
        <w:t xml:space="preserve">• </w:t>
      </w:r>
      <w:r>
        <w:rPr>
          <w:b w:val="0"/>
          <w:i w:val="0"/>
        </w:rPr>
        <w:t>số hóa lực lượng bán hàng, danh sách kiểm tra để thành công, 328</w:t>
      </w:r>
    </w:p>
    <w:p>
      <w:pPr>
        <w:spacing w:after="80"/>
        <w:ind w:left="360"/>
      </w:pPr>
      <w:r>
        <w:t xml:space="preserve">• </w:t>
      </w:r>
      <w:r>
        <w:rPr>
          <w:b w:val="0"/>
          <w:i w:val="0"/>
        </w:rPr>
        <w:t>kênh bán hàng trực tiếp, 180–181</w:t>
      </w:r>
    </w:p>
    <w:p>
      <w:pPr>
        <w:spacing w:after="80"/>
        <w:ind w:left="360"/>
      </w:pPr>
      <w:r>
        <w:t xml:space="preserve">• </w:t>
      </w:r>
      <w:r>
        <w:rPr>
          <w:b w:val="0"/>
          <w:i w:val="0"/>
        </w:rPr>
        <w:t>khám phá, 22</w:t>
      </w:r>
    </w:p>
    <w:p>
      <w:pPr>
        <w:spacing w:after="80"/>
        <w:ind w:left="360"/>
      </w:pPr>
      <w:r>
        <w:t xml:space="preserve">• </w:t>
      </w:r>
      <w:r>
        <w:rPr>
          <w:b w:val="0"/>
          <w:i w:val="0"/>
        </w:rPr>
        <w:t>bước khám phá/chẩn đoán, trong huấn luyện, 101–102</w:t>
      </w:r>
    </w:p>
    <w:p>
      <w:pPr>
        <w:spacing w:after="80"/>
        <w:ind w:left="360"/>
      </w:pPr>
      <w:r>
        <w:t xml:space="preserve">• </w:t>
      </w:r>
      <w:r>
        <w:rPr>
          <w:b w:val="0"/>
          <w:i w:val="0"/>
        </w:rPr>
        <w:t>sự rời bỏ, 118–121, 151–152</w:t>
      </w:r>
    </w:p>
    <w:p>
      <w:pPr>
        <w:spacing w:after="80"/>
        <w:ind w:left="360"/>
      </w:pPr>
      <w:r>
        <w:t xml:space="preserve">• </w:t>
      </w:r>
      <w:r>
        <w:rPr>
          <w:b w:val="0"/>
          <w:i w:val="0"/>
        </w:rPr>
        <w:t>DJI Enterprise, 271</w:t>
      </w:r>
    </w:p>
    <w:p>
      <w:pPr>
        <w:spacing w:after="80"/>
        <w:ind w:left="360"/>
      </w:pPr>
      <w:r>
        <w:t xml:space="preserve">• </w:t>
      </w:r>
      <w:r>
        <w:rPr>
          <w:b w:val="0"/>
          <w:i w:val="0"/>
        </w:rPr>
        <w:t>Dow Corning, 26</w:t>
      </w:r>
    </w:p>
    <w:p>
      <w:pPr>
        <w:spacing w:after="80"/>
        <w:ind w:left="360"/>
      </w:pPr>
      <w:r>
        <w:t xml:space="preserve">• </w:t>
      </w:r>
      <w:r>
        <w:rPr>
          <w:b w:val="0"/>
          <w:i w:val="0"/>
        </w:rPr>
        <w:t>cắt giảm nhân sự, 264</w:t>
      </w:r>
    </w:p>
    <w:p>
      <w:pPr>
        <w:spacing w:after="80"/>
        <w:ind w:left="360"/>
      </w:pPr>
      <w:r>
        <w:t xml:space="preserve">• </w:t>
      </w:r>
      <w:r>
        <w:rPr>
          <w:b w:val="0"/>
          <w:i w:val="0"/>
        </w:rPr>
        <w:t>thành viên nhóm mới vào nghề, 116–117</w:t>
      </w:r>
    </w:p>
    <w:p>
      <w:pPr>
        <w:spacing w:after="80"/>
        <w:ind w:left="360"/>
      </w:pPr>
      <w:r>
        <w:t xml:space="preserve">• </w:t>
      </w:r>
      <w:r>
        <w:rPr>
          <w:b w:val="0"/>
          <w:i w:val="0"/>
        </w:rPr>
        <w:t>giới hạn thu nhập, 133</w:t>
      </w:r>
    </w:p>
    <w:p>
      <w:pPr>
        <w:spacing w:after="80"/>
        <w:ind w:left="360"/>
      </w:pPr>
      <w:r>
        <w:t xml:space="preserve">• </w:t>
      </w:r>
      <w:r>
        <w:rPr>
          <w:b w:val="0"/>
          <w:i w:val="0"/>
        </w:rPr>
        <w:t>thương mại điện tử, 16</w:t>
      </w:r>
    </w:p>
    <w:p>
      <w:pPr>
        <w:spacing w:after="80"/>
        <w:ind w:left="360"/>
      </w:pPr>
      <w:r>
        <w:t xml:space="preserve">• </w:t>
      </w:r>
      <w:r>
        <w:rPr>
          <w:b w:val="0"/>
          <w:i w:val="0"/>
        </w:rPr>
        <w:t>giáo dục, dành cho người mua, 22–23</w:t>
      </w:r>
    </w:p>
    <w:p>
      <w:pPr>
        <w:spacing w:after="80"/>
        <w:ind w:left="360"/>
      </w:pPr>
      <w:r>
        <w:t xml:space="preserve">• </w:t>
      </w:r>
      <w:r>
        <w:rPr>
          <w:b w:val="0"/>
          <w:i w:val="0"/>
        </w:rPr>
        <w:t>hiệu quả, 185, 187</w:t>
      </w:r>
    </w:p>
    <w:p>
      <w:pPr>
        <w:spacing w:after="80"/>
        <w:ind w:left="360"/>
      </w:pPr>
      <w:r>
        <w:t xml:space="preserve">• </w:t>
      </w:r>
      <w:r>
        <w:rPr>
          <w:b w:val="0"/>
          <w:i w:val="0"/>
        </w:rPr>
        <w:t>Einstein GPT, 248</w:t>
      </w:r>
    </w:p>
    <w:p>
      <w:pPr>
        <w:spacing w:after="80"/>
        <w:ind w:left="360"/>
      </w:pPr>
      <w:r>
        <w:t xml:space="preserve">• </w:t>
      </w:r>
      <w:r>
        <w:rPr>
          <w:b w:val="0"/>
          <w:i w:val="0"/>
        </w:rPr>
        <w:t>học trực tuyến (e-learning), 259–260</w:t>
      </w:r>
    </w:p>
    <w:p>
      <w:pPr>
        <w:spacing w:after="80"/>
        <w:ind w:left="360"/>
      </w:pPr>
      <w:r>
        <w:t xml:space="preserve">• </w:t>
      </w:r>
      <w:r>
        <w:rPr>
          <w:b w:val="0"/>
          <w:i w:val="0"/>
        </w:rPr>
        <w:t>chiến dịch email, 246</w:t>
      </w:r>
    </w:p>
    <w:p>
      <w:pPr>
        <w:spacing w:after="80"/>
        <w:ind w:left="360"/>
      </w:pPr>
      <w:r>
        <w:t xml:space="preserve">• </w:t>
      </w:r>
      <w:r>
        <w:rPr>
          <w:b w:val="0"/>
          <w:i w:val="0"/>
        </w:rPr>
        <w:t>cảm biến nhúng, 270</w:t>
      </w:r>
    </w:p>
    <w:p>
      <w:pPr>
        <w:spacing w:after="80"/>
        <w:ind w:left="360"/>
      </w:pPr>
      <w:r>
        <w:t xml:space="preserve">• </w:t>
      </w:r>
      <w:r>
        <w:rPr>
          <w:b w:val="0"/>
          <w:i w:val="0"/>
        </w:rPr>
        <w:t>giới thiệu nhân viên, 77</w:t>
      </w:r>
    </w:p>
    <w:p>
      <w:pPr>
        <w:spacing w:after="80"/>
        <w:ind w:left="360"/>
      </w:pPr>
      <w:r>
        <w:t xml:space="preserve">• </w:t>
      </w:r>
      <w:r>
        <w:rPr>
          <w:b w:val="0"/>
          <w:i w:val="0"/>
        </w:rPr>
        <w:t>nhân viên</w:t>
      </w:r>
    </w:p>
    <w:p>
      <w:pPr>
        <w:spacing w:after="80"/>
        <w:ind w:left="360"/>
      </w:pPr>
      <w:r>
        <w:t xml:space="preserve">• </w:t>
      </w:r>
      <w:r>
        <w:rPr>
          <w:b w:val="0"/>
          <w:i w:val="0"/>
        </w:rPr>
        <w:t>mức độ gắn kết của, 148–149</w:t>
      </w:r>
    </w:p>
    <w:p>
      <w:pPr>
        <w:spacing w:after="80"/>
        <w:ind w:left="360"/>
      </w:pPr>
      <w:r>
        <w:t xml:space="preserve">• </w:t>
      </w:r>
      <w:r>
        <w:rPr>
          <w:b w:val="0"/>
          <w:i w:val="0"/>
        </w:rPr>
        <w:t>tuyển người có kinh nghiệm so với người mới bước vào nghề bán hàng, 75–76</w:t>
      </w:r>
    </w:p>
    <w:p>
      <w:pPr>
        <w:spacing w:after="80"/>
        <w:ind w:left="360"/>
      </w:pPr>
      <w:r>
        <w:t xml:space="preserve">• </w:t>
      </w:r>
      <w:r>
        <w:rPr>
          <w:b w:val="0"/>
          <w:i w:val="0"/>
        </w:rPr>
        <w:t>hội nhập và hòa nhập văn hóa, 87–91</w:t>
      </w:r>
    </w:p>
    <w:p>
      <w:pPr>
        <w:spacing w:after="80"/>
        <w:ind w:left="360"/>
      </w:pPr>
      <w:r>
        <w:t xml:space="preserve">• </w:t>
      </w:r>
      <w:r>
        <w:rPr>
          <w:b w:val="0"/>
          <w:i w:val="0"/>
        </w:rPr>
        <w:t>tuyển dụng, 255–258</w:t>
      </w:r>
    </w:p>
    <w:p>
      <w:pPr>
        <w:spacing w:after="80"/>
        <w:ind w:left="360"/>
      </w:pPr>
      <w:r>
        <w:t xml:space="preserve">• </w:t>
      </w:r>
      <w:r>
        <w:rPr>
          <w:b w:val="0"/>
          <w:i/>
        </w:rPr>
        <w:t>Xem thêm</w:t>
      </w:r>
      <w:r>
        <w:rPr>
          <w:b w:val="0"/>
          <w:i w:val="0"/>
        </w:rPr>
        <w:t xml:space="preserve"> ứng viên việc làm; quản lý nhân tài</w:t>
      </w:r>
    </w:p>
    <w:p>
      <w:pPr>
        <w:spacing w:after="80"/>
        <w:ind w:left="360"/>
      </w:pPr>
      <w:r>
        <w:t xml:space="preserve">• </w:t>
      </w:r>
      <w:r>
        <w:rPr>
          <w:b w:val="0"/>
          <w:i w:val="0"/>
        </w:rPr>
        <w:t>mức độ gắn kết, 148–149</w:t>
      </w:r>
    </w:p>
    <w:p>
      <w:pPr>
        <w:spacing w:after="80"/>
        <w:ind w:left="360"/>
      </w:pPr>
      <w:r>
        <w:t xml:space="preserve">• </w:t>
      </w:r>
      <w:r>
        <w:rPr>
          <w:b w:val="0"/>
          <w:i w:val="0"/>
        </w:rPr>
        <w:t>chỉ số gắn kết, 137–140</w:t>
      </w:r>
    </w:p>
    <w:p>
      <w:pPr>
        <w:spacing w:after="80"/>
        <w:ind w:left="360"/>
      </w:pPr>
      <w:r>
        <w:t xml:space="preserve">• </w:t>
      </w:r>
      <w:r>
        <w:rPr>
          <w:b w:val="0"/>
          <w:i w:val="0"/>
        </w:rPr>
        <w:t>khảo sát mức độ gắn kết của nhân viên, 146</w:t>
      </w:r>
    </w:p>
    <w:p>
      <w:pPr>
        <w:spacing w:after="80"/>
        <w:ind w:left="360"/>
      </w:pPr>
      <w:r>
        <w:t xml:space="preserve">• </w:t>
      </w:r>
      <w:r>
        <w:rPr>
          <w:b w:val="0"/>
          <w:i w:val="0"/>
        </w:rPr>
        <w:t>mục tiêu công bằng, 134</w:t>
      </w:r>
    </w:p>
    <w:p>
      <w:pPr>
        <w:spacing w:after="80"/>
        <w:ind w:left="360"/>
      </w:pPr>
      <w:r>
        <w:t xml:space="preserve">• </w:t>
      </w:r>
      <w:r>
        <w:rPr>
          <w:b w:val="0"/>
          <w:i w:val="0"/>
        </w:rPr>
        <w:t>lỗi, do AI gây ra, 170, 171</w:t>
      </w:r>
    </w:p>
    <w:p>
      <w:pPr>
        <w:spacing w:after="80"/>
        <w:ind w:left="360"/>
      </w:pPr>
      <w:r>
        <w:t xml:space="preserve">• </w:t>
      </w:r>
      <w:r>
        <w:rPr>
          <w:b w:val="0"/>
          <w:i w:val="0"/>
        </w:rPr>
        <w:t>thay đổi mang tính tiến hóa, 51</w:t>
      </w:r>
    </w:p>
    <w:p>
      <w:pPr>
        <w:spacing w:after="80"/>
        <w:ind w:left="360"/>
      </w:pPr>
      <w:r>
        <w:t xml:space="preserve">• </w:t>
      </w:r>
      <w:r>
        <w:rPr>
          <w:b w:val="0"/>
          <w:i w:val="0"/>
        </w:rPr>
        <w:t>chỉ số hào hứng, 137–140</w:t>
      </w:r>
    </w:p>
    <w:p>
      <w:pPr>
        <w:spacing w:after="80"/>
        <w:ind w:left="360"/>
      </w:pPr>
      <w:r>
        <w:t xml:space="preserve">• </w:t>
      </w:r>
      <w:r>
        <w:rPr>
          <w:b w:val="0"/>
          <w:i w:val="0"/>
        </w:rPr>
        <w:t>thực thi, 45–53</w:t>
      </w:r>
    </w:p>
    <w:p>
      <w:pPr>
        <w:spacing w:after="80"/>
        <w:ind w:left="360"/>
      </w:pPr>
      <w:r>
        <w:t xml:space="preserve">• </w:t>
      </w:r>
      <w:r>
        <w:rPr>
          <w:b w:val="0"/>
          <w:i w:val="0"/>
        </w:rPr>
        <w:t>khoảng trống, 45–46</w:t>
      </w:r>
    </w:p>
    <w:p>
      <w:pPr>
        <w:spacing w:after="80"/>
        <w:ind w:left="360"/>
      </w:pPr>
      <w:r>
        <w:t xml:space="preserve">• </w:t>
      </w:r>
      <w:r>
        <w:rPr>
          <w:b w:val="0"/>
          <w:i w:val="0"/>
        </w:rPr>
        <w:t>vai trò của người quản lý trong đó, 51–53</w:t>
      </w:r>
    </w:p>
    <w:p>
      <w:pPr>
        <w:spacing w:after="80"/>
        <w:ind w:left="360"/>
      </w:pPr>
      <w:r>
        <w:t xml:space="preserve">• </w:t>
      </w:r>
      <w:r>
        <w:rPr>
          <w:b w:val="0"/>
          <w:i w:val="0"/>
        </w:rPr>
        <w:t>sales sprint và, 45–51</w:t>
      </w:r>
    </w:p>
    <w:p>
      <w:pPr>
        <w:spacing w:after="80"/>
        <w:ind w:left="360"/>
      </w:pPr>
      <w:r>
        <w:t xml:space="preserve">• </w:t>
      </w:r>
      <w:r>
        <w:rPr>
          <w:b w:val="0"/>
          <w:i w:val="0"/>
        </w:rPr>
        <w:t>lãnh đạo cấp cao, 236, 311</w:t>
      </w:r>
    </w:p>
    <w:p>
      <w:pPr>
        <w:spacing w:after="80"/>
        <w:ind w:left="360"/>
      </w:pPr>
      <w:r>
        <w:t xml:space="preserve">• </w:t>
      </w:r>
      <w:r>
        <w:rPr>
          <w:b w:val="0"/>
          <w:i w:val="0"/>
        </w:rPr>
        <w:t>thử nghiệm, 193, 301–302</w:t>
      </w:r>
    </w:p>
    <w:p>
      <w:pPr>
        <w:spacing w:after="80"/>
        <w:ind w:left="360"/>
      </w:pPr>
      <w:r>
        <w:t xml:space="preserve">• </w:t>
      </w:r>
      <w:r>
        <w:rPr>
          <w:b w:val="0"/>
          <w:i w:val="0"/>
        </w:rPr>
        <w:t>hệ chuyên gia, 178</w:t>
      </w:r>
    </w:p>
    <w:p>
      <w:pPr>
        <w:spacing w:after="80"/>
        <w:ind w:left="360"/>
      </w:pPr>
      <w:r>
        <w:t xml:space="preserve">• </w:t>
      </w:r>
      <w:r>
        <w:rPr>
          <w:b w:val="0"/>
          <w:i w:val="0"/>
        </w:rPr>
        <w:t>đánh giá bên ngoài, đối với đội ngũ bán hàng, 97</w:t>
      </w:r>
    </w:p>
    <w:p>
      <w:pPr>
        <w:spacing w:after="80"/>
        <w:ind w:left="360"/>
      </w:pPr>
      <w:r>
        <w:t xml:space="preserve">• </w:t>
      </w:r>
      <w:r>
        <w:rPr>
          <w:b w:val="0"/>
          <w:i w:val="0"/>
        </w:rPr>
        <w:t>nguồn lực bên ngoài, để học hỏi, 107–108</w:t>
      </w:r>
    </w:p>
    <w:p>
      <w:pPr>
        <w:spacing w:after="80"/>
        <w:ind w:left="360"/>
      </w:pPr>
      <w:r>
        <w:t xml:space="preserve">• </w:t>
      </w:r>
      <w:r>
        <w:rPr>
          <w:b w:val="0"/>
          <w:i w:val="0"/>
        </w:rPr>
        <w:t>động lực nội tại, 66</w:t>
      </w:r>
    </w:p>
    <w:p>
      <w:pPr>
        <w:spacing w:after="80"/>
        <w:ind w:left="360"/>
      </w:pPr>
      <w:r>
        <w:t xml:space="preserve">• </w:t>
      </w:r>
      <w:r>
        <w:rPr>
          <w:b w:val="0"/>
          <w:i w:val="0"/>
        </w:rPr>
        <w:t>Facebook, 210</w:t>
      </w:r>
    </w:p>
    <w:p>
      <w:pPr>
        <w:spacing w:after="80"/>
        <w:ind w:left="360"/>
      </w:pPr>
      <w:r>
        <w:t xml:space="preserve">• </w:t>
      </w:r>
      <w:r>
        <w:rPr>
          <w:b w:val="0"/>
          <w:i w:val="0"/>
        </w:rPr>
        <w:t>sự công bằng, 115, 139</w:t>
      </w:r>
    </w:p>
    <w:p>
      <w:pPr>
        <w:spacing w:after="80"/>
        <w:ind w:left="360"/>
      </w:pPr>
      <w:r>
        <w:t xml:space="preserve">• </w:t>
      </w:r>
      <w:r>
        <w:rPr>
          <w:b w:val="0"/>
          <w:i w:val="0"/>
        </w:rPr>
        <w:t>phản hồi</w:t>
      </w:r>
    </w:p>
    <w:p>
      <w:pPr>
        <w:spacing w:after="80"/>
        <w:ind w:left="360"/>
      </w:pPr>
      <w:r>
        <w:t xml:space="preserve">• </w:t>
      </w:r>
      <w:r>
        <w:rPr>
          <w:b w:val="0"/>
          <w:i w:val="0"/>
        </w:rPr>
        <w:t>do AI điều khiển, 260</w:t>
      </w:r>
    </w:p>
    <w:p>
      <w:pPr>
        <w:spacing w:after="80"/>
        <w:ind w:left="360"/>
      </w:pPr>
      <w:r>
        <w:t xml:space="preserve">• </w:t>
      </w:r>
      <w:r>
        <w:rPr>
          <w:b w:val="0"/>
          <w:i w:val="0"/>
        </w:rPr>
        <w:t>khách hàng, 237</w:t>
      </w:r>
    </w:p>
    <w:p>
      <w:pPr>
        <w:spacing w:after="80"/>
        <w:ind w:left="360"/>
      </w:pPr>
      <w:r>
        <w:t xml:space="preserve">• </w:t>
      </w:r>
      <w:r>
        <w:rPr>
          <w:b w:val="0"/>
          <w:i w:val="0"/>
        </w:rPr>
        <w:t>cho ứng viên xin việc, 84</w:t>
      </w:r>
    </w:p>
    <w:p>
      <w:pPr>
        <w:spacing w:after="80"/>
        <w:ind w:left="360"/>
      </w:pPr>
      <w:r>
        <w:t xml:space="preserve">• </w:t>
      </w:r>
      <w:r>
        <w:rPr>
          <w:b w:val="0"/>
          <w:i w:val="0"/>
        </w:rPr>
        <w:t>vòng lặp, 322–323</w:t>
      </w:r>
    </w:p>
    <w:p>
      <w:pPr>
        <w:spacing w:after="80"/>
        <w:ind w:left="360"/>
      </w:pPr>
      <w:r>
        <w:t xml:space="preserve">• </w:t>
      </w:r>
      <w:r>
        <w:rPr>
          <w:b w:val="0"/>
          <w:i w:val="0"/>
        </w:rPr>
        <w:t>từ nhân viên bán hàng, 237</w:t>
      </w:r>
    </w:p>
    <w:p>
      <w:pPr>
        <w:spacing w:after="80"/>
        <w:ind w:left="360"/>
      </w:pPr>
      <w:r>
        <w:t xml:space="preserve">• </w:t>
      </w:r>
      <w:r>
        <w:rPr>
          <w:b w:val="0"/>
          <w:i w:val="0"/>
        </w:rPr>
        <w:t>nhân viên bán hàng thực địa, 26, 180, 189–191, 195, 208</w:t>
      </w:r>
    </w:p>
    <w:p>
      <w:pPr>
        <w:spacing w:after="80"/>
        <w:ind w:left="360"/>
      </w:pPr>
      <w:r>
        <w:t xml:space="preserve">• </w:t>
      </w:r>
      <w:r>
        <w:rPr>
          <w:b w:val="0"/>
          <w:i w:val="0"/>
        </w:rPr>
        <w:t>dịch vụ tài chính, 16, 232–233</w:t>
      </w:r>
    </w:p>
    <w:p>
      <w:pPr>
        <w:spacing w:after="80"/>
        <w:ind w:left="360"/>
      </w:pPr>
      <w:r>
        <w:t xml:space="preserve">• </w:t>
      </w:r>
      <w:r>
        <w:rPr>
          <w:b w:val="0"/>
          <w:i w:val="0"/>
        </w:rPr>
        <w:t>dữ liệu bên thứ nhất (first-party data), 228</w:t>
      </w:r>
    </w:p>
    <w:p>
      <w:pPr>
        <w:spacing w:after="80"/>
        <w:ind w:left="360"/>
      </w:pPr>
      <w:r>
        <w:t xml:space="preserve">• </w:t>
      </w:r>
      <w:r>
        <w:rPr>
          <w:b w:val="0"/>
          <w:i w:val="0"/>
        </w:rPr>
        <w:t>tiêu chí hướng tới tương lai, 74–75</w:t>
      </w:r>
    </w:p>
    <w:p>
      <w:pPr>
        <w:spacing w:after="80"/>
        <w:ind w:left="360"/>
      </w:pPr>
      <w:r>
        <w:t xml:space="preserve">• </w:t>
      </w:r>
      <w:r>
        <w:rPr>
          <w:b w:val="0"/>
          <w:i w:val="0"/>
        </w:rPr>
        <w:t>các gói dịch vụ freemium, 274–275</w:t>
      </w:r>
    </w:p>
    <w:p>
      <w:pPr>
        <w:spacing w:after="80"/>
        <w:ind w:left="360"/>
      </w:pPr>
      <w:r>
        <w:t xml:space="preserve">• </w:t>
      </w:r>
      <w:r>
        <w:rPr>
          <w:b w:val="0"/>
          <w:i w:val="0"/>
        </w:rPr>
        <w:t>bản dùng thử miễn phí, 274–275</w:t>
      </w:r>
    </w:p>
    <w:p>
      <w:pPr>
        <w:spacing w:after="80"/>
        <w:ind w:left="360"/>
      </w:pPr>
      <w:r>
        <w:t xml:space="preserve">• </w:t>
      </w:r>
      <w:r>
        <w:rPr>
          <w:b w:val="0"/>
          <w:i w:val="0"/>
        </w:rPr>
        <w:t>tư duy hướng tới tương lai, 294–295</w:t>
      </w:r>
    </w:p>
    <w:p>
      <w:pPr>
        <w:spacing w:after="80"/>
        <w:ind w:left="360"/>
      </w:pPr>
      <w:r>
        <w:t xml:space="preserve">• </w:t>
      </w:r>
      <w:r>
        <w:rPr>
          <w:b w:val="0"/>
          <w:i w:val="0"/>
        </w:rPr>
        <w:t>trò chơi hóa (gamification), 261–262</w:t>
      </w:r>
    </w:p>
    <w:p>
      <w:pPr>
        <w:spacing w:after="80"/>
        <w:ind w:left="360"/>
      </w:pPr>
      <w:r>
        <w:t xml:space="preserve">• </w:t>
      </w:r>
      <w:r>
        <w:rPr>
          <w:b w:val="0"/>
          <w:i w:val="0"/>
        </w:rPr>
        <w:t>GE Aviation, 270</w:t>
      </w:r>
    </w:p>
    <w:p>
      <w:pPr>
        <w:spacing w:after="80"/>
        <w:ind w:left="360"/>
      </w:pPr>
      <w:r>
        <w:t xml:space="preserve">• </w:t>
      </w:r>
      <w:r>
        <w:rPr>
          <w:b w:val="0"/>
          <w:i w:val="0"/>
        </w:rPr>
        <w:t>General Electric (GE), 270</w:t>
      </w:r>
    </w:p>
    <w:p>
      <w:pPr>
        <w:spacing w:after="80"/>
        <w:ind w:left="360"/>
      </w:pPr>
      <w:r>
        <w:t xml:space="preserve">• </w:t>
      </w:r>
      <w:r>
        <w:rPr>
          <w:b w:val="0"/>
          <w:i w:val="0"/>
        </w:rPr>
        <w:t>AI tạo sinh (generative AI - gen AI), 170, 244–246, 249, 259</w:t>
      </w:r>
    </w:p>
    <w:p>
      <w:pPr>
        <w:spacing w:after="80"/>
        <w:ind w:left="360"/>
      </w:pPr>
      <w:r>
        <w:t xml:space="preserve">• </w:t>
      </w:r>
      <w:r>
        <w:rPr>
          <w:b w:val="0"/>
          <w:i w:val="0"/>
        </w:rPr>
        <w:t>GitLab, 176</w:t>
      </w:r>
    </w:p>
    <w:p>
      <w:pPr>
        <w:spacing w:after="80"/>
        <w:ind w:left="360"/>
      </w:pPr>
      <w:r>
        <w:t xml:space="preserve">• </w:t>
      </w:r>
      <w:r>
        <w:rPr>
          <w:b w:val="0"/>
          <w:i w:val="0"/>
        </w:rPr>
        <w:t>Glassdoor, 257</w:t>
      </w:r>
    </w:p>
    <w:p>
      <w:pPr>
        <w:spacing w:after="80"/>
        <w:ind w:left="360"/>
      </w:pPr>
      <w:r>
        <w:t xml:space="preserve">• </w:t>
      </w:r>
      <w:r>
        <w:rPr>
          <w:b w:val="0"/>
          <w:i w:val="0"/>
        </w:rPr>
        <w:t>thiết lập mục tiêu, 132, 133–137</w:t>
      </w:r>
    </w:p>
    <w:p>
      <w:pPr>
        <w:spacing w:after="80"/>
        <w:ind w:left="360"/>
      </w:pPr>
      <w:r>
        <w:t xml:space="preserve">• </w:t>
      </w:r>
      <w:r>
        <w:rPr>
          <w:b w:val="0"/>
          <w:i w:val="0"/>
        </w:rPr>
        <w:t>xuyên suốt các mốc thời gian, 303–304</w:t>
      </w:r>
    </w:p>
    <w:p>
      <w:pPr>
        <w:spacing w:after="80"/>
        <w:ind w:left="360"/>
      </w:pPr>
      <w:r>
        <w:t xml:space="preserve">• </w:t>
      </w:r>
      <w:r>
        <w:rPr>
          <w:b w:val="0"/>
          <w:i w:val="0"/>
        </w:rPr>
        <w:t>danh sách kiểm tra các nhiệm vụ trọng yếu cho, 142</w:t>
      </w:r>
    </w:p>
    <w:p>
      <w:pPr>
        <w:spacing w:after="80"/>
        <w:ind w:left="360"/>
      </w:pPr>
      <w:r>
        <w:t xml:space="preserve">• </w:t>
      </w:r>
      <w:r>
        <w:rPr>
          <w:b w:val="0"/>
          <w:i w:val="0"/>
        </w:rPr>
        <w:t>công thức đặt chỉ tiêu, 135</w:t>
      </w:r>
    </w:p>
    <w:p>
      <w:pPr>
        <w:spacing w:after="80"/>
        <w:ind w:left="360"/>
      </w:pPr>
      <w:r>
        <w:t xml:space="preserve">• </w:t>
      </w:r>
      <w:r>
        <w:rPr>
          <w:b w:val="0"/>
          <w:i w:val="0"/>
        </w:rPr>
        <w:t>tiềm năng bán hàng và, 134–135</w:t>
      </w:r>
    </w:p>
    <w:p>
      <w:pPr>
        <w:spacing w:after="80"/>
        <w:ind w:left="360"/>
      </w:pPr>
      <w:r>
        <w:t xml:space="preserve">• </w:t>
      </w:r>
      <w:r>
        <w:rPr>
          <w:b w:val="0"/>
          <w:i w:val="0"/>
        </w:rPr>
        <w:t>sử dụng MBO, 136–137</w:t>
      </w:r>
    </w:p>
    <w:p>
      <w:pPr>
        <w:spacing w:after="80"/>
        <w:ind w:left="360"/>
      </w:pPr>
      <w:r>
        <w:t xml:space="preserve">• </w:t>
      </w:r>
      <w:r>
        <w:rPr>
          <w:b w:val="0"/>
          <w:i w:val="0"/>
        </w:rPr>
        <w:t>Google Cloud Platform (GCP), 15, 75, 78, 95, 202, 289, 304–306</w:t>
      </w:r>
    </w:p>
    <w:p>
      <w:pPr>
        <w:spacing w:after="80"/>
        <w:ind w:left="360"/>
      </w:pPr>
      <w:r>
        <w:t xml:space="preserve">• </w:t>
      </w:r>
      <w:r>
        <w:rPr>
          <w:b w:val="0"/>
          <w:i w:val="0"/>
        </w:rPr>
        <w:t>tăng trưởng, 135</w:t>
      </w:r>
    </w:p>
    <w:p>
      <w:pPr>
        <w:spacing w:after="80"/>
        <w:ind w:left="360"/>
      </w:pPr>
      <w:r>
        <w:t xml:space="preserve">• </w:t>
      </w:r>
      <w:r>
        <w:rPr>
          <w:b w:val="0"/>
          <w:i w:val="0"/>
        </w:rPr>
        <w:t>các công ty chăm sóc sức khỏe, 16</w:t>
      </w:r>
    </w:p>
    <w:p>
      <w:pPr>
        <w:spacing w:after="80"/>
        <w:ind w:left="360"/>
      </w:pPr>
      <w:r>
        <w:t xml:space="preserve">• </w:t>
      </w:r>
      <w:r>
        <w:rPr>
          <w:b w:val="0"/>
          <w:i w:val="0"/>
        </w:rPr>
        <w:t>chiều cao, tuyển dụng dựa trên, 78</w:t>
      </w:r>
    </w:p>
    <w:p>
      <w:pPr>
        <w:spacing w:after="80"/>
        <w:ind w:left="360"/>
      </w:pPr>
      <w:r>
        <w:t xml:space="preserve">• </w:t>
      </w:r>
      <w:r>
        <w:rPr>
          <w:b w:val="0"/>
          <w:i w:val="0"/>
        </w:rPr>
        <w:t>môi trường có tỷ lệ thay thế nhân sự cao, 151–155</w:t>
      </w:r>
    </w:p>
    <w:p>
      <w:pPr>
        <w:spacing w:after="80"/>
        <w:ind w:left="360"/>
      </w:pPr>
      <w:r>
        <w:t xml:space="preserve">• </w:t>
      </w:r>
      <w:r>
        <w:rPr>
          <w:b w:val="0"/>
          <w:i w:val="0"/>
        </w:rPr>
        <w:t>quy trình tuyển dụng, 62, 71–91</w:t>
      </w:r>
    </w:p>
    <w:p>
      <w:pPr>
        <w:spacing w:after="80"/>
        <w:ind w:left="360"/>
      </w:pPr>
      <w:r>
        <w:t xml:space="preserve">• </w:t>
      </w:r>
      <w:r>
        <w:rPr>
          <w:b w:val="0"/>
          <w:i w:val="0"/>
        </w:rPr>
        <w:t>được hỗ trợ bởi AI, 257–258</w:t>
      </w:r>
    </w:p>
    <w:p>
      <w:pPr>
        <w:spacing w:after="80"/>
        <w:ind w:left="360"/>
      </w:pPr>
      <w:r>
        <w:t xml:space="preserve">• </w:t>
      </w:r>
      <w:r>
        <w:rPr>
          <w:b w:val="0"/>
          <w:i w:val="0"/>
        </w:rPr>
        <w:t>quy trình đánh giá thân thiện với ứng viên, 85–86</w:t>
      </w:r>
    </w:p>
    <w:p>
      <w:pPr>
        <w:spacing w:after="80"/>
        <w:ind w:left="360"/>
      </w:pPr>
      <w:r>
        <w:t xml:space="preserve">• </w:t>
      </w:r>
      <w:r>
        <w:rPr>
          <w:b w:val="0"/>
          <w:i w:val="0"/>
        </w:rPr>
        <w:t>lựa chọn ứng viên, 73–85</w:t>
      </w:r>
    </w:p>
    <w:p>
      <w:pPr>
        <w:spacing w:after="80"/>
        <w:ind w:left="360"/>
      </w:pPr>
      <w:r>
        <w:t xml:space="preserve">• </w:t>
      </w:r>
      <w:r>
        <w:rPr>
          <w:b w:val="0"/>
          <w:i w:val="0"/>
        </w:rPr>
        <w:t>danh sách kiểm tra các nhiệm vụ quan trọng đối với, 90–91</w:t>
      </w:r>
    </w:p>
    <w:p>
      <w:pPr>
        <w:spacing w:after="80"/>
        <w:ind w:left="360"/>
      </w:pPr>
      <w:r>
        <w:t xml:space="preserve">• </w:t>
      </w:r>
      <w:r>
        <w:rPr>
          <w:b w:val="0"/>
          <w:i w:val="0"/>
        </w:rPr>
        <w:t>các thành phần của, 72</w:t>
      </w:r>
    </w:p>
    <w:p>
      <w:pPr>
        <w:spacing w:after="80"/>
        <w:ind w:left="360"/>
      </w:pPr>
      <w:r>
        <w:t xml:space="preserve">• </w:t>
      </w:r>
      <w:r>
        <w:rPr>
          <w:b w:val="0"/>
          <w:i w:val="0"/>
        </w:rPr>
        <w:t>tuyển dụng kỹ thuật số, 255–258</w:t>
      </w:r>
    </w:p>
    <w:p>
      <w:pPr>
        <w:spacing w:after="80"/>
        <w:ind w:left="360"/>
      </w:pPr>
      <w:r>
        <w:t xml:space="preserve">• </w:t>
      </w:r>
      <w:r>
        <w:rPr>
          <w:b w:val="0"/>
          <w:i w:val="0"/>
        </w:rPr>
        <w:t>lấp đầy vị trí trống và, 153–154</w:t>
      </w:r>
    </w:p>
    <w:p>
      <w:pPr>
        <w:spacing w:after="80"/>
        <w:ind w:left="360"/>
      </w:pPr>
      <w:r>
        <w:t xml:space="preserve">• </w:t>
      </w:r>
      <w:r>
        <w:rPr>
          <w:b w:val="0"/>
          <w:i w:val="0"/>
        </w:rPr>
        <w:t>cải thiện, để giảm bớt nhân viên kém hiệu quả, 150</w:t>
      </w:r>
    </w:p>
    <w:p>
      <w:pPr>
        <w:spacing w:after="80"/>
        <w:ind w:left="360"/>
      </w:pPr>
      <w:r>
        <w:t xml:space="preserve">• </w:t>
      </w:r>
      <w:r>
        <w:rPr>
          <w:b w:val="0"/>
          <w:i w:val="0"/>
        </w:rPr>
        <w:t>phỏng vấn xin việc, 79, 80–82</w:t>
      </w:r>
    </w:p>
    <w:p>
      <w:pPr>
        <w:spacing w:after="80"/>
        <w:ind w:left="360"/>
      </w:pPr>
      <w:r>
        <w:t xml:space="preserve">• </w:t>
      </w:r>
      <w:r>
        <w:rPr>
          <w:b w:val="0"/>
          <w:i w:val="0"/>
        </w:rPr>
        <w:t>đưa ra lời đề nghị, 84–85, 86</w:t>
      </w:r>
    </w:p>
    <w:p>
      <w:pPr>
        <w:spacing w:after="80"/>
        <w:ind w:left="360"/>
      </w:pPr>
      <w:r>
        <w:t xml:space="preserve">• </w:t>
      </w:r>
      <w:r>
        <w:rPr>
          <w:b w:val="0"/>
          <w:i w:val="0"/>
        </w:rPr>
        <w:t>hội nhập và hòa nhập văn hóa, 87–91</w:t>
      </w:r>
    </w:p>
    <w:p>
      <w:pPr>
        <w:spacing w:after="80"/>
        <w:ind w:left="360"/>
      </w:pPr>
      <w:r>
        <w:t xml:space="preserve">• </w:t>
      </w:r>
      <w:r>
        <w:rPr>
          <w:b w:val="0"/>
          <w:i w:val="0"/>
        </w:rPr>
        <w:t>sàng lọc sơ yếu lý lịch, 79–80, 257</w:t>
      </w:r>
    </w:p>
    <w:p>
      <w:pPr>
        <w:spacing w:after="80"/>
        <w:ind w:left="360"/>
      </w:pPr>
      <w:r>
        <w:t xml:space="preserve">• </w:t>
      </w:r>
      <w:r>
        <w:rPr>
          <w:b w:val="0"/>
          <w:i w:val="0"/>
        </w:rPr>
        <w:t>năng lực bán hàng và, 202–203</w:t>
      </w:r>
    </w:p>
    <w:p>
      <w:pPr>
        <w:spacing w:after="80"/>
        <w:ind w:left="360"/>
      </w:pPr>
      <w:r>
        <w:t xml:space="preserve">• </w:t>
      </w:r>
      <w:r>
        <w:rPr>
          <w:b w:val="0"/>
          <w:i w:val="0"/>
        </w:rPr>
        <w:t>vai trò của quản lý bán hàng trong, 72</w:t>
      </w:r>
    </w:p>
    <w:p>
      <w:pPr>
        <w:spacing w:after="80"/>
        <w:ind w:left="360"/>
      </w:pPr>
      <w:r>
        <w:t xml:space="preserve">• </w:t>
      </w:r>
      <w:r>
        <w:rPr>
          <w:b w:val="0"/>
          <w:i w:val="0"/>
        </w:rPr>
        <w:t>các phương pháp sàng lọc, 78–80, 81</w:t>
      </w:r>
    </w:p>
    <w:p>
      <w:pPr>
        <w:spacing w:after="80"/>
        <w:ind w:left="360"/>
      </w:pPr>
      <w:r>
        <w:t xml:space="preserve">• </w:t>
      </w:r>
      <w:r>
        <w:rPr>
          <w:b w:val="0"/>
          <w:i w:val="0"/>
        </w:rPr>
        <w:t>tìm nguồn ứng viên, 76–77</w:t>
      </w:r>
    </w:p>
    <w:p>
      <w:pPr>
        <w:spacing w:after="80"/>
        <w:ind w:left="360"/>
      </w:pPr>
      <w:r>
        <w:t xml:space="preserve">• </w:t>
      </w:r>
      <w:r>
        <w:rPr>
          <w:b w:val="0"/>
          <w:i w:val="0"/>
        </w:rPr>
        <w:t>hệ thống quản lý vốn nhân lực, 254</w:t>
      </w:r>
    </w:p>
    <w:p>
      <w:pPr>
        <w:spacing w:after="80"/>
        <w:ind w:left="360"/>
      </w:pPr>
      <w:r>
        <w:t xml:space="preserve">• </w:t>
      </w:r>
      <w:r>
        <w:rPr>
          <w:b w:val="0"/>
          <w:i w:val="0"/>
        </w:rPr>
        <w:t>phán đoán của con người, AI và, 170–174</w:t>
      </w:r>
    </w:p>
    <w:p>
      <w:pPr>
        <w:spacing w:after="80"/>
        <w:ind w:left="360"/>
      </w:pPr>
      <w:r>
        <w:t xml:space="preserve">• </w:t>
      </w:r>
      <w:r>
        <w:rPr>
          <w:b w:val="0"/>
          <w:i w:val="0"/>
        </w:rPr>
        <w:t>bộ phận nhân sự (HR), 34–35</w:t>
      </w:r>
    </w:p>
    <w:p>
      <w:pPr>
        <w:spacing w:after="80"/>
        <w:ind w:left="360"/>
      </w:pPr>
      <w:r>
        <w:t xml:space="preserve">• </w:t>
      </w:r>
      <w:r>
        <w:rPr>
          <w:b w:val="0"/>
          <w:i w:val="0"/>
        </w:rPr>
        <w:t>mô hình gắn kết kết hợp (hybrid engagement), 26–27</w:t>
      </w:r>
    </w:p>
    <w:p>
      <w:pPr>
        <w:spacing w:after="80"/>
        <w:ind w:left="360"/>
      </w:pPr>
      <w:r>
        <w:t xml:space="preserve">• </w:t>
      </w:r>
      <w:r>
        <w:rPr>
          <w:b w:val="0"/>
          <w:i w:val="0"/>
        </w:rPr>
        <w:t>mô hình bán hàng kết hợp (hybrid sales model), 74, 189, 199–200</w:t>
      </w:r>
    </w:p>
    <w:p>
      <w:pPr>
        <w:spacing w:after="80"/>
        <w:ind w:left="360"/>
      </w:pPr>
      <w:r>
        <w:t xml:space="preserve">• </w:t>
      </w:r>
      <w:r>
        <w:rPr>
          <w:b w:val="0"/>
          <w:i w:val="0"/>
        </w:rPr>
        <w:t>IBM, 189, 268, 282</w:t>
      </w:r>
    </w:p>
    <w:p>
      <w:pPr>
        <w:spacing w:after="80"/>
        <w:ind w:left="360"/>
      </w:pPr>
      <w:r>
        <w:t xml:space="preserve">• </w:t>
      </w:r>
      <w:r>
        <w:rPr>
          <w:b w:val="0"/>
          <w:i w:val="0"/>
        </w:rPr>
        <w:t>các sáng kiến cải tiến</w:t>
      </w:r>
    </w:p>
    <w:p>
      <w:pPr>
        <w:spacing w:after="80"/>
        <w:ind w:left="360"/>
      </w:pPr>
      <w:r>
        <w:t xml:space="preserve">• </w:t>
      </w:r>
      <w:r>
        <w:rPr>
          <w:b w:val="0"/>
          <w:i w:val="0"/>
        </w:rPr>
        <w:t>xuyên suốt các mốc thời gian, 303–304</w:t>
      </w:r>
    </w:p>
    <w:p>
      <w:pPr>
        <w:spacing w:after="80"/>
        <w:ind w:left="360"/>
      </w:pPr>
      <w:r>
        <w:t xml:space="preserve">• </w:t>
      </w:r>
      <w:r>
        <w:rPr>
          <w:b w:val="0"/>
          <w:i w:val="0"/>
        </w:rPr>
        <w:t>giải quyết tình trạng quá tải sáng kiến, 299–300</w:t>
      </w:r>
    </w:p>
    <w:p>
      <w:pPr>
        <w:spacing w:after="80"/>
        <w:ind w:left="360"/>
      </w:pPr>
      <w:r>
        <w:t xml:space="preserve">• </w:t>
      </w:r>
      <w:r>
        <w:rPr>
          <w:b w:val="0"/>
          <w:i w:val="0"/>
        </w:rPr>
        <w:t>chọn đúng sáng kiến, 298–299</w:t>
      </w:r>
    </w:p>
    <w:p>
      <w:pPr>
        <w:spacing w:after="80"/>
        <w:ind w:left="360"/>
      </w:pPr>
      <w:r>
        <w:t xml:space="preserve">• </w:t>
      </w:r>
      <w:r>
        <w:rPr>
          <w:b w:val="0"/>
          <w:i w:val="0"/>
        </w:rPr>
        <w:t>sắp xếp thứ tự ưu tiên, 297–298</w:t>
      </w:r>
    </w:p>
    <w:p>
      <w:pPr>
        <w:spacing w:after="80"/>
        <w:ind w:left="360"/>
      </w:pPr>
      <w:r>
        <w:t xml:space="preserve">• </w:t>
      </w:r>
      <w:r>
        <w:rPr>
          <w:b w:val="0"/>
          <w:i w:val="0"/>
        </w:rPr>
        <w:t>hợp lý hóa, 296–297</w:t>
      </w:r>
    </w:p>
    <w:p>
      <w:pPr>
        <w:spacing w:after="80"/>
        <w:ind w:left="360"/>
      </w:pPr>
      <w:r>
        <w:t xml:space="preserve">• </w:t>
      </w:r>
      <w:r>
        <w:rPr>
          <w:b w:val="0"/>
          <w:i w:val="0"/>
        </w:rPr>
        <w:t>các ưu đãi (incentives), 117–118, 120, 123–142</w:t>
      </w:r>
    </w:p>
    <w:p>
      <w:pPr>
        <w:spacing w:after="80"/>
        <w:ind w:left="360"/>
      </w:pPr>
      <w:r>
        <w:t xml:space="preserve">• </w:t>
      </w:r>
      <w:r>
        <w:rPr>
          <w:b w:val="0"/>
          <w:i w:val="0"/>
        </w:rPr>
        <w:t>đánh giá, 137–142</w:t>
      </w:r>
    </w:p>
    <w:p>
      <w:pPr>
        <w:spacing w:after="80"/>
        <w:ind w:left="360"/>
      </w:pPr>
      <w:r>
        <w:t xml:space="preserve">• </w:t>
      </w:r>
      <w:r>
        <w:rPr>
          <w:b w:val="0"/>
          <w:i w:val="0"/>
        </w:rPr>
        <w:t>lương gắn với rủi ro và, 127, 129</w:t>
      </w:r>
    </w:p>
    <w:p>
      <w:pPr>
        <w:spacing w:after="80"/>
        <w:ind w:left="360"/>
      </w:pPr>
      <w:r>
        <w:t xml:space="preserve">• </w:t>
      </w:r>
      <w:r>
        <w:rPr>
          <w:b w:val="0"/>
          <w:i w:val="0"/>
        </w:rPr>
        <w:t>các yếu tố cấu thành của, 126–128</w:t>
      </w:r>
    </w:p>
    <w:p>
      <w:pPr>
        <w:spacing w:after="80"/>
        <w:ind w:left="360"/>
      </w:pPr>
      <w:r>
        <w:t xml:space="preserve">• </w:t>
      </w:r>
      <w:r>
        <w:rPr>
          <w:b w:val="0"/>
          <w:i w:val="0"/>
        </w:rPr>
        <w:t>giới hạn trần của, 133</w:t>
      </w:r>
    </w:p>
    <w:p>
      <w:pPr>
        <w:spacing w:after="80"/>
        <w:ind w:left="360"/>
      </w:pPr>
      <w:r>
        <w:t xml:space="preserve">• </w:t>
      </w:r>
      <w:r>
        <w:rPr>
          <w:b w:val="0"/>
          <w:i w:val="0"/>
        </w:rPr>
        <w:t>danh sách kiểm tra các nhiệm vụ trọng yếu cho, 142</w:t>
      </w:r>
    </w:p>
    <w:p>
      <w:pPr>
        <w:spacing w:after="80"/>
        <w:ind w:left="360"/>
      </w:pPr>
      <w:r>
        <w:t xml:space="preserve">• </w:t>
      </w:r>
      <w:r>
        <w:rPr>
          <w:b w:val="0"/>
          <w:i w:val="0"/>
        </w:rPr>
        <w:t>dành cho môi trường phức tạp, 129–130</w:t>
      </w:r>
    </w:p>
    <w:p>
      <w:pPr>
        <w:spacing w:after="80"/>
        <w:ind w:left="360"/>
      </w:pPr>
      <w:r>
        <w:t xml:space="preserve">• </w:t>
      </w:r>
      <w:r>
        <w:rPr>
          <w:b w:val="0"/>
          <w:i w:val="0"/>
        </w:rPr>
        <w:t>đối phó với sự khó lường trong, 132–133</w:t>
      </w:r>
    </w:p>
    <w:p>
      <w:pPr>
        <w:spacing w:after="80"/>
        <w:ind w:left="360"/>
      </w:pPr>
      <w:r>
        <w:t xml:space="preserve">• </w:t>
      </w:r>
      <w:r>
        <w:rPr>
          <w:b w:val="0"/>
          <w:i w:val="0"/>
        </w:rPr>
        <w:t>công cụ kỹ thuật số cho, 261–262</w:t>
      </w:r>
    </w:p>
    <w:p>
      <w:pPr>
        <w:spacing w:after="80"/>
        <w:ind w:left="360"/>
      </w:pPr>
      <w:r>
        <w:t xml:space="preserve">• </w:t>
      </w:r>
      <w:r>
        <w:rPr>
          <w:b w:val="0"/>
          <w:i w:val="0"/>
        </w:rPr>
        <w:t>định hướng nỗ lực bằng, 140</w:t>
      </w:r>
    </w:p>
    <w:p>
      <w:pPr>
        <w:spacing w:after="80"/>
        <w:ind w:left="360"/>
      </w:pPr>
      <w:r>
        <w:t xml:space="preserve">• </w:t>
      </w:r>
      <w:r>
        <w:rPr>
          <w:b w:val="0"/>
          <w:i w:val="0"/>
        </w:rPr>
        <w:t>tính công bằng của, 139</w:t>
      </w:r>
    </w:p>
    <w:p>
      <w:pPr>
        <w:spacing w:after="80"/>
        <w:ind w:left="360"/>
      </w:pPr>
      <w:r>
        <w:t xml:space="preserve">• </w:t>
      </w:r>
      <w:r>
        <w:rPr>
          <w:b w:val="0"/>
          <w:i w:val="0"/>
        </w:rPr>
        <w:t>trách nhiệm tài chính của, 140–141</w:t>
      </w:r>
    </w:p>
    <w:p>
      <w:pPr>
        <w:spacing w:after="80"/>
        <w:ind w:left="360"/>
      </w:pPr>
      <w:r>
        <w:t xml:space="preserve">• </w:t>
      </w:r>
      <w:r>
        <w:rPr>
          <w:b w:val="0"/>
          <w:i w:val="0"/>
        </w:rPr>
        <w:t>đặt mục tiêu và, 133–137</w:t>
      </w:r>
    </w:p>
    <w:p>
      <w:pPr>
        <w:spacing w:after="80"/>
        <w:ind w:left="360"/>
      </w:pPr>
      <w:r>
        <w:t xml:space="preserve">• </w:t>
      </w:r>
      <w:r>
        <w:rPr>
          <w:b w:val="0"/>
          <w:i w:val="0"/>
        </w:rPr>
        <w:t>liên kết với chiến lược bán hàng và môi trường, 128–133</w:t>
      </w:r>
    </w:p>
    <w:p>
      <w:pPr>
        <w:spacing w:after="80"/>
        <w:ind w:left="360"/>
      </w:pPr>
      <w:r>
        <w:t xml:space="preserve">• </w:t>
      </w:r>
      <w:r>
        <w:rPr>
          <w:b w:val="0"/>
          <w:i w:val="0"/>
        </w:rPr>
        <w:t>phù hợp với vai trò, 130–131</w:t>
      </w:r>
    </w:p>
    <w:p>
      <w:pPr>
        <w:spacing w:after="80"/>
        <w:ind w:left="360"/>
      </w:pPr>
      <w:r>
        <w:t xml:space="preserve">• </w:t>
      </w:r>
      <w:r>
        <w:rPr>
          <w:b w:val="0"/>
          <w:i w:val="0"/>
        </w:rPr>
        <w:t>thúc đẩy động lực, 137–139</w:t>
      </w:r>
    </w:p>
    <w:p>
      <w:pPr>
        <w:spacing w:after="80"/>
        <w:ind w:left="360"/>
      </w:pPr>
      <w:r>
        <w:t xml:space="preserve">• </w:t>
      </w:r>
      <w:r>
        <w:rPr>
          <w:b w:val="0"/>
          <w:i w:val="0"/>
        </w:rPr>
        <w:t>mục tiêu của, 124–125</w:t>
      </w:r>
    </w:p>
    <w:p>
      <w:pPr>
        <w:spacing w:after="80"/>
        <w:ind w:left="360"/>
      </w:pPr>
      <w:r>
        <w:t xml:space="preserve">• </w:t>
      </w:r>
      <w:r>
        <w:rPr>
          <w:b w:val="0"/>
          <w:i w:val="0"/>
        </w:rPr>
        <w:t>thiết kế kế hoạch, 125–126</w:t>
      </w:r>
    </w:p>
    <w:p>
      <w:pPr>
        <w:spacing w:after="80"/>
        <w:ind w:left="360"/>
      </w:pPr>
      <w:r>
        <w:t xml:space="preserve">• </w:t>
      </w:r>
      <w:r>
        <w:rPr>
          <w:b w:val="0"/>
          <w:i w:val="0"/>
        </w:rPr>
        <w:t>các loại kế hoạch và chỉ số, 126, 127</w:t>
      </w:r>
    </w:p>
    <w:p>
      <w:pPr>
        <w:spacing w:after="80"/>
        <w:ind w:left="360"/>
      </w:pPr>
      <w:r>
        <w:t xml:space="preserve">• </w:t>
      </w:r>
      <w:r>
        <w:rPr>
          <w:b w:val="0"/>
          <w:i w:val="0"/>
        </w:rPr>
        <w:t>theo dõi và dự báo, 261</w:t>
      </w:r>
    </w:p>
    <w:p>
      <w:pPr>
        <w:spacing w:after="80"/>
        <w:ind w:left="360"/>
      </w:pPr>
      <w:r>
        <w:t xml:space="preserve">• </w:t>
      </w:r>
      <w:r>
        <w:rPr>
          <w:b w:val="0"/>
          <w:i w:val="0"/>
        </w:rPr>
        <w:t>các loại, 125–126</w:t>
      </w:r>
    </w:p>
    <w:p>
      <w:pPr>
        <w:spacing w:after="80"/>
        <w:ind w:left="360"/>
      </w:pPr>
      <w:r>
        <w:t xml:space="preserve">• </w:t>
      </w:r>
      <w:r>
        <w:rPr>
          <w:b w:val="0"/>
          <w:i w:val="0"/>
        </w:rPr>
        <w:t>hiểu rõ, 124–126</w:t>
      </w:r>
    </w:p>
    <w:p>
      <w:pPr>
        <w:spacing w:after="80"/>
        <w:ind w:left="360"/>
      </w:pPr>
      <w:r>
        <w:t xml:space="preserve">• </w:t>
      </w:r>
      <w:r>
        <w:rPr>
          <w:b w:val="0"/>
          <w:i w:val="0"/>
        </w:rPr>
        <w:t>việc sử dụng, 123–124</w:t>
      </w:r>
    </w:p>
    <w:p>
      <w:pPr>
        <w:spacing w:after="80"/>
        <w:ind w:left="360"/>
      </w:pPr>
      <w:r>
        <w:t xml:space="preserve">• </w:t>
      </w:r>
      <w:r>
        <w:rPr>
          <w:b w:val="0"/>
          <w:i w:val="0"/>
        </w:rPr>
        <w:t>kênh bán hàng gián tiếp, 180–181</w:t>
      </w:r>
    </w:p>
    <w:p>
      <w:pPr>
        <w:spacing w:after="80"/>
        <w:ind w:left="360"/>
      </w:pPr>
      <w:r>
        <w:t xml:space="preserve">• </w:t>
      </w:r>
      <w:r>
        <w:rPr>
          <w:b w:val="0"/>
          <w:i w:val="0"/>
        </w:rPr>
        <w:t>các nguồn thông tin mà người mua sử dụng, 15, 20</w:t>
      </w:r>
    </w:p>
    <w:p>
      <w:pPr>
        <w:spacing w:after="80"/>
        <w:ind w:left="360"/>
      </w:pPr>
      <w:r>
        <w:t xml:space="preserve">• </w:t>
      </w:r>
      <w:r>
        <w:rPr>
          <w:b w:val="0"/>
          <w:i w:val="0"/>
        </w:rPr>
        <w:t>đổi mới sáng tạo, 202, 221</w:t>
      </w:r>
    </w:p>
    <w:p>
      <w:pPr>
        <w:spacing w:after="80"/>
        <w:ind w:left="360"/>
      </w:pPr>
      <w:r>
        <w:t xml:space="preserve">• </w:t>
      </w:r>
      <w:r>
        <w:rPr>
          <w:b w:val="0"/>
          <w:i w:val="0"/>
        </w:rPr>
        <w:t>giao tiếp trực tiếp, 208–211</w:t>
      </w:r>
    </w:p>
    <w:p>
      <w:pPr>
        <w:spacing w:after="80"/>
        <w:ind w:left="360"/>
      </w:pPr>
      <w:r>
        <w:t xml:space="preserve">• </w:t>
      </w:r>
      <w:r>
        <w:rPr>
          <w:b w:val="0"/>
          <w:i w:val="0"/>
        </w:rPr>
        <w:t>phỏng vấn trực tiếp, 258</w:t>
      </w:r>
    </w:p>
    <w:p>
      <w:pPr>
        <w:spacing w:after="80"/>
        <w:ind w:left="360"/>
      </w:pPr>
      <w:r>
        <w:t xml:space="preserve">• </w:t>
      </w:r>
      <w:r>
        <w:rPr>
          <w:b w:val="0"/>
          <w:i w:val="0"/>
        </w:rPr>
        <w:t>bán hàng trực tiếp, 200</w:t>
      </w:r>
    </w:p>
    <w:p>
      <w:pPr>
        <w:spacing w:after="80"/>
        <w:ind w:left="360"/>
      </w:pPr>
      <w:r>
        <w:t xml:space="preserve">• </w:t>
      </w:r>
      <w:r>
        <w:rPr>
          <w:b w:val="0"/>
          <w:i w:val="0"/>
        </w:rPr>
        <w:t>đào tạo trực tiếp, 99</w:t>
      </w:r>
    </w:p>
    <w:p>
      <w:pPr>
        <w:spacing w:after="80"/>
        <w:ind w:left="360"/>
      </w:pPr>
      <w:r>
        <w:t xml:space="preserve">• </w:t>
      </w:r>
      <w:r>
        <w:rPr>
          <w:b w:val="0"/>
          <w:i w:val="0"/>
        </w:rPr>
        <w:t>các vị trí bán hàng nội bộ, 180, 189–191, 195</w:t>
      </w:r>
    </w:p>
    <w:p>
      <w:pPr>
        <w:spacing w:after="80"/>
        <w:ind w:left="360"/>
      </w:pPr>
      <w:r>
        <w:t xml:space="preserve">• </w:t>
      </w:r>
      <w:r>
        <w:rPr>
          <w:b w:val="0"/>
          <w:i w:val="0"/>
        </w:rPr>
        <w:t>đào tạo do giảng viên hướng dẫn, 98–99</w:t>
      </w:r>
    </w:p>
    <w:p>
      <w:pPr>
        <w:spacing w:after="80"/>
        <w:ind w:left="360"/>
      </w:pPr>
      <w:r>
        <w:t xml:space="preserve">• </w:t>
      </w:r>
      <w:r>
        <w:rPr>
          <w:b w:val="0"/>
          <w:i w:val="0"/>
        </w:rPr>
        <w:t>các công ty bảo hiểm, 16</w:t>
      </w:r>
    </w:p>
    <w:p>
      <w:pPr>
        <w:spacing w:after="80"/>
        <w:ind w:left="360"/>
      </w:pPr>
      <w:r>
        <w:t xml:space="preserve">• </w:t>
      </w:r>
      <w:r>
        <w:rPr>
          <w:b w:val="0"/>
          <w:i w:val="0"/>
        </w:rPr>
        <w:t>mạng lưới nội bộ, 34</w:t>
      </w:r>
    </w:p>
    <w:p>
      <w:pPr>
        <w:spacing w:after="80"/>
        <w:ind w:left="360"/>
      </w:pPr>
      <w:r>
        <w:t xml:space="preserve">• </w:t>
      </w:r>
      <w:r>
        <w:rPr>
          <w:b w:val="0"/>
          <w:i w:val="0"/>
        </w:rPr>
        <w:t>các nhóm nội bộ, 213</w:t>
      </w:r>
    </w:p>
    <w:p>
      <w:pPr>
        <w:spacing w:after="80"/>
        <w:ind w:left="360"/>
      </w:pPr>
      <w:r>
        <w:t xml:space="preserve">• </w:t>
      </w:r>
      <w:r>
        <w:rPr>
          <w:b w:val="0"/>
          <w:i w:val="0"/>
        </w:rPr>
        <w:t>kỳ thực tập, 83</w:t>
      </w:r>
    </w:p>
    <w:p>
      <w:pPr>
        <w:spacing w:after="80"/>
        <w:ind w:left="360"/>
      </w:pPr>
      <w:r>
        <w:t xml:space="preserve">• </w:t>
      </w:r>
      <w:r>
        <w:rPr>
          <w:b w:val="0"/>
          <w:i w:val="0"/>
        </w:rPr>
        <w:t xml:space="preserve">phỏng vấn. </w:t>
      </w:r>
      <w:r>
        <w:rPr>
          <w:b w:val="0"/>
          <w:i/>
        </w:rPr>
        <w:t>Xem</w:t>
      </w:r>
      <w:r>
        <w:rPr>
          <w:b w:val="0"/>
          <w:i w:val="0"/>
        </w:rPr>
        <w:t xml:space="preserve"> phỏng vấn xin việc</w:t>
      </w:r>
    </w:p>
    <w:p>
      <w:pPr>
        <w:spacing w:after="80"/>
        <w:ind w:left="360"/>
      </w:pPr>
      <w:r>
        <w:t xml:space="preserve">• </w:t>
      </w:r>
      <w:r>
        <w:rPr>
          <w:b w:val="0"/>
          <w:i w:val="0"/>
        </w:rPr>
        <w:t>động lực nội tại, 66</w:t>
      </w:r>
    </w:p>
    <w:p>
      <w:pPr>
        <w:spacing w:after="80"/>
        <w:ind w:left="360"/>
      </w:pPr>
      <w:r>
        <w:t xml:space="preserve">• </w:t>
      </w:r>
      <w:r>
        <w:rPr>
          <w:b w:val="0"/>
          <w:i w:val="0"/>
        </w:rPr>
        <w:t>Intuit, 217, 230–231</w:t>
      </w:r>
    </w:p>
    <w:p>
      <w:pPr>
        <w:spacing w:after="80"/>
        <w:ind w:left="360"/>
      </w:pPr>
      <w:r>
        <w:t xml:space="preserve">• </w:t>
      </w:r>
      <w:r>
        <w:rPr>
          <w:b w:val="0"/>
          <w:i w:val="0"/>
        </w:rPr>
        <w:t>Intuitive Surgical, 25, 276</w:t>
      </w:r>
    </w:p>
    <w:p>
      <w:pPr>
        <w:spacing w:after="80"/>
        <w:ind w:left="360"/>
      </w:pPr>
      <w:r>
        <w:t xml:space="preserve">• </w:t>
      </w:r>
      <w:r>
        <w:rPr>
          <w:b w:val="0"/>
          <w:i w:val="0"/>
        </w:rPr>
        <w:t>ứng viên xin việc</w:t>
      </w:r>
    </w:p>
    <w:p>
      <w:pPr>
        <w:spacing w:after="80"/>
        <w:ind w:left="360"/>
      </w:pPr>
      <w:r>
        <w:t xml:space="preserve">• </w:t>
      </w:r>
      <w:r>
        <w:rPr>
          <w:b w:val="0"/>
          <w:i w:val="0"/>
        </w:rPr>
        <w:t>nguồn ứng viên, 77</w:t>
      </w:r>
    </w:p>
    <w:p>
      <w:pPr>
        <w:spacing w:after="80"/>
        <w:ind w:left="360"/>
      </w:pPr>
      <w:r>
        <w:t xml:space="preserve">• </w:t>
      </w:r>
      <w:r>
        <w:rPr>
          <w:b w:val="0"/>
          <w:i w:val="0"/>
        </w:rPr>
        <w:t>quy trình đánh giá và, 85–86</w:t>
      </w:r>
    </w:p>
    <w:p>
      <w:pPr>
        <w:spacing w:after="80"/>
        <w:ind w:left="360"/>
      </w:pPr>
      <w:r>
        <w:t xml:space="preserve">• </w:t>
      </w:r>
      <w:r>
        <w:rPr>
          <w:b w:val="0"/>
          <w:i w:val="0"/>
        </w:rPr>
        <w:t>kiểm tra lý lịch đối với, 84–85, 150</w:t>
      </w:r>
    </w:p>
    <w:p>
      <w:pPr>
        <w:spacing w:after="80"/>
        <w:ind w:left="360"/>
      </w:pPr>
      <w:r>
        <w:t xml:space="preserve">• </w:t>
      </w:r>
      <w:r>
        <w:rPr>
          <w:b w:val="0"/>
          <w:i w:val="0"/>
        </w:rPr>
        <w:t>từ giới thiệu của nhân viên, 77</w:t>
      </w:r>
    </w:p>
    <w:p>
      <w:pPr>
        <w:spacing w:after="80"/>
        <w:ind w:left="360"/>
      </w:pPr>
      <w:r>
        <w:t xml:space="preserve">• </w:t>
      </w:r>
      <w:r>
        <w:rPr>
          <w:b w:val="0"/>
          <w:i w:val="0"/>
        </w:rPr>
        <w:t>duy trì đội ngũ dự phòng, 154</w:t>
      </w:r>
    </w:p>
    <w:p>
      <w:pPr>
        <w:spacing w:after="80"/>
        <w:ind w:left="360"/>
      </w:pPr>
      <w:r>
        <w:t xml:space="preserve">• </w:t>
      </w:r>
      <w:r>
        <w:rPr>
          <w:b w:val="0"/>
          <w:i w:val="0"/>
        </w:rPr>
        <w:t>duy trì danh sách, 153–154</w:t>
      </w:r>
    </w:p>
    <w:p>
      <w:pPr>
        <w:spacing w:after="80"/>
        <w:ind w:left="360"/>
      </w:pPr>
      <w:r>
        <w:t xml:space="preserve">• </w:t>
      </w:r>
      <w:r>
        <w:rPr>
          <w:b w:val="0"/>
          <w:i w:val="0"/>
        </w:rPr>
        <w:t>đưa ra lời đề nghị với, 84–85, 86</w:t>
      </w:r>
    </w:p>
    <w:p>
      <w:pPr>
        <w:spacing w:after="80"/>
        <w:ind w:left="360"/>
      </w:pPr>
      <w:r>
        <w:t xml:space="preserve">• </w:t>
      </w:r>
      <w:r>
        <w:rPr>
          <w:b w:val="0"/>
          <w:i w:val="0"/>
        </w:rPr>
        <w:t>quan sát, 83</w:t>
      </w:r>
    </w:p>
    <w:p>
      <w:pPr>
        <w:spacing w:after="80"/>
        <w:ind w:left="360"/>
      </w:pPr>
      <w:r>
        <w:t xml:space="preserve">• </w:t>
      </w:r>
      <w:r>
        <w:rPr>
          <w:b w:val="0"/>
          <w:i w:val="0"/>
        </w:rPr>
        <w:t>tiếp cận, 86–87</w:t>
      </w:r>
    </w:p>
    <w:p>
      <w:pPr>
        <w:spacing w:after="80"/>
        <w:ind w:left="360"/>
      </w:pPr>
      <w:r>
        <w:t xml:space="preserve">• </w:t>
      </w:r>
      <w:r>
        <w:rPr>
          <w:b w:val="0"/>
          <w:i w:val="0"/>
        </w:rPr>
        <w:t>sàng lọc, 78–80, 81, 150, 202–203, 257</w:t>
      </w:r>
    </w:p>
    <w:p>
      <w:pPr>
        <w:spacing w:after="80"/>
        <w:ind w:left="360"/>
      </w:pPr>
      <w:r>
        <w:t xml:space="preserve">• </w:t>
      </w:r>
      <w:r>
        <w:rPr>
          <w:b w:val="0"/>
          <w:i w:val="0"/>
        </w:rPr>
        <w:t>lựa chọn, 77–85, 257–258</w:t>
      </w:r>
    </w:p>
    <w:p>
      <w:pPr>
        <w:spacing w:after="80"/>
        <w:ind w:left="360"/>
      </w:pPr>
      <w:r>
        <w:t xml:space="preserve">• </w:t>
      </w:r>
      <w:r>
        <w:rPr>
          <w:b w:val="0"/>
          <w:i w:val="0"/>
        </w:rPr>
        <w:t>tiêu chí lựa chọn cho, 73–76, 78</w:t>
      </w:r>
    </w:p>
    <w:p>
      <w:pPr>
        <w:spacing w:after="80"/>
        <w:ind w:left="360"/>
      </w:pPr>
      <w:r>
        <w:t xml:space="preserve">• </w:t>
      </w:r>
      <w:r>
        <w:rPr>
          <w:b w:val="0"/>
          <w:i w:val="0"/>
        </w:rPr>
        <w:t>mẫu lựa chọn cho, 83–84</w:t>
      </w:r>
    </w:p>
    <w:p>
      <w:pPr>
        <w:spacing w:after="80"/>
        <w:ind w:left="360"/>
      </w:pPr>
      <w:r>
        <w:t xml:space="preserve">• </w:t>
      </w:r>
      <w:r>
        <w:rPr>
          <w:b w:val="0"/>
          <w:i w:val="0"/>
        </w:rPr>
        <w:t>tìm nguồn, 76–77, 256–257</w:t>
      </w:r>
    </w:p>
    <w:p>
      <w:pPr>
        <w:spacing w:after="80"/>
        <w:ind w:left="360"/>
      </w:pPr>
      <w:r>
        <w:t xml:space="preserve">• </w:t>
      </w:r>
      <w:r>
        <w:rPr>
          <w:b w:val="0"/>
          <w:i/>
        </w:rPr>
        <w:t>Xem thêm</w:t>
      </w:r>
      <w:r>
        <w:rPr>
          <w:b w:val="0"/>
          <w:i w:val="0"/>
        </w:rPr>
        <w:t xml:space="preserve"> quy trình tuyển dụng</w:t>
      </w:r>
    </w:p>
    <w:p>
      <w:pPr>
        <w:spacing w:after="80"/>
        <w:ind w:left="360"/>
      </w:pPr>
      <w:r>
        <w:t xml:space="preserve">• </w:t>
      </w:r>
      <w:r>
        <w:rPr>
          <w:b w:val="0"/>
          <w:i w:val="0"/>
        </w:rPr>
        <w:t>phỏng vấn xin việc</w:t>
      </w:r>
    </w:p>
    <w:p>
      <w:pPr>
        <w:spacing w:after="80"/>
        <w:ind w:left="360"/>
      </w:pPr>
      <w:r>
        <w:t xml:space="preserve">• </w:t>
      </w:r>
      <w:r>
        <w:rPr>
          <w:b w:val="0"/>
          <w:i w:val="0"/>
        </w:rPr>
        <w:t>có hỗ trợ của AI, 257–258</w:t>
      </w:r>
    </w:p>
    <w:p>
      <w:pPr>
        <w:spacing w:after="80"/>
        <w:ind w:left="360"/>
      </w:pPr>
      <w:r>
        <w:t xml:space="preserve">• </w:t>
      </w:r>
      <w:r>
        <w:rPr>
          <w:b w:val="0"/>
          <w:i w:val="0"/>
        </w:rPr>
        <w:t>dựa trên năng lực, 79, 80–82</w:t>
      </w:r>
    </w:p>
    <w:p>
      <w:pPr>
        <w:spacing w:after="80"/>
        <w:ind w:left="360"/>
      </w:pPr>
      <w:r>
        <w:t xml:space="preserve">• </w:t>
      </w:r>
      <w:r>
        <w:rPr>
          <w:b w:val="0"/>
          <w:i w:val="0"/>
        </w:rPr>
        <w:t>hướng dẫn cho, 80, 82</w:t>
      </w:r>
    </w:p>
    <w:p>
      <w:pPr>
        <w:spacing w:after="80"/>
        <w:ind w:left="360"/>
      </w:pPr>
      <w:r>
        <w:t xml:space="preserve">• </w:t>
      </w:r>
      <w:r>
        <w:rPr>
          <w:b w:val="0"/>
          <w:i w:val="0"/>
        </w:rPr>
        <w:t>trực tiếp, 258</w:t>
      </w:r>
    </w:p>
    <w:p>
      <w:pPr>
        <w:spacing w:after="80"/>
        <w:ind w:left="360"/>
      </w:pPr>
      <w:r>
        <w:t xml:space="preserve">• </w:t>
      </w:r>
      <w:r>
        <w:rPr>
          <w:b w:val="0"/>
          <w:i w:val="0"/>
        </w:rPr>
        <w:t>sự chặt chẽ trong, 85</w:t>
      </w:r>
    </w:p>
    <w:p>
      <w:pPr>
        <w:spacing w:after="80"/>
        <w:ind w:left="360"/>
      </w:pPr>
      <w:r>
        <w:t xml:space="preserve">• </w:t>
      </w:r>
      <w:r>
        <w:rPr>
          <w:b w:val="0"/>
          <w:i w:val="0"/>
        </w:rPr>
        <w:t>thể hiện cơ hội và văn hóa trong, 86</w:t>
      </w:r>
    </w:p>
    <w:p>
      <w:pPr>
        <w:spacing w:after="80"/>
        <w:ind w:left="360"/>
      </w:pPr>
      <w:r>
        <w:t xml:space="preserve">• </w:t>
      </w:r>
      <w:r>
        <w:rPr>
          <w:b w:val="0"/>
          <w:i w:val="0"/>
        </w:rPr>
        <w:t>để chọn lựa nhân tài, 257–258</w:t>
      </w:r>
    </w:p>
    <w:p>
      <w:pPr>
        <w:spacing w:after="80"/>
        <w:ind w:left="360"/>
      </w:pPr>
      <w:r>
        <w:t xml:space="preserve">• </w:t>
      </w:r>
      <w:r>
        <w:rPr>
          <w:b w:val="0"/>
          <w:i w:val="0"/>
        </w:rPr>
        <w:t>trực tuyến, 80, 257–258</w:t>
      </w:r>
    </w:p>
    <w:p>
      <w:pPr>
        <w:spacing w:after="80"/>
        <w:ind w:left="360"/>
      </w:pPr>
      <w:r>
        <w:t xml:space="preserve">• </w:t>
      </w:r>
      <w:r>
        <w:rPr>
          <w:b w:val="0"/>
          <w:i w:val="0"/>
        </w:rPr>
        <w:t>lời mời làm việc, 84–85, 86</w:t>
      </w:r>
    </w:p>
    <w:p>
      <w:pPr>
        <w:spacing w:after="80"/>
        <w:ind w:left="360"/>
      </w:pPr>
      <w:r>
        <w:t xml:space="preserve">• </w:t>
      </w:r>
      <w:r>
        <w:rPr>
          <w:b w:val="0"/>
          <w:i w:val="0"/>
        </w:rPr>
        <w:t>tin tuyển dụng, 76, 196n</w:t>
      </w:r>
    </w:p>
    <w:p>
      <w:pPr>
        <w:spacing w:after="80"/>
        <w:ind w:left="360"/>
      </w:pPr>
      <w:r>
        <w:t xml:space="preserve">• </w:t>
      </w:r>
      <w:r>
        <w:rPr>
          <w:b w:val="0"/>
          <w:i w:val="0"/>
        </w:rPr>
        <w:t>hồ sơ công việc, 73</w:t>
      </w:r>
    </w:p>
    <w:p>
      <w:pPr>
        <w:spacing w:after="80"/>
        <w:ind w:left="360"/>
      </w:pPr>
      <w:r>
        <w:t xml:space="preserve">• </w:t>
      </w:r>
      <w:r>
        <w:rPr>
          <w:b w:val="0"/>
          <w:i w:val="0"/>
        </w:rPr>
        <w:t>trách nhiệm công việc, 120</w:t>
      </w:r>
    </w:p>
    <w:p>
      <w:pPr>
        <w:spacing w:after="80"/>
        <w:ind w:left="360"/>
      </w:pPr>
      <w:r>
        <w:t xml:space="preserve">• </w:t>
      </w:r>
      <w:r>
        <w:rPr>
          <w:b w:val="0"/>
          <w:i w:val="0"/>
        </w:rPr>
        <w:t>thử việc, 83</w:t>
      </w:r>
    </w:p>
    <w:p>
      <w:pPr>
        <w:spacing w:after="80"/>
        <w:ind w:left="360"/>
      </w:pPr>
      <w:r>
        <w:t xml:space="preserve">• </w:t>
      </w:r>
      <w:r>
        <w:rPr>
          <w:b w:val="0"/>
          <w:i w:val="0"/>
        </w:rPr>
        <w:t>John Deere, 22–23, 220, 270, 277, 279</w:t>
      </w:r>
    </w:p>
    <w:p>
      <w:pPr>
        <w:spacing w:after="80"/>
        <w:ind w:left="360"/>
      </w:pPr>
      <w:r>
        <w:t xml:space="preserve">• </w:t>
      </w:r>
      <w:r>
        <w:rPr>
          <w:b w:val="0"/>
          <w:i w:val="0"/>
        </w:rPr>
        <w:t>J.P. Morgan, 200</w:t>
      </w:r>
    </w:p>
    <w:p>
      <w:pPr>
        <w:spacing w:after="80"/>
        <w:ind w:left="360"/>
      </w:pPr>
      <w:r>
        <w:t xml:space="preserve">• </w:t>
      </w:r>
      <w:r>
        <w:rPr>
          <w:b w:val="0"/>
          <w:i w:val="0"/>
        </w:rPr>
        <w:t>Kaeser, 268, 270, 275</w:t>
      </w:r>
    </w:p>
    <w:p>
      <w:pPr>
        <w:spacing w:after="80"/>
        <w:ind w:left="360"/>
      </w:pPr>
      <w:r>
        <w:t xml:space="preserve">• </w:t>
      </w:r>
      <w:r>
        <w:rPr>
          <w:b w:val="0"/>
          <w:i w:val="0"/>
        </w:rPr>
        <w:t>Kelly, J. Patrick, 175–176</w:t>
      </w:r>
    </w:p>
    <w:p>
      <w:pPr>
        <w:spacing w:after="80"/>
        <w:ind w:left="360"/>
      </w:pPr>
      <w:r>
        <w:t xml:space="preserve">• </w:t>
      </w:r>
      <w:r>
        <w:rPr>
          <w:b w:val="0"/>
          <w:i w:val="0"/>
        </w:rPr>
        <w:t>các giám đốc phụ trách khách hàng trọng điểm, 50</w:t>
      </w:r>
    </w:p>
    <w:p>
      <w:pPr>
        <w:spacing w:after="80"/>
        <w:ind w:left="360"/>
      </w:pPr>
      <w:r>
        <w:t xml:space="preserve">• </w:t>
      </w:r>
      <w:r>
        <w:rPr>
          <w:b w:val="0"/>
          <w:i w:val="0"/>
        </w:rPr>
        <w:t>khách hàng trọng điểm</w:t>
      </w:r>
    </w:p>
    <w:p>
      <w:pPr>
        <w:spacing w:after="80"/>
        <w:ind w:left="360"/>
      </w:pPr>
      <w:r>
        <w:t xml:space="preserve">• </w:t>
      </w:r>
      <w:r>
        <w:rPr>
          <w:b w:val="0"/>
          <w:i w:val="0"/>
        </w:rPr>
        <w:t>danh sách kiểm tra các nhiệm vụ quan trọng cho, 52–53</w:t>
      </w:r>
    </w:p>
    <w:p>
      <w:pPr>
        <w:spacing w:after="80"/>
        <w:ind w:left="360"/>
      </w:pPr>
      <w:r>
        <w:t xml:space="preserve">• </w:t>
      </w:r>
      <w:r>
        <w:rPr>
          <w:b w:val="0"/>
          <w:i w:val="0"/>
        </w:rPr>
        <w:t>tạo điều kiện thuận lợi cho việc chuyển đổi với, 54–58</w:t>
      </w:r>
    </w:p>
    <w:p>
      <w:pPr>
        <w:spacing w:after="80"/>
        <w:ind w:left="360"/>
      </w:pPr>
      <w:r>
        <w:t xml:space="preserve">• </w:t>
      </w:r>
      <w:r>
        <w:rPr>
          <w:b w:val="0"/>
          <w:i w:val="0"/>
        </w:rPr>
        <w:t>vai trò của người quản lý với, 51–53</w:t>
      </w:r>
    </w:p>
    <w:p>
      <w:pPr>
        <w:spacing w:after="80"/>
        <w:ind w:left="360"/>
      </w:pPr>
      <w:r>
        <w:t xml:space="preserve">• </w:t>
      </w:r>
      <w:r>
        <w:rPr>
          <w:b w:val="0"/>
          <w:i w:val="0"/>
        </w:rPr>
        <w:t>các chỉ số hiệu suất chính (KPIs), 47–48, 137, 291–293</w:t>
      </w:r>
    </w:p>
    <w:p>
      <w:pPr>
        <w:spacing w:after="80"/>
        <w:ind w:left="360"/>
      </w:pPr>
      <w:r>
        <w:t xml:space="preserve">• </w:t>
      </w:r>
      <w:r>
        <w:rPr>
          <w:b w:val="0"/>
          <w:i w:val="0"/>
        </w:rPr>
        <w:t>kiến thức</w:t>
      </w:r>
    </w:p>
    <w:p>
      <w:pPr>
        <w:spacing w:after="80"/>
        <w:ind w:left="360"/>
      </w:pPr>
      <w:r>
        <w:t xml:space="preserve">• </w:t>
      </w:r>
      <w:r>
        <w:rPr>
          <w:b w:val="0"/>
          <w:i w:val="0"/>
        </w:rPr>
        <w:t>về khách hàng, 196–197</w:t>
      </w:r>
    </w:p>
    <w:p>
      <w:pPr>
        <w:spacing w:after="80"/>
        <w:ind w:left="360"/>
      </w:pPr>
      <w:r>
        <w:t xml:space="preserve">• </w:t>
      </w:r>
      <w:r>
        <w:rPr>
          <w:b w:val="0"/>
          <w:i w:val="0"/>
        </w:rPr>
        <w:t>thị trường, 196</w:t>
      </w:r>
    </w:p>
    <w:p>
      <w:pPr>
        <w:spacing w:after="80"/>
        <w:ind w:left="360"/>
      </w:pPr>
      <w:r>
        <w:t xml:space="preserve">• </w:t>
      </w:r>
      <w:r>
        <w:rPr>
          <w:b w:val="0"/>
          <w:i w:val="0"/>
        </w:rPr>
        <w:t>khoảng trống kiến thức, 21–23</w:t>
      </w:r>
    </w:p>
    <w:p>
      <w:pPr>
        <w:spacing w:after="80"/>
        <w:ind w:left="360"/>
      </w:pPr>
      <w:r>
        <w:t xml:space="preserve">• </w:t>
      </w:r>
      <w:r>
        <w:rPr>
          <w:b w:val="0"/>
          <w:i w:val="0"/>
        </w:rPr>
        <w:t>chia sẻ kiến thức, 53</w:t>
      </w:r>
    </w:p>
    <w:p>
      <w:pPr>
        <w:spacing w:after="80"/>
        <w:ind w:left="360"/>
      </w:pPr>
      <w:r>
        <w:t xml:space="preserve">• </w:t>
      </w:r>
      <w:r>
        <w:rPr>
          <w:b w:val="0"/>
          <w:i w:val="0"/>
        </w:rPr>
        <w:t>Kurian, Thomas, 305</w:t>
      </w:r>
    </w:p>
    <w:p>
      <w:pPr>
        <w:spacing w:after="80"/>
        <w:ind w:left="360"/>
      </w:pPr>
      <w:r>
        <w:t xml:space="preserve">• </w:t>
      </w:r>
      <w:r>
        <w:rPr>
          <w:b w:val="0"/>
          <w:i w:val="0"/>
        </w:rPr>
        <w:t>khả năng lãnh đạo</w:t>
      </w:r>
    </w:p>
    <w:p>
      <w:pPr>
        <w:spacing w:after="80"/>
        <w:ind w:left="360"/>
      </w:pPr>
      <w:r>
        <w:t xml:space="preserve">• </w:t>
      </w:r>
      <w:r>
        <w:rPr>
          <w:b w:val="0"/>
          <w:i w:val="0"/>
        </w:rPr>
        <w:t>để thay đổi, 311–314, 331</w:t>
      </w:r>
    </w:p>
    <w:p>
      <w:pPr>
        <w:spacing w:after="80"/>
        <w:ind w:left="360"/>
      </w:pPr>
      <w:r>
        <w:t xml:space="preserve">• </w:t>
      </w:r>
      <w:r>
        <w:rPr>
          <w:b w:val="0"/>
          <w:i w:val="0"/>
        </w:rPr>
        <w:t>điều hành, 236, 311</w:t>
      </w:r>
    </w:p>
    <w:p>
      <w:pPr>
        <w:spacing w:after="80"/>
        <w:ind w:left="360"/>
      </w:pPr>
      <w:r>
        <w:t xml:space="preserve">• </w:t>
      </w:r>
      <w:r>
        <w:rPr>
          <w:b w:val="0"/>
          <w:i w:val="0"/>
        </w:rPr>
        <w:t>phong cách, 101</w:t>
      </w:r>
    </w:p>
    <w:p>
      <w:pPr>
        <w:spacing w:after="80"/>
        <w:ind w:left="360"/>
      </w:pPr>
      <w:r>
        <w:t xml:space="preserve">• </w:t>
      </w:r>
      <w:r>
        <w:rPr>
          <w:b w:val="0"/>
          <w:i w:val="0"/>
        </w:rPr>
        <w:t>tạo khách hàng tiềm năng, 227</w:t>
      </w:r>
    </w:p>
    <w:p>
      <w:pPr>
        <w:spacing w:after="80"/>
        <w:ind w:left="360"/>
      </w:pPr>
      <w:r>
        <w:t xml:space="preserve">• </w:t>
      </w:r>
      <w:r>
        <w:rPr>
          <w:b w:val="0"/>
          <w:i w:val="0"/>
        </w:rPr>
        <w:t>đánh giá khách hàng tiềm năng, 26, 188</w:t>
      </w:r>
    </w:p>
    <w:p>
      <w:pPr>
        <w:spacing w:after="80"/>
        <w:ind w:left="360"/>
      </w:pPr>
      <w:r>
        <w:t xml:space="preserve">• </w:t>
      </w:r>
      <w:r>
        <w:rPr>
          <w:b w:val="0"/>
          <w:i w:val="0"/>
        </w:rPr>
        <w:t>chấm điểm khách hàng tiềm năng, 243</w:t>
      </w:r>
    </w:p>
    <w:p>
      <w:pPr>
        <w:spacing w:after="80"/>
        <w:ind w:left="360"/>
      </w:pPr>
      <w:r>
        <w:t xml:space="preserve">• </w:t>
      </w:r>
      <w:r>
        <w:rPr>
          <w:b w:val="0"/>
          <w:i w:val="0"/>
        </w:rPr>
        <w:t>học tập, 62</w:t>
      </w:r>
    </w:p>
    <w:p>
      <w:pPr>
        <w:spacing w:after="80"/>
        <w:ind w:left="360"/>
      </w:pPr>
      <w:r>
        <w:t xml:space="preserve">• </w:t>
      </w:r>
      <w:r>
        <w:rPr>
          <w:b w:val="0"/>
          <w:i w:val="0"/>
        </w:rPr>
        <w:t>liên tục, 93–109</w:t>
      </w:r>
    </w:p>
    <w:p>
      <w:pPr>
        <w:spacing w:after="80"/>
        <w:ind w:left="360"/>
      </w:pPr>
      <w:r>
        <w:t xml:space="preserve">• </w:t>
      </w:r>
      <w:r>
        <w:rPr>
          <w:b w:val="0"/>
          <w:i w:val="0"/>
        </w:rPr>
        <w:t>học trực tuyến (e-learning), 259–260</w:t>
      </w:r>
    </w:p>
    <w:p>
      <w:pPr>
        <w:spacing w:after="80"/>
        <w:ind w:left="360"/>
      </w:pPr>
      <w:r>
        <w:t xml:space="preserve">• </w:t>
      </w:r>
      <w:r>
        <w:rPr>
          <w:b w:val="0"/>
          <w:i w:val="0"/>
        </w:rPr>
        <w:t>nguồn lực bên ngoài cho việc này, 107–108</w:t>
      </w:r>
    </w:p>
    <w:p>
      <w:pPr>
        <w:spacing w:after="80"/>
        <w:ind w:left="360"/>
      </w:pPr>
      <w:r>
        <w:t xml:space="preserve">• </w:t>
      </w:r>
      <w:r>
        <w:rPr>
          <w:b w:val="0"/>
          <w:i w:val="0"/>
        </w:rPr>
        <w:t>học vi mô (microlearning), 107, 109</w:t>
      </w:r>
    </w:p>
    <w:p>
      <w:pPr>
        <w:spacing w:after="80"/>
        <w:ind w:left="360"/>
      </w:pPr>
      <w:r>
        <w:t xml:space="preserve">• </w:t>
      </w:r>
      <w:r>
        <w:rPr>
          <w:b w:val="0"/>
          <w:i w:val="0"/>
        </w:rPr>
        <w:t>học ngang hàng (peer-to-peer), 53–54, 98, 107–108</w:t>
      </w:r>
    </w:p>
    <w:p>
      <w:pPr>
        <w:spacing w:after="80"/>
        <w:ind w:left="360"/>
      </w:pPr>
      <w:r>
        <w:t xml:space="preserve">• </w:t>
      </w:r>
      <w:r>
        <w:rPr>
          <w:b w:val="0"/>
          <w:i w:val="0"/>
        </w:rPr>
        <w:t>củng cố việc học, 106</w:t>
      </w:r>
    </w:p>
    <w:p>
      <w:pPr>
        <w:spacing w:after="80"/>
        <w:ind w:left="360"/>
      </w:pPr>
      <w:r>
        <w:t xml:space="preserve">• </w:t>
      </w:r>
      <w:r>
        <w:rPr>
          <w:b w:val="0"/>
          <w:i w:val="0"/>
        </w:rPr>
        <w:t>tự định hướng, 108–109</w:t>
      </w:r>
    </w:p>
    <w:p>
      <w:pPr>
        <w:spacing w:after="80"/>
        <w:ind w:left="360"/>
      </w:pPr>
      <w:r>
        <w:t xml:space="preserve">• </w:t>
      </w:r>
      <w:r>
        <w:rPr>
          <w:b w:val="0"/>
          <w:i w:val="0"/>
        </w:rPr>
        <w:t>học dựa trên công việc, 94, 105–106</w:t>
      </w:r>
    </w:p>
    <w:p>
      <w:pPr>
        <w:spacing w:after="80"/>
        <w:ind w:left="360"/>
      </w:pPr>
      <w:r>
        <w:t xml:space="preserve">• </w:t>
      </w:r>
      <w:r>
        <w:rPr>
          <w:b w:val="0"/>
          <w:i w:val="0"/>
        </w:rPr>
        <w:t>các chương trình học tập và phát triển (L&amp;D), 93–109</w:t>
      </w:r>
    </w:p>
    <w:p>
      <w:pPr>
        <w:spacing w:after="80"/>
        <w:ind w:left="360"/>
      </w:pPr>
      <w:r>
        <w:t xml:space="preserve">• </w:t>
      </w:r>
      <w:r>
        <w:rPr>
          <w:b w:val="0"/>
          <w:i w:val="0"/>
        </w:rPr>
        <w:t>các phương pháp kết hợp cho, 106</w:t>
      </w:r>
    </w:p>
    <w:p>
      <w:pPr>
        <w:spacing w:after="80"/>
        <w:ind w:left="360"/>
      </w:pPr>
      <w:r>
        <w:t xml:space="preserve">• </w:t>
      </w:r>
      <w:r>
        <w:rPr>
          <w:b w:val="0"/>
          <w:i w:val="0"/>
        </w:rPr>
        <w:t>huấn luyện (coaching), 94, 95, 99–105, 106</w:t>
      </w:r>
    </w:p>
    <w:p>
      <w:pPr>
        <w:spacing w:after="80"/>
        <w:ind w:left="360"/>
      </w:pPr>
      <w:r>
        <w:t xml:space="preserve">• </w:t>
      </w:r>
      <w:r>
        <w:rPr>
          <w:b w:val="0"/>
          <w:i w:val="0"/>
        </w:rPr>
        <w:t>kỹ thuật số, 258–260</w:t>
      </w:r>
    </w:p>
    <w:p>
      <w:pPr>
        <w:spacing w:after="80"/>
        <w:ind w:left="360"/>
      </w:pPr>
      <w:r>
        <w:t xml:space="preserve">• </w:t>
      </w:r>
      <w:r>
        <w:rPr>
          <w:b w:val="0"/>
          <w:i w:val="0"/>
        </w:rPr>
        <w:t>kế hoạch phát triển cá nhân, 96–97</w:t>
      </w:r>
    </w:p>
    <w:p>
      <w:pPr>
        <w:spacing w:after="80"/>
        <w:ind w:left="360"/>
      </w:pPr>
      <w:r>
        <w:t xml:space="preserve">• </w:t>
      </w:r>
      <w:r>
        <w:rPr>
          <w:b w:val="0"/>
          <w:i w:val="0"/>
        </w:rPr>
        <w:t>ma trận lập kế hoạch, 108</w:t>
      </w:r>
    </w:p>
    <w:p>
      <w:pPr>
        <w:spacing w:after="80"/>
        <w:ind w:left="360"/>
      </w:pPr>
      <w:r>
        <w:t xml:space="preserve">• </w:t>
      </w:r>
      <w:r>
        <w:rPr>
          <w:b w:val="0"/>
          <w:i w:val="0"/>
        </w:rPr>
        <w:t>chiến lược và nội dung cho, 95–97</w:t>
      </w:r>
    </w:p>
    <w:p>
      <w:pPr>
        <w:spacing w:after="80"/>
        <w:ind w:left="360"/>
      </w:pPr>
      <w:r>
        <w:t xml:space="preserve">• </w:t>
      </w:r>
      <w:r>
        <w:rPr>
          <w:b w:val="0"/>
          <w:i w:val="0"/>
        </w:rPr>
        <w:t>đào tạo, 94, 97–99, 106</w:t>
      </w:r>
    </w:p>
    <w:p>
      <w:pPr>
        <w:spacing w:after="80"/>
        <w:ind w:left="360"/>
      </w:pPr>
      <w:r>
        <w:t xml:space="preserve">• </w:t>
      </w:r>
      <w:r>
        <w:rPr>
          <w:b w:val="0"/>
          <w:i w:val="0"/>
        </w:rPr>
        <w:t>các xu hướng trong, 107–109</w:t>
      </w:r>
    </w:p>
    <w:p>
      <w:pPr>
        <w:spacing w:after="80"/>
        <w:ind w:left="360"/>
      </w:pPr>
      <w:r>
        <w:t xml:space="preserve">• </w:t>
      </w:r>
      <w:r>
        <w:rPr>
          <w:b w:val="0"/>
          <w:i w:val="0"/>
        </w:rPr>
        <w:t>học tập dựa trên công việc, 94, 105–106</w:t>
      </w:r>
    </w:p>
    <w:p>
      <w:pPr>
        <w:spacing w:after="80"/>
        <w:ind w:left="360"/>
      </w:pPr>
      <w:r>
        <w:t xml:space="preserve">• </w:t>
      </w:r>
      <w:r>
        <w:rPr>
          <w:b w:val="0"/>
          <w:i w:val="0"/>
        </w:rPr>
        <w:t>nền tảng trải nghiệm học tập (LXPs), 259</w:t>
      </w:r>
    </w:p>
    <w:p>
      <w:pPr>
        <w:spacing w:after="80"/>
        <w:ind w:left="360"/>
      </w:pPr>
      <w:r>
        <w:t xml:space="preserve">• </w:t>
      </w:r>
      <w:r>
        <w:rPr>
          <w:b w:val="0"/>
          <w:i w:val="0"/>
        </w:rPr>
        <w:t>hệ thống quản lý học tập (LMSs), 254, 258–259</w:t>
      </w:r>
    </w:p>
    <w:p>
      <w:pPr>
        <w:spacing w:after="80"/>
        <w:ind w:left="360"/>
      </w:pPr>
      <w:r>
        <w:t xml:space="preserve">• </w:t>
      </w:r>
      <w:r>
        <w:rPr>
          <w:b w:val="0"/>
          <w:i w:val="0"/>
        </w:rPr>
        <w:t>LexisNexis, 268</w:t>
      </w:r>
    </w:p>
    <w:p>
      <w:pPr>
        <w:spacing w:after="80"/>
        <w:ind w:left="360"/>
      </w:pPr>
      <w:r>
        <w:t xml:space="preserve">• </w:t>
      </w:r>
      <w:r>
        <w:rPr>
          <w:b w:val="0"/>
          <w:i w:val="0"/>
        </w:rPr>
        <w:t>Liberty Mutual, 18, 33</w:t>
      </w:r>
    </w:p>
    <w:p>
      <w:pPr>
        <w:spacing w:after="80"/>
        <w:ind w:left="360"/>
      </w:pPr>
      <w:r>
        <w:t xml:space="preserve">• </w:t>
      </w:r>
      <w:r>
        <w:rPr>
          <w:b w:val="0"/>
          <w:i w:val="0"/>
        </w:rPr>
        <w:t>LinkedIn, 26, 151, 153, 200, 203, 210, 256, 257</w:t>
      </w:r>
    </w:p>
    <w:p>
      <w:pPr>
        <w:spacing w:after="80"/>
        <w:ind w:left="360"/>
      </w:pPr>
      <w:r>
        <w:t xml:space="preserve">• </w:t>
      </w:r>
      <w:r>
        <w:rPr>
          <w:b w:val="0"/>
          <w:i w:val="0"/>
        </w:rPr>
        <w:t>London Life Insurance, 149</w:t>
      </w:r>
    </w:p>
    <w:p>
      <w:pPr>
        <w:spacing w:after="80"/>
        <w:ind w:left="360"/>
      </w:pPr>
      <w:r>
        <w:t xml:space="preserve">• </w:t>
      </w:r>
      <w:r>
        <w:rPr>
          <w:b w:val="0"/>
          <w:i w:val="0"/>
        </w:rPr>
        <w:t>tư duy dài hạn, 294–295, 303–304</w:t>
      </w:r>
    </w:p>
    <w:p>
      <w:pPr>
        <w:spacing w:after="80"/>
        <w:ind w:left="360"/>
      </w:pPr>
      <w:r>
        <w:t xml:space="preserve">• </w:t>
      </w:r>
      <w:r>
        <w:rPr>
          <w:b w:val="0"/>
          <w:i w:val="0"/>
        </w:rPr>
        <w:t>Lorimer, Sally, 8</w:t>
      </w:r>
    </w:p>
    <w:p>
      <w:pPr>
        <w:spacing w:after="80"/>
        <w:ind w:left="360"/>
      </w:pPr>
      <w:r>
        <w:t xml:space="preserve">• </w:t>
      </w:r>
      <w:r>
        <w:rPr>
          <w:b w:val="0"/>
          <w:i w:val="0"/>
        </w:rPr>
        <w:t>nhân viên kém hiệu quả</w:t>
      </w:r>
    </w:p>
    <w:p>
      <w:pPr>
        <w:spacing w:after="80"/>
        <w:ind w:left="360"/>
      </w:pPr>
      <w:r>
        <w:t xml:space="preserve">• </w:t>
      </w:r>
      <w:r>
        <w:rPr>
          <w:b w:val="0"/>
          <w:i w:val="0"/>
        </w:rPr>
        <w:t>huấn luyện về, 103</w:t>
      </w:r>
    </w:p>
    <w:p>
      <w:pPr>
        <w:spacing w:after="80"/>
        <w:ind w:left="360"/>
      </w:pPr>
      <w:r>
        <w:t xml:space="preserve">• </w:t>
      </w:r>
      <w:r>
        <w:rPr>
          <w:b w:val="0"/>
          <w:i w:val="0"/>
        </w:rPr>
        <w:t>quy trình tuyển dụng và, 150</w:t>
      </w:r>
    </w:p>
    <w:p>
      <w:pPr>
        <w:spacing w:after="80"/>
        <w:ind w:left="360"/>
      </w:pPr>
      <w:r>
        <w:t xml:space="preserve">• </w:t>
      </w:r>
      <w:r>
        <w:rPr>
          <w:b w:val="0"/>
          <w:i w:val="0"/>
        </w:rPr>
        <w:t>quản lý, 121</w:t>
      </w:r>
    </w:p>
    <w:p>
      <w:pPr>
        <w:spacing w:after="80"/>
        <w:ind w:left="360"/>
      </w:pPr>
      <w:r>
        <w:t xml:space="preserve">• </w:t>
      </w:r>
      <w:r>
        <w:rPr>
          <w:b w:val="0"/>
          <w:i w:val="0"/>
        </w:rPr>
        <w:t>học máy, 256</w:t>
      </w:r>
    </w:p>
    <w:p>
      <w:pPr>
        <w:spacing w:after="80"/>
        <w:ind w:left="360"/>
      </w:pPr>
      <w:r>
        <w:t xml:space="preserve">• </w:t>
      </w:r>
      <w:r>
        <w:rPr>
          <w:b w:val="0"/>
          <w:i w:val="0"/>
        </w:rPr>
        <w:t>quản lý theo mục tiêu (MBO), 127, 130, 133, 136–137</w:t>
      </w:r>
    </w:p>
    <w:p>
      <w:pPr>
        <w:spacing w:after="80"/>
        <w:ind w:left="360"/>
      </w:pPr>
      <w:r>
        <w:t xml:space="preserve">• </w:t>
      </w:r>
      <w:r>
        <w:rPr>
          <w:b w:val="0"/>
          <w:i w:val="0"/>
        </w:rPr>
        <w:t>quản lý xuyên phòng ban, 34–35</w:t>
      </w:r>
    </w:p>
    <w:p>
      <w:pPr>
        <w:spacing w:after="80"/>
        <w:ind w:left="360"/>
      </w:pPr>
      <w:r>
        <w:t xml:space="preserve">• </w:t>
      </w:r>
      <w:r>
        <w:rPr>
          <w:b w:val="0"/>
          <w:i w:val="0"/>
        </w:rPr>
        <w:t>quản lý cấp trên, 34</w:t>
      </w:r>
    </w:p>
    <w:p>
      <w:pPr>
        <w:spacing w:after="80"/>
        <w:ind w:left="360"/>
      </w:pPr>
      <w:r>
        <w:t xml:space="preserve">• </w:t>
      </w:r>
      <w:r>
        <w:rPr>
          <w:b w:val="0"/>
          <w:i w:val="0"/>
        </w:rPr>
        <w:t>MarcoPolo Learning, 199</w:t>
      </w:r>
    </w:p>
    <w:p>
      <w:pPr>
        <w:spacing w:after="80"/>
        <w:ind w:left="360"/>
      </w:pPr>
      <w:r>
        <w:t xml:space="preserve">• </w:t>
      </w:r>
      <w:r>
        <w:rPr>
          <w:b w:val="0"/>
          <w:i w:val="0"/>
        </w:rPr>
        <w:t>nền tảng kích hoạt tiếp thị, 228</w:t>
      </w:r>
    </w:p>
    <w:p>
      <w:pPr>
        <w:spacing w:after="80"/>
        <w:ind w:left="360"/>
      </w:pPr>
      <w:r>
        <w:t xml:space="preserve">• </w:t>
      </w:r>
      <w:r>
        <w:rPr>
          <w:b w:val="0"/>
          <w:i w:val="0"/>
        </w:rPr>
        <w:t>doanh nghiệp lấy tiếp thị làm trung tâm, 229, 230–231</w:t>
      </w:r>
    </w:p>
    <w:p>
      <w:pPr>
        <w:spacing w:after="80"/>
        <w:ind w:left="360"/>
      </w:pPr>
      <w:r>
        <w:t xml:space="preserve">• </w:t>
      </w:r>
      <w:r>
        <w:rPr>
          <w:b w:val="0"/>
          <w:i w:val="0"/>
        </w:rPr>
        <w:t>kênh tiếp thị, 229</w:t>
      </w:r>
    </w:p>
    <w:p>
      <w:pPr>
        <w:spacing w:after="80"/>
        <w:ind w:left="360"/>
      </w:pPr>
      <w:r>
        <w:t xml:space="preserve">• </w:t>
      </w:r>
      <w:r>
        <w:rPr>
          <w:b w:val="0"/>
          <w:i w:val="0"/>
        </w:rPr>
        <w:t>điều phối do tiếp thị dẫn dắt, 216</w:t>
      </w:r>
    </w:p>
    <w:p>
      <w:pPr>
        <w:spacing w:after="80"/>
        <w:ind w:left="360"/>
      </w:pPr>
      <w:r>
        <w:t xml:space="preserve">• </w:t>
      </w:r>
      <w:r>
        <w:rPr>
          <w:b w:val="0"/>
          <w:i w:val="0"/>
        </w:rPr>
        <w:t>chi phí chương trình tiếp thị, 272</w:t>
      </w:r>
    </w:p>
    <w:p>
      <w:pPr>
        <w:spacing w:after="80"/>
        <w:ind w:left="360"/>
      </w:pPr>
      <w:r>
        <w:t xml:space="preserve">• </w:t>
      </w:r>
      <w:r>
        <w:rPr>
          <w:b w:val="0"/>
          <w:i w:val="0"/>
        </w:rPr>
        <w:t>đội ngũ tiếp thị, 237–238</w:t>
      </w:r>
    </w:p>
    <w:p>
      <w:pPr>
        <w:spacing w:after="80"/>
        <w:ind w:left="360"/>
      </w:pPr>
      <w:r>
        <w:t xml:space="preserve">• </w:t>
      </w:r>
      <w:r>
        <w:rPr>
          <w:b w:val="0"/>
          <w:i w:val="0"/>
        </w:rPr>
        <w:t>thông tin chi tiết thị trường, 25, 31, 117</w:t>
      </w:r>
    </w:p>
    <w:p>
      <w:pPr>
        <w:spacing w:after="80"/>
        <w:ind w:left="360"/>
      </w:pPr>
      <w:r>
        <w:t xml:space="preserve">• </w:t>
      </w:r>
      <w:r>
        <w:rPr>
          <w:b w:val="0"/>
          <w:i w:val="0"/>
        </w:rPr>
        <w:t>kiến thức thị trường, 196</w:t>
      </w:r>
    </w:p>
    <w:p>
      <w:pPr>
        <w:spacing w:after="80"/>
        <w:ind w:left="360"/>
      </w:pPr>
      <w:r>
        <w:t xml:space="preserve">• </w:t>
      </w:r>
      <w:r>
        <w:rPr>
          <w:b w:val="0"/>
          <w:i w:val="0"/>
        </w:rPr>
        <w:t>cơ hội thị trường, 134–135</w:t>
      </w:r>
    </w:p>
    <w:p>
      <w:pPr>
        <w:spacing w:after="80"/>
        <w:ind w:left="360"/>
      </w:pPr>
      <w:r>
        <w:t xml:space="preserve">• </w:t>
      </w:r>
      <w:r>
        <w:rPr>
          <w:b w:val="0"/>
          <w:i w:val="0"/>
        </w:rPr>
        <w:t>nghiên cứu thị trường, 293</w:t>
      </w:r>
    </w:p>
    <w:p>
      <w:pPr>
        <w:spacing w:after="80"/>
        <w:ind w:left="360"/>
      </w:pPr>
      <w:r>
        <w:t xml:space="preserve">• </w:t>
      </w:r>
      <w:r>
        <w:rPr>
          <w:b w:val="0"/>
          <w:i w:val="0"/>
        </w:rPr>
        <w:t>chuyên môn hóa thị trường, 184–186, 191</w:t>
      </w:r>
    </w:p>
    <w:p>
      <w:pPr>
        <w:spacing w:after="80"/>
        <w:ind w:left="360"/>
      </w:pPr>
      <w:r>
        <w:t xml:space="preserve">• </w:t>
      </w:r>
      <w:r>
        <w:rPr>
          <w:b w:val="0"/>
          <w:i w:val="0"/>
        </w:rPr>
        <w:t>kế hoạch khuyến khích theo ma trận, 127</w:t>
      </w:r>
    </w:p>
    <w:p>
      <w:pPr>
        <w:spacing w:after="80"/>
        <w:ind w:left="360"/>
      </w:pPr>
      <w:r>
        <w:t xml:space="preserve">• </w:t>
      </w:r>
      <w:r>
        <w:rPr>
          <w:b w:val="0"/>
          <w:i w:val="0"/>
        </w:rPr>
        <w:t>ngành thiết bị y tế, 23, 187</w:t>
      </w:r>
    </w:p>
    <w:p>
      <w:pPr>
        <w:spacing w:after="80"/>
        <w:ind w:left="360"/>
      </w:pPr>
      <w:r>
        <w:t xml:space="preserve">• </w:t>
      </w:r>
      <w:r>
        <w:rPr>
          <w:b w:val="0"/>
          <w:i w:val="0"/>
        </w:rPr>
        <w:t>Medtronic, 23</w:t>
      </w:r>
    </w:p>
    <w:p>
      <w:pPr>
        <w:spacing w:after="80"/>
        <w:ind w:left="360"/>
      </w:pPr>
      <w:r>
        <w:t xml:space="preserve">• </w:t>
      </w:r>
      <w:r>
        <w:rPr>
          <w:b w:val="0"/>
          <w:i w:val="0"/>
        </w:rPr>
        <w:t>các cuộc họp</w:t>
      </w:r>
    </w:p>
    <w:p>
      <w:pPr>
        <w:spacing w:after="80"/>
        <w:ind w:left="360"/>
      </w:pPr>
      <w:r>
        <w:t xml:space="preserve">• </w:t>
      </w:r>
      <w:r>
        <w:rPr>
          <w:b w:val="0"/>
          <w:i w:val="0"/>
        </w:rPr>
        <w:t>trực tiếp, 209</w:t>
      </w:r>
    </w:p>
    <w:p>
      <w:pPr>
        <w:spacing w:after="80"/>
        <w:ind w:left="360"/>
      </w:pPr>
      <w:r>
        <w:t xml:space="preserve">• </w:t>
      </w:r>
      <w:r>
        <w:rPr>
          <w:b w:val="0"/>
          <w:i w:val="0"/>
        </w:rPr>
        <w:t>hàng tháng, 112–113</w:t>
      </w:r>
    </w:p>
    <w:p>
      <w:pPr>
        <w:spacing w:after="80"/>
        <w:ind w:left="360"/>
      </w:pPr>
      <w:r>
        <w:t xml:space="preserve">• </w:t>
      </w:r>
      <w:r>
        <w:rPr>
          <w:b w:val="0"/>
          <w:i w:val="0"/>
        </w:rPr>
        <w:t>đánh giá, 218–219</w:t>
      </w:r>
    </w:p>
    <w:p>
      <w:pPr>
        <w:spacing w:after="80"/>
        <w:ind w:left="360"/>
      </w:pPr>
      <w:r>
        <w:t xml:space="preserve">• </w:t>
      </w:r>
      <w:r>
        <w:rPr>
          <w:b w:val="0"/>
          <w:i w:val="0"/>
        </w:rPr>
        <w:t>với nhân viên bán hàng, 40</w:t>
      </w:r>
    </w:p>
    <w:p>
      <w:pPr>
        <w:spacing w:after="80"/>
        <w:ind w:left="360"/>
      </w:pPr>
      <w:r>
        <w:t xml:space="preserve">• </w:t>
      </w:r>
      <w:r>
        <w:rPr>
          <w:b w:val="0"/>
          <w:i w:val="0"/>
        </w:rPr>
        <w:t>sales sprint, 48, 113</w:t>
      </w:r>
    </w:p>
    <w:p>
      <w:pPr>
        <w:spacing w:after="80"/>
        <w:ind w:left="360"/>
      </w:pPr>
      <w:r>
        <w:t xml:space="preserve">• </w:t>
      </w:r>
      <w:r>
        <w:rPr>
          <w:b w:val="0"/>
          <w:i w:val="0"/>
        </w:rPr>
        <w:t>cố vấn, 87–88, 105–106</w:t>
      </w:r>
    </w:p>
    <w:p>
      <w:pPr>
        <w:spacing w:after="80"/>
        <w:ind w:left="360"/>
      </w:pPr>
      <w:r>
        <w:t xml:space="preserve">• </w:t>
      </w:r>
      <w:r>
        <w:rPr>
          <w:b w:val="0"/>
          <w:i w:val="0"/>
        </w:rPr>
        <w:t>đảo ngược, 251</w:t>
      </w:r>
    </w:p>
    <w:p>
      <w:pPr>
        <w:spacing w:after="80"/>
        <w:ind w:left="360"/>
      </w:pPr>
      <w:r>
        <w:t xml:space="preserve">• </w:t>
      </w:r>
      <w:r>
        <w:rPr>
          <w:b w:val="0"/>
          <w:i w:val="0"/>
        </w:rPr>
        <w:t>Merck, 196–197</w:t>
      </w:r>
    </w:p>
    <w:p>
      <w:pPr>
        <w:spacing w:after="80"/>
        <w:ind w:left="360"/>
      </w:pPr>
      <w:r>
        <w:t xml:space="preserve">• </w:t>
      </w:r>
      <w:r>
        <w:rPr>
          <w:b w:val="0"/>
          <w:i w:val="0"/>
        </w:rPr>
        <w:t>các chỉ số</w:t>
      </w:r>
    </w:p>
    <w:p>
      <w:pPr>
        <w:spacing w:after="80"/>
        <w:ind w:left="360"/>
      </w:pPr>
      <w:r>
        <w:t xml:space="preserve">• </w:t>
      </w:r>
      <w:r>
        <w:rPr>
          <w:b w:val="0"/>
          <w:i w:val="0"/>
        </w:rPr>
        <w:t>khách hàng, 47</w:t>
      </w:r>
    </w:p>
    <w:p>
      <w:pPr>
        <w:spacing w:after="80"/>
        <w:ind w:left="360"/>
      </w:pPr>
      <w:r>
        <w:t xml:space="preserve">• </w:t>
      </w:r>
      <w:r>
        <w:rPr>
          <w:b w:val="0"/>
          <w:i w:val="0"/>
        </w:rPr>
        <w:t>xem xét sự khác biệt về hiệu suất trong, 293–294</w:t>
      </w:r>
    </w:p>
    <w:p>
      <w:pPr>
        <w:spacing w:after="80"/>
        <w:ind w:left="360"/>
      </w:pPr>
      <w:r>
        <w:t xml:space="preserve">• </w:t>
      </w:r>
      <w:r>
        <w:rPr>
          <w:b w:val="0"/>
          <w:i w:val="0"/>
        </w:rPr>
        <w:t>thu thập thông tin chi tiết từ, 291–293</w:t>
      </w:r>
    </w:p>
    <w:p>
      <w:pPr>
        <w:spacing w:after="80"/>
        <w:ind w:left="360"/>
      </w:pPr>
      <w:r>
        <w:t xml:space="preserve">• </w:t>
      </w:r>
      <w:r>
        <w:rPr>
          <w:b w:val="0"/>
          <w:i w:val="0"/>
        </w:rPr>
        <w:t>LMS, 258–259</w:t>
      </w:r>
    </w:p>
    <w:p>
      <w:pPr>
        <w:spacing w:after="80"/>
        <w:ind w:left="360"/>
      </w:pPr>
      <w:r>
        <w:t xml:space="preserve">• </w:t>
      </w:r>
      <w:r>
        <w:rPr>
          <w:b w:val="0"/>
          <w:i w:val="0"/>
        </w:rPr>
        <w:t>hiệu suất, 113, 276</w:t>
      </w:r>
    </w:p>
    <w:p>
      <w:pPr>
        <w:spacing w:after="80"/>
        <w:ind w:left="360"/>
      </w:pPr>
      <w:r>
        <w:t xml:space="preserve">• </w:t>
      </w:r>
      <w:r>
        <w:rPr>
          <w:b w:val="0"/>
          <w:i w:val="0"/>
        </w:rPr>
        <w:t>quy trình, 48, 272</w:t>
      </w:r>
    </w:p>
    <w:p>
      <w:pPr>
        <w:spacing w:after="80"/>
        <w:ind w:left="360"/>
      </w:pPr>
      <w:r>
        <w:t xml:space="preserve">• </w:t>
      </w:r>
      <w:r>
        <w:rPr>
          <w:b w:val="0"/>
          <w:i w:val="0"/>
        </w:rPr>
        <w:t>tuyển dụng, 256</w:t>
      </w:r>
    </w:p>
    <w:p>
      <w:pPr>
        <w:spacing w:after="80"/>
        <w:ind w:left="360"/>
      </w:pPr>
      <w:r>
        <w:t xml:space="preserve">• </w:t>
      </w:r>
      <w:r>
        <w:rPr>
          <w:b w:val="0"/>
          <w:i w:val="0"/>
        </w:rPr>
        <w:t>trong doanh nghiệp có doanh thu định kỳ, 271–274</w:t>
      </w:r>
    </w:p>
    <w:p>
      <w:pPr>
        <w:spacing w:after="80"/>
        <w:ind w:left="360"/>
      </w:pPr>
      <w:r>
        <w:t xml:space="preserve">• </w:t>
      </w:r>
      <w:r>
        <w:rPr>
          <w:b w:val="0"/>
          <w:i w:val="0"/>
        </w:rPr>
        <w:t>thành công, 237–238</w:t>
      </w:r>
    </w:p>
    <w:p>
      <w:pPr>
        <w:spacing w:after="80"/>
        <w:ind w:left="360"/>
      </w:pPr>
      <w:r>
        <w:t xml:space="preserve">• </w:t>
      </w:r>
      <w:r>
        <w:rPr>
          <w:b w:val="0"/>
          <w:i w:val="0"/>
        </w:rPr>
        <w:t>nhân tài, 292</w:t>
      </w:r>
    </w:p>
    <w:p>
      <w:pPr>
        <w:spacing w:after="80"/>
        <w:ind w:left="360"/>
      </w:pPr>
      <w:r>
        <w:t xml:space="preserve">• </w:t>
      </w:r>
      <w:r>
        <w:rPr>
          <w:b w:val="0"/>
          <w:i w:val="0"/>
        </w:rPr>
        <w:t>theo dõi, trong các quy trình hiện tại, 291–292</w:t>
      </w:r>
    </w:p>
    <w:p>
      <w:pPr>
        <w:spacing w:after="80"/>
        <w:ind w:left="360"/>
      </w:pPr>
      <w:r>
        <w:t xml:space="preserve">• </w:t>
      </w:r>
      <w:r>
        <w:rPr>
          <w:b w:val="0"/>
          <w:i w:val="0"/>
        </w:rPr>
        <w:t>học vi mô (microlearning), 107, 109</w:t>
      </w:r>
    </w:p>
    <w:p>
      <w:pPr>
        <w:spacing w:after="80"/>
        <w:ind w:left="360"/>
      </w:pPr>
      <w:r>
        <w:t xml:space="preserve">• </w:t>
      </w:r>
      <w:r>
        <w:rPr>
          <w:b w:val="0"/>
          <w:i w:val="0"/>
        </w:rPr>
        <w:t>Microsoft, 179</w:t>
      </w:r>
    </w:p>
    <w:p>
      <w:pPr>
        <w:spacing w:after="80"/>
        <w:ind w:left="360"/>
      </w:pPr>
      <w:r>
        <w:t xml:space="preserve">• </w:t>
      </w:r>
      <w:r>
        <w:rPr>
          <w:b w:val="0"/>
          <w:i w:val="0"/>
        </w:rPr>
        <w:t>quản lý thay đổi tại, 311, 325</w:t>
      </w:r>
    </w:p>
    <w:p>
      <w:pPr>
        <w:spacing w:after="80"/>
        <w:ind w:left="360"/>
      </w:pPr>
      <w:r>
        <w:t xml:space="preserve">• </w:t>
      </w:r>
      <w:r>
        <w:rPr>
          <w:b w:val="0"/>
          <w:i w:val="0"/>
        </w:rPr>
        <w:t>cấu trúc kênh tại, 181–184</w:t>
      </w:r>
    </w:p>
    <w:p>
      <w:pPr>
        <w:spacing w:after="80"/>
        <w:ind w:left="360"/>
      </w:pPr>
      <w:r>
        <w:t xml:space="preserve">• </w:t>
      </w:r>
      <w:r>
        <w:rPr>
          <w:b w:val="0"/>
          <w:i w:val="0"/>
        </w:rPr>
        <w:t>các năng lực cần thiết tại, 203–204</w:t>
      </w:r>
    </w:p>
    <w:p>
      <w:pPr>
        <w:spacing w:after="80"/>
        <w:ind w:left="360"/>
      </w:pPr>
      <w:r>
        <w:t xml:space="preserve">• </w:t>
      </w:r>
      <w:r>
        <w:rPr>
          <w:b w:val="0"/>
          <w:i w:val="0"/>
        </w:rPr>
        <w:t>Daily Recommender, 200–201, 247, 310, 319, 323</w:t>
      </w:r>
    </w:p>
    <w:p>
      <w:pPr>
        <w:spacing w:after="80"/>
        <w:ind w:left="360"/>
      </w:pPr>
      <w:r>
        <w:t xml:space="preserve">• </w:t>
      </w:r>
      <w:r>
        <w:rPr>
          <w:b w:val="0"/>
          <w:i w:val="0"/>
        </w:rPr>
        <w:t>chiến lược DCH, 232, 237</w:t>
      </w:r>
    </w:p>
    <w:p>
      <w:pPr>
        <w:spacing w:after="80"/>
        <w:ind w:left="360"/>
      </w:pPr>
      <w:r>
        <w:t xml:space="preserve">• </w:t>
      </w:r>
      <w:r>
        <w:rPr>
          <w:b w:val="0"/>
          <w:i w:val="0"/>
        </w:rPr>
        <w:t>trợ lý số tại, 246–248</w:t>
      </w:r>
    </w:p>
    <w:p>
      <w:pPr>
        <w:spacing w:after="80"/>
        <w:ind w:left="360"/>
      </w:pPr>
      <w:r>
        <w:t xml:space="preserve">• </w:t>
      </w:r>
      <w:r>
        <w:rPr>
          <w:b w:val="0"/>
          <w:i w:val="0"/>
        </w:rPr>
        <w:t>Global Demand Center, 225–226</w:t>
      </w:r>
    </w:p>
    <w:p>
      <w:pPr>
        <w:spacing w:after="80"/>
        <w:ind w:left="360"/>
      </w:pPr>
      <w:r>
        <w:t xml:space="preserve">• </w:t>
      </w:r>
      <w:r>
        <w:rPr>
          <w:b w:val="0"/>
          <w:i w:val="0"/>
        </w:rPr>
        <w:t>điều phối tại, 217</w:t>
      </w:r>
    </w:p>
    <w:p>
      <w:pPr>
        <w:spacing w:after="80"/>
        <w:ind w:left="360"/>
      </w:pPr>
      <w:r>
        <w:t xml:space="preserve">• </w:t>
      </w:r>
      <w:r>
        <w:rPr>
          <w:b w:val="0"/>
          <w:i w:val="0"/>
        </w:rPr>
        <w:t>chuyên môn hóa sản phẩm, 187</w:t>
      </w:r>
    </w:p>
    <w:p>
      <w:pPr>
        <w:spacing w:after="80"/>
        <w:ind w:left="360"/>
      </w:pPr>
      <w:r>
        <w:t xml:space="preserve">• </w:t>
      </w:r>
      <w:r>
        <w:rPr>
          <w:b w:val="0"/>
          <w:i w:val="0"/>
        </w:rPr>
        <w:t>đội ngũ bán hàng, 23, 186, 197, 198</w:t>
      </w:r>
    </w:p>
    <w:p>
      <w:pPr>
        <w:spacing w:after="80"/>
        <w:ind w:left="360"/>
      </w:pPr>
      <w:r>
        <w:t xml:space="preserve">• </w:t>
      </w:r>
      <w:r>
        <w:rPr>
          <w:b w:val="0"/>
          <w:i w:val="0"/>
        </w:rPr>
        <w:t>thay đổi đội ngũ bán hàng tại, 309–310</w:t>
      </w:r>
    </w:p>
    <w:p>
      <w:pPr>
        <w:spacing w:after="80"/>
        <w:ind w:left="360"/>
      </w:pPr>
      <w:r>
        <w:t xml:space="preserve">• </w:t>
      </w:r>
      <w:r>
        <w:rPr>
          <w:b w:val="0"/>
          <w:i w:val="0"/>
        </w:rPr>
        <w:t>sản phẩm khả thi tối thiểu, 319</w:t>
      </w:r>
    </w:p>
    <w:p>
      <w:pPr>
        <w:spacing w:after="80"/>
        <w:ind w:left="360"/>
      </w:pPr>
      <w:r>
        <w:t xml:space="preserve">• </w:t>
      </w:r>
      <w:r>
        <w:rPr>
          <w:b w:val="0"/>
          <w:i w:val="0"/>
        </w:rPr>
        <w:t>các lãnh thổ “phản chiếu”, 188–189</w:t>
      </w:r>
    </w:p>
    <w:p>
      <w:pPr>
        <w:spacing w:after="80"/>
        <w:ind w:left="360"/>
      </w:pPr>
      <w:r>
        <w:t xml:space="preserve">• </w:t>
      </w:r>
      <w:r>
        <w:rPr>
          <w:b w:val="0"/>
          <w:i w:val="0"/>
        </w:rPr>
        <w:t>các buổi thuyết trình giả định, 83</w:t>
      </w:r>
    </w:p>
    <w:p>
      <w:pPr>
        <w:spacing w:after="80"/>
        <w:ind w:left="360"/>
      </w:pPr>
      <w:r>
        <w:t xml:space="preserve">• </w:t>
      </w:r>
      <w:r>
        <w:rPr>
          <w:b w:val="0"/>
          <w:i w:val="0"/>
        </w:rPr>
        <w:t xml:space="preserve">các ưu đãi tiền tệ. </w:t>
      </w:r>
      <w:r>
        <w:rPr>
          <w:b w:val="0"/>
          <w:i/>
        </w:rPr>
        <w:t>Xem</w:t>
      </w:r>
      <w:r>
        <w:rPr>
          <w:b w:val="0"/>
          <w:i w:val="0"/>
        </w:rPr>
        <w:t xml:space="preserve"> ưu đãi</w:t>
      </w:r>
    </w:p>
    <w:p>
      <w:pPr>
        <w:spacing w:after="80"/>
        <w:ind w:left="360"/>
      </w:pPr>
      <w:r>
        <w:t xml:space="preserve">• </w:t>
      </w:r>
      <w:r>
        <w:rPr>
          <w:b w:val="0"/>
          <w:i w:val="0"/>
        </w:rPr>
        <w:t>các cuộc họp hàng tháng, 112–113</w:t>
      </w:r>
    </w:p>
    <w:p>
      <w:pPr>
        <w:spacing w:after="80"/>
        <w:ind w:left="360"/>
      </w:pPr>
      <w:r>
        <w:t xml:space="preserve">• </w:t>
      </w:r>
      <w:r>
        <w:rPr>
          <w:b w:val="0"/>
          <w:i w:val="0"/>
        </w:rPr>
        <w:t>doanh thu định kỳ hàng tháng, 273</w:t>
      </w:r>
    </w:p>
    <w:p>
      <w:pPr>
        <w:spacing w:after="80"/>
        <w:ind w:left="360"/>
      </w:pPr>
      <w:r>
        <w:t xml:space="preserve">• </w:t>
      </w:r>
      <w:r>
        <w:rPr>
          <w:b w:val="0"/>
          <w:i w:val="0"/>
        </w:rPr>
        <w:t>động lực, 65–67</w:t>
      </w:r>
    </w:p>
    <w:p>
      <w:pPr>
        <w:spacing w:after="80"/>
        <w:ind w:left="360"/>
      </w:pPr>
      <w:r>
        <w:t xml:space="preserve">• </w:t>
      </w:r>
      <w:r>
        <w:rPr>
          <w:b w:val="0"/>
          <w:i w:val="0"/>
        </w:rPr>
        <w:t>của các thành viên nhóm mới vào nghề, 117–118</w:t>
      </w:r>
    </w:p>
    <w:p>
      <w:pPr>
        <w:spacing w:after="80"/>
        <w:ind w:left="360"/>
      </w:pPr>
      <w:r>
        <w:t xml:space="preserve">• </w:t>
      </w:r>
      <w:r>
        <w:rPr>
          <w:b w:val="0"/>
          <w:i w:val="0"/>
        </w:rPr>
        <w:t>thiết lập mục tiêu và, 133–137</w:t>
      </w:r>
    </w:p>
    <w:p>
      <w:pPr>
        <w:spacing w:after="80"/>
        <w:ind w:left="360"/>
      </w:pPr>
      <w:r>
        <w:t xml:space="preserve">• </w:t>
      </w:r>
      <w:r>
        <w:rPr>
          <w:b w:val="0"/>
          <w:i w:val="0"/>
        </w:rPr>
        <w:t>các ưu đãi và mục tiêu cho, 123–142</w:t>
      </w:r>
    </w:p>
    <w:p>
      <w:pPr>
        <w:spacing w:after="80"/>
        <w:ind w:left="360"/>
      </w:pPr>
      <w:r>
        <w:t xml:space="preserve">• </w:t>
      </w:r>
      <w:r>
        <w:rPr>
          <w:b w:val="0"/>
          <w:i w:val="0"/>
        </w:rPr>
        <w:t>của nhân viên mới, 88</w:t>
      </w:r>
    </w:p>
    <w:p>
      <w:pPr>
        <w:spacing w:after="80"/>
        <w:ind w:left="360"/>
      </w:pPr>
      <w:r>
        <w:t xml:space="preserve">• </w:t>
      </w:r>
      <w:r>
        <w:rPr>
          <w:b w:val="0"/>
          <w:i w:val="0"/>
        </w:rPr>
        <w:t>các giải pháp đa chiều, 302–303</w:t>
      </w:r>
    </w:p>
    <w:p>
      <w:pPr>
        <w:spacing w:after="80"/>
        <w:ind w:left="360"/>
      </w:pPr>
      <w:r>
        <w:t xml:space="preserve">• </w:t>
      </w:r>
      <w:r>
        <w:rPr>
          <w:b w:val="0"/>
          <w:i w:val="0"/>
        </w:rPr>
        <w:t>các yếu tố nhân bội, 126</w:t>
      </w:r>
    </w:p>
    <w:p>
      <w:pPr>
        <w:spacing w:after="80"/>
        <w:ind w:left="360"/>
      </w:pPr>
      <w:r>
        <w:t xml:space="preserve">• </w:t>
      </w:r>
      <w:r>
        <w:rPr>
          <w:b w:val="0"/>
          <w:i w:val="0"/>
        </w:rPr>
        <w:t>giá trị đôi bên giữa người mua và người bán, 21</w:t>
      </w:r>
    </w:p>
    <w:p>
      <w:pPr>
        <w:spacing w:after="80"/>
        <w:ind w:left="360"/>
      </w:pPr>
      <w:r>
        <w:t xml:space="preserve">• </w:t>
      </w:r>
      <w:r>
        <w:rPr>
          <w:b w:val="0"/>
          <w:i w:val="0"/>
        </w:rPr>
        <w:t>Điểm Số Net Promoter, 273</w:t>
      </w:r>
    </w:p>
    <w:p>
      <w:pPr>
        <w:spacing w:after="80"/>
        <w:ind w:left="360"/>
      </w:pPr>
      <w:r>
        <w:t xml:space="preserve">• </w:t>
      </w:r>
      <w:r>
        <w:rPr>
          <w:b w:val="0"/>
          <w:i w:val="0"/>
        </w:rPr>
        <w:t>nhân viên mới</w:t>
      </w:r>
    </w:p>
    <w:p>
      <w:pPr>
        <w:spacing w:after="80"/>
        <w:ind w:left="360"/>
      </w:pPr>
      <w:r>
        <w:t xml:space="preserve">• </w:t>
      </w:r>
      <w:r>
        <w:rPr>
          <w:b w:val="0"/>
          <w:i w:val="0"/>
        </w:rPr>
        <w:t>có kinh nghiệm, 90, 118</w:t>
      </w:r>
    </w:p>
    <w:p>
      <w:pPr>
        <w:spacing w:after="80"/>
        <w:ind w:left="360"/>
      </w:pPr>
      <w:r>
        <w:t xml:space="preserve">• </w:t>
      </w:r>
      <w:r>
        <w:rPr>
          <w:b w:val="0"/>
          <w:i w:val="0"/>
        </w:rPr>
        <w:t>duy trì đội ngũ dự phòng, 154</w:t>
      </w:r>
    </w:p>
    <w:p>
      <w:pPr>
        <w:spacing w:after="80"/>
        <w:ind w:left="360"/>
      </w:pPr>
      <w:r>
        <w:t xml:space="preserve">• </w:t>
      </w:r>
      <w:r>
        <w:rPr>
          <w:b w:val="0"/>
          <w:i w:val="0"/>
        </w:rPr>
        <w:t>chương trình học tập và phát triển cho, 107</w:t>
      </w:r>
    </w:p>
    <w:p>
      <w:pPr>
        <w:spacing w:after="80"/>
        <w:ind w:left="360"/>
      </w:pPr>
      <w:r>
        <w:t xml:space="preserve">• </w:t>
      </w:r>
      <w:r>
        <w:rPr>
          <w:b w:val="0"/>
          <w:i w:val="0"/>
        </w:rPr>
        <w:t>người cố vấn cho, 87–88</w:t>
      </w:r>
    </w:p>
    <w:p>
      <w:pPr>
        <w:spacing w:after="80"/>
        <w:ind w:left="360"/>
      </w:pPr>
      <w:r>
        <w:t xml:space="preserve">• </w:t>
      </w:r>
      <w:r>
        <w:rPr>
          <w:b w:val="0"/>
          <w:i w:val="0"/>
        </w:rPr>
        <w:t>hội nhập và hòa nhập văn hóa, 87–91</w:t>
      </w:r>
    </w:p>
    <w:p>
      <w:pPr>
        <w:spacing w:after="80"/>
        <w:ind w:left="360"/>
      </w:pPr>
      <w:r>
        <w:t xml:space="preserve">• </w:t>
      </w:r>
      <w:r>
        <w:rPr>
          <w:b w:val="0"/>
          <w:i w:val="0"/>
        </w:rPr>
        <w:t>nhân viên mới chuyển sang bán hàng, 75–78, 88–89</w:t>
      </w:r>
    </w:p>
    <w:p>
      <w:pPr>
        <w:spacing w:after="80"/>
        <w:ind w:left="360"/>
      </w:pPr>
      <w:r>
        <w:t xml:space="preserve">• </w:t>
      </w:r>
      <w:r>
        <w:rPr>
          <w:b w:val="0"/>
          <w:i w:val="0"/>
        </w:rPr>
        <w:t>gợi ý hành động tốt nhất tiếp theo, 171–172, 244</w:t>
      </w:r>
    </w:p>
    <w:p>
      <w:pPr>
        <w:spacing w:after="80"/>
        <w:ind w:left="360"/>
      </w:pPr>
      <w:r>
        <w:t xml:space="preserve">• </w:t>
      </w:r>
      <w:r>
        <w:rPr>
          <w:b w:val="0"/>
          <w:i w:val="0"/>
        </w:rPr>
        <w:t>Northwestern Mutual, 120</w:t>
      </w:r>
    </w:p>
    <w:p>
      <w:pPr>
        <w:spacing w:after="80"/>
        <w:ind w:left="360"/>
      </w:pPr>
      <w:r>
        <w:t xml:space="preserve">• </w:t>
      </w:r>
      <w:r>
        <w:rPr>
          <w:b w:val="0"/>
          <w:i w:val="0"/>
        </w:rPr>
        <w:t>Novartis, 74, 98, 288–289, 291</w:t>
      </w:r>
    </w:p>
    <w:p>
      <w:pPr>
        <w:spacing w:after="80"/>
        <w:ind w:left="360"/>
      </w:pPr>
      <w:r>
        <w:t xml:space="preserve">• </w:t>
      </w:r>
      <w:r>
        <w:rPr>
          <w:b w:val="0"/>
          <w:i w:val="0"/>
        </w:rPr>
        <w:t>thiết kế ưu đãi, 243</w:t>
      </w:r>
    </w:p>
    <w:p>
      <w:pPr>
        <w:spacing w:after="80"/>
        <w:ind w:left="360"/>
      </w:pPr>
      <w:r>
        <w:t xml:space="preserve">• </w:t>
      </w:r>
      <w:r>
        <w:rPr>
          <w:b w:val="0"/>
          <w:i w:val="0"/>
        </w:rPr>
        <w:t>các dịch vụ cung cấp, 95, 280–281</w:t>
      </w:r>
    </w:p>
    <w:p>
      <w:pPr>
        <w:spacing w:after="80"/>
        <w:ind w:left="360"/>
      </w:pPr>
      <w:r>
        <w:t xml:space="preserve">• </w:t>
      </w:r>
      <w:r>
        <w:rPr>
          <w:b w:val="0"/>
          <w:i w:val="0"/>
        </w:rPr>
        <w:t>quy trình hội nhập, 87–91, 155</w:t>
      </w:r>
    </w:p>
    <w:p>
      <w:pPr>
        <w:spacing w:after="80"/>
        <w:ind w:left="360"/>
      </w:pPr>
      <w:r>
        <w:t xml:space="preserve">• </w:t>
      </w:r>
      <w:r>
        <w:rPr>
          <w:b w:val="0"/>
          <w:i w:val="0"/>
        </w:rPr>
        <w:t>danh sách kiểm tra cho việc này, 87</w:t>
      </w:r>
    </w:p>
    <w:p>
      <w:pPr>
        <w:spacing w:after="80"/>
        <w:ind w:left="360"/>
      </w:pPr>
      <w:r>
        <w:t xml:space="preserve">• </w:t>
      </w:r>
      <w:r>
        <w:rPr>
          <w:b w:val="0"/>
          <w:i w:val="0"/>
        </w:rPr>
        <w:t>học vi mô theo yêu cầu, 107, 109</w:t>
      </w:r>
    </w:p>
    <w:p>
      <w:pPr>
        <w:spacing w:after="80"/>
        <w:ind w:left="360"/>
      </w:pPr>
      <w:r>
        <w:t xml:space="preserve">• </w:t>
      </w:r>
      <w:r>
        <w:rPr>
          <w:b w:val="0"/>
          <w:i w:val="0"/>
        </w:rPr>
        <w:t>đào tạo theo yêu cầu, 98–99</w:t>
      </w:r>
    </w:p>
    <w:p>
      <w:pPr>
        <w:spacing w:after="80"/>
        <w:ind w:left="360"/>
      </w:pPr>
      <w:r>
        <w:t xml:space="preserve">• </w:t>
      </w:r>
      <w:r>
        <w:rPr>
          <w:b w:val="0"/>
          <w:i w:val="0"/>
        </w:rPr>
        <w:t>cộng đồng trực tuyến, 249</w:t>
      </w:r>
    </w:p>
    <w:p>
      <w:pPr>
        <w:spacing w:after="80"/>
        <w:ind w:left="360"/>
      </w:pPr>
      <w:r>
        <w:t xml:space="preserve">• </w:t>
      </w:r>
      <w:r>
        <w:rPr>
          <w:b w:val="0"/>
          <w:i w:val="0"/>
        </w:rPr>
        <w:t>tin tuyển dụng trực tuyến, 76</w:t>
      </w:r>
    </w:p>
    <w:p>
      <w:pPr>
        <w:spacing w:after="80"/>
        <w:ind w:left="360"/>
      </w:pPr>
      <w:r>
        <w:t xml:space="preserve">• </w:t>
      </w:r>
      <w:r>
        <w:rPr>
          <w:b w:val="0"/>
          <w:i w:val="0"/>
        </w:rPr>
        <w:t>nhịp vận hành, 35–37, 40</w:t>
      </w:r>
    </w:p>
    <w:p>
      <w:pPr>
        <w:spacing w:after="80"/>
        <w:ind w:left="360"/>
      </w:pPr>
      <w:r>
        <w:t xml:space="preserve">• </w:t>
      </w:r>
      <w:r>
        <w:rPr>
          <w:b w:val="0"/>
          <w:i w:val="0"/>
        </w:rPr>
        <w:t>năng lực vận hành, 270</w:t>
      </w:r>
    </w:p>
    <w:p>
      <w:pPr>
        <w:spacing w:after="80"/>
        <w:ind w:left="360"/>
      </w:pPr>
      <w:r>
        <w:t xml:space="preserve">• </w:t>
      </w:r>
      <w:r>
        <w:rPr>
          <w:b w:val="0"/>
          <w:i w:val="0"/>
        </w:rPr>
        <w:t>cơ hội cải thiện</w:t>
      </w:r>
    </w:p>
    <w:p>
      <w:pPr>
        <w:spacing w:after="80"/>
        <w:ind w:left="360"/>
      </w:pPr>
      <w:r>
        <w:t xml:space="preserve">• </w:t>
      </w:r>
      <w:r>
        <w:rPr>
          <w:b w:val="0"/>
          <w:i w:val="0"/>
        </w:rPr>
        <w:t>khám phá, 289–295</w:t>
      </w:r>
    </w:p>
    <w:p>
      <w:pPr>
        <w:spacing w:after="80"/>
        <w:ind w:left="360"/>
      </w:pPr>
      <w:r>
        <w:t xml:space="preserve">• </w:t>
      </w:r>
      <w:r>
        <w:rPr>
          <w:b w:val="0"/>
          <w:i w:val="0"/>
        </w:rPr>
        <w:t>xem xét sự khác biệt về hiệu suất và, 293–294</w:t>
      </w:r>
    </w:p>
    <w:p>
      <w:pPr>
        <w:spacing w:after="80"/>
        <w:ind w:left="360"/>
      </w:pPr>
      <w:r>
        <w:t xml:space="preserve">• </w:t>
      </w:r>
      <w:r>
        <w:rPr>
          <w:b w:val="0"/>
          <w:i w:val="0"/>
        </w:rPr>
        <w:t>tư duy dài hạn cho, 294–295</w:t>
      </w:r>
    </w:p>
    <w:p>
      <w:pPr>
        <w:spacing w:after="80"/>
        <w:ind w:left="360"/>
      </w:pPr>
      <w:r>
        <w:t xml:space="preserve">• </w:t>
      </w:r>
      <w:r>
        <w:rPr>
          <w:b w:val="0"/>
          <w:i w:val="0"/>
        </w:rPr>
        <w:t>hợp lý hóa và sắp xếp thứ tự ưu tiên, 296–300</w:t>
      </w:r>
    </w:p>
    <w:p>
      <w:pPr>
        <w:spacing w:after="80"/>
        <w:ind w:left="360"/>
      </w:pPr>
      <w:r>
        <w:t xml:space="preserve">• </w:t>
      </w:r>
      <w:r>
        <w:rPr>
          <w:b w:val="0"/>
          <w:i w:val="0"/>
        </w:rPr>
        <w:t>các giải pháp để giải quyết, 300–304</w:t>
      </w:r>
    </w:p>
    <w:p>
      <w:pPr>
        <w:spacing w:after="80"/>
        <w:ind w:left="360"/>
      </w:pPr>
      <w:r>
        <w:t xml:space="preserve">• </w:t>
      </w:r>
      <w:r>
        <w:rPr>
          <w:b w:val="0"/>
          <w:i w:val="0"/>
        </w:rPr>
        <w:t>Oracle, 301, 305</w:t>
      </w:r>
    </w:p>
    <w:p>
      <w:pPr>
        <w:spacing w:after="80"/>
        <w:ind w:left="360"/>
      </w:pPr>
      <w:r>
        <w:t xml:space="preserve">• </w:t>
      </w:r>
      <w:r>
        <w:rPr>
          <w:b w:val="0"/>
          <w:i w:val="0"/>
        </w:rPr>
        <w:t>điều phối</w:t>
      </w:r>
    </w:p>
    <w:p>
      <w:pPr>
        <w:spacing w:after="80"/>
        <w:ind w:left="360"/>
      </w:pPr>
      <w:r>
        <w:t xml:space="preserve">• </w:t>
      </w:r>
      <w:r>
        <w:rPr>
          <w:b w:val="0"/>
          <w:i w:val="0"/>
        </w:rPr>
        <w:t>các kênh, 214, 215–217</w:t>
      </w:r>
    </w:p>
    <w:p>
      <w:pPr>
        <w:spacing w:after="80"/>
        <w:ind w:left="360"/>
      </w:pPr>
      <w:r>
        <w:t xml:space="preserve">• </w:t>
      </w:r>
      <w:r>
        <w:rPr>
          <w:b w:val="0"/>
          <w:i w:val="0"/>
        </w:rPr>
        <w:t>do kỹ thuật số dẫn dắt, 217</w:t>
      </w:r>
    </w:p>
    <w:p>
      <w:pPr>
        <w:spacing w:after="80"/>
        <w:ind w:left="360"/>
      </w:pPr>
      <w:r>
        <w:t xml:space="preserve">• </w:t>
      </w:r>
      <w:r>
        <w:rPr>
          <w:b w:val="0"/>
          <w:i w:val="0"/>
        </w:rPr>
        <w:t>do marketing dẫn dắt, 216</w:t>
      </w:r>
    </w:p>
    <w:p>
      <w:pPr>
        <w:spacing w:after="80"/>
        <w:ind w:left="360"/>
      </w:pPr>
      <w:r>
        <w:t xml:space="preserve">• </w:t>
      </w:r>
      <w:r>
        <w:rPr>
          <w:b w:val="0"/>
          <w:i w:val="0"/>
        </w:rPr>
        <w:t>do bán hàng dẫn dắt, 216</w:t>
      </w:r>
    </w:p>
    <w:p>
      <w:pPr>
        <w:spacing w:after="80"/>
        <w:ind w:left="360"/>
      </w:pPr>
      <w:r>
        <w:t xml:space="preserve">• </w:t>
      </w:r>
      <w:r>
        <w:rPr>
          <w:b w:val="0"/>
          <w:i w:val="0"/>
        </w:rPr>
        <w:t>ranh giới tổ chức, làm việc xuyên qua, 218–219</w:t>
      </w:r>
    </w:p>
    <w:p>
      <w:pPr>
        <w:spacing w:after="80"/>
        <w:ind w:left="360"/>
      </w:pPr>
      <w:r>
        <w:t xml:space="preserve">• </w:t>
      </w:r>
      <w:r>
        <w:rPr>
          <w:b w:val="0"/>
          <w:i w:val="0"/>
        </w:rPr>
        <w:t>thay đổi tổ chức</w:t>
      </w:r>
    </w:p>
    <w:p>
      <w:pPr>
        <w:spacing w:after="80"/>
        <w:ind w:left="360"/>
      </w:pPr>
      <w:r>
        <w:t xml:space="preserve">• </w:t>
      </w:r>
      <w:r>
        <w:rPr>
          <w:b w:val="0"/>
          <w:i w:val="0"/>
        </w:rPr>
        <w:t>các sprint bán hàng cho, 50–51</w:t>
      </w:r>
    </w:p>
    <w:p>
      <w:pPr>
        <w:spacing w:after="80"/>
        <w:ind w:left="360"/>
      </w:pPr>
      <w:r>
        <w:t xml:space="preserve">• </w:t>
      </w:r>
      <w:r>
        <w:rPr>
          <w:b w:val="0"/>
          <w:i/>
        </w:rPr>
        <w:t>Xem thêm</w:t>
      </w:r>
      <w:r>
        <w:rPr>
          <w:b w:val="0"/>
          <w:i w:val="0"/>
        </w:rPr>
        <w:t xml:space="preserve"> thay đổi</w:t>
      </w:r>
    </w:p>
    <w:p>
      <w:pPr>
        <w:spacing w:after="80"/>
        <w:ind w:left="360"/>
      </w:pPr>
      <w:r>
        <w:t xml:space="preserve">• </w:t>
      </w:r>
      <w:r>
        <w:rPr>
          <w:b w:val="0"/>
          <w:i w:val="0"/>
        </w:rPr>
        <w:t>thiết kế tổ chức, 4, 292, 306, 330</w:t>
      </w:r>
    </w:p>
    <w:p>
      <w:pPr>
        <w:spacing w:after="80"/>
        <w:ind w:left="360"/>
      </w:pPr>
      <w:r>
        <w:t xml:space="preserve">• </w:t>
      </w:r>
      <w:r>
        <w:rPr>
          <w:b w:val="0"/>
          <w:i w:val="0"/>
        </w:rPr>
        <w:t>tác động của kỹ thuật số lên, 161, 179–183</w:t>
      </w:r>
    </w:p>
    <w:p>
      <w:pPr>
        <w:spacing w:after="80"/>
        <w:ind w:left="360"/>
      </w:pPr>
      <w:r>
        <w:t xml:space="preserve">• </w:t>
      </w:r>
      <w:r>
        <w:rPr>
          <w:b w:val="0"/>
          <w:i w:val="0"/>
        </w:rPr>
        <w:t>các lựa chọn cơ cấu, 180–184</w:t>
      </w:r>
    </w:p>
    <w:p>
      <w:pPr>
        <w:spacing w:after="80"/>
        <w:ind w:left="360"/>
      </w:pPr>
      <w:r>
        <w:t xml:space="preserve">• </w:t>
      </w:r>
      <w:r>
        <w:rPr>
          <w:b w:val="0"/>
          <w:i w:val="0"/>
        </w:rPr>
        <w:t>các silo trong tổ chức, 213–214, 217, 236</w:t>
      </w:r>
    </w:p>
    <w:p>
      <w:pPr>
        <w:spacing w:after="80"/>
        <w:ind w:left="360"/>
      </w:pPr>
      <w:r>
        <w:t xml:space="preserve">• </w:t>
      </w:r>
      <w:r>
        <w:rPr>
          <w:b w:val="0"/>
          <w:i w:val="0"/>
        </w:rPr>
        <w:t>chiến lược tổ chức, 95–96</w:t>
      </w:r>
    </w:p>
    <w:p>
      <w:pPr>
        <w:spacing w:after="80"/>
        <w:ind w:left="360"/>
      </w:pPr>
      <w:r>
        <w:t xml:space="preserve">• </w:t>
      </w:r>
      <w:r>
        <w:rPr>
          <w:b w:val="0"/>
          <w:i w:val="0"/>
        </w:rPr>
        <w:t>Orica, 270, 280</w:t>
      </w:r>
    </w:p>
    <w:p>
      <w:pPr>
        <w:spacing w:after="80"/>
        <w:ind w:left="360"/>
      </w:pPr>
      <w:r>
        <w:t xml:space="preserve">• </w:t>
      </w:r>
      <w:r>
        <w:rPr>
          <w:b w:val="0"/>
          <w:i w:val="0"/>
        </w:rPr>
        <w:t>công bằng về kết quả, 115</w:t>
      </w:r>
    </w:p>
    <w:p>
      <w:pPr>
        <w:spacing w:after="80"/>
        <w:ind w:left="360"/>
      </w:pPr>
      <w:r>
        <w:t xml:space="preserve">• </w:t>
      </w:r>
      <w:r>
        <w:rPr>
          <w:b w:val="0"/>
          <w:i w:val="0"/>
        </w:rPr>
        <w:t>Outreach, 199</w:t>
      </w:r>
    </w:p>
    <w:p>
      <w:pPr>
        <w:spacing w:after="80"/>
        <w:ind w:left="360"/>
      </w:pPr>
      <w:r>
        <w:t xml:space="preserve">• </w:t>
      </w:r>
      <w:r>
        <w:rPr>
          <w:b w:val="0"/>
          <w:i w:val="0"/>
        </w:rPr>
        <w:t>đường cong chi trả, 132</w:t>
      </w:r>
    </w:p>
    <w:p>
      <w:pPr>
        <w:spacing w:after="80"/>
        <w:ind w:left="360"/>
      </w:pPr>
      <w:r>
        <w:t xml:space="preserve">• </w:t>
      </w:r>
      <w:r>
        <w:rPr>
          <w:b w:val="0"/>
          <w:i w:val="0"/>
        </w:rPr>
        <w:t>bạn đồng trang lứa, dành cho ứng viên xin việc, 86–87</w:t>
      </w:r>
    </w:p>
    <w:p>
      <w:pPr>
        <w:spacing w:after="80"/>
        <w:ind w:left="360"/>
      </w:pPr>
      <w:r>
        <w:t xml:space="preserve">• </w:t>
      </w:r>
      <w:r>
        <w:rPr>
          <w:b w:val="0"/>
          <w:i w:val="0"/>
        </w:rPr>
        <w:t>mạng lưới hỗ trợ đồng trang lứa, 322</w:t>
      </w:r>
    </w:p>
    <w:p>
      <w:pPr>
        <w:spacing w:after="80"/>
        <w:ind w:left="360"/>
      </w:pPr>
      <w:r>
        <w:t xml:space="preserve">• </w:t>
      </w:r>
      <w:r>
        <w:rPr>
          <w:b w:val="0"/>
          <w:i w:val="0"/>
        </w:rPr>
        <w:t>học hỏi ngang hàng, 53–54, 98, 107–108</w:t>
      </w:r>
    </w:p>
    <w:p>
      <w:pPr>
        <w:spacing w:after="80"/>
        <w:ind w:left="360"/>
      </w:pPr>
      <w:r>
        <w:t xml:space="preserve">• </w:t>
      </w:r>
      <w:r>
        <w:rPr>
          <w:b w:val="0"/>
          <w:i w:val="0"/>
        </w:rPr>
        <w:t xml:space="preserve">quản lý con người. </w:t>
      </w:r>
      <w:r>
        <w:rPr>
          <w:b w:val="0"/>
          <w:i/>
        </w:rPr>
        <w:t>Xem</w:t>
      </w:r>
      <w:r>
        <w:rPr>
          <w:b w:val="0"/>
          <w:i w:val="0"/>
        </w:rPr>
        <w:t xml:space="preserve"> quản lý nhân tài</w:t>
      </w:r>
    </w:p>
    <w:p>
      <w:pPr>
        <w:spacing w:after="80"/>
        <w:ind w:left="360"/>
      </w:pPr>
      <w:r>
        <w:t xml:space="preserve">• </w:t>
      </w:r>
      <w:r>
        <w:rPr>
          <w:b w:val="0"/>
          <w:i w:val="0"/>
        </w:rPr>
        <w:t>hiệu suất, phân khúc nhân viên bán hàng theo, 66–67</w:t>
      </w:r>
    </w:p>
    <w:p>
      <w:pPr>
        <w:spacing w:after="80"/>
        <w:ind w:left="360"/>
      </w:pPr>
      <w:r>
        <w:t xml:space="preserve">• </w:t>
      </w:r>
      <w:r>
        <w:rPr>
          <w:b w:val="0"/>
          <w:i w:val="0"/>
        </w:rPr>
        <w:t>khác biệt về hiệu suất, 293–294</w:t>
      </w:r>
    </w:p>
    <w:p>
      <w:pPr>
        <w:spacing w:after="80"/>
        <w:ind w:left="360"/>
      </w:pPr>
      <w:r>
        <w:t xml:space="preserve">• </w:t>
      </w:r>
      <w:r>
        <w:rPr>
          <w:b w:val="0"/>
          <w:i w:val="0"/>
        </w:rPr>
        <w:t>biên giới hiệu suất, 74</w:t>
      </w:r>
    </w:p>
    <w:p>
      <w:pPr>
        <w:spacing w:after="80"/>
        <w:ind w:left="360"/>
      </w:pPr>
      <w:r>
        <w:t xml:space="preserve">• </w:t>
      </w:r>
      <w:r>
        <w:rPr>
          <w:b w:val="0"/>
          <w:i w:val="0"/>
        </w:rPr>
        <w:t>quản lý hiệu suất, 62, 111–122</w:t>
      </w:r>
    </w:p>
    <w:p>
      <w:pPr>
        <w:spacing w:after="80"/>
        <w:ind w:left="360"/>
      </w:pPr>
      <w:r>
        <w:t xml:space="preserve">• </w:t>
      </w:r>
      <w:r>
        <w:rPr>
          <w:b w:val="0"/>
          <w:i w:val="0"/>
        </w:rPr>
        <w:t>nhịp độ cho việc này, 112–113</w:t>
      </w:r>
    </w:p>
    <w:p>
      <w:pPr>
        <w:spacing w:after="80"/>
        <w:ind w:left="360"/>
      </w:pPr>
      <w:r>
        <w:t xml:space="preserve">• </w:t>
      </w:r>
      <w:r>
        <w:rPr>
          <w:b w:val="0"/>
          <w:i w:val="0"/>
        </w:rPr>
        <w:t>danh sách kiểm tra các nhiệm vụ quan trọng cho việc này, 122</w:t>
      </w:r>
    </w:p>
    <w:p>
      <w:pPr>
        <w:spacing w:after="80"/>
        <w:ind w:left="360"/>
      </w:pPr>
      <w:r>
        <w:t xml:space="preserve">• </w:t>
      </w:r>
      <w:r>
        <w:rPr>
          <w:b w:val="0"/>
          <w:i w:val="0"/>
        </w:rPr>
        <w:t>của những nhân sự nòng cốt, 118–121</w:t>
      </w:r>
    </w:p>
    <w:p>
      <w:pPr>
        <w:spacing w:after="80"/>
        <w:ind w:left="360"/>
      </w:pPr>
      <w:r>
        <w:t xml:space="preserve">• </w:t>
      </w:r>
      <w:r>
        <w:rPr>
          <w:b w:val="0"/>
          <w:i w:val="0"/>
        </w:rPr>
        <w:t>với các trung tâm nhân tài bán hàng kỹ thuật số, 264</w:t>
      </w:r>
    </w:p>
    <w:p>
      <w:pPr>
        <w:spacing w:after="80"/>
        <w:ind w:left="360"/>
      </w:pPr>
      <w:r>
        <w:t xml:space="preserve">• </w:t>
      </w:r>
      <w:r>
        <w:rPr>
          <w:b w:val="0"/>
          <w:i w:val="0"/>
        </w:rPr>
        <w:t>của những người có hiệu suất thấp, 121</w:t>
      </w:r>
    </w:p>
    <w:p>
      <w:pPr>
        <w:spacing w:after="80"/>
        <w:ind w:left="360"/>
      </w:pPr>
      <w:r>
        <w:t xml:space="preserve">• </w:t>
      </w:r>
      <w:r>
        <w:rPr>
          <w:b w:val="0"/>
          <w:i w:val="0"/>
        </w:rPr>
        <w:t>mô hình của, 112</w:t>
      </w:r>
    </w:p>
    <w:p>
      <w:pPr>
        <w:spacing w:after="80"/>
        <w:ind w:left="360"/>
      </w:pPr>
      <w:r>
        <w:t xml:space="preserve">• </w:t>
      </w:r>
      <w:r>
        <w:rPr>
          <w:b w:val="0"/>
          <w:i w:val="0"/>
        </w:rPr>
        <w:t>của những người có tiềm năng, 116–118</w:t>
      </w:r>
    </w:p>
    <w:p>
      <w:pPr>
        <w:spacing w:after="80"/>
        <w:ind w:left="360"/>
      </w:pPr>
      <w:r>
        <w:t xml:space="preserve">• </w:t>
      </w:r>
      <w:r>
        <w:rPr>
          <w:b w:val="0"/>
          <w:i w:val="0"/>
        </w:rPr>
        <w:t>của những ngôi sao, 114–116</w:t>
      </w:r>
    </w:p>
    <w:p>
      <w:pPr>
        <w:spacing w:after="80"/>
        <w:ind w:left="360"/>
      </w:pPr>
      <w:r>
        <w:t xml:space="preserve">• </w:t>
      </w:r>
      <w:r>
        <w:rPr>
          <w:b w:val="0"/>
          <w:i w:val="0"/>
        </w:rPr>
        <w:t>tỷ lệ nghỉ việc và, 147</w:t>
      </w:r>
    </w:p>
    <w:p>
      <w:pPr>
        <w:spacing w:after="80"/>
        <w:ind w:left="360"/>
      </w:pPr>
      <w:r>
        <w:t xml:space="preserve">• </w:t>
      </w:r>
      <w:r>
        <w:rPr>
          <w:b w:val="0"/>
          <w:i w:val="0"/>
        </w:rPr>
        <w:t>theo loại nhân sự, 113–122</w:t>
      </w:r>
    </w:p>
    <w:p>
      <w:pPr>
        <w:spacing w:after="80"/>
        <w:ind w:left="360"/>
      </w:pPr>
      <w:r>
        <w:t xml:space="preserve">• </w:t>
      </w:r>
      <w:r>
        <w:rPr>
          <w:b w:val="0"/>
          <w:i w:val="0"/>
        </w:rPr>
        <w:t>các chỉ số hiệu suất, 276</w:t>
      </w:r>
    </w:p>
    <w:p>
      <w:pPr>
        <w:spacing w:after="80"/>
        <w:ind w:left="360"/>
      </w:pPr>
      <w:r>
        <w:t xml:space="preserve">• </w:t>
      </w:r>
      <w:r>
        <w:rPr>
          <w:b w:val="0"/>
          <w:i w:val="0"/>
        </w:rPr>
        <w:t>kế hoạch phát triển cá nhân, 96–97</w:t>
      </w:r>
    </w:p>
    <w:p>
      <w:pPr>
        <w:spacing w:after="80"/>
        <w:ind w:left="360"/>
      </w:pPr>
      <w:r>
        <w:t xml:space="preserve">• </w:t>
      </w:r>
      <w:r>
        <w:rPr>
          <w:b w:val="0"/>
          <w:i w:val="0"/>
        </w:rPr>
        <w:t>cá nhân hóa</w:t>
      </w:r>
    </w:p>
    <w:p>
      <w:pPr>
        <w:spacing w:after="80"/>
        <w:ind w:left="360"/>
      </w:pPr>
      <w:r>
        <w:t xml:space="preserve">• </w:t>
      </w:r>
      <w:r>
        <w:rPr>
          <w:b w:val="0"/>
          <w:i w:val="0"/>
        </w:rPr>
        <w:t>cho quản lý nhân tài, 63–69</w:t>
      </w:r>
    </w:p>
    <w:p>
      <w:pPr>
        <w:spacing w:after="80"/>
        <w:ind w:left="360"/>
      </w:pPr>
      <w:r>
        <w:t xml:space="preserve">• </w:t>
      </w:r>
      <w:r>
        <w:rPr>
          <w:b w:val="0"/>
          <w:i w:val="0"/>
        </w:rPr>
        <w:t>của việc đào tạo, 246</w:t>
      </w:r>
    </w:p>
    <w:p>
      <w:pPr>
        <w:spacing w:after="80"/>
        <w:ind w:left="360"/>
      </w:pPr>
      <w:r>
        <w:t xml:space="preserve">• </w:t>
      </w:r>
      <w:r>
        <w:rPr>
          <w:b w:val="0"/>
          <w:i w:val="0"/>
        </w:rPr>
        <w:t>sử dụng dữ liệu, 241–242</w:t>
      </w:r>
    </w:p>
    <w:p>
      <w:pPr>
        <w:spacing w:after="80"/>
        <w:ind w:left="360"/>
      </w:pPr>
      <w:r>
        <w:t xml:space="preserve">• </w:t>
      </w:r>
      <w:r>
        <w:rPr>
          <w:b w:val="0"/>
          <w:i w:val="0"/>
        </w:rPr>
        <w:t>Pfizer, 199, 201</w:t>
      </w:r>
    </w:p>
    <w:p>
      <w:pPr>
        <w:spacing w:after="80"/>
        <w:ind w:left="360"/>
      </w:pPr>
      <w:r>
        <w:t xml:space="preserve">• </w:t>
      </w:r>
      <w:r>
        <w:rPr>
          <w:b w:val="0"/>
          <w:i w:val="0"/>
        </w:rPr>
        <w:t>các công ty dược phẩm, 15, 187, 195, 199, 216, 231</w:t>
      </w:r>
    </w:p>
    <w:p>
      <w:pPr>
        <w:spacing w:after="80"/>
        <w:ind w:left="360"/>
      </w:pPr>
      <w:r>
        <w:t xml:space="preserve">• </w:t>
      </w:r>
      <w:r>
        <w:rPr>
          <w:b w:val="0"/>
          <w:i w:val="0"/>
        </w:rPr>
        <w:t>Philips Lighting, 282</w:t>
      </w:r>
    </w:p>
    <w:p>
      <w:pPr>
        <w:spacing w:after="80"/>
        <w:ind w:left="360"/>
      </w:pPr>
      <w:r>
        <w:t xml:space="preserve">• </w:t>
      </w:r>
      <w:r>
        <w:rPr>
          <w:b w:val="0"/>
          <w:i w:val="0"/>
        </w:rPr>
        <w:t>sản phẩm vật lý</w:t>
      </w:r>
    </w:p>
    <w:p>
      <w:pPr>
        <w:spacing w:after="80"/>
        <w:ind w:left="360"/>
      </w:pPr>
      <w:r>
        <w:t xml:space="preserve">• </w:t>
      </w:r>
      <w:r>
        <w:rPr>
          <w:b w:val="0"/>
          <w:i w:val="0"/>
        </w:rPr>
        <w:t>các hệ sinh thái xung quanh, 270–271</w:t>
      </w:r>
    </w:p>
    <w:p>
      <w:pPr>
        <w:spacing w:after="80"/>
        <w:ind w:left="360"/>
      </w:pPr>
      <w:r>
        <w:t xml:space="preserve">• </w:t>
      </w:r>
      <w:r>
        <w:rPr>
          <w:b w:val="0"/>
          <w:i w:val="0"/>
        </w:rPr>
        <w:t>cảm biến nhúng trong đó, 270</w:t>
      </w:r>
    </w:p>
    <w:p>
      <w:pPr>
        <w:spacing w:after="80"/>
        <w:ind w:left="360"/>
      </w:pPr>
      <w:r>
        <w:t xml:space="preserve">• </w:t>
      </w:r>
      <w:r>
        <w:rPr>
          <w:b w:val="0"/>
          <w:i w:val="0"/>
        </w:rPr>
        <w:t>trong mô hình kinh doanh doanh thu định kỳ, 269–271</w:t>
      </w:r>
    </w:p>
    <w:p>
      <w:pPr>
        <w:spacing w:after="80"/>
        <w:ind w:left="360"/>
      </w:pPr>
      <w:r>
        <w:t xml:space="preserve">• </w:t>
      </w:r>
      <w:r>
        <w:rPr>
          <w:b w:val="0"/>
          <w:i/>
        </w:rPr>
        <w:t>Xem thêm</w:t>
      </w:r>
      <w:r>
        <w:rPr>
          <w:b w:val="0"/>
          <w:i w:val="0"/>
        </w:rPr>
        <w:t xml:space="preserve"> sản phẩm</w:t>
      </w:r>
    </w:p>
    <w:p>
      <w:pPr>
        <w:spacing w:after="80"/>
        <w:ind w:left="360"/>
      </w:pPr>
      <w:r>
        <w:t xml:space="preserve">• </w:t>
      </w:r>
      <w:r>
        <w:rPr>
          <w:b w:val="0"/>
          <w:i w:val="0"/>
        </w:rPr>
        <w:t>các chương trình thí điểm, 300–301</w:t>
      </w:r>
    </w:p>
    <w:p>
      <w:pPr>
        <w:spacing w:after="80"/>
        <w:ind w:left="360"/>
      </w:pPr>
      <w:r>
        <w:t xml:space="preserve">• </w:t>
      </w:r>
      <w:r>
        <w:rPr>
          <w:b w:val="0"/>
          <w:i w:val="0"/>
        </w:rPr>
        <w:t>tỷ lệ tiến triển của pipeline, 272</w:t>
      </w:r>
    </w:p>
    <w:p>
      <w:pPr>
        <w:spacing w:after="80"/>
        <w:ind w:left="360"/>
      </w:pPr>
      <w:r>
        <w:t xml:space="preserve">• </w:t>
      </w:r>
      <w:r>
        <w:rPr>
          <w:b w:val="0"/>
          <w:i w:val="0"/>
        </w:rPr>
        <w:t>các chỉ số pipeline, 48, 272</w:t>
      </w:r>
    </w:p>
    <w:p>
      <w:pPr>
        <w:spacing w:after="80"/>
        <w:ind w:left="360"/>
      </w:pPr>
      <w:r>
        <w:t xml:space="preserve">• </w:t>
      </w:r>
      <w:r>
        <w:rPr>
          <w:b w:val="0"/>
          <w:i w:val="0"/>
        </w:rPr>
        <w:t>các buổi lập kế hoạch, 112</w:t>
      </w:r>
    </w:p>
    <w:p>
      <w:pPr>
        <w:spacing w:after="80"/>
        <w:ind w:left="360"/>
      </w:pPr>
      <w:r>
        <w:t xml:space="preserve">• </w:t>
      </w:r>
      <w:r>
        <w:rPr>
          <w:b w:val="0"/>
          <w:i w:val="0"/>
        </w:rPr>
        <w:t>Plante Moran, 148</w:t>
      </w:r>
    </w:p>
    <w:p>
      <w:pPr>
        <w:spacing w:after="80"/>
        <w:ind w:left="360"/>
      </w:pPr>
      <w:r>
        <w:t xml:space="preserve">• </w:t>
      </w:r>
      <w:r>
        <w:rPr>
          <w:b w:val="0"/>
          <w:i w:val="0"/>
        </w:rPr>
        <w:t>những người mua tiềm năng, 280–281</w:t>
      </w:r>
    </w:p>
    <w:p>
      <w:pPr>
        <w:spacing w:after="80"/>
        <w:ind w:left="360"/>
      </w:pPr>
      <w:r>
        <w:t xml:space="preserve">• </w:t>
      </w:r>
      <w:r>
        <w:rPr>
          <w:b w:val="0"/>
          <w:i w:val="0"/>
        </w:rPr>
        <w:t>những người có tiềm năng thể hiện, 67</w:t>
      </w:r>
    </w:p>
    <w:p>
      <w:pPr>
        <w:spacing w:after="80"/>
        <w:ind w:left="360"/>
      </w:pPr>
      <w:r>
        <w:t xml:space="preserve">• </w:t>
      </w:r>
      <w:r>
        <w:rPr>
          <w:b w:val="0"/>
          <w:i w:val="0"/>
        </w:rPr>
        <w:t>những người mới vào nghề, 116–117</w:t>
      </w:r>
    </w:p>
    <w:p>
      <w:pPr>
        <w:spacing w:after="80"/>
        <w:ind w:left="360"/>
      </w:pPr>
      <w:r>
        <w:t xml:space="preserve">• </w:t>
      </w:r>
      <w:r>
        <w:rPr>
          <w:b w:val="0"/>
          <w:i w:val="0"/>
        </w:rPr>
        <w:t>những người bán đã có chỗ đứng, 118</w:t>
      </w:r>
    </w:p>
    <w:p>
      <w:pPr>
        <w:spacing w:after="80"/>
        <w:ind w:left="360"/>
      </w:pPr>
      <w:r>
        <w:t xml:space="preserve">• </w:t>
      </w:r>
      <w:r>
        <w:rPr>
          <w:b w:val="0"/>
          <w:i w:val="0"/>
        </w:rPr>
        <w:t>quản lý, 116–118</w:t>
      </w:r>
    </w:p>
    <w:p>
      <w:pPr>
        <w:spacing w:after="80"/>
        <w:ind w:left="360"/>
      </w:pPr>
      <w:r>
        <w:t xml:space="preserve">• </w:t>
      </w:r>
      <w:r>
        <w:rPr>
          <w:b w:val="0"/>
          <w:i w:val="0"/>
        </w:rPr>
        <w:t>nhân viên mới nhưng giàu kinh nghiệm, 118</w:t>
      </w:r>
    </w:p>
    <w:p>
      <w:pPr>
        <w:spacing w:after="80"/>
        <w:ind w:left="360"/>
      </w:pPr>
      <w:r>
        <w:t xml:space="preserve">• </w:t>
      </w:r>
      <w:r>
        <w:rPr>
          <w:b w:val="0"/>
          <w:i w:val="0"/>
        </w:rPr>
        <w:t>chiến lược giữ chân đối với, 149</w:t>
      </w:r>
    </w:p>
    <w:p>
      <w:pPr>
        <w:spacing w:after="80"/>
        <w:ind w:left="360"/>
      </w:pPr>
      <w:r>
        <w:t xml:space="preserve">• </w:t>
      </w:r>
      <w:r>
        <w:rPr>
          <w:b w:val="0"/>
          <w:i w:val="0"/>
        </w:rPr>
        <w:t>hỗ trợ định giá, 243</w:t>
      </w:r>
    </w:p>
    <w:p>
      <w:pPr>
        <w:spacing w:after="80"/>
        <w:ind w:left="360"/>
      </w:pPr>
      <w:r>
        <w:t xml:space="preserve">• </w:t>
      </w:r>
      <w:r>
        <w:rPr>
          <w:b w:val="0"/>
          <w:i w:val="0"/>
        </w:rPr>
        <w:t>công bằng trong quy trình, 115</w:t>
      </w:r>
    </w:p>
    <w:p>
      <w:pPr>
        <w:spacing w:after="80"/>
        <w:ind w:left="360"/>
      </w:pPr>
      <w:r>
        <w:t xml:space="preserve">• </w:t>
      </w:r>
      <w:r>
        <w:rPr>
          <w:b w:val="0"/>
          <w:i w:val="0"/>
        </w:rPr>
        <w:t>đổi mới sản phẩm, 23, 202, 221</w:t>
      </w:r>
    </w:p>
    <w:p>
      <w:pPr>
        <w:spacing w:after="80"/>
        <w:ind w:left="360"/>
      </w:pPr>
      <w:r>
        <w:t xml:space="preserve">• </w:t>
      </w:r>
      <w:r>
        <w:rPr>
          <w:b w:val="0"/>
          <w:i w:val="0"/>
        </w:rPr>
        <w:t>tăng trưởng dẫn dắt bởi sản phẩm, 274–275</w:t>
      </w:r>
    </w:p>
    <w:p>
      <w:pPr>
        <w:spacing w:after="80"/>
        <w:ind w:left="360"/>
      </w:pPr>
      <w:r>
        <w:t xml:space="preserve">• </w:t>
      </w:r>
      <w:r>
        <w:rPr>
          <w:b w:val="0"/>
          <w:i w:val="0"/>
        </w:rPr>
        <w:t>gợi ý sản phẩm, 243</w:t>
      </w:r>
    </w:p>
    <w:p>
      <w:pPr>
        <w:spacing w:after="80"/>
        <w:ind w:left="360"/>
      </w:pPr>
      <w:r>
        <w:t xml:space="preserve">• </w:t>
      </w:r>
      <w:r>
        <w:rPr>
          <w:b w:val="0"/>
          <w:i w:val="0"/>
        </w:rPr>
        <w:t>dịch vụ liên quan đến sản phẩm, tăng trưởng trong, 160</w:t>
      </w:r>
    </w:p>
    <w:p>
      <w:pPr>
        <w:spacing w:after="80"/>
        <w:ind w:left="360"/>
      </w:pPr>
      <w:r>
        <w:t xml:space="preserve">• </w:t>
      </w:r>
      <w:r>
        <w:rPr>
          <w:b w:val="0"/>
          <w:i w:val="0"/>
        </w:rPr>
        <w:t>sản phẩm</w:t>
      </w:r>
    </w:p>
    <w:p>
      <w:pPr>
        <w:spacing w:after="80"/>
        <w:ind w:left="360"/>
      </w:pPr>
      <w:r>
        <w:t xml:space="preserve">• </w:t>
      </w:r>
      <w:r>
        <w:rPr>
          <w:b w:val="0"/>
          <w:i w:val="0"/>
        </w:rPr>
        <w:t>hiệu quả chi phí của, 275</w:t>
      </w:r>
    </w:p>
    <w:p>
      <w:pPr>
        <w:spacing w:after="80"/>
        <w:ind w:left="360"/>
      </w:pPr>
      <w:r>
        <w:t xml:space="preserve">• </w:t>
      </w:r>
      <w:r>
        <w:rPr>
          <w:b w:val="0"/>
          <w:i w:val="0"/>
        </w:rPr>
        <w:t>thông tin về, 19–20, 26</w:t>
      </w:r>
    </w:p>
    <w:p>
      <w:pPr>
        <w:spacing w:after="80"/>
        <w:ind w:left="360"/>
      </w:pPr>
      <w:r>
        <w:t xml:space="preserve">• </w:t>
      </w:r>
      <w:r>
        <w:rPr>
          <w:b w:val="0"/>
          <w:i w:val="0"/>
        </w:rPr>
        <w:t>bán sản phẩm mới cho khách hàng khác nhau, 280–281</w:t>
      </w:r>
    </w:p>
    <w:p>
      <w:pPr>
        <w:spacing w:after="80"/>
        <w:ind w:left="360"/>
      </w:pPr>
      <w:r>
        <w:t xml:space="preserve">• </w:t>
      </w:r>
      <w:r>
        <w:rPr>
          <w:b w:val="0"/>
          <w:i w:val="0"/>
        </w:rPr>
        <w:t>hiện thực hóa giá trị của, 24–25</w:t>
      </w:r>
    </w:p>
    <w:p>
      <w:pPr>
        <w:spacing w:after="80"/>
        <w:ind w:left="360"/>
      </w:pPr>
      <w:r>
        <w:t xml:space="preserve">• </w:t>
      </w:r>
      <w:r>
        <w:rPr>
          <w:b w:val="0"/>
          <w:i/>
        </w:rPr>
        <w:t>Xem thêm</w:t>
      </w:r>
      <w:r>
        <w:rPr>
          <w:b w:val="0"/>
          <w:i w:val="0"/>
        </w:rPr>
        <w:t xml:space="preserve"> sản phẩm vật lý</w:t>
      </w:r>
    </w:p>
    <w:p>
      <w:pPr>
        <w:spacing w:after="80"/>
        <w:ind w:left="360"/>
      </w:pPr>
      <w:r>
        <w:t xml:space="preserve">• </w:t>
      </w:r>
      <w:r>
        <w:rPr>
          <w:b w:val="0"/>
          <w:i w:val="0"/>
        </w:rPr>
        <w:t>chuyên môn hóa sản phẩm, 184, 186–187, 191</w:t>
      </w:r>
    </w:p>
    <w:p>
      <w:pPr>
        <w:spacing w:after="80"/>
        <w:ind w:left="360"/>
      </w:pPr>
      <w:r>
        <w:t xml:space="preserve">• </w:t>
      </w:r>
      <w:r>
        <w:rPr>
          <w:b w:val="0"/>
          <w:i w:val="0"/>
        </w:rPr>
        <w:t>dịch vụ tư vấn chuyên nghiệp, 56</w:t>
      </w:r>
    </w:p>
    <w:p>
      <w:pPr>
        <w:spacing w:after="80"/>
        <w:ind w:left="360"/>
      </w:pPr>
      <w:r>
        <w:t xml:space="preserve">• </w:t>
      </w:r>
      <w:r>
        <w:rPr>
          <w:b w:val="0"/>
          <w:i w:val="0"/>
        </w:rPr>
        <w:t>lợi nhuận, các ưu đãi cho, 128</w:t>
      </w:r>
    </w:p>
    <w:p>
      <w:pPr>
        <w:spacing w:after="80"/>
        <w:ind w:left="360"/>
      </w:pPr>
      <w:r>
        <w:t xml:space="preserve">• </w:t>
      </w:r>
      <w:r>
        <w:rPr>
          <w:b w:val="0"/>
          <w:i w:val="0"/>
        </w:rPr>
        <w:t>các kế hoạch chia sẻ lợi nhuận, 126</w:t>
      </w:r>
    </w:p>
    <w:p>
      <w:pPr>
        <w:spacing w:after="80"/>
        <w:ind w:left="360"/>
      </w:pPr>
      <w:r>
        <w:t xml:space="preserve">• </w:t>
      </w:r>
      <w:r>
        <w:rPr>
          <w:b w:val="0"/>
          <w:i w:val="0"/>
        </w:rPr>
        <w:t>các trưởng dự án, 311–312, 313</w:t>
      </w:r>
    </w:p>
    <w:p>
      <w:pPr>
        <w:spacing w:after="80"/>
        <w:ind w:left="360"/>
      </w:pPr>
      <w:r>
        <w:t xml:space="preserve">• </w:t>
      </w:r>
      <w:r>
        <w:rPr>
          <w:b w:val="0"/>
          <w:i w:val="0"/>
        </w:rPr>
        <w:t>bằng chứng khái niệm, 319</w:t>
      </w:r>
    </w:p>
    <w:p>
      <w:pPr>
        <w:spacing w:after="80"/>
        <w:ind w:left="360"/>
      </w:pPr>
      <w:r>
        <w:t xml:space="preserve">• </w:t>
      </w:r>
      <w:r>
        <w:rPr>
          <w:b w:val="0"/>
          <w:i w:val="0"/>
        </w:rPr>
        <w:t>tìm kiếm khách hàng tiềm năng, 26, 188, 226–227</w:t>
      </w:r>
    </w:p>
    <w:p>
      <w:pPr>
        <w:spacing w:after="80"/>
        <w:ind w:left="360"/>
      </w:pPr>
      <w:r>
        <w:t xml:space="preserve">• </w:t>
      </w:r>
      <w:r>
        <w:rPr>
          <w:b w:val="0"/>
          <w:i w:val="0"/>
        </w:rPr>
        <w:t>kiểm thử tiềm năng, 141–142</w:t>
      </w:r>
    </w:p>
    <w:p>
      <w:pPr>
        <w:spacing w:after="80"/>
        <w:ind w:left="360"/>
      </w:pPr>
      <w:r>
        <w:t xml:space="preserve">• </w:t>
      </w:r>
      <w:r>
        <w:rPr>
          <w:b w:val="0"/>
          <w:i w:val="0"/>
        </w:rPr>
        <w:t>Công ty Bảo hiểm Prudential, 149</w:t>
      </w:r>
    </w:p>
    <w:p>
      <w:pPr>
        <w:spacing w:after="80"/>
        <w:ind w:left="360"/>
      </w:pPr>
      <w:r>
        <w:t xml:space="preserve">• </w:t>
      </w:r>
      <w:r>
        <w:rPr>
          <w:b w:val="0"/>
          <w:i w:val="0"/>
        </w:rPr>
        <w:t>đánh giá kinh doanh hàng quý (QBR), 42, 44–45</w:t>
      </w:r>
    </w:p>
    <w:p>
      <w:pPr>
        <w:spacing w:after="80"/>
        <w:ind w:left="360"/>
      </w:pPr>
      <w:r>
        <w:t xml:space="preserve">• </w:t>
      </w:r>
      <w:r>
        <w:rPr>
          <w:b w:val="0"/>
          <w:i w:val="0"/>
        </w:rPr>
        <w:t>danh sách kiểm tra các nhiệm vụ quan trọng cho, 44–45</w:t>
      </w:r>
    </w:p>
    <w:p>
      <w:pPr>
        <w:spacing w:after="80"/>
        <w:ind w:left="360"/>
      </w:pPr>
      <w:r>
        <w:t xml:space="preserve">• </w:t>
      </w:r>
      <w:r>
        <w:rPr>
          <w:b w:val="0"/>
          <w:i w:val="0"/>
        </w:rPr>
        <w:t>dấu hỏi (hiệu suất), 67, 121</w:t>
      </w:r>
    </w:p>
    <w:p>
      <w:pPr>
        <w:spacing w:after="80"/>
        <w:ind w:left="360"/>
      </w:pPr>
      <w:r>
        <w:t xml:space="preserve">• </w:t>
      </w:r>
      <w:r>
        <w:rPr>
          <w:b w:val="0"/>
          <w:i w:val="0"/>
        </w:rPr>
        <w:t>các câu hỏi</w:t>
      </w:r>
    </w:p>
    <w:p>
      <w:pPr>
        <w:spacing w:after="80"/>
        <w:ind w:left="360"/>
      </w:pPr>
      <w:r>
        <w:t xml:space="preserve">• </w:t>
      </w:r>
      <w:r>
        <w:rPr>
          <w:b w:val="0"/>
          <w:i w:val="0"/>
        </w:rPr>
        <w:t>để hỏi trong quá trình huấn luyện, 101</w:t>
      </w:r>
    </w:p>
    <w:p>
      <w:pPr>
        <w:spacing w:after="80"/>
        <w:ind w:left="360"/>
      </w:pPr>
      <w:r>
        <w:t xml:space="preserve">• </w:t>
      </w:r>
      <w:r>
        <w:rPr>
          <w:b w:val="0"/>
          <w:i w:val="0"/>
        </w:rPr>
        <w:t>phỏng vấn, 82</w:t>
      </w:r>
    </w:p>
    <w:p>
      <w:pPr>
        <w:spacing w:after="80"/>
        <w:ind w:left="360"/>
      </w:pPr>
      <w:r>
        <w:t xml:space="preserve">• </w:t>
      </w:r>
      <w:r>
        <w:rPr>
          <w:b w:val="0"/>
          <w:i w:val="0"/>
        </w:rPr>
        <w:t>các kế hoạch thưởng dựa trên chỉ tiêu, 126, 127, 128, 134</w:t>
      </w:r>
    </w:p>
    <w:p>
      <w:pPr>
        <w:spacing w:after="80"/>
        <w:ind w:left="360"/>
      </w:pPr>
      <w:r>
        <w:t xml:space="preserve">• </w:t>
      </w:r>
      <w:r>
        <w:rPr>
          <w:b w:val="0"/>
          <w:i w:val="0"/>
        </w:rPr>
        <w:t>các công thức thiết lập chỉ tiêu, 135</w:t>
      </w:r>
    </w:p>
    <w:p>
      <w:pPr>
        <w:spacing w:after="80"/>
        <w:ind w:left="360"/>
      </w:pPr>
      <w:r>
        <w:t xml:space="preserve">• </w:t>
      </w:r>
      <w:r>
        <w:rPr>
          <w:b w:val="0"/>
          <w:i w:val="0"/>
        </w:rPr>
        <w:t>Rackham, Neil, 175</w:t>
      </w:r>
    </w:p>
    <w:p>
      <w:pPr>
        <w:spacing w:after="80"/>
        <w:ind w:left="360"/>
      </w:pPr>
      <w:r>
        <w:t xml:space="preserve">• </w:t>
      </w:r>
      <w:r>
        <w:rPr>
          <w:b w:val="0"/>
          <w:i w:val="0"/>
        </w:rPr>
        <w:t>nhận diện, 120–121, 148–149</w:t>
      </w:r>
    </w:p>
    <w:p>
      <w:pPr>
        <w:spacing w:after="80"/>
        <w:ind w:left="360"/>
      </w:pPr>
      <w:r>
        <w:t xml:space="preserve">• </w:t>
      </w:r>
      <w:r>
        <w:rPr>
          <w:b w:val="0"/>
          <w:i w:val="0"/>
        </w:rPr>
        <w:t>nền tảng tuyển dụng, 254</w:t>
      </w:r>
    </w:p>
    <w:p>
      <w:pPr>
        <w:spacing w:after="80"/>
        <w:ind w:left="360"/>
      </w:pPr>
      <w:r>
        <w:t xml:space="preserve">• </w:t>
      </w:r>
      <w:r>
        <w:rPr>
          <w:b w:val="0"/>
          <w:i w:val="0"/>
        </w:rPr>
        <w:t>mô hình kinh doanh doanh thu định kỳ, 164, 215, 267–283</w:t>
      </w:r>
    </w:p>
    <w:p>
      <w:pPr>
        <w:spacing w:after="80"/>
        <w:ind w:left="360"/>
      </w:pPr>
      <w:r>
        <w:t xml:space="preserve">• </w:t>
      </w:r>
      <w:r>
        <w:rPr>
          <w:b w:val="0"/>
          <w:i w:val="0"/>
        </w:rPr>
        <w:t>giữ chân và phát triển khách hàng trong đó, 276–278</w:t>
      </w:r>
    </w:p>
    <w:p>
      <w:pPr>
        <w:spacing w:after="80"/>
        <w:ind w:left="360"/>
      </w:pPr>
      <w:r>
        <w:t xml:space="preserve">• </w:t>
      </w:r>
      <w:r>
        <w:rPr>
          <w:b w:val="0"/>
          <w:i w:val="0"/>
        </w:rPr>
        <w:t>thúc đẩy hiệu suất trong đó, 274–279</w:t>
      </w:r>
    </w:p>
    <w:p>
      <w:pPr>
        <w:spacing w:after="80"/>
        <w:ind w:left="360"/>
      </w:pPr>
      <w:r>
        <w:t xml:space="preserve">• </w:t>
      </w:r>
      <w:r>
        <w:rPr>
          <w:b w:val="0"/>
          <w:i w:val="0"/>
        </w:rPr>
        <w:t>các ví dụ về nó, 267–268</w:t>
      </w:r>
    </w:p>
    <w:p>
      <w:pPr>
        <w:spacing w:after="80"/>
        <w:ind w:left="360"/>
      </w:pPr>
      <w:r>
        <w:t xml:space="preserve">• </w:t>
      </w:r>
      <w:r>
        <w:rPr>
          <w:b w:val="0"/>
          <w:i w:val="0"/>
        </w:rPr>
        <w:t>quản lý việc chuyển đổi sang nó, 279–282</w:t>
      </w:r>
    </w:p>
    <w:p>
      <w:pPr>
        <w:spacing w:after="80"/>
        <w:ind w:left="360"/>
      </w:pPr>
      <w:r>
        <w:t xml:space="preserve">• </w:t>
      </w:r>
      <w:r>
        <w:rPr>
          <w:b w:val="0"/>
          <w:i w:val="0"/>
        </w:rPr>
        <w:t>với sản phẩm vật lý, 269–271</w:t>
      </w:r>
    </w:p>
    <w:p>
      <w:pPr>
        <w:spacing w:after="80"/>
        <w:ind w:left="360"/>
      </w:pPr>
      <w:r>
        <w:t xml:space="preserve">• </w:t>
      </w:r>
      <w:r>
        <w:rPr>
          <w:b w:val="0"/>
          <w:i w:val="0"/>
        </w:rPr>
        <w:t>chiến lược, quy trình và chỉ số cho nó, 268–274</w:t>
      </w:r>
    </w:p>
    <w:p>
      <w:pPr>
        <w:spacing w:after="80"/>
        <w:ind w:left="360"/>
      </w:pPr>
      <w:r>
        <w:t xml:space="preserve">• </w:t>
      </w:r>
      <w:r>
        <w:rPr>
          <w:b w:val="0"/>
          <w:i w:val="0"/>
        </w:rPr>
        <w:t>tuyên bố giá trị cho nó, 275–276</w:t>
      </w:r>
    </w:p>
    <w:p>
      <w:pPr>
        <w:spacing w:after="80"/>
        <w:ind w:left="360"/>
      </w:pPr>
      <w:r>
        <w:t xml:space="preserve">• </w:t>
      </w:r>
      <w:r>
        <w:rPr>
          <w:b w:val="0"/>
          <w:i w:val="0"/>
        </w:rPr>
        <w:t>kiểm tra người tham chiếu, 85</w:t>
      </w:r>
    </w:p>
    <w:p>
      <w:pPr>
        <w:spacing w:after="80"/>
        <w:ind w:left="360"/>
      </w:pPr>
      <w:r>
        <w:t xml:space="preserve">• </w:t>
      </w:r>
      <w:r>
        <w:rPr>
          <w:b w:val="0"/>
          <w:i w:val="0"/>
        </w:rPr>
        <w:t>thưởng giới thiệu, 77</w:t>
      </w:r>
    </w:p>
    <w:p>
      <w:pPr>
        <w:spacing w:after="80"/>
        <w:ind w:left="360"/>
      </w:pPr>
      <w:r>
        <w:t xml:space="preserve">• </w:t>
      </w:r>
      <w:r>
        <w:rPr>
          <w:b w:val="0"/>
          <w:i w:val="0"/>
        </w:rPr>
        <w:t>làm việc từ xa, 203, 204</w:t>
      </w:r>
    </w:p>
    <w:p>
      <w:pPr>
        <w:spacing w:after="80"/>
        <w:ind w:left="360"/>
      </w:pPr>
      <w:r>
        <w:t xml:space="preserve">• </w:t>
      </w:r>
      <w:r>
        <w:rPr>
          <w:b w:val="0"/>
          <w:i w:val="0"/>
        </w:rPr>
        <w:t>tỷ lệ gia hạn, 273</w:t>
      </w:r>
    </w:p>
    <w:p>
      <w:pPr>
        <w:spacing w:after="80"/>
        <w:ind w:left="360"/>
      </w:pPr>
      <w:r>
        <w:t xml:space="preserve">• </w:t>
      </w:r>
      <w:r>
        <w:rPr>
          <w:b w:val="0"/>
          <w:i w:val="0"/>
        </w:rPr>
        <w:t>mua lặp lại, 135</w:t>
      </w:r>
    </w:p>
    <w:p>
      <w:pPr>
        <w:spacing w:after="80"/>
        <w:ind w:left="360"/>
      </w:pPr>
      <w:r>
        <w:t xml:space="preserve">• </w:t>
      </w:r>
      <w:r>
        <w:rPr>
          <w:b w:val="0"/>
          <w:i w:val="0"/>
        </w:rPr>
        <w:t>yêu cầu đề xuất (RFP), 22</w:t>
      </w:r>
    </w:p>
    <w:p>
      <w:pPr>
        <w:spacing w:after="80"/>
        <w:ind w:left="360"/>
      </w:pPr>
      <w:r>
        <w:t xml:space="preserve">• </w:t>
      </w:r>
      <w:r>
        <w:rPr>
          <w:b w:val="0"/>
          <w:i w:val="0"/>
        </w:rPr>
        <w:t>đào tạo lại kỹ năng, 98</w:t>
      </w:r>
    </w:p>
    <w:p>
      <w:pPr>
        <w:spacing w:after="80"/>
        <w:ind w:left="360"/>
      </w:pPr>
      <w:r>
        <w:t xml:space="preserve">• </w:t>
      </w:r>
      <w:r>
        <w:rPr>
          <w:b w:val="0"/>
          <w:i w:val="0"/>
        </w:rPr>
        <w:t>các chỉ số phân bổ nguồn lực, 47</w:t>
      </w:r>
    </w:p>
    <w:p>
      <w:pPr>
        <w:spacing w:after="80"/>
        <w:ind w:left="360"/>
      </w:pPr>
      <w:r>
        <w:t xml:space="preserve">• </w:t>
      </w:r>
      <w:r>
        <w:rPr>
          <w:b w:val="0"/>
          <w:i w:val="0"/>
        </w:rPr>
        <w:t>kết quả, 47</w:t>
      </w:r>
    </w:p>
    <w:p>
      <w:pPr>
        <w:spacing w:after="80"/>
        <w:ind w:left="360"/>
      </w:pPr>
      <w:r>
        <w:t xml:space="preserve">• </w:t>
      </w:r>
      <w:r>
        <w:rPr>
          <w:b w:val="0"/>
          <w:i w:val="0"/>
        </w:rPr>
        <w:t>sơ yếu lý lịch, sàng lọc, 79–80, 257</w:t>
      </w:r>
    </w:p>
    <w:p>
      <w:pPr>
        <w:spacing w:after="80"/>
        <w:ind w:left="360"/>
      </w:pPr>
      <w:r>
        <w:t xml:space="preserve">• </w:t>
      </w:r>
      <w:r>
        <w:rPr>
          <w:b w:val="0"/>
          <w:i w:val="0"/>
        </w:rPr>
        <w:t>giữ chân nhân viên, 63, 99, 114, 143–156</w:t>
      </w:r>
    </w:p>
    <w:p>
      <w:pPr>
        <w:spacing w:after="80"/>
        <w:ind w:left="360"/>
      </w:pPr>
      <w:r>
        <w:t xml:space="preserve">• </w:t>
      </w:r>
      <w:r>
        <w:rPr>
          <w:b w:val="0"/>
          <w:i w:val="0"/>
        </w:rPr>
        <w:t>danh sách kiểm tra các nhiệm vụ trọng yếu cho việc này, 155–156</w:t>
      </w:r>
    </w:p>
    <w:p>
      <w:pPr>
        <w:spacing w:after="80"/>
        <w:ind w:left="360"/>
      </w:pPr>
      <w:r>
        <w:t xml:space="preserve">• </w:t>
      </w:r>
      <w:r>
        <w:rPr>
          <w:b w:val="0"/>
          <w:i w:val="0"/>
        </w:rPr>
        <w:t>khách hàng, 128, 153, 154–155, 273, 276–278</w:t>
      </w:r>
    </w:p>
    <w:p>
      <w:pPr>
        <w:spacing w:after="80"/>
        <w:ind w:left="360"/>
      </w:pPr>
      <w:r>
        <w:t xml:space="preserve">• </w:t>
      </w:r>
      <w:r>
        <w:rPr>
          <w:b w:val="0"/>
          <w:i w:val="0"/>
        </w:rPr>
        <w:t>lý do, 146–147</w:t>
      </w:r>
    </w:p>
    <w:p>
      <w:pPr>
        <w:spacing w:after="80"/>
        <w:ind w:left="360"/>
      </w:pPr>
      <w:r>
        <w:t xml:space="preserve">• </w:t>
      </w:r>
      <w:r>
        <w:rPr>
          <w:b w:val="0"/>
          <w:i w:val="0"/>
        </w:rPr>
        <w:t>các chiến lược, 147–151, 152–153</w:t>
      </w:r>
    </w:p>
    <w:p>
      <w:pPr>
        <w:spacing w:after="80"/>
        <w:ind w:left="360"/>
      </w:pPr>
      <w:r>
        <w:t xml:space="preserve">• </w:t>
      </w:r>
      <w:r>
        <w:rPr>
          <w:b w:val="0"/>
          <w:i/>
        </w:rPr>
        <w:t>Xem thêm</w:t>
      </w:r>
      <w:r>
        <w:rPr>
          <w:b w:val="0"/>
          <w:i w:val="0"/>
        </w:rPr>
        <w:t xml:space="preserve"> tỷ lệ nghỉ việc</w:t>
      </w:r>
    </w:p>
    <w:p>
      <w:pPr>
        <w:spacing w:after="80"/>
        <w:ind w:left="360"/>
      </w:pPr>
      <w:r>
        <w:t xml:space="preserve">• </w:t>
      </w:r>
      <w:r>
        <w:rPr>
          <w:b w:val="0"/>
          <w:i w:val="0"/>
        </w:rPr>
        <w:t>tăng trưởng doanh thu, 273–274</w:t>
      </w:r>
    </w:p>
    <w:p>
      <w:pPr>
        <w:spacing w:after="80"/>
        <w:ind w:left="360"/>
      </w:pPr>
      <w:r>
        <w:t xml:space="preserve">• </w:t>
      </w:r>
      <w:r>
        <w:rPr>
          <w:b w:val="0"/>
          <w:i w:val="0"/>
        </w:rPr>
        <w:t>cố vấn ngược, 251</w:t>
      </w:r>
    </w:p>
    <w:p>
      <w:pPr>
        <w:spacing w:after="80"/>
        <w:ind w:left="360"/>
      </w:pPr>
      <w:r>
        <w:t xml:space="preserve">• </w:t>
      </w:r>
      <w:r>
        <w:rPr>
          <w:b w:val="0"/>
          <w:i w:val="0"/>
        </w:rPr>
        <w:t>các cuộc họp đánh giá, 218–219</w:t>
      </w:r>
    </w:p>
    <w:p>
      <w:pPr>
        <w:spacing w:after="80"/>
        <w:ind w:left="360"/>
      </w:pPr>
      <w:r>
        <w:t xml:space="preserve">• </w:t>
      </w:r>
      <w:r>
        <w:rPr>
          <w:b w:val="0"/>
          <w:i w:val="0"/>
        </w:rPr>
        <w:t>phần thưởng và ghi nhận, dành cho nhân viên xuất sắc, 115</w:t>
      </w:r>
    </w:p>
    <w:p>
      <w:pPr>
        <w:spacing w:after="80"/>
        <w:ind w:left="360"/>
      </w:pPr>
      <w:r>
        <w:t xml:space="preserve">• </w:t>
      </w:r>
      <w:r>
        <w:rPr>
          <w:b w:val="0"/>
          <w:i w:val="0"/>
        </w:rPr>
        <w:t>đi thực tế cùng nhân viên, 103–104</w:t>
      </w:r>
    </w:p>
    <w:p>
      <w:pPr>
        <w:spacing w:after="80"/>
        <w:ind w:left="360"/>
      </w:pPr>
      <w:r>
        <w:t xml:space="preserve">• </w:t>
      </w:r>
      <w:r>
        <w:rPr>
          <w:b w:val="0"/>
          <w:i w:val="0"/>
        </w:rPr>
        <w:t>nhân viên đang lên, huấn luyện cho, 103</w:t>
      </w:r>
    </w:p>
    <w:p>
      <w:pPr>
        <w:spacing w:after="80"/>
        <w:ind w:left="360"/>
      </w:pPr>
      <w:r>
        <w:t xml:space="preserve">• </w:t>
      </w:r>
      <w:r>
        <w:rPr>
          <w:b w:val="0"/>
          <w:i w:val="0"/>
        </w:rPr>
        <w:t>sự mơ hồ về vai trò, 213</w:t>
      </w:r>
    </w:p>
    <w:p>
      <w:pPr>
        <w:spacing w:after="80"/>
        <w:ind w:left="360"/>
      </w:pPr>
      <w:r>
        <w:t xml:space="preserve">• </w:t>
      </w:r>
      <w:r>
        <w:rPr>
          <w:b w:val="0"/>
          <w:i w:val="0"/>
        </w:rPr>
        <w:t>đóng vai, 83, 260</w:t>
      </w:r>
    </w:p>
    <w:p>
      <w:pPr>
        <w:spacing w:after="80"/>
        <w:ind w:left="360"/>
      </w:pPr>
      <w:r>
        <w:t xml:space="preserve">• </w:t>
      </w:r>
      <w:r>
        <w:rPr>
          <w:b w:val="0"/>
          <w:i w:val="0"/>
        </w:rPr>
        <w:t>sự ô nhiễm vai trò, 294</w:t>
      </w:r>
    </w:p>
    <w:p>
      <w:pPr>
        <w:spacing w:after="80"/>
        <w:ind w:left="360"/>
      </w:pPr>
      <w:r>
        <w:t xml:space="preserve">• </w:t>
      </w:r>
      <w:r>
        <w:rPr>
          <w:b w:val="0"/>
          <w:i w:val="0"/>
        </w:rPr>
        <w:t xml:space="preserve">lương. </w:t>
      </w:r>
      <w:r>
        <w:rPr>
          <w:b w:val="0"/>
          <w:i/>
        </w:rPr>
        <w:t>Xem</w:t>
      </w:r>
      <w:r>
        <w:rPr>
          <w:b w:val="0"/>
          <w:i w:val="0"/>
        </w:rPr>
        <w:t xml:space="preserve"> thù lao; các ưu đãi</w:t>
      </w:r>
    </w:p>
    <w:p>
      <w:pPr>
        <w:spacing w:after="80"/>
        <w:ind w:left="360"/>
      </w:pPr>
      <w:r>
        <w:t xml:space="preserve">• </w:t>
      </w:r>
      <w:r>
        <w:rPr>
          <w:b w:val="0"/>
          <w:i w:val="0"/>
        </w:rPr>
        <w:t>bán hàng</w:t>
      </w:r>
    </w:p>
    <w:p>
      <w:pPr>
        <w:spacing w:after="80"/>
        <w:ind w:left="360"/>
      </w:pPr>
      <w:r>
        <w:t xml:space="preserve">• </w:t>
      </w:r>
      <w:r>
        <w:rPr>
          <w:b w:val="0"/>
          <w:i w:val="0"/>
        </w:rPr>
        <w:t>bản chất đang thay đổi của, 16–17</w:t>
      </w:r>
    </w:p>
    <w:p>
      <w:pPr>
        <w:spacing w:after="80"/>
        <w:ind w:left="360"/>
      </w:pPr>
      <w:r>
        <w:t xml:space="preserve">• </w:t>
      </w:r>
      <w:r>
        <w:rPr>
          <w:b w:val="0"/>
          <w:i w:val="0"/>
        </w:rPr>
        <w:t>sử dụng phân tích dữ liệu và AI để thúc đẩy, 166–167</w:t>
      </w:r>
    </w:p>
    <w:p>
      <w:pPr>
        <w:spacing w:after="80"/>
        <w:ind w:left="360"/>
      </w:pPr>
      <w:r>
        <w:t xml:space="preserve">• </w:t>
      </w:r>
      <w:r>
        <w:rPr>
          <w:b w:val="0"/>
          <w:i w:val="0"/>
        </w:rPr>
        <w:t>các hành động bán hàng, cho những tiến bộ hướng tới khách hàng, 47</w:t>
      </w:r>
    </w:p>
    <w:p>
      <w:pPr>
        <w:spacing w:after="80"/>
        <w:ind w:left="360"/>
      </w:pPr>
      <w:r>
        <w:t xml:space="preserve">• </w:t>
      </w:r>
      <w:r>
        <w:rPr>
          <w:b w:val="0"/>
          <w:i w:val="0"/>
        </w:rPr>
        <w:t>nhân viên bán hàng, 19</w:t>
      </w:r>
    </w:p>
    <w:p>
      <w:pPr>
        <w:spacing w:after="80"/>
        <w:ind w:left="360"/>
      </w:pPr>
      <w:r>
        <w:t xml:space="preserve">• </w:t>
      </w:r>
      <w:r>
        <w:rPr>
          <w:b w:val="0"/>
          <w:i w:val="0"/>
        </w:rPr>
        <w:t>phân tích bán hàng, 168</w:t>
      </w:r>
    </w:p>
    <w:p>
      <w:pPr>
        <w:spacing w:after="80"/>
        <w:ind w:left="360"/>
      </w:pPr>
      <w:r>
        <w:t xml:space="preserve">• </w:t>
      </w:r>
      <w:r>
        <w:rPr>
          <w:b w:val="0"/>
          <w:i w:val="0"/>
        </w:rPr>
        <w:t>các bài kiểm tra năng khiếu bán hàng, 79–80</w:t>
      </w:r>
    </w:p>
    <w:p>
      <w:pPr>
        <w:spacing w:after="80"/>
        <w:ind w:left="360"/>
      </w:pPr>
      <w:r>
        <w:t xml:space="preserve">• </w:t>
      </w:r>
      <w:r>
        <w:rPr>
          <w:b w:val="0"/>
          <w:i w:val="0"/>
        </w:rPr>
        <w:t>các doanh nghiệp lấy bán hàng làm trung tâm, 229, 230</w:t>
      </w:r>
    </w:p>
    <w:p>
      <w:pPr>
        <w:spacing w:after="80"/>
        <w:ind w:left="360"/>
      </w:pPr>
      <w:r>
        <w:t xml:space="preserve">• </w:t>
      </w:r>
      <w:r>
        <w:rPr>
          <w:b w:val="0"/>
          <w:i w:val="0"/>
        </w:rPr>
        <w:t>các kênh bán hàng, 161, 162</w:t>
      </w:r>
    </w:p>
    <w:p>
      <w:pPr>
        <w:spacing w:after="80"/>
        <w:ind w:left="360"/>
      </w:pPr>
      <w:r>
        <w:t xml:space="preserve">• </w:t>
      </w:r>
      <w:r>
        <w:rPr>
          <w:b w:val="0"/>
          <w:i w:val="0"/>
        </w:rPr>
        <w:t>thích ứng, 220–221</w:t>
      </w:r>
    </w:p>
    <w:p>
      <w:pPr>
        <w:spacing w:after="80"/>
        <w:ind w:left="360"/>
      </w:pPr>
      <w:r>
        <w:t xml:space="preserve">• </w:t>
      </w:r>
      <w:r>
        <w:rPr>
          <w:b w:val="0"/>
          <w:i w:val="0"/>
        </w:rPr>
        <w:t>cộng tác giữa các kênh, 211–219</w:t>
      </w:r>
    </w:p>
    <w:p>
      <w:pPr>
        <w:spacing w:after="80"/>
        <w:ind w:left="360"/>
      </w:pPr>
      <w:r>
        <w:t xml:space="preserve">• </w:t>
      </w:r>
      <w:r>
        <w:rPr>
          <w:b w:val="0"/>
          <w:i w:val="0"/>
        </w:rPr>
        <w:t>sự phối hợp giữa các kênh, 214–215</w:t>
      </w:r>
    </w:p>
    <w:p>
      <w:pPr>
        <w:spacing w:after="80"/>
        <w:ind w:left="360"/>
      </w:pPr>
      <w:r>
        <w:t xml:space="preserve">• </w:t>
      </w:r>
      <w:r>
        <w:rPr>
          <w:b w:val="0"/>
          <w:i w:val="0"/>
        </w:rPr>
        <w:t>thu thập dữ liệu xuyên suốt, 178</w:t>
      </w:r>
    </w:p>
    <w:p>
      <w:pPr>
        <w:spacing w:after="80"/>
        <w:ind w:left="360"/>
      </w:pPr>
      <w:r>
        <w:t xml:space="preserve">• </w:t>
      </w:r>
      <w:r>
        <w:rPr>
          <w:b w:val="0"/>
          <w:i w:val="0"/>
        </w:rPr>
        <w:t>kỹ thuật số, 179</w:t>
      </w:r>
    </w:p>
    <w:p>
      <w:pPr>
        <w:spacing w:after="80"/>
        <w:ind w:left="360"/>
      </w:pPr>
      <w:r>
        <w:t xml:space="preserve">• </w:t>
      </w:r>
      <w:r>
        <w:rPr>
          <w:b w:val="0"/>
          <w:i w:val="0"/>
        </w:rPr>
        <w:t>trực tiếp, 180–181</w:t>
      </w:r>
    </w:p>
    <w:p>
      <w:pPr>
        <w:spacing w:after="80"/>
        <w:ind w:left="360"/>
      </w:pPr>
      <w:r>
        <w:t xml:space="preserve">• </w:t>
      </w:r>
      <w:r>
        <w:rPr>
          <w:b w:val="0"/>
          <w:i w:val="0"/>
        </w:rPr>
        <w:t>gián tiếp, 180–181</w:t>
      </w:r>
    </w:p>
    <w:p>
      <w:pPr>
        <w:spacing w:after="80"/>
        <w:ind w:left="360"/>
      </w:pPr>
      <w:r>
        <w:t xml:space="preserve">• </w:t>
      </w:r>
      <w:r>
        <w:rPr>
          <w:b w:val="0"/>
          <w:i w:val="0"/>
        </w:rPr>
        <w:t>tối ưu hóa, 208–211</w:t>
      </w:r>
    </w:p>
    <w:p>
      <w:pPr>
        <w:spacing w:after="80"/>
        <w:ind w:left="360"/>
      </w:pPr>
      <w:r>
        <w:t xml:space="preserve">• </w:t>
      </w:r>
      <w:r>
        <w:rPr>
          <w:b w:val="0"/>
          <w:i w:val="0"/>
        </w:rPr>
        <w:t>việc phối hợp, 214, 215–217</w:t>
      </w:r>
    </w:p>
    <w:p>
      <w:pPr>
        <w:spacing w:after="80"/>
        <w:ind w:left="360"/>
      </w:pPr>
      <w:r>
        <w:t xml:space="preserve">• </w:t>
      </w:r>
      <w:r>
        <w:rPr>
          <w:b w:val="0"/>
          <w:i w:val="0"/>
        </w:rPr>
        <w:t>lựa chọn cấu trúc, 181–184</w:t>
      </w:r>
    </w:p>
    <w:p>
      <w:pPr>
        <w:spacing w:after="80"/>
        <w:ind w:left="360"/>
      </w:pPr>
      <w:r>
        <w:t xml:space="preserve">• </w:t>
      </w:r>
      <w:r>
        <w:rPr>
          <w:b w:val="0"/>
          <w:i w:val="0"/>
        </w:rPr>
        <w:t>đồng bộ hóa, 162, 207–221</w:t>
      </w:r>
    </w:p>
    <w:p>
      <w:pPr>
        <w:spacing w:after="80"/>
        <w:ind w:left="360"/>
      </w:pPr>
      <w:r>
        <w:t xml:space="preserve">• </w:t>
      </w:r>
      <w:r>
        <w:rPr>
          <w:b w:val="0"/>
          <w:i w:val="0"/>
        </w:rPr>
        <w:t>ảo, 199–200</w:t>
      </w:r>
    </w:p>
    <w:p>
      <w:pPr>
        <w:spacing w:after="80"/>
        <w:ind w:left="360"/>
      </w:pPr>
      <w:r>
        <w:t xml:space="preserve">• </w:t>
      </w:r>
      <w:r>
        <w:rPr>
          <w:b w:val="0"/>
          <w:i w:val="0"/>
        </w:rPr>
        <w:t>năng lực bán hàng</w:t>
      </w:r>
    </w:p>
    <w:p>
      <w:pPr>
        <w:spacing w:after="80"/>
        <w:ind w:left="360"/>
      </w:pPr>
      <w:r>
        <w:t xml:space="preserve">• </w:t>
      </w:r>
      <w:r>
        <w:rPr>
          <w:b w:val="0"/>
          <w:i w:val="0"/>
        </w:rPr>
        <w:t>khả năng thích ứng, 201–202, 204–205</w:t>
      </w:r>
    </w:p>
    <w:p>
      <w:pPr>
        <w:spacing w:after="80"/>
        <w:ind w:left="360"/>
      </w:pPr>
      <w:r>
        <w:t xml:space="preserve">• </w:t>
      </w:r>
      <w:r>
        <w:rPr>
          <w:b w:val="0"/>
          <w:i w:val="0"/>
        </w:rPr>
        <w:t>đón đầu ngày mai của khách hàng, 196–197, 204</w:t>
      </w:r>
    </w:p>
    <w:p>
      <w:pPr>
        <w:spacing w:after="80"/>
        <w:ind w:left="360"/>
      </w:pPr>
      <w:r>
        <w:t xml:space="preserve">• </w:t>
      </w:r>
      <w:r>
        <w:rPr>
          <w:b w:val="0"/>
          <w:i w:val="0"/>
        </w:rPr>
        <w:t>áp dụng cho các nhà lãnh đạo bán hàng, 204–205</w:t>
      </w:r>
    </w:p>
    <w:p>
      <w:pPr>
        <w:spacing w:after="80"/>
        <w:ind w:left="360"/>
      </w:pPr>
      <w:r>
        <w:t xml:space="preserve">• </w:t>
      </w:r>
      <w:r>
        <w:rPr>
          <w:b w:val="0"/>
          <w:i w:val="0"/>
        </w:rPr>
        <w:t>hợp tác, 197–198, 205</w:t>
      </w:r>
    </w:p>
    <w:p>
      <w:pPr>
        <w:spacing w:after="80"/>
        <w:ind w:left="360"/>
      </w:pPr>
      <w:r>
        <w:t xml:space="preserve">• </w:t>
      </w:r>
      <w:r>
        <w:rPr>
          <w:b w:val="0"/>
          <w:i w:val="0"/>
        </w:rPr>
        <w:t>phát triển, 203–204</w:t>
      </w:r>
    </w:p>
    <w:p>
      <w:pPr>
        <w:spacing w:after="80"/>
        <w:ind w:left="360"/>
      </w:pPr>
      <w:r>
        <w:t xml:space="preserve">• </w:t>
      </w:r>
      <w:r>
        <w:rPr>
          <w:b w:val="0"/>
          <w:i w:val="0"/>
        </w:rPr>
        <w:t>trong thời đại kỹ thuật số, 162, 195–206</w:t>
      </w:r>
    </w:p>
    <w:p>
      <w:pPr>
        <w:spacing w:after="80"/>
        <w:ind w:left="360"/>
      </w:pPr>
      <w:r>
        <w:t xml:space="preserve">• </w:t>
      </w:r>
      <w:r>
        <w:rPr>
          <w:b w:val="0"/>
          <w:i w:val="0"/>
        </w:rPr>
        <w:t>tuyển dụng cho, 202–203</w:t>
      </w:r>
    </w:p>
    <w:p>
      <w:pPr>
        <w:spacing w:after="80"/>
        <w:ind w:left="360"/>
      </w:pPr>
      <w:r>
        <w:t xml:space="preserve">• </w:t>
      </w:r>
      <w:r>
        <w:rPr>
          <w:b w:val="0"/>
          <w:i w:val="0"/>
        </w:rPr>
        <w:t>tận dụng các kênh ảo và công cụ số, 199–200, 205</w:t>
      </w:r>
    </w:p>
    <w:p>
      <w:pPr>
        <w:spacing w:after="80"/>
        <w:ind w:left="360"/>
      </w:pPr>
      <w:r>
        <w:t xml:space="preserve">• </w:t>
      </w:r>
      <w:r>
        <w:rPr>
          <w:b w:val="0"/>
          <w:i w:val="0"/>
        </w:rPr>
        <w:t>hỗ trợ phát triển, 204</w:t>
      </w:r>
    </w:p>
    <w:p>
      <w:pPr>
        <w:spacing w:after="80"/>
        <w:ind w:left="360"/>
      </w:pPr>
      <w:r>
        <w:t xml:space="preserve">• </w:t>
      </w:r>
      <w:r>
        <w:rPr>
          <w:b w:val="0"/>
          <w:i w:val="0"/>
        </w:rPr>
        <w:t>sử dụng các thông tin chi tiết dựa trên dữ liệu, 200–201</w:t>
      </w:r>
    </w:p>
    <w:p>
      <w:pPr>
        <w:spacing w:after="80"/>
        <w:ind w:left="360"/>
      </w:pPr>
      <w:r>
        <w:t xml:space="preserve">• </w:t>
      </w:r>
      <w:r>
        <w:rPr>
          <w:b w:val="0"/>
          <w:i w:val="0"/>
        </w:rPr>
        <w:t>các cuộc thi bán hàng, 125–126</w:t>
      </w:r>
    </w:p>
    <w:p>
      <w:pPr>
        <w:spacing w:after="80"/>
        <w:ind w:left="360"/>
      </w:pPr>
      <w:r>
        <w:t xml:space="preserve">• </w:t>
      </w:r>
      <w:r>
        <w:rPr>
          <w:b w:val="0"/>
          <w:i w:val="0"/>
        </w:rPr>
        <w:t>độ phủ bán hàng, 185</w:t>
      </w:r>
    </w:p>
    <w:p>
      <w:pPr>
        <w:spacing w:after="80"/>
        <w:ind w:left="360"/>
      </w:pPr>
      <w:r>
        <w:t xml:space="preserve">• </w:t>
      </w:r>
      <w:r>
        <w:rPr>
          <w:b w:val="0"/>
          <w:i w:val="0"/>
        </w:rPr>
        <w:t>chu kỳ bán hàng, 129–130</w:t>
      </w:r>
    </w:p>
    <w:p>
      <w:pPr>
        <w:spacing w:after="80"/>
        <w:ind w:left="360"/>
      </w:pPr>
      <w:r>
        <w:t xml:space="preserve">• </w:t>
      </w:r>
      <w:r>
        <w:rPr>
          <w:b w:val="0"/>
          <w:i w:val="0"/>
        </w:rPr>
        <w:t>kỹ sư bán hàng, 19</w:t>
      </w:r>
    </w:p>
    <w:p>
      <w:pPr>
        <w:spacing w:after="80"/>
        <w:ind w:left="360"/>
      </w:pPr>
      <w:r>
        <w:t xml:space="preserve">• </w:t>
      </w:r>
      <w:r>
        <w:rPr>
          <w:b w:val="0"/>
          <w:i w:val="0"/>
        </w:rPr>
        <w:t>Salesforce, 89, 248, 267</w:t>
      </w:r>
    </w:p>
    <w:p>
      <w:pPr>
        <w:spacing w:after="80"/>
        <w:ind w:left="360"/>
      </w:pPr>
      <w:r>
        <w:t xml:space="preserve">• </w:t>
      </w:r>
      <w:r>
        <w:rPr>
          <w:b w:val="0"/>
          <w:i w:val="0"/>
        </w:rPr>
        <w:t>lực lượng bán hàng</w:t>
      </w:r>
    </w:p>
    <w:p>
      <w:pPr>
        <w:spacing w:after="80"/>
        <w:ind w:left="360"/>
      </w:pPr>
      <w:r>
        <w:t xml:space="preserve">• </w:t>
      </w:r>
      <w:r>
        <w:rPr>
          <w:b w:val="0"/>
          <w:i w:val="0"/>
        </w:rPr>
        <w:t>thay đổi, định hướng, 309–328</w:t>
      </w:r>
    </w:p>
    <w:p>
      <w:pPr>
        <w:spacing w:after="80"/>
        <w:ind w:left="360"/>
      </w:pPr>
      <w:r>
        <w:t xml:space="preserve">• </w:t>
      </w:r>
      <w:r>
        <w:rPr>
          <w:b w:val="0"/>
          <w:i/>
        </w:rPr>
        <w:t>Xem thêm</w:t>
      </w:r>
      <w:r>
        <w:rPr>
          <w:b w:val="0"/>
          <w:i w:val="0"/>
        </w:rPr>
        <w:t xml:space="preserve"> nhân viên bán hàng; đội ngũ bán hàng; tổ chức bán hàng</w:t>
      </w:r>
    </w:p>
    <w:p>
      <w:pPr>
        <w:spacing w:after="80"/>
        <w:ind w:left="360"/>
      </w:pPr>
      <w:r>
        <w:t xml:space="preserve">• </w:t>
      </w:r>
      <w:r>
        <w:rPr>
          <w:b w:val="0"/>
          <w:i w:val="0"/>
        </w:rPr>
        <w:t>mục tiêu bán hàng, 132, 133–137</w:t>
      </w:r>
    </w:p>
    <w:p>
      <w:pPr>
        <w:spacing w:after="80"/>
        <w:ind w:left="360"/>
      </w:pPr>
      <w:r>
        <w:t xml:space="preserve">• </w:t>
      </w:r>
      <w:r>
        <w:rPr>
          <w:b w:val="0"/>
          <w:i w:val="0"/>
        </w:rPr>
        <w:t>trưởng bộ phận bán hàng, 4–5</w:t>
      </w:r>
    </w:p>
    <w:p>
      <w:pPr>
        <w:spacing w:after="80"/>
        <w:ind w:left="360"/>
      </w:pPr>
      <w:r>
        <w:t xml:space="preserve">• </w:t>
      </w:r>
      <w:r>
        <w:rPr>
          <w:b w:val="0"/>
          <w:i w:val="0"/>
        </w:rPr>
        <w:t>các công việc bán hàng, các loại, 17–19</w:t>
      </w:r>
    </w:p>
    <w:p>
      <w:pPr>
        <w:spacing w:after="80"/>
        <w:ind w:left="360"/>
      </w:pPr>
      <w:r>
        <w:t xml:space="preserve">• </w:t>
      </w:r>
      <w:r>
        <w:rPr>
          <w:b w:val="0"/>
          <w:i w:val="0"/>
        </w:rPr>
        <w:t>các vai trò lãnh đạo bán hàng, 4–6</w:t>
      </w:r>
    </w:p>
    <w:p>
      <w:pPr>
        <w:spacing w:after="80"/>
        <w:ind w:left="360"/>
      </w:pPr>
      <w:r>
        <w:t xml:space="preserve">• </w:t>
      </w:r>
      <w:r>
        <w:rPr>
          <w:b w:val="0"/>
          <w:i w:val="0"/>
        </w:rPr>
        <w:t>tăng trưởng dựa trên bán hàng, 274–275</w:t>
      </w:r>
    </w:p>
    <w:p>
      <w:pPr>
        <w:spacing w:after="80"/>
        <w:ind w:left="360"/>
      </w:pPr>
      <w:r>
        <w:t xml:space="preserve">• </w:t>
      </w:r>
      <w:r>
        <w:rPr>
          <w:b w:val="0"/>
          <w:i w:val="0"/>
        </w:rPr>
        <w:t>điều phối dựa trên bán hàng, 216</w:t>
      </w:r>
    </w:p>
    <w:p>
      <w:pPr>
        <w:spacing w:after="80"/>
        <w:ind w:left="360"/>
      </w:pPr>
      <w:r>
        <w:t xml:space="preserve">• </w:t>
      </w:r>
      <w:r>
        <w:rPr>
          <w:b w:val="0"/>
          <w:i w:val="0"/>
        </w:rPr>
        <w:t>mất doanh thu</w:t>
      </w:r>
    </w:p>
    <w:p>
      <w:pPr>
        <w:spacing w:after="80"/>
        <w:ind w:left="360"/>
      </w:pPr>
      <w:r>
        <w:t xml:space="preserve">• </w:t>
      </w:r>
      <w:r>
        <w:rPr>
          <w:b w:val="0"/>
          <w:i w:val="0"/>
        </w:rPr>
        <w:t>do biến động nhân sự, 144–145</w:t>
      </w:r>
    </w:p>
    <w:p>
      <w:pPr>
        <w:spacing w:after="80"/>
        <w:ind w:left="360"/>
      </w:pPr>
      <w:r>
        <w:t xml:space="preserve">• </w:t>
      </w:r>
      <w:r>
        <w:rPr>
          <w:b w:val="0"/>
          <w:i w:val="0"/>
        </w:rPr>
        <w:t>giảm thiểu, nhờ gắn kết nhân viên, 151–152</w:t>
      </w:r>
    </w:p>
    <w:p>
      <w:pPr>
        <w:spacing w:after="80"/>
        <w:ind w:left="360"/>
      </w:pPr>
      <w:r>
        <w:t xml:space="preserve">• </w:t>
      </w:r>
      <w:r>
        <w:rPr>
          <w:b w:val="0"/>
          <w:i w:val="0"/>
        </w:rPr>
        <w:t>giảm thiểu trong giai đoạn chuyển tiếp, 154–155</w:t>
      </w:r>
    </w:p>
    <w:p>
      <w:pPr>
        <w:spacing w:after="80"/>
        <w:ind w:left="360"/>
      </w:pPr>
      <w:r>
        <w:t xml:space="preserve">• </w:t>
      </w:r>
      <w:r>
        <w:rPr>
          <w:b w:val="0"/>
          <w:i w:val="0"/>
        </w:rPr>
        <w:t>quản lý bán hàng</w:t>
      </w:r>
    </w:p>
    <w:p>
      <w:pPr>
        <w:spacing w:after="80"/>
        <w:ind w:left="360"/>
      </w:pPr>
      <w:r>
        <w:t xml:space="preserve">• </w:t>
      </w:r>
      <w:r>
        <w:rPr>
          <w:b w:val="0"/>
          <w:i w:val="0"/>
        </w:rPr>
        <w:t>với vai trò tác nhân thay đổi, 322</w:t>
      </w:r>
    </w:p>
    <w:p>
      <w:pPr>
        <w:spacing w:after="80"/>
        <w:ind w:left="360"/>
      </w:pPr>
      <w:r>
        <w:t xml:space="preserve">• </w:t>
      </w:r>
      <w:r>
        <w:rPr>
          <w:b w:val="0"/>
          <w:i w:val="0"/>
        </w:rPr>
        <w:t>quản lý thay đổi bởi họ, 7, 248, 309–328</w:t>
      </w:r>
    </w:p>
    <w:p>
      <w:pPr>
        <w:spacing w:after="80"/>
        <w:ind w:left="360"/>
      </w:pPr>
      <w:r>
        <w:t xml:space="preserve">• </w:t>
      </w:r>
      <w:r>
        <w:rPr>
          <w:b w:val="0"/>
          <w:i w:val="0"/>
        </w:rPr>
        <w:t>huấn luyện bởi họ, 99–105</w:t>
      </w:r>
    </w:p>
    <w:p>
      <w:pPr>
        <w:spacing w:after="80"/>
        <w:ind w:left="360"/>
      </w:pPr>
      <w:r>
        <w:t xml:space="preserve">• </w:t>
      </w:r>
      <w:r>
        <w:rPr>
          <w:b w:val="0"/>
          <w:i w:val="0"/>
        </w:rPr>
        <w:t>vai trò cộng tác của họ, 217–219</w:t>
      </w:r>
    </w:p>
    <w:p>
      <w:pPr>
        <w:spacing w:after="80"/>
        <w:ind w:left="360"/>
      </w:pPr>
      <w:r>
        <w:t xml:space="preserve">• </w:t>
      </w:r>
      <w:r>
        <w:rPr>
          <w:b w:val="0"/>
          <w:i w:val="0"/>
        </w:rPr>
        <w:t>năng lực cần có cho họ, 204–205</w:t>
      </w:r>
    </w:p>
    <w:p>
      <w:pPr>
        <w:spacing w:after="80"/>
        <w:ind w:left="360"/>
      </w:pPr>
      <w:r>
        <w:t xml:space="preserve">• </w:t>
      </w:r>
      <w:r>
        <w:rPr>
          <w:b w:val="0"/>
          <w:i w:val="0"/>
        </w:rPr>
        <w:t>mối quan hệ khách hàng và họ, 39–58</w:t>
      </w:r>
    </w:p>
    <w:p>
      <w:pPr>
        <w:spacing w:after="80"/>
        <w:ind w:left="360"/>
      </w:pPr>
      <w:r>
        <w:t xml:space="preserve">• </w:t>
      </w:r>
      <w:r>
        <w:rPr>
          <w:b w:val="0"/>
          <w:i w:val="0"/>
        </w:rPr>
        <w:t>DCH và họ, 235–239</w:t>
      </w:r>
    </w:p>
    <w:p>
      <w:pPr>
        <w:spacing w:after="80"/>
        <w:ind w:left="360"/>
      </w:pPr>
      <w:r>
        <w:t xml:space="preserve">• </w:t>
      </w:r>
      <w:r>
        <w:rPr>
          <w:b w:val="0"/>
          <w:i w:val="0"/>
        </w:rPr>
        <w:t>quy trình tuyển dụng và họ, 72</w:t>
      </w:r>
    </w:p>
    <w:p>
      <w:pPr>
        <w:spacing w:after="80"/>
        <w:ind w:left="360"/>
      </w:pPr>
      <w:r>
        <w:t xml:space="preserve">• </w:t>
      </w:r>
      <w:r>
        <w:rPr>
          <w:b w:val="0"/>
          <w:i w:val="0"/>
        </w:rPr>
        <w:t>khách hàng trọng điểm và họ, 51–53</w:t>
      </w:r>
    </w:p>
    <w:p>
      <w:pPr>
        <w:spacing w:after="80"/>
        <w:ind w:left="360"/>
      </w:pPr>
      <w:r>
        <w:t xml:space="preserve">• </w:t>
      </w:r>
      <w:r>
        <w:rPr>
          <w:b w:val="0"/>
          <w:i w:val="0"/>
        </w:rPr>
        <w:t>nhịp vận hành của, 40</w:t>
      </w:r>
    </w:p>
    <w:p>
      <w:pPr>
        <w:spacing w:after="80"/>
        <w:ind w:left="360"/>
      </w:pPr>
      <w:r>
        <w:t xml:space="preserve">• </w:t>
      </w:r>
      <w:r>
        <w:rPr>
          <w:b w:val="0"/>
          <w:i w:val="0"/>
        </w:rPr>
        <w:t>nhịp điệu vận hành của, 35–37</w:t>
      </w:r>
    </w:p>
    <w:p>
      <w:pPr>
        <w:spacing w:after="80"/>
        <w:ind w:left="360"/>
      </w:pPr>
      <w:r>
        <w:t xml:space="preserve">• </w:t>
      </w:r>
      <w:r>
        <w:rPr>
          <w:b w:val="0"/>
          <w:i w:val="0"/>
        </w:rPr>
        <w:t>trách nhiệm của, 29–37</w:t>
      </w:r>
    </w:p>
    <w:p>
      <w:pPr>
        <w:spacing w:after="80"/>
        <w:ind w:left="360"/>
      </w:pPr>
      <w:r>
        <w:t xml:space="preserve">• </w:t>
      </w:r>
      <w:r>
        <w:rPr>
          <w:b w:val="0"/>
          <w:i w:val="0"/>
        </w:rPr>
        <w:t>việc đi cùng thực tế của, 103–104</w:t>
      </w:r>
    </w:p>
    <w:p>
      <w:pPr>
        <w:spacing w:after="80"/>
        <w:ind w:left="360"/>
      </w:pPr>
      <w:r>
        <w:t xml:space="preserve">• </w:t>
      </w:r>
      <w:r>
        <w:rPr>
          <w:b w:val="0"/>
          <w:i w:val="0"/>
        </w:rPr>
        <w:t>vai trò của, 1, 2, 5–6, 32–35, 330</w:t>
      </w:r>
    </w:p>
    <w:p>
      <w:pPr>
        <w:spacing w:after="80"/>
        <w:ind w:left="360"/>
      </w:pPr>
      <w:r>
        <w:t xml:space="preserve">• </w:t>
      </w:r>
      <w:r>
        <w:rPr>
          <w:b w:val="0"/>
          <w:i w:val="0"/>
        </w:rPr>
        <w:t>đào tạo về, 98</w:t>
      </w:r>
    </w:p>
    <w:p>
      <w:pPr>
        <w:spacing w:after="80"/>
        <w:ind w:left="360"/>
      </w:pPr>
      <w:r>
        <w:t xml:space="preserve">• </w:t>
      </w:r>
      <w:r>
        <w:rPr>
          <w:b w:val="0"/>
          <w:i w:val="0"/>
        </w:rPr>
        <w:t>đội vận hành bán hàng, 35, 175–177</w:t>
      </w:r>
    </w:p>
    <w:p>
      <w:pPr>
        <w:spacing w:after="80"/>
        <w:ind w:left="360"/>
      </w:pPr>
      <w:r>
        <w:t xml:space="preserve">• </w:t>
      </w:r>
      <w:r>
        <w:rPr>
          <w:b w:val="0"/>
          <w:i w:val="0"/>
        </w:rPr>
        <w:t>tổ chức bán hàng</w:t>
      </w:r>
    </w:p>
    <w:p>
      <w:pPr>
        <w:spacing w:after="80"/>
        <w:ind w:left="360"/>
      </w:pPr>
      <w:r>
        <w:t xml:space="preserve">• </w:t>
      </w:r>
      <w:r>
        <w:rPr>
          <w:b w:val="0"/>
          <w:i w:val="0"/>
        </w:rPr>
        <w:t>các yếu tố thúc đẩy thay đổi trong, 2</w:t>
      </w:r>
    </w:p>
    <w:p>
      <w:pPr>
        <w:spacing w:after="80"/>
        <w:ind w:left="360"/>
      </w:pPr>
      <w:r>
        <w:t xml:space="preserve">• </w:t>
      </w:r>
      <w:r>
        <w:rPr>
          <w:b w:val="0"/>
          <w:i w:val="0"/>
        </w:rPr>
        <w:t>thiết kế cho thời đại số, 179–193</w:t>
      </w:r>
    </w:p>
    <w:p>
      <w:pPr>
        <w:spacing w:after="80"/>
        <w:ind w:left="360"/>
      </w:pPr>
      <w:r>
        <w:t xml:space="preserve">• </w:t>
      </w:r>
      <w:r>
        <w:rPr>
          <w:b w:val="0"/>
          <w:i w:val="0"/>
        </w:rPr>
        <w:t>cắt giảm quy mô bởi, 264</w:t>
      </w:r>
    </w:p>
    <w:p>
      <w:pPr>
        <w:spacing w:after="80"/>
        <w:ind w:left="360"/>
      </w:pPr>
      <w:r>
        <w:t xml:space="preserve">• </w:t>
      </w:r>
      <w:r>
        <w:rPr>
          <w:b w:val="0"/>
          <w:i w:val="0"/>
        </w:rPr>
        <w:t>thích ứng linh hoạt, 191–193</w:t>
      </w:r>
    </w:p>
    <w:p>
      <w:pPr>
        <w:spacing w:after="80"/>
        <w:ind w:left="360"/>
      </w:pPr>
      <w:r>
        <w:t xml:space="preserve">• </w:t>
      </w:r>
      <w:r>
        <w:rPr>
          <w:b w:val="0"/>
          <w:i w:val="0"/>
        </w:rPr>
        <w:t>thử nghiệm và đánh giá bởi, 193</w:t>
      </w:r>
    </w:p>
    <w:p>
      <w:pPr>
        <w:spacing w:after="80"/>
        <w:ind w:left="360"/>
      </w:pPr>
      <w:r>
        <w:t xml:space="preserve">• </w:t>
      </w:r>
      <w:r>
        <w:rPr>
          <w:b w:val="0"/>
          <w:i w:val="0"/>
        </w:rPr>
        <w:t>cách kỹ thuật số đang thay đổi, 6–7</w:t>
      </w:r>
    </w:p>
    <w:p>
      <w:pPr>
        <w:spacing w:after="80"/>
        <w:ind w:left="360"/>
      </w:pPr>
      <w:r>
        <w:t xml:space="preserve">• </w:t>
      </w:r>
      <w:r>
        <w:rPr>
          <w:b w:val="0"/>
          <w:i w:val="0"/>
        </w:rPr>
        <w:t>tác động của kỹ thuật số lên, 161–162</w:t>
      </w:r>
    </w:p>
    <w:p>
      <w:pPr>
        <w:spacing w:after="80"/>
        <w:ind w:left="360"/>
      </w:pPr>
      <w:r>
        <w:t xml:space="preserve">• </w:t>
      </w:r>
      <w:r>
        <w:rPr>
          <w:b w:val="0"/>
          <w:i w:val="0"/>
        </w:rPr>
        <w:t>bán hàng nội bộ, 189–191</w:t>
      </w:r>
    </w:p>
    <w:p>
      <w:pPr>
        <w:spacing w:after="80"/>
        <w:ind w:left="360"/>
      </w:pPr>
      <w:r>
        <w:t xml:space="preserve">• </w:t>
      </w:r>
      <w:r>
        <w:rPr>
          <w:b w:val="0"/>
          <w:i w:val="0"/>
        </w:rPr>
        <w:t>vai trò và trách nhiệm trong, 4–6</w:t>
      </w:r>
    </w:p>
    <w:p>
      <w:pPr>
        <w:spacing w:after="80"/>
        <w:ind w:left="360"/>
      </w:pPr>
      <w:r>
        <w:t xml:space="preserve">• </w:t>
      </w:r>
      <w:r>
        <w:rPr>
          <w:b w:val="0"/>
          <w:i w:val="0"/>
        </w:rPr>
        <w:t>các lựa chọn cấu trúc, 180–184</w:t>
      </w:r>
    </w:p>
    <w:p>
      <w:pPr>
        <w:spacing w:after="80"/>
        <w:ind w:left="360"/>
      </w:pPr>
      <w:r>
        <w:t xml:space="preserve">• </w:t>
      </w:r>
      <w:r>
        <w:rPr>
          <w:b w:val="0"/>
          <w:i w:val="0"/>
        </w:rPr>
        <w:t>nhân viên bán hàng</w:t>
      </w:r>
    </w:p>
    <w:p>
      <w:pPr>
        <w:spacing w:after="80"/>
        <w:ind w:left="360"/>
      </w:pPr>
      <w:r>
        <w:t xml:space="preserve">• </w:t>
      </w:r>
      <w:r>
        <w:rPr>
          <w:b w:val="0"/>
          <w:i w:val="0"/>
        </w:rPr>
        <w:t>vận động cho, 237</w:t>
      </w:r>
    </w:p>
    <w:p>
      <w:pPr>
        <w:spacing w:after="80"/>
        <w:ind w:left="360"/>
      </w:pPr>
      <w:r>
        <w:t xml:space="preserve">• </w:t>
      </w:r>
      <w:r>
        <w:rPr>
          <w:b w:val="0"/>
          <w:i w:val="0"/>
        </w:rPr>
        <w:t>xây dựng năng lực ở, 203–204</w:t>
      </w:r>
    </w:p>
    <w:p>
      <w:pPr>
        <w:spacing w:after="80"/>
        <w:ind w:left="360"/>
      </w:pPr>
      <w:r>
        <w:t xml:space="preserve">• </w:t>
      </w:r>
      <w:r>
        <w:rPr>
          <w:b w:val="0"/>
          <w:i w:val="0"/>
        </w:rPr>
        <w:t>những đặc điểm cần có ở, 196</w:t>
      </w:r>
    </w:p>
    <w:p>
      <w:pPr>
        <w:spacing w:after="80"/>
        <w:ind w:left="360"/>
      </w:pPr>
      <w:r>
        <w:t xml:space="preserve">• </w:t>
      </w:r>
      <w:r>
        <w:rPr>
          <w:b w:val="0"/>
          <w:i w:val="0"/>
        </w:rPr>
        <w:t>hợp tác bởi, 218</w:t>
      </w:r>
    </w:p>
    <w:p>
      <w:pPr>
        <w:spacing w:after="80"/>
        <w:ind w:left="360"/>
      </w:pPr>
      <w:r>
        <w:t xml:space="preserve">• </w:t>
      </w:r>
      <w:r>
        <w:rPr>
          <w:b w:val="0"/>
          <w:i w:val="0"/>
        </w:rPr>
        <w:t>giao tiếp bởi, 207</w:t>
      </w:r>
    </w:p>
    <w:p>
      <w:pPr>
        <w:spacing w:after="80"/>
        <w:ind w:left="360"/>
      </w:pPr>
      <w:r>
        <w:t xml:space="preserve">• </w:t>
      </w:r>
      <w:r>
        <w:rPr>
          <w:b w:val="0"/>
          <w:i w:val="0"/>
        </w:rPr>
        <w:t>những năng lực cần có ở, 6–7</w:t>
      </w:r>
    </w:p>
    <w:p>
      <w:pPr>
        <w:spacing w:after="80"/>
        <w:ind w:left="360"/>
      </w:pPr>
      <w:r>
        <w:t xml:space="preserve">• </w:t>
      </w:r>
      <w:r>
        <w:rPr>
          <w:b w:val="0"/>
          <w:i w:val="0"/>
        </w:rPr>
        <w:t>thông tin chi tiết về khách hàng từ, 53–54</w:t>
      </w:r>
    </w:p>
    <w:p>
      <w:pPr>
        <w:spacing w:after="80"/>
        <w:ind w:left="360"/>
      </w:pPr>
      <w:r>
        <w:t xml:space="preserve">• </w:t>
      </w:r>
      <w:r>
        <w:rPr>
          <w:b w:val="0"/>
          <w:i w:val="0"/>
        </w:rPr>
        <w:t>những khác biệt giữa, 111</w:t>
      </w:r>
    </w:p>
    <w:p>
      <w:pPr>
        <w:spacing w:after="80"/>
        <w:ind w:left="360"/>
      </w:pPr>
      <w:r>
        <w:t xml:space="preserve">• </w:t>
      </w:r>
      <w:r>
        <w:rPr>
          <w:b w:val="0"/>
          <w:i w:val="0"/>
        </w:rPr>
        <w:t>kênh bán hàng kỹ thuật số và ảo và, 25–27</w:t>
      </w:r>
    </w:p>
    <w:p>
      <w:pPr>
        <w:spacing w:after="80"/>
        <w:ind w:left="360"/>
      </w:pPr>
      <w:r>
        <w:t xml:space="preserve">• </w:t>
      </w:r>
      <w:r>
        <w:rPr>
          <w:b w:val="0"/>
          <w:i w:val="0"/>
        </w:rPr>
        <w:t>trợ lý kỹ thuật số cho, 241–251</w:t>
      </w:r>
    </w:p>
    <w:p>
      <w:pPr>
        <w:spacing w:after="80"/>
        <w:ind w:left="360"/>
      </w:pPr>
      <w:r>
        <w:t xml:space="preserve">• </w:t>
      </w:r>
      <w:r>
        <w:rPr>
          <w:b w:val="0"/>
          <w:i w:val="0"/>
        </w:rPr>
        <w:t>những người mới vào nghề, 116–117</w:t>
      </w:r>
    </w:p>
    <w:p>
      <w:pPr>
        <w:spacing w:after="80"/>
        <w:ind w:left="360"/>
      </w:pPr>
      <w:r>
        <w:t xml:space="preserve">• </w:t>
      </w:r>
      <w:r>
        <w:rPr>
          <w:b w:val="0"/>
          <w:i w:val="0"/>
        </w:rPr>
        <w:t>những người có kinh nghiệm, 75–76, 78, 89–90, 118</w:t>
      </w:r>
    </w:p>
    <w:p>
      <w:pPr>
        <w:spacing w:after="80"/>
        <w:ind w:left="360"/>
      </w:pPr>
      <w:r>
        <w:t xml:space="preserve">• </w:t>
      </w:r>
      <w:r>
        <w:rPr>
          <w:b w:val="0"/>
          <w:i w:val="0"/>
        </w:rPr>
        <w:t>với tư cách là bộ mặt của công ty, 1</w:t>
      </w:r>
    </w:p>
    <w:p>
      <w:pPr>
        <w:spacing w:after="80"/>
        <w:ind w:left="360"/>
      </w:pPr>
      <w:r>
        <w:t xml:space="preserve">• </w:t>
      </w:r>
      <w:r>
        <w:rPr>
          <w:b w:val="0"/>
          <w:i w:val="0"/>
        </w:rPr>
        <w:t>nhân viên, 26, 180, 189–191, 195, 208</w:t>
      </w:r>
    </w:p>
    <w:p>
      <w:pPr>
        <w:spacing w:after="80"/>
        <w:ind w:left="360"/>
      </w:pPr>
      <w:r>
        <w:t xml:space="preserve">• </w:t>
      </w:r>
      <w:r>
        <w:rPr>
          <w:b w:val="0"/>
          <w:i w:val="0"/>
        </w:rPr>
        <w:t>tuyển dụng và hội nhập, 71–91</w:t>
      </w:r>
    </w:p>
    <w:p>
      <w:pPr>
        <w:spacing w:after="80"/>
        <w:ind w:left="360"/>
      </w:pPr>
      <w:r>
        <w:t xml:space="preserve">• </w:t>
      </w:r>
      <w:r>
        <w:rPr>
          <w:b w:val="0"/>
          <w:i w:val="0"/>
        </w:rPr>
        <w:t>nội bộ, 180, 189–191, 195</w:t>
      </w:r>
    </w:p>
    <w:p>
      <w:pPr>
        <w:spacing w:after="80"/>
        <w:ind w:left="360"/>
      </w:pPr>
      <w:r>
        <w:t xml:space="preserve">• </w:t>
      </w:r>
      <w:r>
        <w:rPr>
          <w:b w:val="0"/>
          <w:i w:val="0"/>
        </w:rPr>
        <w:t>học tập và phát triển cho nhân viên, 93–109</w:t>
      </w:r>
    </w:p>
    <w:p>
      <w:pPr>
        <w:spacing w:after="80"/>
        <w:ind w:left="360"/>
      </w:pPr>
      <w:r>
        <w:t xml:space="preserve">• </w:t>
      </w:r>
      <w:r>
        <w:rPr>
          <w:b w:val="0"/>
          <w:i w:val="0"/>
        </w:rPr>
        <w:t>rời bỏ để sang đối thủ cạnh tranh, 54, 55–56</w:t>
      </w:r>
    </w:p>
    <w:p>
      <w:pPr>
        <w:spacing w:after="80"/>
        <w:ind w:left="360"/>
      </w:pPr>
      <w:r>
        <w:t xml:space="preserve">• </w:t>
      </w:r>
      <w:r>
        <w:rPr>
          <w:b w:val="0"/>
          <w:i w:val="0"/>
        </w:rPr>
        <w:t>quản lý nhân viên, 30, 31</w:t>
      </w:r>
    </w:p>
    <w:p>
      <w:pPr>
        <w:spacing w:after="80"/>
        <w:ind w:left="360"/>
      </w:pPr>
      <w:r>
        <w:t xml:space="preserve">• </w:t>
      </w:r>
      <w:r>
        <w:rPr>
          <w:b w:val="0"/>
          <w:i w:val="0"/>
        </w:rPr>
        <w:t>các cuộc họp với nhân viên, 40</w:t>
      </w:r>
    </w:p>
    <w:p>
      <w:pPr>
        <w:spacing w:after="80"/>
        <w:ind w:left="360"/>
      </w:pPr>
      <w:r>
        <w:t xml:space="preserve">• </w:t>
      </w:r>
      <w:r>
        <w:rPr>
          <w:b w:val="0"/>
          <w:i w:val="0"/>
        </w:rPr>
        <w:t>tạo động lực cho nhân viên, 65–67, 124, 125</w:t>
      </w:r>
    </w:p>
    <w:p>
      <w:pPr>
        <w:spacing w:after="80"/>
        <w:ind w:left="360"/>
      </w:pPr>
      <w:r>
        <w:t xml:space="preserve">• </w:t>
      </w:r>
      <w:r>
        <w:rPr>
          <w:b w:val="0"/>
          <w:i w:val="0"/>
        </w:rPr>
        <w:t>nhu cầu về nhân viên trong thế giới số, 15–27</w:t>
      </w:r>
    </w:p>
    <w:p>
      <w:pPr>
        <w:spacing w:after="80"/>
        <w:ind w:left="360"/>
      </w:pPr>
      <w:r>
        <w:t xml:space="preserve">• </w:t>
      </w:r>
      <w:r>
        <w:rPr>
          <w:b w:val="0"/>
          <w:i w:val="0"/>
        </w:rPr>
        <w:t>hội nhập và hòa nhập văn hóa cho nhân viên, 87–91, 155</w:t>
      </w:r>
    </w:p>
    <w:p>
      <w:pPr>
        <w:spacing w:after="80"/>
        <w:ind w:left="360"/>
      </w:pPr>
      <w:r>
        <w:t xml:space="preserve">• </w:t>
      </w:r>
      <w:r>
        <w:rPr>
          <w:b w:val="0"/>
          <w:i w:val="0"/>
        </w:rPr>
        <w:t>hiệu suất của nhân viên, 66–67</w:t>
      </w:r>
    </w:p>
    <w:p>
      <w:pPr>
        <w:spacing w:after="80"/>
        <w:ind w:left="360"/>
      </w:pPr>
      <w:r>
        <w:t xml:space="preserve">• </w:t>
      </w:r>
      <w:r>
        <w:rPr>
          <w:b w:val="0"/>
          <w:i w:val="0"/>
        </w:rPr>
        <w:t>doanh nghiệp doanh thu định kỳ và nhân viên, 281–282</w:t>
      </w:r>
    </w:p>
    <w:p>
      <w:pPr>
        <w:spacing w:after="80"/>
        <w:ind w:left="360"/>
      </w:pPr>
      <w:r>
        <w:t xml:space="preserve">• </w:t>
      </w:r>
      <w:r>
        <w:rPr>
          <w:b w:val="0"/>
          <w:i w:val="0"/>
        </w:rPr>
        <w:t>sự sụt giảm số lượng nhân viên, 15, 16</w:t>
      </w:r>
    </w:p>
    <w:p>
      <w:pPr>
        <w:spacing w:after="80"/>
        <w:ind w:left="360"/>
      </w:pPr>
      <w:r>
        <w:t xml:space="preserve">• </w:t>
      </w:r>
      <w:r>
        <w:rPr>
          <w:b w:val="0"/>
          <w:i w:val="0"/>
        </w:rPr>
        <w:t>trách nhiệm của nhân viên, 18</w:t>
      </w:r>
    </w:p>
    <w:p>
      <w:pPr>
        <w:spacing w:after="80"/>
        <w:ind w:left="360"/>
      </w:pPr>
      <w:r>
        <w:t xml:space="preserve">• </w:t>
      </w:r>
      <w:r>
        <w:rPr>
          <w:b w:val="0"/>
          <w:i w:val="0"/>
        </w:rPr>
        <w:t>giữ chân nhân viên, 99, 114, 143–156, 326–327</w:t>
      </w:r>
    </w:p>
    <w:p>
      <w:pPr>
        <w:spacing w:after="80"/>
        <w:ind w:left="360"/>
      </w:pPr>
      <w:r>
        <w:t xml:space="preserve">• </w:t>
      </w:r>
      <w:r>
        <w:rPr>
          <w:b w:val="0"/>
          <w:i w:val="0"/>
        </w:rPr>
        <w:t>vai trò của nhân viên, 5, 15–19, 330</w:t>
      </w:r>
    </w:p>
    <w:p>
      <w:pPr>
        <w:spacing w:after="80"/>
        <w:ind w:left="360"/>
      </w:pPr>
      <w:r>
        <w:t xml:space="preserve">• </w:t>
      </w:r>
      <w:r>
        <w:rPr>
          <w:b w:val="0"/>
          <w:i w:val="0"/>
        </w:rPr>
        <w:t>thành công với khách hàng nhờ, 39–58</w:t>
      </w:r>
    </w:p>
    <w:p>
      <w:pPr>
        <w:spacing w:after="80"/>
        <w:ind w:left="360"/>
      </w:pPr>
      <w:r>
        <w:t xml:space="preserve">• </w:t>
      </w:r>
      <w:r>
        <w:rPr>
          <w:b w:val="0"/>
          <w:i w:val="0"/>
        </w:rPr>
        <w:t>hỗ trợ, 204</w:t>
      </w:r>
    </w:p>
    <w:p>
      <w:pPr>
        <w:spacing w:after="80"/>
        <w:ind w:left="360"/>
      </w:pPr>
      <w:r>
        <w:t xml:space="preserve">• </w:t>
      </w:r>
      <w:r>
        <w:rPr>
          <w:b w:val="0"/>
          <w:i w:val="0"/>
        </w:rPr>
        <w:t>với tư cách là những người chơi đồng đội, 197–198</w:t>
      </w:r>
    </w:p>
    <w:p>
      <w:pPr>
        <w:spacing w:after="80"/>
        <w:ind w:left="360"/>
      </w:pPr>
      <w:r>
        <w:t xml:space="preserve">• </w:t>
      </w:r>
      <w:r>
        <w:rPr>
          <w:b w:val="0"/>
          <w:i w:val="0"/>
        </w:rPr>
        <w:t>những người đạt thành tích hàng đầu, 73–74, 326–327</w:t>
      </w:r>
    </w:p>
    <w:p>
      <w:pPr>
        <w:spacing w:after="80"/>
        <w:ind w:left="360"/>
      </w:pPr>
      <w:r>
        <w:t xml:space="preserve">• </w:t>
      </w:r>
      <w:r>
        <w:rPr>
          <w:b w:val="0"/>
          <w:i w:val="0"/>
        </w:rPr>
        <w:t>xây dựng lòng tin bởi họ, 24</w:t>
      </w:r>
    </w:p>
    <w:p>
      <w:pPr>
        <w:spacing w:after="80"/>
        <w:ind w:left="360"/>
      </w:pPr>
      <w:r>
        <w:t xml:space="preserve">• </w:t>
      </w:r>
      <w:r>
        <w:rPr>
          <w:b w:val="0"/>
          <w:i w:val="0"/>
        </w:rPr>
        <w:t>tỷ lệ nghỉ việc của họ, 88, 143–146, 151–155, 192, 253</w:t>
      </w:r>
    </w:p>
    <w:p>
      <w:pPr>
        <w:spacing w:after="80"/>
        <w:ind w:left="360"/>
      </w:pPr>
      <w:r>
        <w:t xml:space="preserve">• </w:t>
      </w:r>
      <w:r>
        <w:rPr>
          <w:b w:val="0"/>
          <w:i w:val="0"/>
        </w:rPr>
        <w:t>các kiểu người đạt thành tích, 113–122</w:t>
      </w:r>
    </w:p>
    <w:p>
      <w:pPr>
        <w:spacing w:after="80"/>
        <w:ind w:left="360"/>
      </w:pPr>
      <w:r>
        <w:t xml:space="preserve">• </w:t>
      </w:r>
      <w:r>
        <w:rPr>
          <w:b w:val="0"/>
          <w:i w:val="0"/>
        </w:rPr>
        <w:t>giá trị gia tăng bởi họ, 19–25</w:t>
      </w:r>
    </w:p>
    <w:p>
      <w:pPr>
        <w:spacing w:after="80"/>
        <w:ind w:left="360"/>
      </w:pPr>
      <w:r>
        <w:t xml:space="preserve">• </w:t>
      </w:r>
      <w:r>
        <w:rPr>
          <w:b w:val="0"/>
          <w:i w:val="0"/>
        </w:rPr>
        <w:t xml:space="preserve">hiệu suất bán hàng, 112–113. </w:t>
      </w:r>
      <w:r>
        <w:rPr>
          <w:b w:val="0"/>
          <w:i/>
        </w:rPr>
        <w:t>Xem thêm</w:t>
      </w:r>
      <w:r>
        <w:rPr>
          <w:b w:val="0"/>
          <w:i w:val="0"/>
        </w:rPr>
        <w:t xml:space="preserve"> quản lý hiệu suất</w:t>
      </w:r>
    </w:p>
    <w:p>
      <w:pPr>
        <w:spacing w:after="80"/>
        <w:ind w:left="360"/>
      </w:pPr>
      <w:r>
        <w:t xml:space="preserve">• </w:t>
      </w:r>
      <w:r>
        <w:rPr>
          <w:b w:val="0"/>
          <w:i w:val="0"/>
        </w:rPr>
        <w:t>hệ thống quản lý hiệu suất bán hàng, 254</w:t>
      </w:r>
    </w:p>
    <w:p>
      <w:pPr>
        <w:spacing w:after="80"/>
        <w:ind w:left="360"/>
      </w:pPr>
      <w:r>
        <w:t xml:space="preserve">• </w:t>
      </w:r>
      <w:r>
        <w:rPr>
          <w:b w:val="0"/>
          <w:i w:val="0"/>
        </w:rPr>
        <w:t>kết quả của nhân viên bán hàng, 292</w:t>
      </w:r>
    </w:p>
    <w:p>
      <w:pPr>
        <w:spacing w:after="80"/>
        <w:ind w:left="360"/>
      </w:pPr>
      <w:r>
        <w:t xml:space="preserve">• </w:t>
      </w:r>
      <w:r>
        <w:rPr>
          <w:b w:val="0"/>
          <w:i w:val="0"/>
        </w:rPr>
        <w:t>lập kế hoạch bán hàng, 41–45, 47, 112, 238</w:t>
      </w:r>
    </w:p>
    <w:p>
      <w:pPr>
        <w:spacing w:after="80"/>
        <w:ind w:left="360"/>
      </w:pPr>
      <w:r>
        <w:t xml:space="preserve">• </w:t>
      </w:r>
      <w:r>
        <w:rPr>
          <w:b w:val="0"/>
          <w:i w:val="0"/>
        </w:rPr>
        <w:t>quy trình bán hàng, 214–215</w:t>
      </w:r>
    </w:p>
    <w:p>
      <w:pPr>
        <w:spacing w:after="80"/>
        <w:ind w:left="360"/>
      </w:pPr>
      <w:r>
        <w:t xml:space="preserve">• </w:t>
      </w:r>
      <w:r>
        <w:rPr>
          <w:b w:val="0"/>
          <w:i w:val="0"/>
        </w:rPr>
        <w:t>các cuộc săn lùng năng suất bán hàng, tại Novartis, 288–289</w:t>
      </w:r>
    </w:p>
    <w:p>
      <w:pPr>
        <w:spacing w:after="80"/>
        <w:ind w:left="360"/>
      </w:pPr>
      <w:r>
        <w:t xml:space="preserve">• </w:t>
      </w:r>
      <w:r>
        <w:rPr>
          <w:b w:val="0"/>
          <w:i w:val="0"/>
        </w:rPr>
        <w:t>chi phí chương trình bán hàng, 272</w:t>
      </w:r>
    </w:p>
    <w:p>
      <w:pPr>
        <w:spacing w:after="80"/>
        <w:ind w:left="360"/>
      </w:pPr>
      <w:r>
        <w:t xml:space="preserve">• </w:t>
      </w:r>
      <w:r>
        <w:rPr>
          <w:b w:val="0"/>
          <w:i w:val="0"/>
        </w:rPr>
        <w:t>vai trò bán hàng</w:t>
      </w:r>
    </w:p>
    <w:p>
      <w:pPr>
        <w:spacing w:after="80"/>
        <w:ind w:left="360"/>
      </w:pPr>
      <w:r>
        <w:t xml:space="preserve">• </w:t>
      </w:r>
      <w:r>
        <w:rPr>
          <w:b w:val="0"/>
          <w:i w:val="0"/>
        </w:rPr>
        <w:t>phù hợp với mục tiêu, 218</w:t>
      </w:r>
    </w:p>
    <w:p>
      <w:pPr>
        <w:spacing w:after="80"/>
        <w:ind w:left="360"/>
      </w:pPr>
      <w:r>
        <w:t xml:space="preserve">• </w:t>
      </w:r>
      <w:r>
        <w:rPr>
          <w:b w:val="0"/>
          <w:i w:val="0"/>
        </w:rPr>
        <w:t>hợp tác giữa, 188–189</w:t>
      </w:r>
    </w:p>
    <w:p>
      <w:pPr>
        <w:spacing w:after="80"/>
        <w:ind w:left="360"/>
      </w:pPr>
      <w:r>
        <w:t xml:space="preserve">• </w:t>
      </w:r>
      <w:r>
        <w:rPr>
          <w:b w:val="0"/>
          <w:i w:val="0"/>
        </w:rPr>
        <w:t>lấy khách hàng làm trọng tâm, 192</w:t>
      </w:r>
    </w:p>
    <w:p>
      <w:pPr>
        <w:spacing w:after="80"/>
        <w:ind w:left="360"/>
      </w:pPr>
      <w:r>
        <w:t xml:space="preserve">• </w:t>
      </w:r>
      <w:r>
        <w:rPr>
          <w:b w:val="0"/>
          <w:i w:val="0"/>
        </w:rPr>
        <w:t>DCH và, 237–238</w:t>
      </w:r>
    </w:p>
    <w:p>
      <w:pPr>
        <w:spacing w:after="80"/>
        <w:ind w:left="360"/>
      </w:pPr>
      <w:r>
        <w:t xml:space="preserve">• </w:t>
      </w:r>
      <w:r>
        <w:rPr>
          <w:b w:val="0"/>
          <w:i w:val="0"/>
        </w:rPr>
        <w:t>trong thời đại số, 179, 180</w:t>
      </w:r>
    </w:p>
    <w:p>
      <w:pPr>
        <w:spacing w:after="80"/>
        <w:ind w:left="360"/>
      </w:pPr>
      <w:r>
        <w:t xml:space="preserve">• </w:t>
      </w:r>
      <w:r>
        <w:rPr>
          <w:b w:val="0"/>
          <w:i w:val="0"/>
        </w:rPr>
        <w:t>các lớp linh hoạt trong, 192</w:t>
      </w:r>
    </w:p>
    <w:p>
      <w:pPr>
        <w:spacing w:after="80"/>
        <w:ind w:left="360"/>
      </w:pPr>
      <w:r>
        <w:t xml:space="preserve">• </w:t>
      </w:r>
      <w:r>
        <w:rPr>
          <w:b w:val="0"/>
          <w:i w:val="0"/>
        </w:rPr>
        <w:t>gắn kết động lực với, 130–131</w:t>
      </w:r>
    </w:p>
    <w:p>
      <w:pPr>
        <w:spacing w:after="80"/>
        <w:ind w:left="360"/>
      </w:pPr>
      <w:r>
        <w:t xml:space="preserve">• </w:t>
      </w:r>
      <w:r>
        <w:rPr>
          <w:b w:val="0"/>
          <w:i w:val="0"/>
        </w:rPr>
        <w:t>chuyên biệt hóa, 184–189, 192</w:t>
      </w:r>
    </w:p>
    <w:p>
      <w:pPr>
        <w:spacing w:after="80"/>
        <w:ind w:left="360"/>
      </w:pPr>
      <w:r>
        <w:t xml:space="preserve">• </w:t>
      </w:r>
      <w:r>
        <w:rPr>
          <w:b w:val="0"/>
          <w:i w:val="0"/>
        </w:rPr>
        <w:t>các đợt nước rút bán hàng, 45–51, 322, 330</w:t>
      </w:r>
    </w:p>
    <w:p>
      <w:pPr>
        <w:spacing w:after="80"/>
        <w:ind w:left="360"/>
      </w:pPr>
      <w:r>
        <w:t xml:space="preserve">• </w:t>
      </w:r>
      <w:r>
        <w:rPr>
          <w:b w:val="0"/>
          <w:i w:val="0"/>
        </w:rPr>
        <w:t>cho sự thay đổi, 50–51</w:t>
      </w:r>
    </w:p>
    <w:p>
      <w:pPr>
        <w:spacing w:after="80"/>
        <w:ind w:left="360"/>
      </w:pPr>
      <w:r>
        <w:t xml:space="preserve">• </w:t>
      </w:r>
      <w:r>
        <w:rPr>
          <w:b w:val="0"/>
          <w:i w:val="0"/>
        </w:rPr>
        <w:t>danh sách kiểm tra các nhiệm vụ trọng yếu cho, 49</w:t>
      </w:r>
    </w:p>
    <w:p>
      <w:pPr>
        <w:spacing w:after="80"/>
        <w:ind w:left="360"/>
      </w:pPr>
      <w:r>
        <w:t xml:space="preserve">• </w:t>
      </w:r>
      <w:r>
        <w:rPr>
          <w:b w:val="0"/>
          <w:i w:val="0"/>
        </w:rPr>
        <w:t>được định nghĩa, 46</w:t>
      </w:r>
    </w:p>
    <w:p>
      <w:pPr>
        <w:spacing w:after="80"/>
        <w:ind w:left="360"/>
      </w:pPr>
      <w:r>
        <w:t xml:space="preserve">• </w:t>
      </w:r>
      <w:r>
        <w:rPr>
          <w:b w:val="0"/>
          <w:i w:val="0"/>
        </w:rPr>
        <w:t>triển khai, 46–49</w:t>
      </w:r>
    </w:p>
    <w:p>
      <w:pPr>
        <w:spacing w:after="80"/>
        <w:ind w:left="360"/>
      </w:pPr>
      <w:r>
        <w:t xml:space="preserve">• </w:t>
      </w:r>
      <w:r>
        <w:rPr>
          <w:b w:val="0"/>
          <w:i w:val="0"/>
        </w:rPr>
        <w:t>các cuộc họp, 48</w:t>
      </w:r>
    </w:p>
    <w:p>
      <w:pPr>
        <w:spacing w:after="80"/>
        <w:ind w:left="360"/>
      </w:pPr>
      <w:r>
        <w:t xml:space="preserve">• </w:t>
      </w:r>
      <w:r>
        <w:rPr>
          <w:b w:val="0"/>
          <w:i w:val="0"/>
        </w:rPr>
        <w:t>lý do khiến nó hiệu quả, 49</w:t>
      </w:r>
    </w:p>
    <w:p>
      <w:pPr>
        <w:spacing w:after="80"/>
        <w:ind w:left="360"/>
      </w:pPr>
      <w:r>
        <w:t xml:space="preserve">• </w:t>
      </w:r>
      <w:r>
        <w:rPr>
          <w:b w:val="0"/>
          <w:i w:val="0"/>
        </w:rPr>
        <w:t>chiến lược bán hàng, 95–96, 263–264</w:t>
      </w:r>
    </w:p>
    <w:p>
      <w:pPr>
        <w:spacing w:after="80"/>
        <w:ind w:left="360"/>
      </w:pPr>
      <w:r>
        <w:t xml:space="preserve">• </w:t>
      </w:r>
      <w:r>
        <w:rPr>
          <w:b w:val="0"/>
          <w:i w:val="0"/>
        </w:rPr>
        <w:t>AI và, 251</w:t>
      </w:r>
    </w:p>
    <w:p>
      <w:pPr>
        <w:spacing w:after="80"/>
        <w:ind w:left="360"/>
      </w:pPr>
      <w:r>
        <w:t xml:space="preserve">• </w:t>
      </w:r>
      <w:r>
        <w:rPr>
          <w:b w:val="0"/>
          <w:i w:val="0"/>
        </w:rPr>
        <w:t>gắn kết các động lực với, 128–133</w:t>
      </w:r>
    </w:p>
    <w:p>
      <w:pPr>
        <w:spacing w:after="80"/>
        <w:ind w:left="360"/>
      </w:pPr>
      <w:r>
        <w:t xml:space="preserve">• </w:t>
      </w:r>
      <w:r>
        <w:rPr>
          <w:b w:val="0"/>
          <w:i w:val="0"/>
        </w:rPr>
        <w:t>trong doanh nghiệp doanh thu định kỳ, 269–271</w:t>
      </w:r>
    </w:p>
    <w:p>
      <w:pPr>
        <w:spacing w:after="80"/>
        <w:ind w:left="360"/>
      </w:pPr>
      <w:r>
        <w:t xml:space="preserve">• </w:t>
      </w:r>
      <w:r>
        <w:rPr>
          <w:b w:val="0"/>
          <w:i w:val="0"/>
        </w:rPr>
        <w:t>vận hành bán hàng và, 176</w:t>
      </w:r>
    </w:p>
    <w:p>
      <w:pPr>
        <w:spacing w:after="80"/>
        <w:ind w:left="360"/>
      </w:pPr>
      <w:r>
        <w:t xml:space="preserve">• </w:t>
      </w:r>
      <w:r>
        <w:rPr>
          <w:b w:val="0"/>
          <w:i w:val="0"/>
        </w:rPr>
        <w:t>hệ thống bán hàng, 2–4, 32, 34, 35, 289–291, 329–330</w:t>
      </w:r>
    </w:p>
    <w:p>
      <w:pPr>
        <w:spacing w:after="80"/>
        <w:ind w:left="360"/>
      </w:pPr>
      <w:r>
        <w:t xml:space="preserve">• </w:t>
      </w:r>
      <w:r>
        <w:rPr>
          <w:b w:val="0"/>
          <w:i w:val="0"/>
        </w:rPr>
        <w:t>đội ngũ bán hàng, 330</w:t>
      </w:r>
    </w:p>
    <w:p>
      <w:pPr>
        <w:spacing w:after="80"/>
        <w:ind w:left="360"/>
      </w:pPr>
      <w:r>
        <w:t xml:space="preserve">• </w:t>
      </w:r>
      <w:r>
        <w:rPr>
          <w:b w:val="0"/>
          <w:i w:val="0"/>
        </w:rPr>
        <w:t>hợp tác về, 197–198</w:t>
      </w:r>
    </w:p>
    <w:p>
      <w:pPr>
        <w:spacing w:after="80"/>
        <w:ind w:left="360"/>
      </w:pPr>
      <w:r>
        <w:t xml:space="preserve">• </w:t>
      </w:r>
      <w:r>
        <w:rPr>
          <w:b w:val="0"/>
          <w:i w:val="0"/>
        </w:rPr>
        <w:t>chi phí liên quan đến, 1</w:t>
      </w:r>
    </w:p>
    <w:p>
      <w:pPr>
        <w:spacing w:after="80"/>
        <w:ind w:left="360"/>
      </w:pPr>
      <w:r>
        <w:t xml:space="preserve">• </w:t>
      </w:r>
      <w:r>
        <w:rPr>
          <w:b w:val="0"/>
          <w:i w:val="0"/>
        </w:rPr>
        <w:t>dựa trên dữ liệu, 174–175</w:t>
      </w:r>
    </w:p>
    <w:p>
      <w:pPr>
        <w:spacing w:after="80"/>
        <w:ind w:left="360"/>
      </w:pPr>
      <w:r>
        <w:t xml:space="preserve">• </w:t>
      </w:r>
      <w:r>
        <w:rPr>
          <w:b w:val="0"/>
          <w:i w:val="0"/>
        </w:rPr>
        <w:t>sự mất kết nối về, 118–121</w:t>
      </w:r>
    </w:p>
    <w:p>
      <w:pPr>
        <w:spacing w:after="80"/>
        <w:ind w:left="360"/>
      </w:pPr>
      <w:r>
        <w:t xml:space="preserve">• </w:t>
      </w:r>
      <w:r>
        <w:rPr>
          <w:b w:val="0"/>
          <w:i w:val="0"/>
        </w:rPr>
        <w:t>hỗ trợ, 204, 219–220</w:t>
      </w:r>
    </w:p>
    <w:p>
      <w:pPr>
        <w:spacing w:after="80"/>
        <w:ind w:left="360"/>
      </w:pPr>
      <w:r>
        <w:t xml:space="preserve">• </w:t>
      </w:r>
      <w:r>
        <w:rPr>
          <w:b w:val="0"/>
          <w:i w:val="0"/>
        </w:rPr>
        <w:t>khu vực bán hàng, 191</w:t>
      </w:r>
    </w:p>
    <w:p>
      <w:pPr>
        <w:spacing w:after="80"/>
        <w:ind w:left="360"/>
      </w:pPr>
      <w:r>
        <w:t xml:space="preserve">• </w:t>
      </w:r>
      <w:r>
        <w:rPr>
          <w:b w:val="0"/>
          <w:i w:val="0"/>
        </w:rPr>
        <w:t>vị trí trống trong, 153–154, 192</w:t>
      </w:r>
    </w:p>
    <w:p>
      <w:pPr>
        <w:spacing w:after="80"/>
        <w:ind w:left="360"/>
      </w:pPr>
      <w:r>
        <w:t xml:space="preserve">• </w:t>
      </w:r>
      <w:r>
        <w:rPr>
          <w:b w:val="0"/>
          <w:i w:val="0"/>
        </w:rPr>
        <w:t>SAP, 190, 282</w:t>
      </w:r>
    </w:p>
    <w:p>
      <w:pPr>
        <w:spacing w:after="80"/>
        <w:ind w:left="360"/>
      </w:pPr>
      <w:r>
        <w:t xml:space="preserve">• </w:t>
      </w:r>
      <w:r>
        <w:rPr>
          <w:b w:val="0"/>
          <w:i w:val="0"/>
        </w:rPr>
        <w:t>Schneider Electric, 230, 232</w:t>
      </w:r>
    </w:p>
    <w:p>
      <w:pPr>
        <w:spacing w:after="80"/>
        <w:ind w:left="360"/>
      </w:pPr>
      <w:r>
        <w:t xml:space="preserve">• </w:t>
      </w:r>
      <w:r>
        <w:rPr>
          <w:b w:val="0"/>
          <w:i w:val="0"/>
        </w:rPr>
        <w:t>các phương pháp sàng lọc, cho ứng viên xin việc, 78–80, 150, 257</w:t>
      </w:r>
    </w:p>
    <w:p>
      <w:pPr>
        <w:spacing w:after="80"/>
        <w:ind w:left="360"/>
      </w:pPr>
      <w:r>
        <w:t xml:space="preserve">• </w:t>
      </w:r>
      <w:r>
        <w:rPr>
          <w:b w:val="0"/>
          <w:i w:val="0"/>
        </w:rPr>
        <w:t>dữ liệu bên thứ hai, 228</w:t>
      </w:r>
    </w:p>
    <w:p>
      <w:pPr>
        <w:spacing w:after="80"/>
        <w:ind w:left="360"/>
      </w:pPr>
      <w:r>
        <w:t xml:space="preserve">• </w:t>
      </w:r>
      <w:r>
        <w:rPr>
          <w:b w:val="0"/>
          <w:i w:val="0"/>
        </w:rPr>
        <w:t>các mẫu lựa chọn, 83–84</w:t>
      </w:r>
    </w:p>
    <w:p>
      <w:pPr>
        <w:spacing w:after="80"/>
        <w:ind w:left="360"/>
      </w:pPr>
      <w:r>
        <w:t xml:space="preserve">• </w:t>
      </w:r>
      <w:r>
        <w:rPr>
          <w:b w:val="0"/>
          <w:i w:val="0"/>
        </w:rPr>
        <w:t>tự đánh giá, 113</w:t>
      </w:r>
    </w:p>
    <w:p>
      <w:pPr>
        <w:spacing w:after="80"/>
        <w:ind w:left="360"/>
      </w:pPr>
      <w:r>
        <w:t xml:space="preserve">• </w:t>
      </w:r>
      <w:r>
        <w:rPr>
          <w:b w:val="0"/>
          <w:i w:val="0"/>
        </w:rPr>
        <w:t>học tập tự định hướng, 108–109</w:t>
      </w:r>
    </w:p>
    <w:p>
      <w:pPr>
        <w:spacing w:after="80"/>
        <w:ind w:left="360"/>
      </w:pPr>
      <w:r>
        <w:t xml:space="preserve">• </w:t>
      </w:r>
      <w:r>
        <w:rPr>
          <w:b w:val="0"/>
          <w:i w:val="0"/>
        </w:rPr>
        <w:t>khám phá bản thân, 117, 260</w:t>
      </w:r>
    </w:p>
    <w:p>
      <w:pPr>
        <w:spacing w:after="80"/>
        <w:ind w:left="360"/>
      </w:pPr>
      <w:r>
        <w:t xml:space="preserve">• </w:t>
      </w:r>
      <w:r>
        <w:rPr>
          <w:b w:val="0"/>
          <w:i w:val="0"/>
        </w:rPr>
        <w:t>hành trình của người bán, 47</w:t>
      </w:r>
    </w:p>
    <w:p>
      <w:pPr>
        <w:spacing w:after="80"/>
        <w:ind w:left="360"/>
      </w:pPr>
      <w:r>
        <w:t xml:space="preserve">• </w:t>
      </w:r>
      <w:r>
        <w:rPr>
          <w:b w:val="0"/>
          <w:i w:val="0"/>
        </w:rPr>
        <w:t>các nhà lãnh đạo cấp cao, 311</w:t>
      </w:r>
    </w:p>
    <w:p>
      <w:pPr>
        <w:spacing w:after="80"/>
        <w:ind w:left="360"/>
      </w:pPr>
      <w:r>
        <w:t xml:space="preserve">• </w:t>
      </w:r>
      <w:r>
        <w:rPr>
          <w:b w:val="0"/>
          <w:i w:val="0"/>
        </w:rPr>
        <w:t>quy trình bán hàng tuần tự, 214–215</w:t>
      </w:r>
    </w:p>
    <w:p>
      <w:pPr>
        <w:spacing w:after="80"/>
        <w:ind w:left="360"/>
      </w:pPr>
      <w:r>
        <w:t xml:space="preserve">• </w:t>
      </w:r>
      <w:r>
        <w:rPr>
          <w:b w:val="0"/>
          <w:i w:val="0"/>
        </w:rPr>
        <w:t>SharePoint, 199</w:t>
      </w:r>
    </w:p>
    <w:p>
      <w:pPr>
        <w:spacing w:after="80"/>
        <w:ind w:left="360"/>
      </w:pPr>
      <w:r>
        <w:t xml:space="preserve">• </w:t>
      </w:r>
      <w:r>
        <w:rPr>
          <w:b w:val="0"/>
          <w:i w:val="0"/>
        </w:rPr>
        <w:t>Shastri, Arun, 8</w:t>
      </w:r>
    </w:p>
    <w:p>
      <w:pPr>
        <w:spacing w:after="80"/>
        <w:ind w:left="360"/>
      </w:pPr>
      <w:r>
        <w:t xml:space="preserve">• </w:t>
      </w:r>
      <w:r>
        <w:rPr>
          <w:b w:val="0"/>
          <w:i w:val="0"/>
        </w:rPr>
        <w:t>tư duy ngắn hạn, 294–295, 305</w:t>
      </w:r>
    </w:p>
    <w:p>
      <w:pPr>
        <w:spacing w:after="80"/>
        <w:ind w:left="360"/>
      </w:pPr>
      <w:r>
        <w:t xml:space="preserve">• </w:t>
      </w:r>
      <w:r>
        <w:rPr>
          <w:b w:val="0"/>
          <w:i w:val="0"/>
        </w:rPr>
        <w:t>Siemens, 270</w:t>
      </w:r>
    </w:p>
    <w:p>
      <w:pPr>
        <w:spacing w:after="80"/>
        <w:ind w:left="360"/>
      </w:pPr>
      <w:r>
        <w:t xml:space="preserve">• </w:t>
      </w:r>
      <w:r>
        <w:rPr>
          <w:b w:val="0"/>
          <w:i w:val="0"/>
        </w:rPr>
        <w:t>Signify, 282</w:t>
      </w:r>
    </w:p>
    <w:p>
      <w:pPr>
        <w:spacing w:after="80"/>
        <w:ind w:left="360"/>
      </w:pPr>
      <w:r>
        <w:t xml:space="preserve">• </w:t>
      </w:r>
      <w:r>
        <w:rPr>
          <w:b w:val="0"/>
          <w:i w:val="0"/>
        </w:rPr>
        <w:t>tính đơn giản, của các kế hoạch khuyến khích, 139</w:t>
      </w:r>
    </w:p>
    <w:p>
      <w:pPr>
        <w:spacing w:after="80"/>
        <w:ind w:left="360"/>
      </w:pPr>
      <w:r>
        <w:t xml:space="preserve">• </w:t>
      </w:r>
      <w:r>
        <w:rPr>
          <w:b w:val="0"/>
          <w:i w:val="0"/>
        </w:rPr>
        <w:t>Sinha, Prabha, 7</w:t>
      </w:r>
    </w:p>
    <w:p>
      <w:pPr>
        <w:spacing w:after="80"/>
        <w:ind w:left="360"/>
      </w:pPr>
      <w:r>
        <w:t xml:space="preserve">• </w:t>
      </w:r>
      <w:r>
        <w:rPr>
          <w:b w:val="0"/>
          <w:i w:val="0"/>
        </w:rPr>
        <w:t>Slack, 199</w:t>
      </w:r>
    </w:p>
    <w:p>
      <w:pPr>
        <w:spacing w:after="80"/>
        <w:ind w:left="360"/>
      </w:pPr>
      <w:r>
        <w:t xml:space="preserve">• </w:t>
      </w:r>
      <w:r>
        <w:rPr>
          <w:b w:val="0"/>
          <w:i w:val="0"/>
        </w:rPr>
        <w:t>độ dốc, tuyển dụng cho, 78</w:t>
      </w:r>
    </w:p>
    <w:p>
      <w:pPr>
        <w:spacing w:after="80"/>
        <w:ind w:left="360"/>
      </w:pPr>
      <w:r>
        <w:t xml:space="preserve">• </w:t>
      </w:r>
      <w:r>
        <w:rPr>
          <w:b w:val="0"/>
          <w:i w:val="0"/>
        </w:rPr>
        <w:t>truyền thông xã hội, 84–85, 200, 210–211, 212</w:t>
      </w:r>
    </w:p>
    <w:p>
      <w:pPr>
        <w:spacing w:after="80"/>
        <w:ind w:left="360"/>
      </w:pPr>
      <w:r>
        <w:t xml:space="preserve">• </w:t>
      </w:r>
      <w:r>
        <w:rPr>
          <w:b w:val="0"/>
          <w:i w:val="0"/>
        </w:rPr>
        <w:t>chuyên gia giải pháp, 187</w:t>
      </w:r>
    </w:p>
    <w:p>
      <w:pPr>
        <w:spacing w:after="80"/>
        <w:ind w:left="360"/>
      </w:pPr>
      <w:r>
        <w:t xml:space="preserve">• </w:t>
      </w:r>
      <w:r>
        <w:rPr>
          <w:b w:val="0"/>
          <w:i w:val="0"/>
        </w:rPr>
        <w:t>chuyên môn hóa, 184–189</w:t>
      </w:r>
    </w:p>
    <w:p>
      <w:pPr>
        <w:spacing w:after="80"/>
        <w:ind w:left="360"/>
      </w:pPr>
      <w:r>
        <w:t xml:space="preserve">• </w:t>
      </w:r>
      <w:r>
        <w:rPr>
          <w:b w:val="0"/>
          <w:i w:val="0"/>
        </w:rPr>
        <w:t>hoạt động, 184, 187–188, 191</w:t>
      </w:r>
    </w:p>
    <w:p>
      <w:pPr>
        <w:spacing w:after="80"/>
        <w:ind w:left="360"/>
      </w:pPr>
      <w:r>
        <w:t xml:space="preserve">• </w:t>
      </w:r>
      <w:r>
        <w:rPr>
          <w:b w:val="0"/>
          <w:i w:val="0"/>
        </w:rPr>
        <w:t>hợp tác và, 188–189</w:t>
      </w:r>
    </w:p>
    <w:p>
      <w:pPr>
        <w:spacing w:after="80"/>
        <w:ind w:left="360"/>
      </w:pPr>
      <w:r>
        <w:t xml:space="preserve">• </w:t>
      </w:r>
      <w:r>
        <w:rPr>
          <w:b w:val="0"/>
          <w:i w:val="0"/>
        </w:rPr>
        <w:t>thị trường, 184, 185–186, 191</w:t>
      </w:r>
    </w:p>
    <w:p>
      <w:pPr>
        <w:spacing w:after="80"/>
        <w:ind w:left="360"/>
      </w:pPr>
      <w:r>
        <w:t xml:space="preserve">• </w:t>
      </w:r>
      <w:r>
        <w:rPr>
          <w:b w:val="0"/>
          <w:i w:val="0"/>
        </w:rPr>
        <w:t>kết quả của, 184–185</w:t>
      </w:r>
    </w:p>
    <w:p>
      <w:pPr>
        <w:spacing w:after="80"/>
        <w:ind w:left="360"/>
      </w:pPr>
      <w:r>
        <w:t xml:space="preserve">• </w:t>
      </w:r>
      <w:r>
        <w:rPr>
          <w:b w:val="0"/>
          <w:i w:val="0"/>
        </w:rPr>
        <w:t>sản phẩm, 184, 186–187, 191</w:t>
      </w:r>
    </w:p>
    <w:p>
      <w:pPr>
        <w:spacing w:after="80"/>
        <w:ind w:left="360"/>
      </w:pPr>
      <w:r>
        <w:t xml:space="preserve">• </w:t>
      </w:r>
      <w:r>
        <w:rPr>
          <w:b w:val="0"/>
          <w:i w:val="0"/>
        </w:rPr>
        <w:t>các cuộc họp sprint, 113</w:t>
      </w:r>
    </w:p>
    <w:p>
      <w:pPr>
        <w:spacing w:after="80"/>
        <w:ind w:left="360"/>
      </w:pPr>
      <w:r>
        <w:t xml:space="preserve">• </w:t>
      </w:r>
      <w:r>
        <w:rPr>
          <w:b w:val="0"/>
          <w:i w:val="0"/>
        </w:rPr>
        <w:t xml:space="preserve">các sprint. </w:t>
      </w:r>
      <w:r>
        <w:rPr>
          <w:b w:val="0"/>
          <w:i/>
        </w:rPr>
        <w:t>Xem</w:t>
      </w:r>
      <w:r>
        <w:rPr>
          <w:b w:val="0"/>
          <w:i w:val="0"/>
        </w:rPr>
        <w:t xml:space="preserve"> sales sprint</w:t>
      </w:r>
    </w:p>
    <w:p>
      <w:pPr>
        <w:spacing w:after="80"/>
        <w:ind w:left="360"/>
      </w:pPr>
      <w:r>
        <w:t xml:space="preserve">• </w:t>
      </w:r>
      <w:r>
        <w:rPr>
          <w:b w:val="0"/>
          <w:i w:val="0"/>
        </w:rPr>
        <w:t>các bên liên quan, 43, 314–316</w:t>
      </w:r>
    </w:p>
    <w:p>
      <w:pPr>
        <w:spacing w:after="80"/>
        <w:ind w:left="360"/>
      </w:pPr>
      <w:r>
        <w:t xml:space="preserve">• </w:t>
      </w:r>
      <w:r>
        <w:rPr>
          <w:b w:val="0"/>
          <w:i w:val="0"/>
        </w:rPr>
        <w:t>những người đạt thành tích xuất sắc, 67</w:t>
      </w:r>
    </w:p>
    <w:p>
      <w:pPr>
        <w:spacing w:after="80"/>
        <w:ind w:left="360"/>
      </w:pPr>
      <w:r>
        <w:t xml:space="preserve">• </w:t>
      </w:r>
      <w:r>
        <w:rPr>
          <w:b w:val="0"/>
          <w:i w:val="0"/>
        </w:rPr>
        <w:t>huấn luyện cho, 103–104</w:t>
      </w:r>
    </w:p>
    <w:p>
      <w:pPr>
        <w:spacing w:after="80"/>
        <w:ind w:left="360"/>
      </w:pPr>
      <w:r>
        <w:t xml:space="preserve">• </w:t>
      </w:r>
      <w:r>
        <w:rPr>
          <w:b w:val="0"/>
          <w:i w:val="0"/>
        </w:rPr>
        <w:t>sự công bằng với, 115</w:t>
      </w:r>
    </w:p>
    <w:p>
      <w:pPr>
        <w:spacing w:after="80"/>
        <w:ind w:left="360"/>
      </w:pPr>
      <w:r>
        <w:t xml:space="preserve">• </w:t>
      </w:r>
      <w:r>
        <w:rPr>
          <w:b w:val="0"/>
          <w:i w:val="0"/>
        </w:rPr>
        <w:t>học hỏi từ, 73–74</w:t>
      </w:r>
    </w:p>
    <w:p>
      <w:pPr>
        <w:spacing w:after="80"/>
        <w:ind w:left="360"/>
      </w:pPr>
      <w:r>
        <w:t xml:space="preserve">• </w:t>
      </w:r>
      <w:r>
        <w:rPr>
          <w:b w:val="0"/>
          <w:i w:val="0"/>
        </w:rPr>
        <w:t>quản lý, 114–116</w:t>
      </w:r>
    </w:p>
    <w:p>
      <w:pPr>
        <w:spacing w:after="80"/>
        <w:ind w:left="360"/>
      </w:pPr>
      <w:r>
        <w:t xml:space="preserve">• </w:t>
      </w:r>
      <w:r>
        <w:rPr>
          <w:b w:val="0"/>
          <w:i w:val="0"/>
        </w:rPr>
        <w:t>sự công nhận, 116</w:t>
      </w:r>
    </w:p>
    <w:p>
      <w:pPr>
        <w:spacing w:after="80"/>
        <w:ind w:left="360"/>
      </w:pPr>
      <w:r>
        <w:t xml:space="preserve">• </w:t>
      </w:r>
      <w:r>
        <w:rPr>
          <w:b w:val="0"/>
          <w:i w:val="0"/>
        </w:rPr>
        <w:t>giữ chân, trong quá trình thay đổi, 326–327</w:t>
      </w:r>
    </w:p>
    <w:p>
      <w:pPr>
        <w:spacing w:after="80"/>
        <w:ind w:left="360"/>
      </w:pPr>
      <w:r>
        <w:t xml:space="preserve">• </w:t>
      </w:r>
      <w:r>
        <w:rPr>
          <w:b w:val="0"/>
          <w:i w:val="0"/>
        </w:rPr>
        <w:t>chiến lược giữ chân cho họ, 148–149</w:t>
      </w:r>
    </w:p>
    <w:p>
      <w:pPr>
        <w:spacing w:after="80"/>
        <w:ind w:left="360"/>
      </w:pPr>
      <w:r>
        <w:t xml:space="preserve">• </w:t>
      </w:r>
      <w:r>
        <w:rPr>
          <w:b w:val="0"/>
          <w:i w:val="0"/>
        </w:rPr>
        <w:t>dành thời gian với họ, 115–116</w:t>
      </w:r>
    </w:p>
    <w:p>
      <w:pPr>
        <w:spacing w:after="80"/>
        <w:ind w:left="360"/>
      </w:pPr>
      <w:r>
        <w:t xml:space="preserve">• </w:t>
      </w:r>
      <w:r>
        <w:rPr>
          <w:b w:val="0"/>
          <w:i w:val="0"/>
        </w:rPr>
        <w:t>quyền chọn cổ phiếu (stock options), 126</w:t>
      </w:r>
    </w:p>
    <w:p>
      <w:pPr>
        <w:spacing w:after="80"/>
        <w:ind w:left="360"/>
      </w:pPr>
      <w:r>
        <w:t xml:space="preserve">• </w:t>
      </w:r>
      <w:r>
        <w:rPr>
          <w:b w:val="0"/>
          <w:i w:val="0"/>
        </w:rPr>
        <w:t>giám đốc điều hành tài khoản chiến lược (strategic account executive), 19</w:t>
      </w:r>
    </w:p>
    <w:p>
      <w:pPr>
        <w:spacing w:after="80"/>
        <w:ind w:left="360"/>
      </w:pPr>
      <w:r>
        <w:t xml:space="preserve">• </w:t>
      </w:r>
      <w:r>
        <w:rPr>
          <w:b w:val="0"/>
          <w:i w:val="0"/>
        </w:rPr>
        <w:t>lựa chọn cơ cấu tổ chức, 180–184</w:t>
      </w:r>
    </w:p>
    <w:p>
      <w:pPr>
        <w:spacing w:after="80"/>
        <w:ind w:left="360"/>
      </w:pPr>
      <w:r>
        <w:t xml:space="preserve">• </w:t>
      </w:r>
      <w:r>
        <w:rPr>
          <w:b w:val="0"/>
          <w:i w:val="0"/>
        </w:rPr>
        <w:t>dữ liệu có cấu trúc (structured data), 166, 228</w:t>
      </w:r>
    </w:p>
    <w:p>
      <w:pPr>
        <w:spacing w:after="80"/>
        <w:ind w:left="360"/>
      </w:pPr>
      <w:r>
        <w:t xml:space="preserve">• </w:t>
      </w:r>
      <w:r>
        <w:rPr>
          <w:b w:val="0"/>
          <w:i w:val="0"/>
        </w:rPr>
        <w:t>mô hình đăng ký định kỳ (subscription models), 281</w:t>
      </w:r>
    </w:p>
    <w:p>
      <w:pPr>
        <w:spacing w:after="80"/>
        <w:ind w:left="360"/>
      </w:pPr>
      <w:r>
        <w:t xml:space="preserve">• </w:t>
      </w:r>
      <w:r>
        <w:rPr>
          <w:b w:val="0"/>
          <w:i w:val="0"/>
        </w:rPr>
        <w:t>thành công, ăn mừng, 219</w:t>
      </w:r>
    </w:p>
    <w:p>
      <w:pPr>
        <w:spacing w:after="80"/>
        <w:ind w:left="360"/>
      </w:pPr>
      <w:r>
        <w:t xml:space="preserve">• </w:t>
      </w:r>
      <w:r>
        <w:rPr>
          <w:b w:val="0"/>
          <w:i w:val="0"/>
        </w:rPr>
        <w:t>đo lường thành công, của các nỗ lực thay đổi, 320</w:t>
      </w:r>
    </w:p>
    <w:p>
      <w:pPr>
        <w:spacing w:after="80"/>
        <w:ind w:left="360"/>
      </w:pPr>
      <w:r>
        <w:t xml:space="preserve">• </w:t>
      </w:r>
      <w:r>
        <w:rPr>
          <w:b w:val="0"/>
          <w:i w:val="0"/>
        </w:rPr>
        <w:t>chỉ số thành công (success metrics), 237–238</w:t>
      </w:r>
    </w:p>
    <w:p>
      <w:pPr>
        <w:spacing w:after="80"/>
        <w:ind w:left="360"/>
      </w:pPr>
      <w:r>
        <w:t xml:space="preserve">• </w:t>
      </w:r>
      <w:r>
        <w:rPr>
          <w:b w:val="0"/>
          <w:i w:val="0"/>
        </w:rPr>
        <w:t>hỗ trợ, trong quá trình thay đổi, 320–322, 325, 327</w:t>
      </w:r>
    </w:p>
    <w:p>
      <w:pPr>
        <w:spacing w:after="80"/>
        <w:ind w:left="360"/>
      </w:pPr>
      <w:r>
        <w:t xml:space="preserve">• </w:t>
      </w:r>
      <w:r>
        <w:rPr>
          <w:b w:val="0"/>
          <w:i w:val="0"/>
        </w:rPr>
        <w:t>mạng lưới hỗ trợ</w:t>
      </w:r>
    </w:p>
    <w:p>
      <w:pPr>
        <w:spacing w:after="80"/>
        <w:ind w:left="360"/>
      </w:pPr>
      <w:r>
        <w:t xml:space="preserve">• </w:t>
      </w:r>
      <w:r>
        <w:rPr>
          <w:b w:val="0"/>
          <w:i w:val="0"/>
        </w:rPr>
        <w:t>nội bộ, 89–90</w:t>
      </w:r>
    </w:p>
    <w:p>
      <w:pPr>
        <w:spacing w:after="80"/>
        <w:ind w:left="360"/>
      </w:pPr>
      <w:r>
        <w:t xml:space="preserve">• </w:t>
      </w:r>
      <w:r>
        <w:rPr>
          <w:b w:val="0"/>
          <w:i w:val="0"/>
        </w:rPr>
        <w:t>cho nhân viên mới, 88–90</w:t>
      </w:r>
    </w:p>
    <w:p>
      <w:pPr>
        <w:spacing w:after="80"/>
        <w:ind w:left="360"/>
      </w:pPr>
      <w:r>
        <w:t xml:space="preserve">• </w:t>
      </w:r>
      <w:r>
        <w:rPr>
          <w:b w:val="0"/>
          <w:i w:val="0"/>
        </w:rPr>
        <w:t>đội ngũ hỗ trợ, 4, 330</w:t>
      </w:r>
    </w:p>
    <w:p>
      <w:pPr>
        <w:spacing w:after="80"/>
        <w:ind w:left="360"/>
      </w:pPr>
      <w:r>
        <w:t xml:space="preserve">• </w:t>
      </w:r>
      <w:r>
        <w:rPr>
          <w:b w:val="0"/>
          <w:i w:val="0"/>
        </w:rPr>
        <w:t>chi phí chuyển đổi, 269</w:t>
      </w:r>
    </w:p>
    <w:p>
      <w:pPr>
        <w:spacing w:after="80"/>
        <w:ind w:left="360"/>
      </w:pPr>
      <w:r>
        <w:t xml:space="preserve">• </w:t>
      </w:r>
      <w:r>
        <w:rPr>
          <w:b w:val="0"/>
          <w:i w:val="0"/>
        </w:rPr>
        <w:t>đồng bộ hóa, các kênh bán hàng, 162, 207–221</w:t>
      </w:r>
    </w:p>
    <w:p>
      <w:pPr>
        <w:spacing w:after="80"/>
        <w:ind w:left="360"/>
      </w:pPr>
      <w:r>
        <w:t xml:space="preserve">• </w:t>
      </w:r>
      <w:r>
        <w:rPr>
          <w:b w:val="0"/>
          <w:i w:val="0"/>
        </w:rPr>
        <w:t>bài tập về nhà, cho ứng viên xin việc, 83</w:t>
      </w:r>
    </w:p>
    <w:p>
      <w:pPr>
        <w:spacing w:after="80"/>
        <w:ind w:left="360"/>
      </w:pPr>
      <w:r>
        <w:t xml:space="preserve">• </w:t>
      </w:r>
      <w:r>
        <w:rPr>
          <w:b w:val="0"/>
          <w:i w:val="0"/>
        </w:rPr>
        <w:t>nhân tài, 4, 330</w:t>
      </w:r>
    </w:p>
    <w:p>
      <w:pPr>
        <w:spacing w:after="80"/>
        <w:ind w:left="360"/>
      </w:pPr>
      <w:r>
        <w:t xml:space="preserve">• </w:t>
      </w:r>
      <w:r>
        <w:rPr>
          <w:b w:val="0"/>
          <w:i w:val="0"/>
        </w:rPr>
        <w:t>quản lý nhân tài, 30, 31, 33, 37, 330–331</w:t>
      </w:r>
    </w:p>
    <w:p>
      <w:pPr>
        <w:spacing w:after="80"/>
        <w:ind w:left="360"/>
      </w:pPr>
      <w:r>
        <w:t xml:space="preserve">• </w:t>
      </w:r>
      <w:r>
        <w:rPr>
          <w:b w:val="0"/>
          <w:i w:val="0"/>
        </w:rPr>
        <w:t>thu hút nhân tài, 85–87</w:t>
      </w:r>
    </w:p>
    <w:p>
      <w:pPr>
        <w:spacing w:after="80"/>
        <w:ind w:left="360"/>
      </w:pPr>
      <w:r>
        <w:t xml:space="preserve">• </w:t>
      </w:r>
      <w:r>
        <w:rPr>
          <w:b w:val="0"/>
          <w:i w:val="0"/>
        </w:rPr>
        <w:t>các khối xây dựng của, 61–63</w:t>
      </w:r>
    </w:p>
    <w:p>
      <w:pPr>
        <w:spacing w:after="80"/>
        <w:ind w:left="360"/>
      </w:pPr>
      <w:r>
        <w:t xml:space="preserve">• </w:t>
      </w:r>
      <w:r>
        <w:rPr>
          <w:b w:val="0"/>
          <w:i w:val="0"/>
        </w:rPr>
        <w:t>cắt giảm nhân sự và, 264</w:t>
      </w:r>
    </w:p>
    <w:p>
      <w:pPr>
        <w:spacing w:after="80"/>
        <w:ind w:left="360"/>
      </w:pPr>
      <w:r>
        <w:t xml:space="preserve">• </w:t>
      </w:r>
      <w:r>
        <w:rPr>
          <w:b w:val="0"/>
          <w:i w:val="0"/>
        </w:rPr>
        <w:t>tại Google Cloud Platform, 306</w:t>
      </w:r>
    </w:p>
    <w:p>
      <w:pPr>
        <w:spacing w:after="80"/>
        <w:ind w:left="360"/>
      </w:pPr>
      <w:r>
        <w:t xml:space="preserve">• </w:t>
      </w:r>
      <w:r>
        <w:rPr>
          <w:b w:val="0"/>
          <w:i w:val="0"/>
        </w:rPr>
        <w:t>quy trình tuyển dụng, 71–91</w:t>
      </w:r>
    </w:p>
    <w:p>
      <w:pPr>
        <w:spacing w:after="80"/>
        <w:ind w:left="360"/>
      </w:pPr>
      <w:r>
        <w:t xml:space="preserve">• </w:t>
      </w:r>
      <w:r>
        <w:rPr>
          <w:b w:val="0"/>
          <w:i w:val="0"/>
        </w:rPr>
        <w:t>tác động của kỹ thuật số đối với, 161, 163–164, 253–266</w:t>
      </w:r>
    </w:p>
    <w:p>
      <w:pPr>
        <w:spacing w:after="80"/>
        <w:ind w:left="360"/>
      </w:pPr>
      <w:r>
        <w:t xml:space="preserve">• </w:t>
      </w:r>
      <w:r>
        <w:rPr>
          <w:b w:val="0"/>
          <w:i w:val="0"/>
        </w:rPr>
        <w:t>hội nhập và tiếp biến văn hóa, 87–91</w:t>
      </w:r>
    </w:p>
    <w:p>
      <w:pPr>
        <w:spacing w:after="80"/>
        <w:ind w:left="360"/>
      </w:pPr>
      <w:r>
        <w:t xml:space="preserve">• </w:t>
      </w:r>
      <w:r>
        <w:rPr>
          <w:b w:val="0"/>
          <w:i w:val="0"/>
        </w:rPr>
        <w:t>cá nhân hóa, 61–69</w:t>
      </w:r>
    </w:p>
    <w:p>
      <w:pPr>
        <w:spacing w:after="80"/>
        <w:ind w:left="360"/>
      </w:pPr>
      <w:r>
        <w:t xml:space="preserve">• </w:t>
      </w:r>
      <w:r>
        <w:rPr>
          <w:b w:val="0"/>
          <w:i w:val="0"/>
        </w:rPr>
        <w:t>tuyển dụng, 255–258</w:t>
      </w:r>
    </w:p>
    <w:p>
      <w:pPr>
        <w:spacing w:after="80"/>
        <w:ind w:left="360"/>
      </w:pPr>
      <w:r>
        <w:t xml:space="preserve">• </w:t>
      </w:r>
      <w:r>
        <w:rPr>
          <w:b w:val="0"/>
          <w:i w:val="0"/>
        </w:rPr>
        <w:t>tuyển chọn ứng viên, 77–85, 257–258</w:t>
      </w:r>
    </w:p>
    <w:p>
      <w:pPr>
        <w:spacing w:after="80"/>
        <w:ind w:left="360"/>
      </w:pPr>
      <w:r>
        <w:t xml:space="preserve">• </w:t>
      </w:r>
      <w:r>
        <w:rPr>
          <w:b w:val="0"/>
          <w:i w:val="0"/>
        </w:rPr>
        <w:t>tìm nguồn nhân tài, 76–77, 256–257</w:t>
      </w:r>
    </w:p>
    <w:p>
      <w:pPr>
        <w:spacing w:after="80"/>
        <w:ind w:left="360"/>
      </w:pPr>
      <w:r>
        <w:t xml:space="preserve">• </w:t>
      </w:r>
      <w:r>
        <w:rPr>
          <w:b w:val="0"/>
          <w:i w:val="0"/>
        </w:rPr>
        <w:t>các chỉ số về nhân tài, 292</w:t>
      </w:r>
    </w:p>
    <w:p>
      <w:pPr>
        <w:spacing w:after="80"/>
        <w:ind w:left="360"/>
      </w:pPr>
      <w:r>
        <w:t xml:space="preserve">• </w:t>
      </w:r>
      <w:r>
        <w:rPr>
          <w:b w:val="0"/>
          <w:i w:val="0"/>
        </w:rPr>
        <w:t>chiến lược nhân tài, 262–264</w:t>
      </w:r>
    </w:p>
    <w:p>
      <w:pPr>
        <w:spacing w:after="80"/>
        <w:ind w:left="360"/>
      </w:pPr>
      <w:r>
        <w:t xml:space="preserve">• </w:t>
      </w:r>
      <w:r>
        <w:rPr>
          <w:b w:val="0"/>
          <w:i w:val="0"/>
        </w:rPr>
        <w:t>những người làm việc nhóm, 197–198</w:t>
      </w:r>
    </w:p>
    <w:p>
      <w:pPr>
        <w:spacing w:after="80"/>
        <w:ind w:left="360"/>
      </w:pPr>
      <w:r>
        <w:t xml:space="preserve">• </w:t>
      </w:r>
      <w:r>
        <w:rPr>
          <w:b w:val="0"/>
          <w:i w:val="0"/>
        </w:rPr>
        <w:t>Teams (Microsoft), 199, 205, 220</w:t>
      </w:r>
    </w:p>
    <w:p>
      <w:pPr>
        <w:spacing w:after="80"/>
        <w:ind w:left="360"/>
      </w:pPr>
      <w:r>
        <w:t xml:space="preserve">• </w:t>
      </w:r>
      <w:r>
        <w:rPr>
          <w:b w:val="0"/>
          <w:i w:val="0"/>
        </w:rPr>
        <w:t>các nhóm</w:t>
      </w:r>
    </w:p>
    <w:p>
      <w:pPr>
        <w:spacing w:after="80"/>
        <w:ind w:left="360"/>
      </w:pPr>
      <w:r>
        <w:t xml:space="preserve">• </w:t>
      </w:r>
      <w:r>
        <w:rPr>
          <w:b w:val="0"/>
          <w:i w:val="0"/>
        </w:rPr>
        <w:t>liên chức năng, 313–314</w:t>
      </w:r>
    </w:p>
    <w:p>
      <w:pPr>
        <w:spacing w:after="80"/>
        <w:ind w:left="360"/>
      </w:pPr>
      <w:r>
        <w:t xml:space="preserve">• </w:t>
      </w:r>
      <w:r>
        <w:rPr>
          <w:b w:val="0"/>
          <w:i w:val="0"/>
        </w:rPr>
        <w:t>tiếp thị, 237–238</w:t>
      </w:r>
    </w:p>
    <w:p>
      <w:pPr>
        <w:spacing w:after="80"/>
        <w:ind w:left="360"/>
      </w:pPr>
      <w:r>
        <w:t xml:space="preserve">• </w:t>
      </w:r>
      <w:r>
        <w:rPr>
          <w:b w:val="0"/>
          <w:i w:val="0"/>
        </w:rPr>
        <w:t>kinh doanh (</w:t>
      </w:r>
      <w:r>
        <w:rPr>
          <w:b w:val="0"/>
          <w:i/>
        </w:rPr>
        <w:t>xem</w:t>
      </w:r>
      <w:r>
        <w:rPr>
          <w:b w:val="0"/>
          <w:i w:val="0"/>
        </w:rPr>
        <w:t xml:space="preserve"> đội ngũ kinh doanh)</w:t>
      </w:r>
    </w:p>
    <w:p>
      <w:pPr>
        <w:spacing w:after="80"/>
        <w:ind w:left="360"/>
      </w:pPr>
      <w:r>
        <w:t xml:space="preserve">• </w:t>
      </w:r>
      <w:r>
        <w:rPr>
          <w:b w:val="0"/>
          <w:i w:val="0"/>
        </w:rPr>
        <w:t>hỗ trợ, 4, 330</w:t>
      </w:r>
    </w:p>
    <w:p>
      <w:pPr>
        <w:spacing w:after="80"/>
        <w:ind w:left="360"/>
      </w:pPr>
      <w:r>
        <w:t xml:space="preserve">• </w:t>
      </w:r>
      <w:r>
        <w:rPr>
          <w:b w:val="0"/>
          <w:i w:val="0"/>
        </w:rPr>
        <w:t>bán hàng theo nhóm, 129</w:t>
      </w:r>
    </w:p>
    <w:p>
      <w:pPr>
        <w:spacing w:after="80"/>
        <w:ind w:left="360"/>
      </w:pPr>
      <w:r>
        <w:t xml:space="preserve">• </w:t>
      </w:r>
      <w:r>
        <w:rPr>
          <w:b w:val="0"/>
          <w:i w:val="0"/>
        </w:rPr>
        <w:t>ngành công nghệ, 199</w:t>
      </w:r>
    </w:p>
    <w:p>
      <w:pPr>
        <w:spacing w:after="80"/>
        <w:ind w:left="360"/>
      </w:pPr>
      <w:r>
        <w:t xml:space="preserve">• </w:t>
      </w:r>
      <w:r>
        <w:rPr>
          <w:b w:val="0"/>
          <w:i w:val="0"/>
        </w:rPr>
        <w:t>công nghệ, 4, 35, 228, 292, 330</w:t>
      </w:r>
    </w:p>
    <w:p>
      <w:pPr>
        <w:spacing w:after="80"/>
        <w:ind w:left="360"/>
      </w:pPr>
      <w:r>
        <w:t xml:space="preserve">• </w:t>
      </w:r>
      <w:r>
        <w:rPr>
          <w:b w:val="0"/>
          <w:i w:val="0"/>
        </w:rPr>
        <w:t>các công ty công nghệ, 16</w:t>
      </w:r>
    </w:p>
    <w:p>
      <w:pPr>
        <w:spacing w:after="80"/>
        <w:ind w:left="360"/>
      </w:pPr>
      <w:r>
        <w:t xml:space="preserve">• </w:t>
      </w:r>
      <w:r>
        <w:rPr>
          <w:b w:val="0"/>
          <w:i w:val="0"/>
        </w:rPr>
        <w:t>các quản lý khu vực, 19</w:t>
      </w:r>
    </w:p>
    <w:p>
      <w:pPr>
        <w:spacing w:after="80"/>
        <w:ind w:left="360"/>
      </w:pPr>
      <w:r>
        <w:t xml:space="preserve">• </w:t>
      </w:r>
      <w:r>
        <w:rPr>
          <w:b w:val="0"/>
          <w:i w:val="0"/>
        </w:rPr>
        <w:t>tiềm năng lãnh thổ, 134–135</w:t>
      </w:r>
    </w:p>
    <w:p>
      <w:pPr>
        <w:spacing w:after="80"/>
        <w:ind w:left="360"/>
      </w:pPr>
      <w:r>
        <w:t xml:space="preserve">• </w:t>
      </w:r>
      <w:r>
        <w:rPr>
          <w:b w:val="0"/>
          <w:i w:val="0"/>
        </w:rPr>
        <w:t>dữ liệu bên thứ ba, 228</w:t>
      </w:r>
    </w:p>
    <w:p>
      <w:pPr>
        <w:spacing w:after="80"/>
        <w:ind w:left="360"/>
      </w:pPr>
      <w:r>
        <w:t xml:space="preserve">• </w:t>
      </w:r>
      <w:r>
        <w:rPr>
          <w:b w:val="0"/>
          <w:i w:val="0"/>
        </w:rPr>
        <w:t>đánh giá từ bên thứ ba, 276</w:t>
      </w:r>
    </w:p>
    <w:p>
      <w:pPr>
        <w:spacing w:after="80"/>
        <w:ind w:left="360"/>
      </w:pPr>
      <w:r>
        <w:t xml:space="preserve">• </w:t>
      </w:r>
      <w:r>
        <w:rPr>
          <w:b w:val="0"/>
          <w:i w:val="0"/>
        </w:rPr>
        <w:t>3M, 201</w:t>
      </w:r>
    </w:p>
    <w:p>
      <w:pPr>
        <w:spacing w:after="80"/>
        <w:ind w:left="360"/>
      </w:pPr>
      <w:r>
        <w:t xml:space="preserve">• </w:t>
      </w:r>
      <w:r>
        <w:rPr>
          <w:b w:val="0"/>
          <w:i w:val="0"/>
        </w:rPr>
        <w:t>các thước đo thành công theo cấp bậc, 132</w:t>
      </w:r>
    </w:p>
    <w:p>
      <w:pPr>
        <w:spacing w:after="80"/>
        <w:ind w:left="360"/>
      </w:pPr>
      <w:r>
        <w:t xml:space="preserve">• </w:t>
      </w:r>
      <w:r>
        <w:rPr>
          <w:b w:val="0"/>
          <w:i w:val="0"/>
        </w:rPr>
        <w:t>chi trả theo cấp bậc, 126</w:t>
      </w:r>
    </w:p>
    <w:p>
      <w:pPr>
        <w:spacing w:after="80"/>
        <w:ind w:left="360"/>
      </w:pPr>
      <w:r>
        <w:t xml:space="preserve">• </w:t>
      </w:r>
      <w:r>
        <w:rPr>
          <w:b w:val="0"/>
          <w:i w:val="0"/>
        </w:rPr>
        <w:t>phân bổ thời gian, của các nhà quản lý bán hàng, 36–37</w:t>
      </w:r>
    </w:p>
    <w:p>
      <w:pPr>
        <w:spacing w:after="80"/>
        <w:ind w:left="360"/>
      </w:pPr>
      <w:r>
        <w:t xml:space="preserve">• </w:t>
      </w:r>
      <w:r>
        <w:rPr>
          <w:b w:val="0"/>
          <w:i w:val="0"/>
        </w:rPr>
        <w:t>khung thời gian, cho các mục tiêu bán hàng, 132</w:t>
      </w:r>
    </w:p>
    <w:p>
      <w:pPr>
        <w:spacing w:after="80"/>
        <w:ind w:left="360"/>
      </w:pPr>
      <w:r>
        <w:t xml:space="preserve">• </w:t>
      </w:r>
      <w:r>
        <w:rPr>
          <w:b w:val="0"/>
          <w:i w:val="0"/>
        </w:rPr>
        <w:t>công cụ, 4, 6, 199–200, 205, 219–220, 292, 330</w:t>
      </w:r>
    </w:p>
    <w:p>
      <w:pPr>
        <w:spacing w:after="80"/>
        <w:ind w:left="360"/>
      </w:pPr>
      <w:r>
        <w:t xml:space="preserve">• </w:t>
      </w:r>
      <w:r>
        <w:rPr>
          <w:b w:val="0"/>
          <w:i w:val="0"/>
        </w:rPr>
        <w:t xml:space="preserve">những người đạt thành tích cao nhất. </w:t>
      </w:r>
      <w:r>
        <w:rPr>
          <w:b w:val="0"/>
          <w:i/>
        </w:rPr>
        <w:t>Xem</w:t>
      </w:r>
      <w:r>
        <w:rPr>
          <w:b w:val="0"/>
          <w:i w:val="0"/>
        </w:rPr>
        <w:t xml:space="preserve"> những ngôi sao bán hàng</w:t>
      </w:r>
    </w:p>
    <w:p>
      <w:pPr>
        <w:spacing w:after="80"/>
        <w:ind w:left="360"/>
      </w:pPr>
      <w:r>
        <w:t xml:space="preserve">• </w:t>
      </w:r>
      <w:r>
        <w:rPr>
          <w:b w:val="0"/>
          <w:i w:val="0"/>
        </w:rPr>
        <w:t>đào tạo, 62, 94, 97–99, 106</w:t>
      </w:r>
    </w:p>
    <w:p>
      <w:pPr>
        <w:spacing w:after="80"/>
        <w:ind w:left="360"/>
      </w:pPr>
      <w:r>
        <w:t xml:space="preserve">• </w:t>
      </w:r>
      <w:r>
        <w:rPr>
          <w:b w:val="0"/>
          <w:i w:val="0"/>
        </w:rPr>
        <w:t>kết hợp các phương pháp, 99</w:t>
      </w:r>
    </w:p>
    <w:p>
      <w:pPr>
        <w:spacing w:after="80"/>
        <w:ind w:left="360"/>
      </w:pPr>
      <w:r>
        <w:t xml:space="preserve">• </w:t>
      </w:r>
      <w:r>
        <w:rPr>
          <w:b w:val="0"/>
          <w:i w:val="0"/>
        </w:rPr>
        <w:t>trong quá trình thay đổi, 320–321</w:t>
      </w:r>
    </w:p>
    <w:p>
      <w:pPr>
        <w:spacing w:after="80"/>
        <w:ind w:left="360"/>
      </w:pPr>
      <w:r>
        <w:t xml:space="preserve">• </w:t>
      </w:r>
      <w:r>
        <w:rPr>
          <w:b w:val="0"/>
          <w:i w:val="0"/>
        </w:rPr>
        <w:t>theo yêu cầu, 98–99</w:t>
      </w:r>
    </w:p>
    <w:p>
      <w:pPr>
        <w:spacing w:after="80"/>
        <w:ind w:left="360"/>
      </w:pPr>
      <w:r>
        <w:t xml:space="preserve">• </w:t>
      </w:r>
      <w:r>
        <w:rPr>
          <w:b w:val="0"/>
          <w:i w:val="0"/>
        </w:rPr>
        <w:t>các thành viên nhóm mới vào nghề, 117</w:t>
      </w:r>
    </w:p>
    <w:p>
      <w:pPr>
        <w:spacing w:after="80"/>
        <w:ind w:left="360"/>
      </w:pPr>
      <w:r>
        <w:t xml:space="preserve">• </w:t>
      </w:r>
      <w:r>
        <w:rPr>
          <w:b w:val="0"/>
          <w:i w:val="0"/>
        </w:rPr>
        <w:t>học trực tuyến (e-learning), 259–260</w:t>
      </w:r>
    </w:p>
    <w:p>
      <w:pPr>
        <w:spacing w:after="80"/>
        <w:ind w:left="360"/>
      </w:pPr>
      <w:r>
        <w:t xml:space="preserve">• </w:t>
      </w:r>
      <w:r>
        <w:rPr>
          <w:b w:val="0"/>
          <w:i w:val="0"/>
        </w:rPr>
        <w:t>AI tạo sinh cho, 246</w:t>
      </w:r>
    </w:p>
    <w:p>
      <w:pPr>
        <w:spacing w:after="80"/>
        <w:ind w:left="360"/>
      </w:pPr>
      <w:r>
        <w:t xml:space="preserve">• </w:t>
      </w:r>
      <w:r>
        <w:rPr>
          <w:b w:val="0"/>
          <w:i w:val="0"/>
        </w:rPr>
        <w:t>trực tiếp, 99</w:t>
      </w:r>
    </w:p>
    <w:p>
      <w:pPr>
        <w:spacing w:after="80"/>
        <w:ind w:left="360"/>
      </w:pPr>
      <w:r>
        <w:t xml:space="preserve">• </w:t>
      </w:r>
      <w:r>
        <w:rPr>
          <w:b w:val="0"/>
          <w:i w:val="0"/>
        </w:rPr>
        <w:t>do giảng viên hướng dẫn, 98–99</w:t>
      </w:r>
    </w:p>
    <w:p>
      <w:pPr>
        <w:spacing w:after="80"/>
        <w:ind w:left="360"/>
      </w:pPr>
      <w:r>
        <w:t xml:space="preserve">• </w:t>
      </w:r>
      <w:r>
        <w:rPr>
          <w:b w:val="0"/>
          <w:i w:val="0"/>
        </w:rPr>
        <w:t>nội dung cá nhân hóa cho, 246</w:t>
      </w:r>
    </w:p>
    <w:p>
      <w:pPr>
        <w:spacing w:after="80"/>
        <w:ind w:left="360"/>
      </w:pPr>
      <w:r>
        <w:t xml:space="preserve">• </w:t>
      </w:r>
      <w:r>
        <w:rPr>
          <w:b w:val="0"/>
          <w:i w:val="0"/>
        </w:rPr>
        <w:t>trực tuyến, 98–99</w:t>
      </w:r>
    </w:p>
    <w:p>
      <w:pPr>
        <w:spacing w:after="80"/>
        <w:ind w:left="360"/>
      </w:pPr>
      <w:r>
        <w:t xml:space="preserve">• </w:t>
      </w:r>
      <w:r>
        <w:rPr>
          <w:b w:val="0"/>
          <w:i w:val="0"/>
        </w:rPr>
        <w:t>thay đổi mang tính chuyển đổi, 50</w:t>
      </w:r>
    </w:p>
    <w:p>
      <w:pPr>
        <w:spacing w:after="80"/>
        <w:ind w:left="360"/>
      </w:pPr>
      <w:r>
        <w:t xml:space="preserve">• </w:t>
      </w:r>
      <w:r>
        <w:rPr>
          <w:b w:val="0"/>
          <w:i w:val="0"/>
        </w:rPr>
        <w:t>mục tiêu minh bạch, 134</w:t>
      </w:r>
    </w:p>
    <w:p>
      <w:pPr>
        <w:spacing w:after="80"/>
        <w:ind w:left="360"/>
      </w:pPr>
      <w:r>
        <w:t xml:space="preserve">• </w:t>
      </w:r>
      <w:r>
        <w:rPr>
          <w:b w:val="0"/>
          <w:i w:val="0"/>
        </w:rPr>
        <w:t>bài toán người bán hàng du lịch, 16</w:t>
      </w:r>
    </w:p>
    <w:p>
      <w:pPr>
        <w:spacing w:after="80"/>
        <w:ind w:left="360"/>
      </w:pPr>
      <w:r>
        <w:t xml:space="preserve">• </w:t>
      </w:r>
      <w:r>
        <w:rPr>
          <w:b w:val="0"/>
          <w:i w:val="0"/>
        </w:rPr>
        <w:t>xây dựng lòng tin, 23–24</w:t>
      </w:r>
    </w:p>
    <w:p>
      <w:pPr>
        <w:spacing w:after="80"/>
        <w:ind w:left="360"/>
      </w:pPr>
      <w:r>
        <w:t xml:space="preserve">• </w:t>
      </w:r>
      <w:r>
        <w:rPr>
          <w:b w:val="0"/>
          <w:i w:val="0"/>
        </w:rPr>
        <w:t>tỷ lệ nghỉ việc, 143–146, 253</w:t>
      </w:r>
    </w:p>
    <w:p>
      <w:pPr>
        <w:spacing w:after="80"/>
        <w:ind w:left="360"/>
      </w:pPr>
      <w:r>
        <w:t xml:space="preserve">• </w:t>
      </w:r>
      <w:r>
        <w:rPr>
          <w:b w:val="0"/>
          <w:i w:val="0"/>
        </w:rPr>
        <w:t>chi phí của việc này, 144–145</w:t>
      </w:r>
    </w:p>
    <w:p>
      <w:pPr>
        <w:spacing w:after="80"/>
        <w:ind w:left="360"/>
      </w:pPr>
      <w:r>
        <w:t xml:space="preserve">• </w:t>
      </w:r>
      <w:r>
        <w:rPr>
          <w:b w:val="0"/>
          <w:i w:val="0"/>
        </w:rPr>
        <w:t>tốt so với xấu, 145–146</w:t>
      </w:r>
    </w:p>
    <w:p>
      <w:pPr>
        <w:spacing w:after="80"/>
        <w:ind w:left="360"/>
      </w:pPr>
      <w:r>
        <w:t xml:space="preserve">• </w:t>
      </w:r>
      <w:r>
        <w:rPr>
          <w:b w:val="0"/>
          <w:i w:val="0"/>
        </w:rPr>
        <w:t>tận dụng, 192</w:t>
      </w:r>
    </w:p>
    <w:p>
      <w:pPr>
        <w:spacing w:after="80"/>
        <w:ind w:left="360"/>
      </w:pPr>
      <w:r>
        <w:t xml:space="preserve">• </w:t>
      </w:r>
      <w:r>
        <w:rPr>
          <w:b w:val="0"/>
          <w:i w:val="0"/>
        </w:rPr>
        <w:t>phòng ngừa, 147–151</w:t>
      </w:r>
    </w:p>
    <w:p>
      <w:pPr>
        <w:spacing w:after="80"/>
        <w:ind w:left="360"/>
      </w:pPr>
      <w:r>
        <w:t xml:space="preserve">• </w:t>
      </w:r>
      <w:r>
        <w:rPr>
          <w:b w:val="0"/>
          <w:i w:val="0"/>
        </w:rPr>
        <w:t>tỷ lệ, 143</w:t>
      </w:r>
    </w:p>
    <w:p>
      <w:pPr>
        <w:spacing w:after="80"/>
        <w:ind w:left="360"/>
      </w:pPr>
      <w:r>
        <w:t xml:space="preserve">• </w:t>
      </w:r>
      <w:r>
        <w:rPr>
          <w:b w:val="0"/>
          <w:i w:val="0"/>
        </w:rPr>
        <w:t>lý do, 146</w:t>
      </w:r>
    </w:p>
    <w:p>
      <w:pPr>
        <w:spacing w:after="80"/>
        <w:ind w:left="360"/>
      </w:pPr>
      <w:r>
        <w:t xml:space="preserve">• </w:t>
      </w:r>
      <w:r>
        <w:rPr>
          <w:b w:val="0"/>
          <w:i w:val="0"/>
        </w:rPr>
        <w:t>kế hoạch cắt giảm, 150–151</w:t>
      </w:r>
    </w:p>
    <w:p>
      <w:pPr>
        <w:spacing w:after="80"/>
        <w:ind w:left="360"/>
      </w:pPr>
      <w:r>
        <w:t xml:space="preserve">• </w:t>
      </w:r>
      <w:r>
        <w:rPr>
          <w:b w:val="0"/>
          <w:i w:val="0"/>
        </w:rPr>
        <w:t>thành công trong môi trường có tỷ lệ thay thế nhân sự cao, 151–155</w:t>
      </w:r>
    </w:p>
    <w:p>
      <w:pPr>
        <w:spacing w:after="80"/>
        <w:ind w:left="360"/>
      </w:pPr>
      <w:r>
        <w:t xml:space="preserve">• </w:t>
      </w:r>
      <w:r>
        <w:rPr>
          <w:b w:val="0"/>
          <w:i/>
        </w:rPr>
        <w:t>Xem thêm</w:t>
      </w:r>
      <w:r>
        <w:rPr>
          <w:b w:val="0"/>
          <w:i w:val="0"/>
        </w:rPr>
        <w:t xml:space="preserve"> giữ chân nhân viên</w:t>
      </w:r>
    </w:p>
    <w:p>
      <w:pPr>
        <w:spacing w:after="80"/>
        <w:ind w:left="360"/>
      </w:pPr>
      <w:r>
        <w:t xml:space="preserve">• </w:t>
      </w:r>
      <w:r>
        <w:rPr>
          <w:b w:val="0"/>
          <w:i w:val="0"/>
        </w:rPr>
        <w:t>UCB, 96, 200, 245, 319–320</w:t>
      </w:r>
    </w:p>
    <w:p>
      <w:pPr>
        <w:spacing w:after="80"/>
        <w:ind w:left="360"/>
      </w:pPr>
      <w:r>
        <w:t xml:space="preserve">• </w:t>
      </w:r>
      <w:r>
        <w:rPr>
          <w:b w:val="0"/>
          <w:i w:val="0"/>
        </w:rPr>
        <w:t>United Airlines, 233</w:t>
      </w:r>
    </w:p>
    <w:p>
      <w:pPr>
        <w:spacing w:after="80"/>
        <w:ind w:left="360"/>
      </w:pPr>
      <w:r>
        <w:t xml:space="preserve">• </w:t>
      </w:r>
      <w:r>
        <w:rPr>
          <w:b w:val="0"/>
          <w:i w:val="0"/>
        </w:rPr>
        <w:t>tính không thể đoán trước, các ưu đãi khuyến khích và, 132–133</w:t>
      </w:r>
    </w:p>
    <w:p>
      <w:pPr>
        <w:spacing w:after="80"/>
        <w:ind w:left="360"/>
      </w:pPr>
      <w:r>
        <w:t xml:space="preserve">• </w:t>
      </w:r>
      <w:r>
        <w:rPr>
          <w:b w:val="0"/>
          <w:i w:val="0"/>
        </w:rPr>
        <w:t>dữ liệu phi cấu trúc, 166, 228</w:t>
      </w:r>
    </w:p>
    <w:p>
      <w:pPr>
        <w:spacing w:after="80"/>
        <w:ind w:left="360"/>
      </w:pPr>
      <w:r>
        <w:t xml:space="preserve">• </w:t>
      </w:r>
      <w:r>
        <w:rPr>
          <w:b w:val="0"/>
          <w:i w:val="0"/>
        </w:rPr>
        <w:t>cơ hội bán thêm (upsell), 243</w:t>
      </w:r>
    </w:p>
    <w:p>
      <w:pPr>
        <w:spacing w:after="80"/>
        <w:ind w:left="360"/>
      </w:pPr>
      <w:r>
        <w:t xml:space="preserve">• </w:t>
      </w:r>
      <w:r>
        <w:rPr>
          <w:b w:val="0"/>
          <w:i w:val="0"/>
        </w:rPr>
        <w:t>nâng cao kỹ năng (upskilling), 98, 246</w:t>
      </w:r>
    </w:p>
    <w:p>
      <w:pPr>
        <w:spacing w:after="80"/>
        <w:ind w:left="360"/>
      </w:pPr>
      <w:r>
        <w:t xml:space="preserve">• </w:t>
      </w:r>
      <w:r>
        <w:rPr>
          <w:b w:val="0"/>
          <w:i w:val="0"/>
        </w:rPr>
        <w:t>cộng đồng người dùng, 270–271, 275</w:t>
      </w:r>
    </w:p>
    <w:p>
      <w:pPr>
        <w:spacing w:after="80"/>
        <w:ind w:left="360"/>
      </w:pPr>
      <w:r>
        <w:t xml:space="preserve">• </w:t>
      </w:r>
      <w:r>
        <w:rPr>
          <w:b w:val="0"/>
          <w:i w:val="0"/>
        </w:rPr>
        <w:t>Valquip Corporation, 150</w:t>
      </w:r>
    </w:p>
    <w:p>
      <w:pPr>
        <w:spacing w:after="80"/>
        <w:ind w:left="360"/>
      </w:pPr>
      <w:r>
        <w:t xml:space="preserve">• </w:t>
      </w:r>
      <w:r>
        <w:rPr>
          <w:b w:val="0"/>
          <w:i w:val="0"/>
        </w:rPr>
        <w:t>giá trị, việc hiện thực hóa, 24–25, 227</w:t>
      </w:r>
    </w:p>
    <w:p>
      <w:pPr>
        <w:spacing w:after="80"/>
        <w:ind w:left="360"/>
      </w:pPr>
      <w:r>
        <w:t xml:space="preserve">• </w:t>
      </w:r>
      <w:r>
        <w:rPr>
          <w:b w:val="0"/>
          <w:i w:val="0"/>
        </w:rPr>
        <w:t>nhà bán lại giá trị gia tăng (value-added resellers - VARs), 205</w:t>
      </w:r>
    </w:p>
    <w:p>
      <w:pPr>
        <w:spacing w:after="80"/>
        <w:ind w:left="360"/>
      </w:pPr>
      <w:r>
        <w:t xml:space="preserve">• </w:t>
      </w:r>
      <w:r>
        <w:rPr>
          <w:b w:val="0"/>
          <w:i w:val="0"/>
        </w:rPr>
        <w:t>tạo giá trị, bởi nhân viên bán hàng, 19–25</w:t>
      </w:r>
    </w:p>
    <w:p>
      <w:pPr>
        <w:spacing w:after="80"/>
        <w:ind w:left="360"/>
      </w:pPr>
      <w:r>
        <w:t xml:space="preserve">• </w:t>
      </w:r>
      <w:r>
        <w:rPr>
          <w:b w:val="0"/>
          <w:i w:val="0"/>
        </w:rPr>
        <w:t>tuyên bố giá trị (value proposition), cho các doanh nghiệp doanh thu định kỳ, 275–276</w:t>
      </w:r>
    </w:p>
    <w:p>
      <w:pPr>
        <w:spacing w:after="80"/>
        <w:ind w:left="360"/>
      </w:pPr>
      <w:r>
        <w:t xml:space="preserve">• </w:t>
      </w:r>
      <w:r>
        <w:rPr>
          <w:b w:val="0"/>
          <w:i w:val="0"/>
        </w:rPr>
        <w:t>trợ lý ngôn từ - hình ảnh, 243, 244–246, 247–248</w:t>
      </w:r>
    </w:p>
    <w:p>
      <w:pPr>
        <w:spacing w:after="80"/>
        <w:ind w:left="360"/>
      </w:pPr>
      <w:r>
        <w:t xml:space="preserve">• </w:t>
      </w:r>
      <w:r>
        <w:rPr>
          <w:b w:val="0"/>
          <w:i w:val="0"/>
        </w:rPr>
        <w:t>bot video, 321</w:t>
      </w:r>
    </w:p>
    <w:p>
      <w:pPr>
        <w:spacing w:after="80"/>
        <w:ind w:left="360"/>
      </w:pPr>
      <w:r>
        <w:t xml:space="preserve">• </w:t>
      </w:r>
      <w:r>
        <w:rPr>
          <w:b w:val="0"/>
          <w:i w:val="0"/>
        </w:rPr>
        <w:t>hội nghị truyền hình, 190, 209</w:t>
      </w:r>
    </w:p>
    <w:p>
      <w:pPr>
        <w:spacing w:after="80"/>
        <w:ind w:left="360"/>
      </w:pPr>
      <w:r>
        <w:t xml:space="preserve">• </w:t>
      </w:r>
      <w:r>
        <w:rPr>
          <w:b w:val="0"/>
          <w:i w:val="0"/>
        </w:rPr>
        <w:t>phỏng vấn qua video, 80</w:t>
      </w:r>
    </w:p>
    <w:p>
      <w:pPr>
        <w:spacing w:after="80"/>
        <w:ind w:left="360"/>
      </w:pPr>
      <w:r>
        <w:t xml:space="preserve">• </w:t>
      </w:r>
      <w:r>
        <w:rPr>
          <w:b w:val="0"/>
          <w:i w:val="0"/>
        </w:rPr>
        <w:t>giao tiếp ảo, 208–211, 220–221, 260</w:t>
      </w:r>
    </w:p>
    <w:p>
      <w:pPr>
        <w:spacing w:after="80"/>
        <w:ind w:left="360"/>
      </w:pPr>
      <w:r>
        <w:t xml:space="preserve">• </w:t>
      </w:r>
      <w:r>
        <w:rPr>
          <w:b w:val="0"/>
          <w:i w:val="0"/>
        </w:rPr>
        <w:t>phỏng vấn ảo, 80, 257–258</w:t>
      </w:r>
    </w:p>
    <w:p>
      <w:pPr>
        <w:spacing w:after="80"/>
        <w:ind w:left="360"/>
      </w:pPr>
      <w:r>
        <w:t xml:space="preserve">• </w:t>
      </w:r>
      <w:r>
        <w:rPr>
          <w:b w:val="0"/>
          <w:i w:val="0"/>
        </w:rPr>
        <w:t>thực tế ảo, 190, 220–221, 259–260</w:t>
      </w:r>
    </w:p>
    <w:p>
      <w:pPr>
        <w:spacing w:after="80"/>
        <w:ind w:left="360"/>
      </w:pPr>
      <w:r>
        <w:t xml:space="preserve">• </w:t>
      </w:r>
      <w:r>
        <w:rPr>
          <w:b w:val="0"/>
          <w:i w:val="0"/>
        </w:rPr>
        <w:t>trợ lý bán hàng ảo, 246</w:t>
      </w:r>
    </w:p>
    <w:p>
      <w:pPr>
        <w:spacing w:after="80"/>
        <w:ind w:left="360"/>
      </w:pPr>
      <w:r>
        <w:t xml:space="preserve">• </w:t>
      </w:r>
      <w:r>
        <w:rPr>
          <w:b w:val="0"/>
          <w:i w:val="0"/>
        </w:rPr>
        <w:t>kênh bán hàng ảo, 25–27, 199–200</w:t>
      </w:r>
    </w:p>
    <w:p>
      <w:pPr>
        <w:spacing w:after="80"/>
        <w:ind w:left="360"/>
      </w:pPr>
      <w:r>
        <w:t xml:space="preserve">• </w:t>
      </w:r>
      <w:r>
        <w:rPr>
          <w:b w:val="0"/>
          <w:i w:val="0"/>
        </w:rPr>
        <w:t>đào tạo ảo, 98–99</w:t>
      </w:r>
    </w:p>
    <w:p>
      <w:pPr>
        <w:spacing w:after="80"/>
        <w:ind w:left="360"/>
      </w:pPr>
      <w:r>
        <w:t xml:space="preserve">• </w:t>
      </w:r>
      <w:r>
        <w:rPr>
          <w:b w:val="0"/>
          <w:i w:val="0"/>
        </w:rPr>
        <w:t>công việc ảo, 203, 204</w:t>
      </w:r>
    </w:p>
    <w:p>
      <w:pPr>
        <w:spacing w:after="80"/>
        <w:ind w:left="360"/>
      </w:pPr>
      <w:r>
        <w:t xml:space="preserve">• </w:t>
      </w:r>
      <w:r>
        <w:rPr>
          <w:b w:val="0"/>
          <w:i w:val="0"/>
        </w:rPr>
        <w:t>Viva Sales, 247–248</w:t>
      </w:r>
    </w:p>
    <w:p>
      <w:pPr>
        <w:spacing w:after="80"/>
        <w:ind w:left="360"/>
      </w:pPr>
      <w:r>
        <w:t xml:space="preserve">• </w:t>
      </w:r>
      <w:r>
        <w:rPr>
          <w:b w:val="0"/>
          <w:i w:val="0"/>
        </w:rPr>
        <w:t>phương pháp thác nước (waterfall), để thay đổi, 318, 320</w:t>
      </w:r>
    </w:p>
    <w:p>
      <w:pPr>
        <w:spacing w:after="80"/>
        <w:ind w:left="360"/>
      </w:pPr>
      <w:r>
        <w:t xml:space="preserve">• </w:t>
      </w:r>
      <w:r>
        <w:rPr>
          <w:b w:val="0"/>
          <w:i w:val="0"/>
        </w:rPr>
        <w:t>Webex, 199</w:t>
      </w:r>
    </w:p>
    <w:p>
      <w:pPr>
        <w:spacing w:after="80"/>
        <w:ind w:left="360"/>
      </w:pPr>
      <w:r>
        <w:t xml:space="preserve">• </w:t>
      </w:r>
      <w:r>
        <w:rPr>
          <w:b w:val="0"/>
          <w:i w:val="0"/>
        </w:rPr>
        <w:t>thời gian rút tiền, 151–152</w:t>
      </w:r>
    </w:p>
    <w:p>
      <w:pPr>
        <w:spacing w:after="80"/>
        <w:ind w:left="360"/>
      </w:pPr>
      <w:r>
        <w:t xml:space="preserve">• </w:t>
      </w:r>
      <w:r>
        <w:rPr>
          <w:b w:val="0"/>
          <w:i w:val="0"/>
        </w:rPr>
        <w:t>học tập dựa trên công việc (work-based learning - WBL), 94, 105–106</w:t>
      </w:r>
    </w:p>
    <w:p>
      <w:pPr>
        <w:spacing w:after="80"/>
        <w:ind w:left="360"/>
      </w:pPr>
      <w:r>
        <w:t xml:space="preserve">• </w:t>
      </w:r>
      <w:r>
        <w:rPr>
          <w:b w:val="0"/>
          <w:i w:val="0"/>
        </w:rPr>
        <w:t>công bằng trong khối lượng công việc, 115</w:t>
      </w:r>
    </w:p>
    <w:p>
      <w:pPr>
        <w:spacing w:after="80"/>
        <w:ind w:left="360"/>
      </w:pPr>
      <w:r>
        <w:t xml:space="preserve">• </w:t>
      </w:r>
      <w:r>
        <w:rPr>
          <w:b w:val="0"/>
          <w:i w:val="0"/>
        </w:rPr>
        <w:t xml:space="preserve">đào tạo tại nơi làm việc. </w:t>
      </w:r>
      <w:r>
        <w:rPr>
          <w:b w:val="0"/>
          <w:i/>
        </w:rPr>
        <w:t>Xem</w:t>
      </w:r>
      <w:r>
        <w:rPr>
          <w:b w:val="0"/>
          <w:i w:val="0"/>
        </w:rPr>
        <w:t xml:space="preserve"> phần đào tạo</w:t>
      </w:r>
    </w:p>
    <w:p>
      <w:pPr>
        <w:spacing w:after="80"/>
        <w:ind w:left="360"/>
      </w:pPr>
      <w:r>
        <w:t xml:space="preserve">• </w:t>
      </w:r>
      <w:r>
        <w:rPr>
          <w:b w:val="0"/>
          <w:i w:val="0"/>
        </w:rPr>
        <w:t>W.W. Grainger, 15, 18, 26, 33, 179, 181–183, 186, 197, 267, 271</w:t>
      </w:r>
    </w:p>
    <w:p>
      <w:pPr>
        <w:spacing w:after="80"/>
        <w:ind w:left="360"/>
      </w:pPr>
      <w:r>
        <w:t xml:space="preserve">• </w:t>
      </w:r>
      <w:r>
        <w:rPr>
          <w:b w:val="0"/>
          <w:i w:val="0"/>
        </w:rPr>
        <w:t>X, 210</w:t>
      </w:r>
    </w:p>
    <w:p>
      <w:pPr>
        <w:spacing w:after="80"/>
        <w:ind w:left="360"/>
      </w:pPr>
      <w:r>
        <w:t xml:space="preserve">• </w:t>
      </w:r>
      <w:r>
        <w:rPr>
          <w:b w:val="0"/>
          <w:i w:val="0"/>
        </w:rPr>
        <w:t>Xerox, 175–176, 270, 271</w:t>
      </w:r>
    </w:p>
    <w:p>
      <w:pPr>
        <w:spacing w:after="80"/>
        <w:ind w:left="360"/>
      </w:pPr>
      <w:r>
        <w:t xml:space="preserve">• </w:t>
      </w:r>
      <w:r>
        <w:rPr>
          <w:b w:val="0"/>
          <w:i w:val="0"/>
        </w:rPr>
        <w:t>Xiameter, 26</w:t>
      </w:r>
    </w:p>
    <w:p>
      <w:pPr>
        <w:spacing w:after="80"/>
        <w:ind w:left="360"/>
      </w:pPr>
      <w:r>
        <w:t xml:space="preserve">• </w:t>
      </w:r>
      <w:r>
        <w:rPr>
          <w:b w:val="0"/>
          <w:i w:val="0"/>
        </w:rPr>
        <w:t>Yota, 262</w:t>
      </w:r>
    </w:p>
    <w:p>
      <w:pPr>
        <w:spacing w:after="80"/>
        <w:ind w:left="360"/>
      </w:pPr>
      <w:r>
        <w:t xml:space="preserve">• </w:t>
      </w:r>
      <w:r>
        <w:rPr>
          <w:b w:val="0"/>
          <w:i w:val="0"/>
        </w:rPr>
        <w:t>Zoltners, Andris, 7</w:t>
      </w:r>
    </w:p>
    <w:p>
      <w:pPr>
        <w:spacing w:after="80"/>
        <w:ind w:left="360"/>
      </w:pPr>
      <w:r>
        <w:t xml:space="preserve">• </w:t>
      </w:r>
      <w:r>
        <w:rPr>
          <w:b w:val="0"/>
          <w:i w:val="0"/>
        </w:rPr>
        <w:t>Zoom, 199, 203, 205, 220, 260</w:t>
      </w:r>
    </w:p>
    <w:p>
      <w:pPr>
        <w:spacing w:after="80"/>
        <w:ind w:left="360"/>
      </w:pPr>
      <w:r>
        <w:t xml:space="preserve">• </w:t>
      </w:r>
      <w:r>
        <w:rPr>
          <w:b w:val="0"/>
          <w:i w:val="0"/>
        </w:rPr>
        <w:t>ZS, 7–8, 25, 96, 198</w:t>
      </w:r>
    </w:p>
    <w:p>
      <w:pPr>
        <w:pStyle w:val="Heading1"/>
      </w:pPr>
      <w:r>
        <w:rPr>
          <w:rFonts w:ascii="Calibri" w:hAnsi="Calibri"/>
          <w:b/>
          <w:i w:val="0"/>
          <w:sz w:val="40"/>
        </w:rPr>
        <w:t>Lời cảm ơn</w:t>
      </w:r>
    </w:p>
    <w:p>
      <w:pPr>
        <w:spacing w:after="80"/>
      </w:pPr>
      <w:r>
        <w:rPr>
          <w:b w:val="0"/>
          <w:i w:val="0"/>
        </w:rPr>
        <w:t xml:space="preserve">Viết cuốn sách này là một hành trình đầy khai sáng, được hiện thực hóa nhờ sự đóng góp và hỗ trợ của rất nhiều người: các đồng nghiệp học thuật và sinh viên của chúng tôi, các khách hàng tư vấn, đội ngũ tài năng tại ZS, và tập thể xuất sắc tại </w:t>
      </w:r>
      <w:r>
        <w:rPr>
          <w:b w:val="0"/>
          <w:i/>
        </w:rPr>
        <w:t>Harvard Business Review</w:t>
      </w:r>
      <w:r>
        <w:rPr>
          <w:b w:val="0"/>
          <w:i w:val="0"/>
        </w:rPr>
        <w:t>.</w:t>
      </w:r>
    </w:p>
    <w:p>
      <w:pPr>
        <w:spacing w:after="80"/>
      </w:pPr>
      <w:r>
        <w:rPr>
          <w:b w:val="0"/>
          <w:i w:val="0"/>
        </w:rPr>
        <w:t>Trước tiên và trên hết, chúng tôi xin gửi lòng biết ơn sâu sắc nhất đến cố Giáo sư Andy Zoltners, đồng nghiệp của chúng tôi và là chữ “Z” của ZS. Sự đồng hành của Andy trong vô số nỗ lực hợp tác của chúng tôi—tư vấn, phát triển một công ty từ hai nhân viên lên mười bốn nghìn người, và viết các bài báo cùng sách—vừa là một đặc ân vừa là một phần sâu sắc trong hành trình sự nghiệp của chúng tôi. Andy đã để lại dấu ấn không thể phai mờ trong lĩnh vực quản lý bán hàng. Di sản về sự xuất sắc, sự dẫn dắt và đổi mới của ông vẫn tiếp tục truyền cảm hứng và định hướng cho chúng tôi. Những bài giảng, giá trị và tầm nhìn của ông còn mãi qua những công trình đầy ảnh hưởng, cộng đồng sôi động mà ông đã xây dựng, và những đóng góp của ông cho các khái niệm trong cuốn sách này.</w:t>
      </w:r>
    </w:p>
    <w:p>
      <w:pPr>
        <w:spacing w:after="80"/>
      </w:pPr>
      <w:r>
        <w:rPr>
          <w:b w:val="0"/>
          <w:i w:val="0"/>
        </w:rPr>
        <w:t>Chúng tôi biết ơn các đồng nghiệp học thuật đã tạo ra một môi trường màu mỡ để những ý tưởng của chúng tôi được sinh ra và định hình. Hàng nghìn sinh viên MBA và giám đốc bán hàng đã tham gia các lớp học của chúng tôi, bao gồm cả những người tại Kellogg School of Management và Indian School of Business. Những tương tác này đã giúp nhào nặn nên các lý thuyết và khuôn khổ của chúng tôi. Các đồng nghiệp học thuật cũng đã thách thức và thẩm định các ấn phẩm của chúng tôi về tính độc đáo và tác động.</w:t>
      </w:r>
    </w:p>
    <w:p>
      <w:pPr>
        <w:spacing w:after="80"/>
      </w:pPr>
      <w:r>
        <w:rPr>
          <w:b w:val="0"/>
          <w:i w:val="0"/>
        </w:rPr>
        <w:t>Với tư cách là nhà tư vấn, chúng tôi đã trực tiếp làm việc với hàng nghìn giám đốc điều hành, quản lý bán hàng và nhân viên bán hàng trên khắp thế giới. Các nhà tư vấn của ZS đã hỗ trợ thêm hàng nghìn người khác tại các công ty trong nhiều ngành khác nhau. Những khách hàng này đã giúp chúng tôi khám phá, phát triển và tinh chỉnh các khái niệm được khai thác trong cuốn sách. Những thách thức thực tế và câu chuyện thành công của họ đã mang đến một bức tranh phong phú về trải nghiệm để chúng tôi khai thác, đồng thời bổ sung chiều sâu về tính thực tiễn và sự liên quan cho cuốn sách này mà chỉ lý thuyết đơn thuần không bao giờ có thể đạt được.</w:t>
      </w:r>
    </w:p>
    <w:p>
      <w:pPr>
        <w:spacing w:after="80"/>
      </w:pPr>
      <w:r>
        <w:rPr>
          <w:b w:val="0"/>
          <w:i w:val="0"/>
        </w:rPr>
        <w:t>Chúng tôi xin cảm ơn các nhà tư vấn và chuyên gia công nghệ tại ZS. Họ đã đóng vai trò quan trọng trong việc giúp chúng tôi viết cuốn sách, sử dụng sự sáng tạo và kiến thức thực tiễn của mình để chia sẻ và đánh giá các ý tưởng. Những đóng góp đặc biệt cho nội dung cuốn sách đến từ Namratha Agarwal, Chad Albrecht, Torsten Bernewitz, Samir Bhatiani, Jason Brown, Ty Curry, Peter MacLean, Namita Powers, Dharmendra Sahay, Srihari Sarangan, Marshall Solem, và Tony Yeung. Những người bán và người mua trong nội bộ ZS đã làm phong phú thêm cuốn sách này bằng cách thảo luận về các chiến lược, đàm phán và cách tiếp cận của họ để xây dựng mối quan hệ với khách hàng và nhà cung cấp.</w:t>
      </w:r>
    </w:p>
    <w:p>
      <w:pPr>
        <w:spacing w:after="80"/>
      </w:pPr>
      <w:r>
        <w:rPr>
          <w:b w:val="0"/>
          <w:i w:val="0"/>
        </w:rPr>
        <w:t xml:space="preserve">Ngoài ra, chúng tôi muốn cảm ơn Dan McGinn, tổng biên tập tại </w:t>
      </w:r>
      <w:r>
        <w:rPr>
          <w:b w:val="0"/>
          <w:i/>
        </w:rPr>
        <w:t>Harvard Business Review</w:t>
      </w:r>
      <w:r>
        <w:rPr>
          <w:b w:val="0"/>
          <w:i w:val="0"/>
        </w:rPr>
        <w:t>, vì đã giúp đỡ chúng tôi với hàng chục bài báo. Dan luôn tìm kiếm những ý tưởng đổi mới, phù hợp và thiết thực cho các nhà lãnh đạo doanh nghiệp.</w:t>
      </w:r>
    </w:p>
    <w:p>
      <w:pPr>
        <w:spacing w:after="80"/>
      </w:pPr>
      <w:r>
        <w:rPr>
          <w:b w:val="0"/>
          <w:i w:val="0"/>
        </w:rPr>
        <w:t>Chúng tôi vô cùng may mắn khi có một đội ngũ xuất sắc tại Harvard Business Review Press đồng hành cùng chúng tôi trong dự án này. Biên tập viên của chúng tôi, Dave Lievens, đã dẫn dắt chúng tôi qua toàn bộ quá trình, xem xét chi tiết từng chương nhiều lần và không bao giờ ngừng tìm ra những cách để cải thiện bản thảo của chúng tôi. Dave nhanh chóng chỉ ra những điểm mạnh trong ý tưởng của chúng tôi, và nếu có thiếu sót hay cơ hội cải thiện, ông luôn sẵn sàng đưa ra gợi ý. Cảm ơn Dave, vì đã giúp cuốn sách này trở nên mạnh mẽ hơn nhiều so với bản thảo đầu tiên. Chúng tôi cũng vô cùng trân trọng công sức của bốn người phản biện bản thảo sớm—Scott Edinger, Rich Gravelin, Lisa McLeod và Kate Rowbotham—những người đã dành thời gian đọc toàn bộ cuốn sách và đưa ra những phản hồi sâu sắc và mang tính xây dựng.</w:t>
      </w:r>
    </w:p>
    <w:p>
      <w:pPr>
        <w:spacing w:after="80"/>
      </w:pPr>
      <w:r>
        <w:rPr>
          <w:b w:val="0"/>
          <w:i w:val="0"/>
        </w:rPr>
        <w:t>Cuốn sách này là minh chứng cho trí tuệ tập thể, kinh nghiệm và sự tận tụy của tất cả những người được nhắc đến ở trên. Chúng tôi vô cùng biết ơn những đóng góp của các bạn và hy vọng rằng tác phẩm này sẽ xứng đáng với những hiểu biết và kiến thức mà các bạn đã chia sẻ. Cảm ơn các bạn đã là một phần của hành trình này.</w:t>
      </w:r>
    </w:p>
    <w:p>
      <w:pPr>
        <w:spacing w:after="80"/>
      </w:pPr>
      <w:r>
        <w:rPr>
          <w:b w:val="0"/>
          <w:i w:val="0"/>
        </w:rPr>
        <w:t>Về các tác giả</w:t>
      </w:r>
    </w:p>
    <w:p>
      <w:pPr>
        <w:spacing w:after="80"/>
      </w:pPr>
      <w:r>
        <w:rPr>
          <w:b w:val="0"/>
          <w:i w:val="0"/>
        </w:rPr>
        <w:t>Ba tác giả là những nhà lãnh đạo tại ZS, một công ty tư vấn quản lý và công nghệ toàn cầu. Được thành lập vào năm 1983 bởi các giáo sư marketing Andris Zoltners và Prabhakant Sinha, ZS tận dụng phân tích bán hàng và marketing tiên tiến để giúp khách hàng cải thiện kết quả. Với nền tảng sâu sắc về dữ liệu, phân tích, công nghệ và chiến lược thương mại, công ty đã cung cấp các giải pháp và dịch vụ cho khách hàng trong nhiều ngành công nghiệp khác nhau trên toàn cầu, giúp các tổ chức bán hàng nâng cao hiệu quả và hiệu suất, đồng thời thúc đẩy tăng trưởng dài hạn.</w:t>
      </w:r>
    </w:p>
    <w:p>
      <w:pPr>
        <w:spacing w:after="80"/>
      </w:pPr>
      <w:r>
        <w:rPr>
          <w:b w:val="0"/>
          <w:i w:val="0"/>
        </w:rPr>
        <w:t xml:space="preserve">PRABHAKANT (PRABHA) SINHA là đồng sáng lập viên của ZS và đã tư vấn cho các công ty trên khắp thế giới. Ông từng là phó giáo sư marketing tại Trường Quản lý Kellogg thuộc Đại học Northwestern cho đến năm 1987 và đã lãnh đạo các chương trình đào tạo điều hành tại Trường Kellogg, London Business School, Indian School of Business và các học viện hàng đầu khác. Ông là đồng tác giả của hàng chục bài viết cho </w:t>
      </w:r>
      <w:r>
        <w:rPr>
          <w:b w:val="0"/>
          <w:i/>
        </w:rPr>
        <w:t>Harvard Business Review</w:t>
      </w:r>
      <w:r>
        <w:rPr>
          <w:b w:val="0"/>
          <w:i w:val="0"/>
        </w:rPr>
        <w:t>, nhiều bài báo đoạt giải thưởng cho các tạp chí học thuật, và mười cuốn sách, bao gồm một loạt sách về quản lý lực lượng bán hàng.</w:t>
      </w:r>
    </w:p>
    <w:p>
      <w:pPr>
        <w:spacing w:after="80"/>
      </w:pPr>
      <w:r>
        <w:rPr>
          <w:b w:val="0"/>
          <w:i w:val="0"/>
        </w:rPr>
        <w:t xml:space="preserve">ARUN SHASTRI là principal tại ZS, nơi ông giúp khách hàng tận dụng khoa học dữ liệu và phân tích tiên tiến để thúc đẩy hiệu quả tổ chức và chuyển đổi năng lực số của họ. Ông là cây viết đóng góp về AI cho </w:t>
      </w:r>
      <w:r>
        <w:rPr>
          <w:b w:val="0"/>
          <w:i/>
        </w:rPr>
        <w:t>Forbes</w:t>
      </w:r>
      <w:r>
        <w:rPr>
          <w:b w:val="0"/>
          <w:i w:val="0"/>
        </w:rPr>
        <w:t xml:space="preserve">, đồng dẫn chương trình podcast </w:t>
      </w:r>
      <w:r>
        <w:rPr>
          <w:b w:val="0"/>
          <w:i/>
        </w:rPr>
        <w:t>Reinventing Customer Experience</w:t>
      </w:r>
      <w:r>
        <w:rPr>
          <w:b w:val="0"/>
          <w:i w:val="0"/>
        </w:rPr>
        <w:t xml:space="preserve">, và là cộng tác viên thường xuyên cho </w:t>
      </w:r>
      <w:r>
        <w:rPr>
          <w:b w:val="0"/>
          <w:i/>
        </w:rPr>
        <w:t>Harvard Business Review</w:t>
      </w:r>
      <w:r>
        <w:rPr>
          <w:b w:val="0"/>
          <w:i w:val="0"/>
        </w:rPr>
        <w:t>. Arun giảng dạy cho các giám đốc bán hàng trong chương trình Maximizing Sales Force Performance tại Trường Quản lý Kellogg.</w:t>
      </w:r>
    </w:p>
    <w:p>
      <w:pPr>
        <w:spacing w:after="80"/>
      </w:pPr>
      <w:r>
        <w:rPr>
          <w:b w:val="0"/>
          <w:i w:val="0"/>
        </w:rPr>
        <w:t xml:space="preserve">SALLY LORIMER là cây viết kinh doanh và là principal tại ZS, nơi bà đã giúp nhiều khách hàng triển khai các chiến lược nâng cao hiệu quả và hiệu suất bán hàng. Bà là cộng tác viên thường xuyên cho </w:t>
      </w:r>
      <w:r>
        <w:rPr>
          <w:b w:val="0"/>
          <w:i/>
        </w:rPr>
        <w:t>Harvard Business Review</w:t>
      </w:r>
      <w:r>
        <w:rPr>
          <w:b w:val="0"/>
          <w:i w:val="0"/>
        </w:rPr>
        <w:t xml:space="preserve"> và là đồng tác giả của một loạt sách về quản lý lực lượng bán hàng.</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