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7196328"/>
            <wp:docPr id="1" name="Picture 1"/>
            <wp:cNvGraphicFramePr>
              <a:graphicFrameLocks noChangeAspect="1"/>
            </wp:cNvGraphicFramePr>
            <a:graphic>
              <a:graphicData uri="http://schemas.openxmlformats.org/drawingml/2006/picture">
                <pic:pic>
                  <pic:nvPicPr>
                    <pic:cNvPr id="0" name="cover.png"/>
                    <pic:cNvPicPr/>
                  </pic:nvPicPr>
                  <pic:blipFill>
                    <a:blip r:embed="rId9"/>
                    <a:stretch>
                      <a:fillRect/>
                    </a:stretch>
                  </pic:blipFill>
                  <pic:spPr>
                    <a:xfrm>
                      <a:off x="0" y="0"/>
                      <a:ext cx="5486400" cy="7196328"/>
                    </a:xfrm>
                    <a:prstGeom prst="rect"/>
                  </pic:spPr>
                </pic:pic>
              </a:graphicData>
            </a:graphic>
          </wp:inline>
        </w:drawing>
      </w:r>
    </w:p>
    <w:p>
      <w:pPr>
        <w:pStyle w:val="Heading1"/>
      </w:pPr>
      <w:r>
        <w:rPr>
          <w:rFonts w:ascii="Calibri" w:hAnsi="Calibri"/>
          <w:b/>
          <w:i w:val="0"/>
          <w:sz w:val="40"/>
        </w:rPr>
        <w:t xml:space="preserve">Lời khen cho </w:t>
      </w:r>
      <w:r>
        <w:rPr>
          <w:rFonts w:ascii="Calibri" w:hAnsi="Calibri"/>
          <w:b/>
          <w:i/>
          <w:sz w:val="40"/>
        </w:rPr>
        <w:t>An Illustrated Guide to AI Agents</w:t>
      </w:r>
    </w:p>
    <w:p>
      <w:pPr>
        <w:spacing w:after="80"/>
      </w:pPr>
      <w:r>
        <w:rPr>
          <w:b w:val="0"/>
          <w:i w:val="0"/>
        </w:rPr>
        <w:t>Các tác giả là những người xây dựng xuất sắc, và cuốn sách này là minh chứng cho chiều sâu kiến thức của họ. Những hình minh họa phong phú và bài tập TinyAgent thực hành giúp các khái niệm trở nên dễ tiếp cận, trực quan và thú vị khi học.</w:t>
      </w:r>
    </w:p>
    <w:p>
      <w:pPr>
        <w:spacing w:after="80"/>
      </w:pPr>
      <w:r>
        <w:rPr>
          <w:b w:val="0"/>
          <w:i w:val="0"/>
        </w:rPr>
        <w:t xml:space="preserve">Chip Huyen, tác giả của </w:t>
      </w:r>
      <w:r>
        <w:rPr>
          <w:b w:val="0"/>
          <w:i/>
        </w:rPr>
        <w:t>AI Engineering</w:t>
      </w:r>
      <w:r>
        <w:rPr>
          <w:b w:val="0"/>
          <w:i w:val="0"/>
        </w:rPr>
        <w:t xml:space="preserve"> và </w:t>
      </w:r>
      <w:r>
        <w:rPr>
          <w:b w:val="0"/>
          <w:i/>
        </w:rPr>
        <w:t>Designing Machine Learning Systems</w:t>
      </w:r>
    </w:p>
    <w:p>
      <w:pPr>
        <w:spacing w:after="80"/>
      </w:pPr>
      <w:r>
        <w:rPr>
          <w:b w:val="0"/>
          <w:i w:val="0"/>
        </w:rPr>
        <w:t>Tôi đã suy nghĩ rất nhiều về cách giảng dạy các hệ thống AI, và cuốn sách này vẫn khiến tôi bất ngờ vì nó có thể làm sáng tỏ bao nhiêu phần của lĩnh vực AI agent hiện đại thông qua các hình minh họa. Maarten và Jay đã làm rất ấn tượng trong việc nhận diện và giải thích những ý tưởng trường tồn trong lĩnh vực chuyển động nhanh này, và tôi kỳ vọng đây sẽ trở thành cuốn sách đầu tiên tôi giới thiệu cho bất kỳ ai muốn hiểu cách các agent hiện đại hoạt động và cách xây dựng chúng.</w:t>
      </w:r>
    </w:p>
    <w:p>
      <w:pPr>
        <w:spacing w:after="80"/>
      </w:pPr>
      <w:r>
        <w:rPr>
          <w:b w:val="0"/>
          <w:i w:val="0"/>
        </w:rPr>
        <w:t>Omar Khattab, phó giáo sư, MIT EECS</w:t>
      </w:r>
    </w:p>
    <w:p>
      <w:pPr>
        <w:spacing w:after="80"/>
      </w:pPr>
      <w:r>
        <w:rPr>
          <w:b w:val="0"/>
          <w:i w:val="0"/>
        </w:rPr>
        <w:t>Grootendorst và Alammar giải thích toàn bộ hệ sinh thái AI agent, từ token hóa đến các hệ thống đa agent, theo một phong cách trực quan đầy lôi cuốn. Khi lĩnh vực này phát triển, cuốn sách này sẽ tiếp tục là một tài liệu tham khảo hữu ích vì nó bao quát chủ đề một cách rất kỹ lưỡng.</w:t>
      </w:r>
    </w:p>
    <w:p>
      <w:pPr>
        <w:spacing w:after="80"/>
      </w:pPr>
      <w:r>
        <w:rPr>
          <w:b w:val="0"/>
          <w:i w:val="0"/>
        </w:rPr>
        <w:t>Ofir Press, nhà khoa học nghiên cứu tại Meta FAIR, đồng tác giả của SWE-bench và SWE-agent</w:t>
      </w:r>
    </w:p>
    <w:p>
      <w:pPr>
        <w:spacing w:after="80"/>
      </w:pPr>
      <w:r>
        <w:rPr>
          <w:b w:val="0"/>
          <w:i w:val="0"/>
        </w:rPr>
        <w:t>Các agent đã trở nên phổ biến và thậm chí đang tiến gần đến mức hiện diện khắp nơi chỉ trong một thời gian rất ngắn. Chúng đang chuẩn bị tạo ra tác động lớn đến nền kinh tế toàn cầu và bản chất của công việc trong tương lai. Còn ai tốt hơn để giải thích mô hình mới này ngoài bộ đôi kỳ cựu Maarten Grootendorst và Jay Alammar? Cuốn sách này có đầy đủ các yếu tố, được củng cố bằng những hình minh họa và mã nguồn dễ hiểu, để giúp độc giả nắm bắt cả các nguyên lý khái niệm lẫn kiến thức thực hành về một trong những công nghệ có ảnh hưởng nhất của thập kỷ này.</w:t>
      </w:r>
    </w:p>
    <w:p>
      <w:pPr>
        <w:spacing w:after="80"/>
      </w:pPr>
      <w:r>
        <w:rPr>
          <w:b w:val="0"/>
          <w:i w:val="0"/>
        </w:rPr>
        <w:t xml:space="preserve">Suhas Pai, đồng sáng lập và CTO của Hudson Labs, tác giả của </w:t>
      </w:r>
      <w:r>
        <w:rPr>
          <w:b w:val="0"/>
          <w:i/>
        </w:rPr>
        <w:t>Designing Large Language Model Applications</w:t>
      </w:r>
    </w:p>
    <w:p>
      <w:pPr>
        <w:spacing w:after="80"/>
      </w:pPr>
      <w:r>
        <w:rPr>
          <w:b w:val="0"/>
          <w:i w:val="0"/>
        </w:rPr>
        <w:t>Cuốn sách này mang đến một trong những lời giải thích rõ ràng và toàn diện nhất về các thành phần cấu thành nên việc xây dựng AI agent, kết nối nghiên cứu tiên tiến với thiết kế hệ thống thực tiễn theo cách vừa chặt chẽ, vừa cực kỳ hữu dụng, vừa dễ tiếp cận với người làm nghề.</w:t>
      </w:r>
    </w:p>
    <w:p>
      <w:pPr>
        <w:spacing w:after="80"/>
      </w:pPr>
      <w:r>
        <w:rPr>
          <w:b w:val="0"/>
          <w:i w:val="0"/>
        </w:rPr>
        <w:t>Sheldon Rodrigues, nhà khoa học ứng dụng cấp cao, Microsoft</w:t>
      </w:r>
    </w:p>
    <w:p>
      <w:pPr>
        <w:spacing w:after="80"/>
      </w:pPr>
      <w:r>
        <w:rPr>
          <w:b w:val="0"/>
          <w:i w:val="0"/>
        </w:rPr>
        <w:t>Một cuốn sách hướng dẫn trực quan được chăm chút tuyệt đẹp, giúp cách vận hành của các AI agent phức tạp và những khái niệm xoay quanh nó trở nên trực quan, dễ nhớ và thực sự thú vị để khám phá.</w:t>
      </w:r>
    </w:p>
    <w:p>
      <w:pPr>
        <w:spacing w:after="80"/>
      </w:pPr>
      <w:r>
        <w:rPr>
          <w:b w:val="0"/>
          <w:i w:val="0"/>
        </w:rPr>
        <w:t>Lipi Deepaakshi Patnaik, kỹ sư phát triển phần mềm, Uber</w:t>
      </w:r>
    </w:p>
    <w:p>
      <w:pPr>
        <w:pStyle w:val="Heading1"/>
      </w:pPr>
      <w:r>
        <w:rPr>
          <w:rFonts w:ascii="Calibri" w:hAnsi="Calibri"/>
          <w:b/>
          <w:i w:val="0"/>
          <w:sz w:val="40"/>
        </w:rPr>
        <w:t>An Illustrated Guide to AI Agents</w:t>
      </w:r>
    </w:p>
    <w:p>
      <w:pPr>
        <w:spacing w:after="80"/>
      </w:pPr>
      <w:r>
        <w:rPr>
          <w:b w:val="0"/>
          <w:i w:val="0"/>
        </w:rPr>
        <w:t>Các khái niệm và mã nguồn để xây dựng agent với LLM, công cụ và bộ nhớ</w:t>
      </w:r>
    </w:p>
    <w:p>
      <w:pPr>
        <w:spacing w:after="80"/>
      </w:pPr>
      <w:r>
        <w:rPr>
          <w:b w:val="0"/>
          <w:i w:val="0"/>
        </w:rPr>
        <w:t>Maarten Grootendorst và Jay Alammar</w:t>
      </w:r>
    </w:p>
    <w:p>
      <w:pPr>
        <w:pStyle w:val="Heading1"/>
      </w:pPr>
      <w:r>
        <w:rPr>
          <w:rFonts w:ascii="Calibri" w:hAnsi="Calibri"/>
          <w:b/>
          <w:i w:val="0"/>
          <w:sz w:val="40"/>
        </w:rPr>
        <w:t>Hướng dẫn minh họa về AI Agents</w:t>
      </w:r>
    </w:p>
    <w:p>
      <w:pPr>
        <w:spacing w:after="80"/>
      </w:pPr>
      <w:r>
        <w:rPr>
          <w:b w:val="0"/>
          <w:i w:val="0"/>
        </w:rPr>
        <w:t xml:space="preserve">bởi </w:t>
        <w:br/>
        <w:t xml:space="preserve">    Maarten </w:t>
        <w:br/>
        <w:t>Grootendorst</w:t>
        <w:br/>
        <w:t xml:space="preserve">     và </w:t>
        <w:br/>
        <w:t xml:space="preserve">    Jay </w:t>
        <w:br/>
        <w:t>Alammar</w:t>
      </w:r>
    </w:p>
    <w:p>
      <w:pPr>
        <w:spacing w:after="80"/>
      </w:pPr>
      <w:r>
        <w:rPr>
          <w:b w:val="0"/>
          <w:i w:val="0"/>
        </w:rPr>
        <w:t>Bản quyền © 2026 Arpeggio Inc. và Maarten Pieter Grootendorst. Mọi</w:t>
        <w:br/>
        <w:t xml:space="preserve">    quyền được bảo lưu.</w:t>
      </w:r>
    </w:p>
    <w:p>
      <w:pPr>
        <w:spacing w:after="80"/>
      </w:pPr>
      <w:r>
        <w:rPr>
          <w:b w:val="0"/>
          <w:i w:val="0"/>
        </w:rPr>
        <w:t xml:space="preserve">Xuất bản bởi </w:t>
        <w:br/>
        <w:t xml:space="preserve">    O’Reilly Media, Inc., 141 Stony Circle, Suite 195, Santa Rosa, CA 95401.</w:t>
      </w:r>
    </w:p>
    <w:p>
      <w:pPr>
        <w:spacing w:after="80"/>
      </w:pPr>
      <w:r>
        <w:rPr>
          <w:b w:val="0"/>
          <w:i w:val="0"/>
        </w:rPr>
        <w:t>Sách của O’Reilly có thể được mua cho mục đích giáo dục, kinh doanh hoặc</w:t>
        <w:br/>
        <w:t xml:space="preserve">    quảng bá bán hàng. Các phiên bản trực tuyến cũng có sẵn cho hầu hết các tựa sách (</w:t>
      </w:r>
      <w:r>
        <w:rPr>
          <w:b w:val="0"/>
          <w:i/>
        </w:rPr>
        <w:t>https://oreilly.com</w:t>
      </w:r>
      <w:r>
        <w:rPr>
          <w:b w:val="0"/>
          <w:i w:val="0"/>
        </w:rPr>
        <w:t>). Để biết thêm thông tin, hãy liên hệ bộ phận</w:t>
        <w:br/>
        <w:t xml:space="preserve">    bán hàng doanh nghiệp/tổ chức của chúng tôi: 800-998-9938 hoặc </w:t>
        <w:br/>
        <w:t xml:space="preserve">    </w:t>
      </w:r>
      <w:r>
        <w:rPr>
          <w:b w:val="0"/>
          <w:i/>
        </w:rPr>
        <w:t>corporate@oreilly.com</w:t>
      </w:r>
      <w:r>
        <w:rPr>
          <w:b w:val="0"/>
          <w:i w:val="0"/>
        </w:rPr>
        <w:t>.</w:t>
      </w:r>
    </w:p>
    <w:p>
      <w:pPr>
        <w:spacing w:after="80"/>
        <w:ind w:left="360"/>
      </w:pPr>
      <w:r>
        <w:t xml:space="preserve">• </w:t>
      </w:r>
      <w:r>
        <w:rPr>
          <w:b w:val="0"/>
          <w:i w:val="0"/>
        </w:rPr>
        <w:t>Biên tập viên mua bản quyền:</w:t>
        <w:br/>
        <w:t xml:space="preserve">       Nicole Butterfield</w:t>
      </w:r>
    </w:p>
    <w:p>
      <w:pPr>
        <w:spacing w:after="80"/>
        <w:ind w:left="360"/>
      </w:pPr>
      <w:r>
        <w:t xml:space="preserve">• </w:t>
      </w:r>
      <w:r>
        <w:rPr>
          <w:b w:val="0"/>
          <w:i w:val="0"/>
        </w:rPr>
        <w:t>Biên tập viên phát triển:</w:t>
        <w:br/>
        <w:t xml:space="preserve">       Michele Cronin</w:t>
      </w:r>
    </w:p>
    <w:p>
      <w:pPr>
        <w:spacing w:after="80"/>
        <w:ind w:left="360"/>
      </w:pPr>
      <w:r>
        <w:t xml:space="preserve">• </w:t>
      </w:r>
      <w:r>
        <w:rPr>
          <w:b w:val="0"/>
          <w:i w:val="0"/>
        </w:rPr>
        <w:t>Biên tập viên sản xuất:</w:t>
        <w:br/>
        <w:t xml:space="preserve">       Katherine Tozer</w:t>
      </w:r>
    </w:p>
    <w:p>
      <w:pPr>
        <w:spacing w:after="80"/>
        <w:ind w:left="360"/>
      </w:pPr>
      <w:r>
        <w:t xml:space="preserve">• </w:t>
      </w:r>
      <w:r>
        <w:rPr>
          <w:b w:val="0"/>
          <w:i w:val="0"/>
        </w:rPr>
        <w:t>Biên tập viên sao chép:</w:t>
        <w:br/>
        <w:t xml:space="preserve">       Stephanie English</w:t>
      </w:r>
    </w:p>
    <w:p>
      <w:pPr>
        <w:spacing w:after="80"/>
        <w:ind w:left="360"/>
      </w:pPr>
      <w:r>
        <w:t xml:space="preserve">• </w:t>
      </w:r>
      <w:r>
        <w:rPr>
          <w:b w:val="0"/>
          <w:i w:val="0"/>
        </w:rPr>
        <w:t>Người hiệu đính:</w:t>
        <w:br/>
        <w:t xml:space="preserve">      Emily Wydeven</w:t>
      </w:r>
    </w:p>
    <w:p>
      <w:pPr>
        <w:spacing w:after="80"/>
        <w:ind w:left="360"/>
      </w:pPr>
      <w:r>
        <w:t xml:space="preserve">• </w:t>
      </w:r>
      <w:r>
        <w:rPr>
          <w:b w:val="0"/>
          <w:i w:val="0"/>
        </w:rPr>
        <w:t>Người lập chỉ mục:</w:t>
        <w:br/>
        <w:t xml:space="preserve">      Krsta Technology Solutions</w:t>
      </w:r>
    </w:p>
    <w:p>
      <w:pPr>
        <w:spacing w:after="80"/>
        <w:ind w:left="360"/>
      </w:pPr>
      <w:r>
        <w:t xml:space="preserve">• </w:t>
      </w:r>
      <w:r>
        <w:rPr>
          <w:b w:val="0"/>
          <w:i w:val="0"/>
        </w:rPr>
        <w:t>Nhà thiết kế bìa:</w:t>
        <w:br/>
        <w:t xml:space="preserve">       Susan Brown</w:t>
      </w:r>
    </w:p>
    <w:p>
      <w:pPr>
        <w:spacing w:after="80"/>
        <w:ind w:left="360"/>
      </w:pPr>
      <w:r>
        <w:t xml:space="preserve">• </w:t>
      </w:r>
      <w:r>
        <w:rPr>
          <w:b w:val="0"/>
          <w:i w:val="0"/>
        </w:rPr>
        <w:t>Họa sĩ minh họa bìa:</w:t>
        <w:br/>
        <w:t xml:space="preserve">       José Marzan Jr.</w:t>
      </w:r>
    </w:p>
    <w:p>
      <w:pPr>
        <w:spacing w:after="80"/>
        <w:ind w:left="360"/>
      </w:pPr>
      <w:r>
        <w:t xml:space="preserve">• </w:t>
      </w:r>
      <w:r>
        <w:rPr>
          <w:b w:val="0"/>
          <w:i w:val="0"/>
        </w:rPr>
        <w:t>Nhà thiết kế nội thất:</w:t>
        <w:br/>
        <w:t xml:space="preserve">       David Futato</w:t>
      </w:r>
    </w:p>
    <w:p>
      <w:pPr>
        <w:spacing w:after="80"/>
        <w:ind w:left="360"/>
      </w:pPr>
      <w:r>
        <w:t xml:space="preserve">• </w:t>
      </w:r>
      <w:r>
        <w:rPr>
          <w:b w:val="0"/>
          <w:i w:val="0"/>
        </w:rPr>
        <w:t>Họa sĩ minh họa nội thất:</w:t>
        <w:br/>
        <w:t xml:space="preserve">       Kate Dullea</w:t>
      </w:r>
    </w:p>
    <w:p>
      <w:pPr>
        <w:spacing w:after="80"/>
        <w:ind w:left="360"/>
      </w:pPr>
      <w:r>
        <w:t xml:space="preserve">• </w:t>
      </w:r>
      <w:r>
        <w:rPr>
          <w:b w:val="0"/>
          <w:i w:val="0"/>
        </w:rPr>
        <w:t>Nhà thiết kế Flamingo: Ilse Grootendorst-Schellekens</w:t>
      </w:r>
    </w:p>
    <w:p>
      <w:pPr>
        <w:spacing w:after="80"/>
        <w:ind w:left="360"/>
      </w:pPr>
      <w:r>
        <w:t xml:space="preserve">• </w:t>
      </w:r>
      <w:r>
        <w:rPr>
          <w:b w:val="0"/>
          <w:i w:val="0"/>
        </w:rPr>
        <w:t>Tháng 9 năm 2026:</w:t>
        <w:br/>
        <w:t xml:space="preserve">       Ấn bản đầu tiên</w:t>
      </w:r>
    </w:p>
    <w:p>
      <w:pPr>
        <w:pStyle w:val="Heading1"/>
      </w:pPr>
      <w:r>
        <w:rPr>
          <w:rFonts w:ascii="Calibri" w:hAnsi="Calibri"/>
          <w:b/>
          <w:i w:val="0"/>
          <w:sz w:val="40"/>
        </w:rPr>
        <w:t>Lịch sử chỉnh sửa cho Ấn bản đầu tiên</w:t>
      </w:r>
    </w:p>
    <w:p>
      <w:pPr>
        <w:spacing w:after="80"/>
        <w:ind w:left="360"/>
      </w:pPr>
      <w:r>
        <w:t xml:space="preserve">• </w:t>
      </w:r>
      <w:r>
        <w:rPr>
          <w:b w:val="0"/>
          <w:i w:val="0"/>
        </w:rPr>
        <w:t>2026-09-02:</w:t>
        <w:br/>
        <w:t xml:space="preserve">         Phát hành lần đầu</w:t>
      </w:r>
    </w:p>
    <w:p>
      <w:pPr>
        <w:spacing w:after="80"/>
      </w:pPr>
      <w:r>
        <w:rPr>
          <w:b w:val="0"/>
          <w:i w:val="0"/>
        </w:rPr>
        <w:t xml:space="preserve">Xem </w:t>
        <w:br/>
        <w:t xml:space="preserve">    </w:t>
      </w:r>
      <w:r>
        <w:rPr>
          <w:b w:val="0"/>
          <w:i/>
        </w:rPr>
        <w:t>https://oreilly.com/catalog/errata.csp?isbn=9798341662698</w:t>
      </w:r>
      <w:r>
        <w:rPr>
          <w:b w:val="0"/>
          <w:i w:val="0"/>
        </w:rPr>
        <w:br/>
        <w:t xml:space="preserve">     để biết chi tiết phát hành.</w:t>
      </w:r>
    </w:p>
    <w:p>
      <w:pPr>
        <w:spacing w:after="80"/>
      </w:pPr>
      <w:r>
        <w:rPr>
          <w:b w:val="0"/>
          <w:i w:val="0"/>
        </w:rPr>
        <w:t xml:space="preserve">Logo O’Reilly là thương hiệu đã đăng ký của O’Reilly Media, Inc. </w:t>
      </w:r>
      <w:r>
        <w:rPr>
          <w:b w:val="0"/>
          <w:i/>
        </w:rPr>
        <w:t>An</w:t>
        <w:br/>
        <w:t xml:space="preserve">      Illustrated Guide to AI Agents</w:t>
      </w:r>
      <w:r>
        <w:rPr>
          <w:b w:val="0"/>
          <w:i w:val="0"/>
        </w:rPr>
        <w:t>, hình bìa, và thiết kế thương mại liên quan</w:t>
        <w:br/>
        <w:t xml:space="preserve">      là thương hiệu của O’Reilly Media, Inc.</w:t>
      </w:r>
    </w:p>
    <w:p>
      <w:pPr>
        <w:spacing w:after="80"/>
      </w:pPr>
      <w:r>
        <w:rPr>
          <w:b w:val="0"/>
          <w:i w:val="0"/>
        </w:rPr>
        <w:t>Các quan điểm được trình bày trong tác phẩm này là của các tác giả và không</w:t>
        <w:br/>
        <w:t xml:space="preserve">      đại diện cho quan điểm của nhà xuất bản. Mặc dù nhà xuất bản và</w:t>
        <w:br/>
        <w:t xml:space="preserve">      các tác giả đã nỗ lực thiện chí để đảm bảo rằng thông tin và</w:t>
        <w:br/>
        <w:t xml:space="preserve">      hướng dẫn trong tác phẩm này là chính xác, nhà xuất bản và</w:t>
        <w:br/>
        <w:t xml:space="preserve">      các tác giả từ chối mọi trách nhiệm về lỗi hoặc thiếu sót, bao gồm</w:t>
        <w:br/>
        <w:t xml:space="preserve">      nhưng không giới hạn trách nhiệm về thiệt hại phát sinh từ việc sử dụng hoặc</w:t>
        <w:br/>
        <w:t xml:space="preserve">      dựa vào tác phẩm này. Việc sử dụng thông tin và hướng dẫn trong</w:t>
        <w:br/>
        <w:t xml:space="preserve">      tác phẩm này là do bạn tự chịu rủi ro. Nếu bất kỳ mẫu mã hoặc công nghệ nào khác</w:t>
        <w:br/>
        <w:t xml:space="preserve">      mà tác phẩm này chứa hoặc mô tả thuộc giấy phép nguồn mở hoặc</w:t>
        <w:br/>
        <w:t xml:space="preserve">      quyền sở hữu trí tuệ của người khác, bạn có trách nhiệm</w:t>
        <w:br/>
        <w:t xml:space="preserve">      đảm bảo rằng việc sử dụng của bạn tuân thủ các giấy phép và/hoặc quyền đó.</w:t>
        <w:br/>
        <w:t xml:space="preserve">      PROD: Bỏ chú thích câu sau nếu phù hợp và thêm vào</w:t>
        <w:br/>
        <w:t xml:space="preserve">        đoạn trên:</w:t>
        <w:br/>
        <w:t>Cuốn sách này không nhằm mục đích đưa ra [pháp lý/y tế/tài chính; sử dụng</w:t>
        <w:br/>
        <w:t xml:space="preserve">        tham chiếu phù hợp] lời khuyên. Vui lòng tham khảo ý kiến chuyên gia có trình độ nếu bạn</w:t>
        <w:br/>
        <w:t xml:space="preserve">        cần lời khuyên [pháp lý/y tế/tài chính].</w:t>
      </w:r>
    </w:p>
    <w:p>
      <w:pPr>
        <w:spacing w:after="80"/>
      </w:pPr>
      <w:r>
        <w:rPr>
          <w:b w:val="0"/>
          <w:i w:val="0"/>
        </w:rPr>
        <w:t>979-8-341-66269-8</w:t>
      </w:r>
    </w:p>
    <w:p>
      <w:pPr>
        <w:spacing w:after="80"/>
      </w:pPr>
      <w:r>
        <w:rPr>
          <w:b w:val="0"/>
          <w:i w:val="0"/>
        </w:rPr>
        <w:t>[LSI]</w:t>
      </w:r>
    </w:p>
    <w:p>
      <w:pPr>
        <w:pStyle w:val="Heading1"/>
      </w:pPr>
      <w:r>
        <w:rPr>
          <w:rFonts w:ascii="Calibri" w:hAnsi="Calibri"/>
          <w:b/>
          <w:i w:val="0"/>
          <w:sz w:val="40"/>
        </w:rPr>
        <w:t>Lời nói đầu</w:t>
      </w:r>
    </w:p>
    <w:p>
      <w:pPr>
        <w:spacing w:after="80"/>
      </w:pPr>
      <w:r>
        <w:rPr>
          <w:b w:val="0"/>
          <w:i w:val="0"/>
        </w:rPr>
        <w:t>Một điều đáng chú ý đã xảy ra trong những năm sau khi các mô hình ngôn ngữ lớn (LLM) được công chúng sử dụng rộng rãi: chúng không chỉ nói nữa mà bắt đầu hành động. Với một mục tiêu, một bộ công cụ, và một chút bộ nhớ, một LLM giờ đây có thể tìm kiếm trên web, viết và chạy mã, tự điều chỉnh kế hoạch của mình, và giải quyết vấn đề qua nhiều bước mà ít cần sự can thiệp. Chúng ta gọi những hệ thống này là AI agent (tác nhân AI), và chúng đại diện cho một trong những thay đổi quan trọng nhất trong cách công việc được thực hiện và cách phần mềm được xây dựng.</w:t>
      </w:r>
    </w:p>
    <w:p>
      <w:pPr>
        <w:spacing w:after="80"/>
      </w:pPr>
      <w:r>
        <w:rPr>
          <w:b w:val="0"/>
          <w:i w:val="0"/>
        </w:rPr>
        <w:t>Cuốn sách này cung cấp một giới thiệu toàn diện và mang tính trực quan cao về thế giới của AI agent, bao gồm cả nền tảng khái niệm lẫn ứng dụng thực tiễn. Chúng ta bắt đầu với “bộ não” của những agent mạnh mẽ nhất hiện nay, LLM biết suy luận, rồi sau đó xây dựng agent từng phần một: bộ nhớ, công cụ, lập kế hoạch, và phản tư. Từ đó, chúng ta xem xét cách agent hoạt động như một hệ thống, cách đánh giá chúng, và cách chúng chuyên biệt hóa, dù đó là nhiều agent cộng tác với nhau, agent có thể nhìn và nghe, hay các coding agent (tác nhân lập trình) đã trở thành một phần thiết yếu của phát triển phần mềm hiện đại.</w:t>
      </w:r>
    </w:p>
    <w:p>
      <w:pPr>
        <w:pStyle w:val="Heading1"/>
      </w:pPr>
      <w:r>
        <w:rPr>
          <w:rFonts w:ascii="Calibri" w:hAnsi="Calibri"/>
          <w:b/>
          <w:i w:val="0"/>
          <w:sz w:val="40"/>
        </w:rPr>
        <w:t>Triết lý Trực giác Đi trước</w:t>
      </w:r>
    </w:p>
    <w:p>
      <w:pPr>
        <w:spacing w:after="80"/>
      </w:pPr>
      <w:r>
        <w:rPr>
          <w:b w:val="0"/>
          <w:i w:val="0"/>
        </w:rPr>
        <w:t>Mục tiêu chính của cuốn sách này là xây dựng trực giác. Tốc độ phát triển của AI agent thậm chí còn chóng mặt hơn cả các LLM làm nền tảng cho chúng. Các framework, giao thức, và kiến trúc mới xuất hiện hàng tuần, và việc theo kịp có thể giống như một cuộc chiến vô vọng. Thay vì chạy theo những bản phát hành mới nhất, chúng ta tập trung vào những nguyên tắc cơ bản của agent, những thành phần và nguyên lý vẫn nhất quán một cách đáng kinh ngạc bên dưới sự xáo trộn đó, để dù điều gì đến tiếp theo, bạn vẫn có những mô hình tư duy để hiểu nó.</w:t>
      </w:r>
    </w:p>
    <w:p>
      <w:pPr>
        <w:spacing w:after="80"/>
      </w:pPr>
      <w:r>
        <w:rPr>
          <w:b w:val="0"/>
          <w:i w:val="0"/>
        </w:rPr>
        <w:t xml:space="preserve">Để đạt được điều này, chúng ta quay lại triết lý trực giác đi trước của cuốn sách trước, </w:t>
      </w:r>
      <w:r>
        <w:rPr>
          <w:b w:val="0"/>
          <w:i/>
        </w:rPr>
        <w:t>Hands-On Large Language Models</w:t>
      </w:r>
      <w:r>
        <w:rPr>
          <w:b w:val="0"/>
          <w:i w:val="0"/>
        </w:rPr>
        <w:t>. Phản hồi cho cuốn sách đó, từ độc giả thuộc nhiều ngành, nền tảng, và ngôn ngữ khác nhau, đã thuyết phục chúng ta rằng những giải thích trực quan, dựa trên trực giác không phải là đơn giản hóa tài liệu kỹ thuật mà thường là con đường trực tiếp nhất để đi vào nó. Vì vậy một lần nữa, chúng ta sử dụng ngôn ngữ trực quan một cách thoải mái. Hàng trăm hình minh họa gốc mang đến bản sắc trực quan cho các khái niệm và quy trình chính của hệ thống agent. Một hình đặc biệt, được giới thiệu trong Chương 1, đóng vai trò nền tảng cho toàn bộ cuốn sách. Nó cho thấy giải phẫu của một agent, và mỗi chương tiếp theo sẽ phóng to vào một trong các thành phần của nó, để đến cuối cùng bạn sẽ ghép lại được bức tranh hoàn chỉnh từng phần một.</w:t>
      </w:r>
    </w:p>
    <w:p>
      <w:pPr>
        <w:spacing w:after="80"/>
      </w:pPr>
      <w:r>
        <w:rPr>
          <w:b w:val="0"/>
          <w:i w:val="0"/>
        </w:rPr>
        <w:t>Cuốn sách này nói về các agent được hỗ trợ bởi LLM. Các loại AI agent khác cũng tồn tại trong thực tế, nhưng thay vì viết “AI agent được hỗ trợ bởi LLM” ở mỗi lần đề cập, chúng ta chỉ đơn giản nói AI agent và tin rằng bạn sẽ nhớ loại nào chúng ta đang nói đến.</w:t>
      </w:r>
    </w:p>
    <w:p>
      <w:pPr>
        <w:spacing w:after="80"/>
      </w:pPr>
      <w:r>
        <w:rPr>
          <w:b w:val="0"/>
          <w:i w:val="0"/>
        </w:rPr>
        <w:t>Một điều nữa trước khi chúng ta bắt đầu. Các hình trong cuốn sách này đều được làm riêng, và mỗi hình đã trải qua nhiều vòng phác thảo, tranh luận, và vẽ lại hơn mức chúng ta muốn đếm trước khi nó xứng đáng có mặt trên trang. Chúng ta làm theo cách này vì chúng ta không phải đang tập hợp thông tin để bán; chúng ta đang tạo ra một thứ gì đó cho bạn, cẩn thận nhất trong khả năng của mình. Điều chúng ta hy vọng bạn làm với nó là một câu hỏi mà chúng ta đã để dành cho phần hậu từ, ở trang cuối cùng.</w:t>
      </w:r>
    </w:p>
    <w:p>
      <w:pPr>
        <w:pStyle w:val="Heading1"/>
      </w:pPr>
      <w:r>
        <w:rPr>
          <w:rFonts w:ascii="Calibri" w:hAnsi="Calibri"/>
          <w:b/>
          <w:i w:val="0"/>
          <w:sz w:val="40"/>
        </w:rPr>
        <w:t>Xây dựng song song với việc đọc: TinyAgent</w:t>
      </w:r>
    </w:p>
    <w:p>
      <w:pPr>
        <w:spacing w:after="80"/>
      </w:pPr>
      <w:r>
        <w:rPr>
          <w:b w:val="0"/>
          <w:i w:val="0"/>
        </w:rPr>
        <w:t xml:space="preserve">Mặc dù từ “minh họa” (illustrated) nằm trong tên của cuốn sách này, việc hiểu về agent sẽ trở nên dễ dàng hơn rất nhiều nếu bạn tự tay xây dựng một cái. Song song với hành trình trực quan, bạn sẽ xây dựng một agent hoạt động được bằng Python, từng thành phần một, mà chúng tôi gọi là </w:t>
      </w:r>
      <w:r>
        <w:rPr>
          <w:rFonts w:ascii="Consolas" w:hAnsi="Consolas"/>
          <w:b w:val="0"/>
          <w:i w:val="0"/>
          <w:sz w:val="20"/>
        </w:rPr>
        <w:t>TinyAgent</w:t>
      </w:r>
      <w:r>
        <w:rPr>
          <w:b w:val="0"/>
          <w:i w:val="0"/>
        </w:rPr>
        <w:t>. Đến cuối cuốn sách, nó sẽ biết suy luận, ghi nhớ, sử dụng công cụ, lập kế hoạch và tự phản tư. Kết quả cuối cùng thực chất là một gói (package) do chính bạn phát triển, với sự hiểu biết tường tận về từng dòng lệnh trong đó.</w:t>
      </w:r>
    </w:p>
    <w:p>
      <w:pPr>
        <w:spacing w:after="80"/>
      </w:pPr>
      <w:r>
        <w:rPr>
          <w:b w:val="0"/>
          <w:i w:val="0"/>
        </w:rPr>
        <w:t>Đoạn code in trong cuốn sách này là để dạy học; còn code trong kho lưu trữ (repository) của sách là để chạy. Trong khi các trang sách đã cố định sau khi in, thì kho lưu trữ là một người bạn đồng hành sống động, được chúng tôi chủ động duy trì với các bản sửa lỗi, cập nhật phụ thuộc (dependency), và điều chỉnh khi các thư viện và API mà các ví dụ dựa vào thay đổi. Khi bạn đã sẵn sàng bắt tay vào xây dựng, hãy làm việc từ kho lưu trữ thay vì gõ lại code từ trang sách: bạn sẽ có được phiên bản hiện hành, đã được kiểm thử của mọi ví dụ, cùng với các hướng dẫn bổ sung và tài liệu không vừa với cuốn sách.</w:t>
      </w:r>
    </w:p>
    <w:p>
      <w:pPr>
        <w:pStyle w:val="Heading1"/>
      </w:pPr>
      <w:r>
        <w:rPr>
          <w:rFonts w:ascii="Calibri" w:hAnsi="Calibri"/>
          <w:b/>
          <w:i w:val="0"/>
          <w:sz w:val="40"/>
        </w:rPr>
        <w:t>Đối tượng độc giả</w:t>
      </w:r>
    </w:p>
    <w:p>
      <w:pPr>
        <w:spacing w:after="80"/>
      </w:pPr>
      <w:r>
        <w:rPr>
          <w:b w:val="0"/>
          <w:i w:val="0"/>
        </w:rPr>
        <w:t>Chúng tôi viết cuốn sách này cho nhiều nhóm độc giả cùng lúc, và chúng tôi cấu trúc nó sao cho mỗi nhóm đều nhận được giá trị:</w:t>
      </w:r>
    </w:p>
    <w:p>
      <w:pPr>
        <w:spacing w:after="80"/>
        <w:ind w:left="360"/>
      </w:pPr>
      <w:r>
        <w:t xml:space="preserve">• </w:t>
      </w:r>
      <w:r>
        <w:rPr>
          <w:b w:val="0"/>
          <w:i w:val="0"/>
        </w:rPr>
        <w:t xml:space="preserve">Nếu bạn là một lập trình viên đang xây dựng các hệ thống agentic (agentic systems), phần code thực hành và chiếc </w:t>
      </w:r>
      <w:r>
        <w:rPr>
          <w:rFonts w:ascii="Consolas" w:hAnsi="Consolas"/>
          <w:b w:val="0"/>
          <w:i w:val="0"/>
          <w:sz w:val="20"/>
        </w:rPr>
        <w:t>TinyAgent</w:t>
      </w:r>
      <w:r>
        <w:rPr>
          <w:b w:val="0"/>
          <w:i w:val="0"/>
        </w:rPr>
        <w:t xml:space="preserve"> mà bạn lắp ráp qua các chương sẽ cho bạn một nền tảng hoạt động được mà bạn hiểu tường tận đến từng dòng cuối cùng.</w:t>
      </w:r>
    </w:p>
    <w:p>
      <w:pPr>
        <w:spacing w:after="80"/>
        <w:ind w:left="360"/>
      </w:pPr>
      <w:r>
        <w:t xml:space="preserve">• </w:t>
      </w:r>
      <w:r>
        <w:rPr>
          <w:b w:val="0"/>
          <w:i w:val="0"/>
        </w:rPr>
        <w:t>Nếu bạn xuất thân từ nghiên cứu hoặc học máy (machine learning), các phần chuyên sâu hơn về nội tại mô hình, kỹ thuật huấn luyện và phương pháp đánh giá sẽ kết nối hành vi của agent trở lại với cách những mô hình này thực sự được tạo ra.</w:t>
      </w:r>
    </w:p>
    <w:p>
      <w:pPr>
        <w:spacing w:after="80"/>
        <w:ind w:left="360"/>
      </w:pPr>
      <w:r>
        <w:t xml:space="preserve">• </w:t>
      </w:r>
      <w:r>
        <w:rPr>
          <w:b w:val="0"/>
          <w:i w:val="0"/>
        </w:rPr>
        <w:t>Nếu bạn là một nhà lãnh đạo kỹ thuật, người xây dựng sản phẩm, hoặc một độc giả tò mò muốn có một mô hình tư duy (mental model) chặt chẽ về agent mà không cần viết code, thì các hình minh họa và những giải thích ưu tiên trực giác sẽ tự chúng truyền tải trọn vẹn câu chuyện khái niệm. Bạn có thể bỏ qua phần code mà không mất mạch truyện, hoặc, cũng thật hợp lý, giao nó cho coding agent của bạn.</w:t>
      </w:r>
    </w:p>
    <w:p>
      <w:pPr>
        <w:spacing w:after="80"/>
      </w:pPr>
      <w:r>
        <w:rPr>
          <w:b w:val="0"/>
          <w:i w:val="0"/>
        </w:rPr>
        <w:t>Ở những chương phục vụ các nhóm độc giả này theo cách khác nhau, chúng tôi sẽ nói rõ ngay từ đầu và cho bạn biết phần nào có thể đọc lướt. Dù bạn lần đầu gặp gỡ agent hay đã triển khai chúng trong môi trường production, chúng tôi mời bạn cùng tham gia hành trình này.</w:t>
      </w:r>
    </w:p>
    <w:p>
      <w:pPr>
        <w:pStyle w:val="Heading1"/>
      </w:pPr>
      <w:r>
        <w:rPr>
          <w:rFonts w:ascii="Calibri" w:hAnsi="Calibri"/>
          <w:b/>
          <w:i w:val="0"/>
          <w:sz w:val="40"/>
        </w:rPr>
        <w:t>Điều kiện tiên quyết</w:t>
      </w:r>
    </w:p>
    <w:p>
      <w:pPr>
        <w:spacing w:after="80"/>
      </w:pPr>
      <w:r>
        <w:rPr>
          <w:b w:val="0"/>
          <w:i w:val="0"/>
        </w:rPr>
        <w:t>Những gì bạn cần phụ thuộc vào cách bạn dự định đọc cuốn sách này. Để theo dõi mạch khái niệm, các hình minh họa và những giải thích ưu tiên trực giác, bạn không cần gì ngoài sự tò mò: không cần lập trình, không cần toán học, và không cần từng tiếp xúc với các framework agent trước đây. Việc quen thuộc với LLM sẽ giúp ích, nhưng Chương 2 và 3 bao quát mọi thứ về chúng mà phần còn lại của cuốn sách dựa vào.</w:t>
      </w:r>
    </w:p>
    <w:p>
      <w:pPr>
        <w:spacing w:after="80"/>
      </w:pPr>
      <w:r>
        <w:rPr>
          <w:b w:val="0"/>
          <w:i w:val="0"/>
        </w:rPr>
        <w:t xml:space="preserve">Để theo dõi mạch thực hành và tự mình xây dựng </w:t>
      </w:r>
      <w:r>
        <w:rPr>
          <w:rFonts w:ascii="Consolas" w:hAnsi="Consolas"/>
          <w:b w:val="0"/>
          <w:i w:val="0"/>
          <w:sz w:val="20"/>
        </w:rPr>
        <w:t>TinyAgent</w:t>
      </w:r>
      <w:r>
        <w:rPr>
          <w:b w:val="0"/>
          <w:i w:val="0"/>
        </w:rPr>
        <w:t>, bạn sẽ cần một chút kinh nghiệm lập trình bằng Python. Các phần chuyên sâu hơn về nội tại mô hình và huấn luyện giả định bạn đã quen với những kiến thức cơ bản của học máy, mặc dù ngay cả ở đó trọng tâm vẫn là xây dựng trực giác thay vì chứng minh các phương trình.</w:t>
      </w:r>
    </w:p>
    <w:p>
      <w:pPr>
        <w:spacing w:after="80"/>
      </w:pPr>
      <w:r>
        <w:rPr>
          <w:b w:val="0"/>
          <w:i w:val="0"/>
        </w:rPr>
        <w:t>Nếu bạn chưa quen với Python, LearnPython.org, nơi bạn sẽ tìm thấy nhiều hướng dẫn về những kiến thức cơ bản của ngôn ngữ này, là một điểm khởi đầu tuyệt vời. Và để quá trình học thêm phần dễ dàng, mọi ví dụ trong cuốn sách này đều có thể chạy trên trình duyệt miễn phí, không cần cài đặt gì trên máy; xem “Yêu cầu về phần cứng và phần mềm”.</w:t>
      </w:r>
    </w:p>
    <w:p>
      <w:pPr>
        <w:pStyle w:val="Heading1"/>
      </w:pPr>
      <w:r>
        <w:rPr>
          <w:rFonts w:ascii="Calibri" w:hAnsi="Calibri"/>
          <w:b/>
          <w:i w:val="0"/>
          <w:sz w:val="40"/>
        </w:rPr>
        <w:t>Cấu trúc cuốn sách</w:t>
      </w:r>
    </w:p>
    <w:p>
      <w:pPr>
        <w:spacing w:after="80"/>
      </w:pPr>
      <w:r>
        <w:rPr>
          <w:b w:val="0"/>
          <w:i w:val="0"/>
        </w:rPr>
        <w:t>Cuốn sách được chia thành hai phần:</w:t>
      </w:r>
    </w:p>
    <w:p>
      <w:pPr>
        <w:spacing w:after="80"/>
      </w:pPr>
      <w:r>
        <w:rPr>
          <w:b/>
          <w:i w:val="0"/>
        </w:rPr>
        <w:t>Phần 1: Giải phẫu của một AI Agent</w:t>
      </w:r>
    </w:p>
    <w:p>
      <w:pPr>
        <w:spacing w:after="80"/>
      </w:pPr>
      <w:r>
        <w:rPr>
          <w:b w:val="0"/>
          <w:i w:val="0"/>
        </w:rPr>
        <w:t>Trong Phần 1, chúng ta xây dựng một agent đơn lẻ từ con số không. Chương 1 giới thiệu lĩnh vực này và câu hỏi cốt lõi, "AI agent là gì?", đồng thời trình bày hình minh họa làm nền tảng cho phần còn lại của cuốn sách. Chương 2 và 3 đề cập đến bộ não của agent: cách LLM hoạt động (Chương 2) và cách các LLM suy luận mở rộng chúng với khả năng suy nghĩ thấu đáo vấn đề trước khi hành động (Chương 3). Sau đó, chúng ta bổ sung cho bộ não đó bộ nhớ (Chương 4) và các công cụ, bao gồm cách sử dụng công cụ được chuẩn hóa giữa các mô hình thông qua Model Context Protocol (Chương 5). Chương 6 thêm thành phần cuối cùng, lập kế hoạch và phản tư, biến một LLM được tăng cường thành một agent hoàn chỉnh. Phần 1 khép lại với Chương 7 về đánh giá: cách đánh giá agent dựa trên kết quả và quỹ đạo của chúng, và cách suy nghĩ về độ tin cậy và an toàn, bởi vì đánh giá một agent nghĩa là đánh giá toàn bộ một hệ thống, chứ không chỉ một mô hình.</w:t>
      </w:r>
    </w:p>
    <w:p>
      <w:pPr>
        <w:spacing w:after="80"/>
      </w:pPr>
      <w:r>
        <w:rPr>
          <w:b/>
          <w:i w:val="0"/>
        </w:rPr>
        <w:t>Phần 2: Các Agent Chuyên Biệt</w:t>
      </w:r>
    </w:p>
    <w:p>
      <w:pPr>
        <w:spacing w:after="80"/>
      </w:pPr>
      <w:r>
        <w:rPr>
          <w:b w:val="0"/>
          <w:i w:val="0"/>
        </w:rPr>
        <w:t>Trong Phần 2, chúng ta khám phá cách các agent chuyên biệt hóa. Chương 8 đề cập đến các hệ thống đa agent, nơi nhiều agent chuyên biệt phối hợp với nhau, và các kiến trúc điều phối chúng. Chương 9 đề cập đến các agent đa phương thức, những agent cảm nhận và tạo ra nhiều hơn văn bản, cho phép chúng nhìn thấy hình ảnh, xem video và nói. Chúng ta kết thúc cuốn sách với Chương 10 về các agent lập trình và các LLM lập trình vận hành chúng, có thể nói đây là trường hợp sử dụng agent có tác động lớn nhất vào thời điểm viết cuốn sách này, và là trường hợp đang định hình lại chính nghề kỹ thuật phần mềm.</w:t>
      </w:r>
    </w:p>
    <w:p>
      <w:pPr>
        <w:spacing w:after="80"/>
      </w:pPr>
      <w:r>
        <w:rPr>
          <w:b w:val="0"/>
          <w:i w:val="0"/>
        </w:rPr>
        <w:t>Lưu ý rằng mỗi chương có thể được đọc độc lập, nên bạn cứ thoải mái đọc lướt qua những chương mà bạn đã quen thuộc. Chúng tôi cũng cung cấp một thư mục tài liệu tham khảo và một bảng thuật ngữ dưới dạng tài nguyên chỉ có trực tuyến trong kho lưu trữ của cuốn sách.</w:t>
      </w:r>
    </w:p>
    <w:p>
      <w:pPr>
        <w:pStyle w:val="Heading1"/>
      </w:pPr>
      <w:r>
        <w:rPr>
          <w:rFonts w:ascii="Calibri" w:hAnsi="Calibri"/>
          <w:b/>
          <w:i w:val="0"/>
          <w:sz w:val="40"/>
        </w:rPr>
        <w:t>Yêu cầu về Phần cứng và Phần mềm</w:t>
      </w:r>
    </w:p>
    <w:p>
      <w:pPr>
        <w:spacing w:after="80"/>
      </w:pPr>
      <w:r>
        <w:rPr>
          <w:b w:val="0"/>
          <w:i w:val="0"/>
        </w:rPr>
        <w:t>Chạy các agent dựa trên LLM có thể là một tác vụ đòi hỏi nhiều tài nguyên tính toán, nhưng cuốn sách này không yêu cầu một máy cục bộ mạnh mẽ. Tất cả các ví dụ đều được thiết kế để chạy trên Google Colaboratory, hay gọi tắt là "Google Colab", nơi vào thời điểm viết cuốn sách này cung cấp quyền truy cập miễn phí vào GPU NVIDIA T4. Mỗi chương đều có một notebook đồng hành trong kho lưu trữ của cuốn sách, mở trực tiếp trong Colab, và bạn có tùy chọn chạy mọi thứ hoặc cục bộ hoặc trên đám mây mà không phát sinh bất kỳ chi phí bổ sung nào.</w:t>
      </w:r>
    </w:p>
    <w:p>
      <w:pPr>
        <w:spacing w:after="80"/>
      </w:pPr>
      <w:r>
        <w:rPr>
          <w:b w:val="0"/>
          <w:i w:val="0"/>
        </w:rPr>
        <w:t xml:space="preserve">Tất cả mã nguồn, notebook và tài liệu bổ sung đều có sẵn trong kho lưu trữ của cuốn sách này. Ở đó bạn cũng sẽ tìm thấy mã nguồn </w:t>
      </w:r>
      <w:r>
        <w:rPr>
          <w:rFonts w:ascii="Consolas" w:hAnsi="Consolas"/>
          <w:b w:val="0"/>
          <w:i w:val="0"/>
          <w:sz w:val="20"/>
        </w:rPr>
        <w:t>TinyAgent</w:t>
      </w:r>
      <w:r>
        <w:rPr>
          <w:b w:val="0"/>
          <w:i w:val="0"/>
        </w:rPr>
        <w:t xml:space="preserve"> dưới dạng gói illustrated-agents, cùng với hướng dẫn khởi động nhanh trong thư mục setup để cài đặt mọi thứ cục bộ nếu bạn muốn chạy các ví dụ trên máy của riêng mình.</w:t>
      </w:r>
    </w:p>
    <w:p>
      <w:pPr>
        <w:pStyle w:val="Heading1"/>
      </w:pPr>
      <w:r>
        <w:rPr>
          <w:rFonts w:ascii="Calibri" w:hAnsi="Calibri"/>
          <w:b/>
          <w:i w:val="0"/>
          <w:sz w:val="40"/>
        </w:rPr>
        <w:t>Khóa API</w:t>
      </w:r>
    </w:p>
    <w:p>
      <w:pPr>
        <w:spacing w:after="80"/>
      </w:pPr>
      <w:r>
        <w:rPr>
          <w:b w:val="0"/>
          <w:i w:val="0"/>
        </w:rPr>
        <w:t>Các ví dụ mã trong cuốn sách này mặc định chạy trên các mô hình mã nguồn mở. Một vài ví dụ được minh họa bằng các mô hình độc quyền thay vào đó; đối với những ví dụ đó, bạn sẽ cần tạo một tài khoản và một khóa API với nhà cung cấp liên quan. Chúng tôi đã cố gắng chỉ đưa vào những ví dụ độc quyền có thể chạy trên các gói miễn phí. Lưu ý rằng các gói miễn phí này thường có giới hạn tốc độ có thể thay đổi theo thời gian.</w:t>
      </w:r>
    </w:p>
    <w:p>
      <w:pPr>
        <w:pStyle w:val="Heading1"/>
      </w:pPr>
      <w:r>
        <w:rPr>
          <w:rFonts w:ascii="Calibri" w:hAnsi="Calibri"/>
          <w:b/>
          <w:i w:val="0"/>
          <w:sz w:val="40"/>
        </w:rPr>
        <w:t>Quy ước được sử dụng trong cuốn sách này</w:t>
      </w:r>
    </w:p>
    <w:p>
      <w:pPr>
        <w:spacing w:after="80"/>
      </w:pPr>
      <w:r>
        <w:rPr>
          <w:b w:val="0"/>
          <w:i w:val="0"/>
        </w:rPr>
        <w:t>Các quy ước về kiểu chữ sau đây được sử dụng trong cuốn sách này:</w:t>
      </w:r>
    </w:p>
    <w:p>
      <w:pPr>
        <w:spacing w:after="80"/>
      </w:pPr>
      <w:r>
        <w:rPr>
          <w:b/>
          <w:i/>
        </w:rPr>
        <w:t>In nghiêng</w:t>
      </w:r>
    </w:p>
    <w:p>
      <w:pPr>
        <w:spacing w:after="80"/>
      </w:pPr>
      <w:r>
        <w:rPr>
          <w:b w:val="0"/>
          <w:i w:val="0"/>
        </w:rPr>
        <w:t>Biểu thị các thuật ngữ mới, URL, địa chỉ email, tên tệp và phần mở rộng tệp.</w:t>
      </w:r>
    </w:p>
    <w:p>
      <w:pPr>
        <w:spacing w:after="80"/>
      </w:pPr>
      <w:r>
        <w:rPr>
          <w:rFonts w:ascii="Consolas" w:hAnsi="Consolas"/>
          <w:b/>
          <w:i w:val="0"/>
          <w:sz w:val="20"/>
        </w:rPr>
        <w:t>Chữ đẳng khoảng</w:t>
      </w:r>
    </w:p>
    <w:p>
      <w:pPr>
        <w:spacing w:after="80"/>
      </w:pPr>
      <w:r>
        <w:rPr>
          <w:b w:val="0"/>
          <w:i w:val="0"/>
        </w:rPr>
        <w:t>Được dùng cho các danh sách chương trình, cũng như trong các đoạn văn để chỉ các thành phần chương trình như tên biến hoặc hàm, cơ sở dữ liệu, kiểu dữ liệu, biến môi trường, câu lệnh và từ khóa.</w:t>
      </w:r>
    </w:p>
    <w:p>
      <w:pPr>
        <w:spacing w:after="80"/>
      </w:pPr>
      <w:r>
        <w:rPr>
          <w:rFonts w:ascii="Consolas" w:hAnsi="Consolas"/>
          <w:b/>
          <w:i w:val="0"/>
          <w:sz w:val="20"/>
        </w:rPr>
        <w:t>Chữ đẳng khoảng đậm</w:t>
      </w:r>
    </w:p>
    <w:p>
      <w:pPr>
        <w:spacing w:after="80"/>
      </w:pPr>
      <w:r>
        <w:rPr>
          <w:b w:val="0"/>
          <w:i w:val="0"/>
        </w:rPr>
        <w:t>Hiển thị các câu lệnh hoặc văn bản khác mà người dùng cần gõ nguyên văn.</w:t>
      </w:r>
    </w:p>
    <w:p>
      <w:pPr>
        <w:spacing w:after="80"/>
      </w:pPr>
      <w:r>
        <w:rPr>
          <w:rFonts w:ascii="Consolas" w:hAnsi="Consolas"/>
          <w:b/>
          <w:i/>
          <w:sz w:val="20"/>
        </w:rPr>
        <w:t>Constant width italic</w:t>
      </w:r>
    </w:p>
    <w:p>
      <w:pPr>
        <w:spacing w:after="80"/>
      </w:pPr>
      <w:r>
        <w:rPr>
          <w:b w:val="0"/>
          <w:i w:val="0"/>
        </w:rPr>
        <w:t>Hiển thị văn bản cần được thay thế bằng giá trị do người dùng cung cấp hoặc bằng giá trị được xác định theo ngữ cảnh.</w:t>
      </w:r>
    </w:p>
    <w:p>
      <w:pPr>
        <w:pStyle w:val="Heading6"/>
      </w:pPr>
      <w:r>
        <w:rPr>
          <w:rFonts w:ascii="Calibri" w:hAnsi="Calibri"/>
          <w:b/>
          <w:i w:val="0"/>
          <w:sz w:val="22"/>
        </w:rPr>
        <w:t>Ghi chú</w:t>
      </w:r>
    </w:p>
    <w:p>
      <w:pPr>
        <w:spacing w:after="80"/>
      </w:pPr>
      <w:r>
        <w:rPr>
          <w:b w:val="0"/>
          <w:i w:val="0"/>
        </w:rPr>
        <w:t>Phần tử này biểu thị một ghi chú chung.</w:t>
      </w:r>
    </w:p>
    <w:p>
      <w:pPr>
        <w:pStyle w:val="Heading1"/>
      </w:pPr>
      <w:r>
        <w:rPr>
          <w:rFonts w:ascii="Calibri" w:hAnsi="Calibri"/>
          <w:b/>
          <w:i w:val="0"/>
          <w:sz w:val="40"/>
        </w:rPr>
        <w:t>Sử dụng ví dụ mã nguồn</w:t>
      </w:r>
    </w:p>
    <w:p>
      <w:pPr>
        <w:spacing w:after="80"/>
      </w:pPr>
      <w:r>
        <w:rPr>
          <w:b w:val="0"/>
          <w:i w:val="0"/>
        </w:rPr>
        <w:t xml:space="preserve">Tài liệu bổ sung (ví dụ mã nguồn, bài tập, v.v.) có thể tải xuống tại </w:t>
      </w:r>
      <w:r>
        <w:rPr>
          <w:b w:val="0"/>
          <w:i/>
        </w:rPr>
        <w:t>https://github.com/HandsOnLLM/An-Illustrated-Guide-To-AI-Agents</w:t>
      </w:r>
      <w:r>
        <w:rPr>
          <w:b w:val="0"/>
          <w:i w:val="0"/>
        </w:rPr>
        <w:t>.</w:t>
      </w:r>
    </w:p>
    <w:p>
      <w:pPr>
        <w:spacing w:after="80"/>
      </w:pPr>
      <w:r>
        <w:rPr>
          <w:b w:val="0"/>
          <w:i w:val="0"/>
        </w:rPr>
        <w:t xml:space="preserve">Nếu bạn có câu hỏi kỹ thuật hoặc gặp vấn đề khi sử dụng các ví dụ mã nguồn, vui lòng gửi email đến </w:t>
      </w:r>
      <w:r>
        <w:rPr>
          <w:b w:val="0"/>
          <w:i/>
        </w:rPr>
        <w:t>support@oreilly.com</w:t>
      </w:r>
      <w:r>
        <w:rPr>
          <w:b w:val="0"/>
          <w:i w:val="0"/>
        </w:rPr>
        <w:t>.</w:t>
      </w:r>
    </w:p>
    <w:p>
      <w:pPr>
        <w:spacing w:after="80"/>
      </w:pPr>
      <w:r>
        <w:rPr>
          <w:b w:val="0"/>
          <w:i w:val="0"/>
        </w:rPr>
        <w:t>Cuốn sách này ra đời để giúp bạn hoàn thành công việc của mình. Nói chung, nếu sách có cung cấp mã nguồn ví dụ, bạn có thể dùng nó trong chương trình và tài liệu của mình. Bạn không cần liên hệ với chúng tôi để xin phép trừ khi bạn sao chép một phần đáng kể mã nguồn. Ví dụ, viết một chương trình sử dụng vài đoạn mã từ cuốn sách này thì không cần xin phép. Bán hoặc phân phối các ví dụ từ sách của O'Reilly thì cần xin phép. Trả lời một câu hỏi bằng cách trích dẫn cuốn sách này và trích dẫn mã nguồn ví dụ thì không cần xin phép. Đưa một lượng đáng kể mã nguồn ví dụ từ cuốn sách này vào tài liệu sản phẩm của bạn thì cần xin phép.</w:t>
      </w:r>
    </w:p>
    <w:p>
      <w:pPr>
        <w:spacing w:after="80"/>
      </w:pPr>
      <w:r>
        <w:rPr>
          <w:b w:val="0"/>
          <w:i w:val="0"/>
        </w:rPr>
        <w:t>Chúng tôi trân trọng, nhưng nói chung không bắt buộc, việc ghi nguồn. Việc ghi nguồn thường bao gồm tiêu đề, tác giả, nhà xuất bản và ISBN. Ví dụ: "</w:t>
      </w:r>
      <w:r>
        <w:rPr>
          <w:b w:val="0"/>
          <w:i/>
        </w:rPr>
        <w:t>An Illustrated Guide to AI Agents</w:t>
      </w:r>
      <w:r>
        <w:rPr>
          <w:b w:val="0"/>
          <w:i w:val="0"/>
        </w:rPr>
        <w:t>" của Maarten Grootendorst và Jay Alammar (O'Reilly). Bản quyền 2026 Arpeggio Inc. và Maarten Pieter Grootendorst, 979-8-341-66269-8."</w:t>
      </w:r>
    </w:p>
    <w:p>
      <w:pPr>
        <w:spacing w:after="80"/>
      </w:pPr>
      <w:r>
        <w:rPr>
          <w:b w:val="0"/>
          <w:i w:val="0"/>
        </w:rPr>
        <w:t xml:space="preserve">Nếu bạn cảm thấy việc sử dụng các ví dụ mã nguồn của mình nằm ngoài phạm vi sử dụng hợp lý hoặc quyền được cấp ở trên, hãy thoải mái liên hệ với chúng tôi tại </w:t>
      </w:r>
      <w:r>
        <w:rPr>
          <w:b w:val="0"/>
          <w:i/>
        </w:rPr>
        <w:t>permissions@oreilly.com</w:t>
      </w:r>
      <w:r>
        <w:rPr>
          <w:b w:val="0"/>
          <w:i w:val="0"/>
        </w:rPr>
        <w:t>.</w:t>
      </w:r>
    </w:p>
    <w:p>
      <w:pPr>
        <w:pStyle w:val="Heading1"/>
      </w:pPr>
      <w:r>
        <w:rPr>
          <w:rFonts w:ascii="Calibri" w:hAnsi="Calibri"/>
          <w:b/>
          <w:i w:val="0"/>
          <w:sz w:val="40"/>
        </w:rPr>
        <w:t>Học trực tuyến cùng O'Reilly</w:t>
      </w:r>
    </w:p>
    <w:p>
      <w:pPr>
        <w:pStyle w:val="Heading6"/>
      </w:pPr>
      <w:r>
        <w:rPr>
          <w:rFonts w:ascii="Calibri" w:hAnsi="Calibri"/>
          <w:b/>
          <w:i w:val="0"/>
          <w:sz w:val="22"/>
        </w:rPr>
        <w:t>Ghi chú</w:t>
      </w:r>
    </w:p>
    <w:p>
      <w:pPr>
        <w:spacing w:after="80"/>
      </w:pPr>
      <w:r>
        <w:rPr>
          <w:b w:val="0"/>
          <w:i w:val="0"/>
        </w:rPr>
        <w:t>Trong hơn 40 năm, O'Reilly Media đã cung cấp các khóa đào tạo, kiến thức và hiểu biết về công nghệ và kinh doanh để giúp các công ty thành công.</w:t>
      </w:r>
    </w:p>
    <w:p>
      <w:pPr>
        <w:spacing w:after="80"/>
      </w:pPr>
      <w:r>
        <w:rPr>
          <w:b w:val="0"/>
          <w:i w:val="0"/>
        </w:rPr>
        <w:t xml:space="preserve">Mạng lưới chuyên gia và nhà đổi mới độc đáo của chúng tôi chia sẻ kiến thức và chuyên môn của họ thông qua sách, bài viết và nền tảng học trực tuyến của chúng tôi. Nền tảng học trực tuyến của O'Reilly mang đến cho bạn quyền truy cập theo yêu cầu vào các khóa đào tạo trực tiếp, lộ trình học chuyên sâu, môi trường lập trình tương tác và một bộ sưu tập khổng lồ văn bản và video từ O'Reilly cùng hơn 200 nhà xuất bản khác. Để biết thêm thông tin, hãy truy cập </w:t>
      </w:r>
      <w:r>
        <w:rPr>
          <w:b w:val="0"/>
          <w:i/>
        </w:rPr>
        <w:t>https://oreilly.com</w:t>
      </w:r>
      <w:r>
        <w:rPr>
          <w:b w:val="0"/>
          <w:i w:val="0"/>
        </w:rPr>
        <w:t>.</w:t>
      </w:r>
    </w:p>
    <w:p>
      <w:pPr>
        <w:pStyle w:val="Heading1"/>
      </w:pPr>
      <w:r>
        <w:rPr>
          <w:rFonts w:ascii="Calibri" w:hAnsi="Calibri"/>
          <w:b/>
          <w:i w:val="0"/>
          <w:sz w:val="40"/>
        </w:rPr>
        <w:t>Cách liên hệ với chúng tôi</w:t>
      </w:r>
    </w:p>
    <w:p>
      <w:pPr>
        <w:spacing w:after="80"/>
      </w:pPr>
      <w:r>
        <w:rPr>
          <w:b w:val="0"/>
          <w:i w:val="0"/>
        </w:rPr>
        <w:t>Vui lòng gửi mọi bình luận và câu hỏi liên quan đến cuốn sách này đến nhà xuất bản:</w:t>
      </w:r>
    </w:p>
    <w:p>
      <w:pPr>
        <w:spacing w:after="80"/>
        <w:ind w:left="360"/>
      </w:pPr>
      <w:r>
        <w:t xml:space="preserve">• </w:t>
      </w:r>
      <w:r>
        <w:rPr>
          <w:b w:val="0"/>
          <w:i w:val="0"/>
        </w:rPr>
        <w:t>O’Reilly Media, Inc.</w:t>
      </w:r>
    </w:p>
    <w:p>
      <w:pPr>
        <w:spacing w:after="80"/>
        <w:ind w:left="360"/>
      </w:pPr>
      <w:r>
        <w:t xml:space="preserve">• </w:t>
      </w:r>
      <w:r>
        <w:rPr>
          <w:b w:val="0"/>
          <w:i w:val="0"/>
        </w:rPr>
        <w:t>141 Stony Circle, Suite 195</w:t>
      </w:r>
    </w:p>
    <w:p>
      <w:pPr>
        <w:spacing w:after="80"/>
        <w:ind w:left="360"/>
      </w:pPr>
      <w:r>
        <w:t xml:space="preserve">• </w:t>
      </w:r>
      <w:r>
        <w:rPr>
          <w:b w:val="0"/>
          <w:i w:val="0"/>
        </w:rPr>
        <w:t>Santa Rosa, CA 95401</w:t>
      </w:r>
    </w:p>
    <w:p>
      <w:pPr>
        <w:spacing w:after="80"/>
        <w:ind w:left="360"/>
      </w:pPr>
      <w:r>
        <w:t xml:space="preserve">• </w:t>
      </w:r>
      <w:r>
        <w:rPr>
          <w:b w:val="0"/>
          <w:i w:val="0"/>
        </w:rPr>
        <w:t>800-889-8969 (tại Hoa Kỳ hoặc Canada)</w:t>
      </w:r>
    </w:p>
    <w:p>
      <w:pPr>
        <w:spacing w:after="80"/>
        <w:ind w:left="360"/>
      </w:pPr>
      <w:r>
        <w:t xml:space="preserve">• </w:t>
      </w:r>
      <w:r>
        <w:rPr>
          <w:b w:val="0"/>
          <w:i w:val="0"/>
        </w:rPr>
        <w:t>707-827-7019 (quốc tế hoặc nội địa)</w:t>
      </w:r>
    </w:p>
    <w:p>
      <w:pPr>
        <w:spacing w:after="80"/>
        <w:ind w:left="360"/>
      </w:pPr>
      <w:r>
        <w:t xml:space="preserve">• </w:t>
      </w:r>
      <w:r>
        <w:rPr>
          <w:b w:val="0"/>
          <w:i w:val="0"/>
        </w:rPr>
        <w:t>707-829-0104 (fax)</w:t>
      </w:r>
    </w:p>
    <w:p>
      <w:pPr>
        <w:spacing w:after="80"/>
        <w:ind w:left="360"/>
      </w:pPr>
      <w:r>
        <w:t xml:space="preserve">• </w:t>
      </w:r>
      <w:r>
        <w:rPr>
          <w:b w:val="0"/>
          <w:i/>
        </w:rPr>
        <w:t>support@oreilly.com</w:t>
      </w:r>
    </w:p>
    <w:p>
      <w:pPr>
        <w:spacing w:after="80"/>
        <w:ind w:left="360"/>
      </w:pPr>
      <w:r>
        <w:t xml:space="preserve">• </w:t>
      </w:r>
      <w:r>
        <w:rPr>
          <w:b w:val="0"/>
          <w:i/>
        </w:rPr>
        <w:t>https://oreilly.com/about/contact.html</w:t>
      </w:r>
    </w:p>
    <w:p>
      <w:pPr>
        <w:spacing w:after="80"/>
      </w:pPr>
      <w:r>
        <w:rPr>
          <w:b w:val="0"/>
          <w:i w:val="0"/>
        </w:rPr>
        <w:t xml:space="preserve">Chúng tôi có một trang web cho cuốn sách này, nơi chúng tôi liệt kê các lỗi sai và mọi thông tin bổ sung. Bạn có thể truy cập trang này tại </w:t>
      </w:r>
      <w:r>
        <w:rPr>
          <w:b w:val="0"/>
          <w:i/>
        </w:rPr>
        <w:t>https://oreil.ly/an-illustrated-guide</w:t>
      </w:r>
      <w:r>
        <w:rPr>
          <w:b w:val="0"/>
          <w:i w:val="0"/>
        </w:rPr>
        <w:t>.</w:t>
      </w:r>
    </w:p>
    <w:p>
      <w:pPr>
        <w:spacing w:after="80"/>
      </w:pPr>
      <w:r>
        <w:rPr>
          <w:b w:val="0"/>
          <w:i w:val="0"/>
        </w:rPr>
        <w:t xml:space="preserve">Để biết tin tức và thông tin về sách cũng như các khóa học của chúng tôi, hãy truy cập </w:t>
      </w:r>
      <w:r>
        <w:rPr>
          <w:b w:val="0"/>
          <w:i/>
        </w:rPr>
        <w:t>https://oreilly.com</w:t>
      </w:r>
      <w:r>
        <w:rPr>
          <w:b w:val="0"/>
          <w:i w:val="0"/>
        </w:rPr>
        <w:t>.</w:t>
      </w:r>
    </w:p>
    <w:p>
      <w:pPr>
        <w:spacing w:after="80"/>
      </w:pPr>
      <w:r>
        <w:rPr>
          <w:b w:val="0"/>
          <w:i w:val="0"/>
        </w:rPr>
        <w:t xml:space="preserve">Tìm chúng tôi trên LinkedIn: </w:t>
      </w:r>
      <w:r>
        <w:rPr>
          <w:b w:val="0"/>
          <w:i/>
        </w:rPr>
        <w:t>https://linkedin.com/company/oreilly</w:t>
      </w:r>
      <w:r>
        <w:rPr>
          <w:b w:val="0"/>
          <w:i w:val="0"/>
        </w:rPr>
        <w:t>.</w:t>
      </w:r>
    </w:p>
    <w:p>
      <w:pPr>
        <w:spacing w:after="80"/>
      </w:pPr>
      <w:r>
        <w:rPr>
          <w:b w:val="0"/>
          <w:i w:val="0"/>
        </w:rPr>
        <w:t xml:space="preserve">Xem chúng tôi trên YouTube: </w:t>
      </w:r>
      <w:r>
        <w:rPr>
          <w:b w:val="0"/>
          <w:i/>
        </w:rPr>
        <w:t>https://youtube.com/oreillymedia</w:t>
      </w:r>
      <w:r>
        <w:rPr>
          <w:b w:val="0"/>
          <w:i w:val="0"/>
        </w:rPr>
        <w:t>.</w:t>
      </w:r>
    </w:p>
    <w:p>
      <w:pPr>
        <w:pStyle w:val="Heading1"/>
      </w:pPr>
      <w:r>
        <w:rPr>
          <w:rFonts w:ascii="Calibri" w:hAnsi="Calibri"/>
          <w:b/>
          <w:i w:val="0"/>
          <w:sz w:val="40"/>
        </w:rPr>
        <w:t>Lời cảm ơn</w:t>
      </w:r>
    </w:p>
    <w:p>
      <w:pPr>
        <w:spacing w:after="80"/>
      </w:pPr>
      <w:r>
        <w:rPr>
          <w:b w:val="0"/>
          <w:i w:val="0"/>
        </w:rPr>
        <w:t>Viết cuốn sách thứ hai là một câu chuyện hoàn toàn khác (khác biệt chẳng kém gì so sánh cá heo với kangaroo). Lần đầu tiên, chúng tôi đang tìm hiểu xem liệu hai người chúng tôi có thể viết nổi một cuốn sách hay không. Lần này chúng tôi đã biết mình làm được, nghĩa là lý do duy nhất có thể chấp nhận để làm lại lần nữa chính là để tạo ra một thứ gì đó tốt hơn: tham vọng hơn về phạm vi, đòi hỏi khắt khe hơn về phần minh họa, và về một chủ đề đang tự tái tạo ngay dưới chân chúng tôi trong lúc chúng tôi viết. Các agent (tác nhân) đã đi từ những bản demo nghiên cứu đến hạ tầng sử dụng hằng ngày chỉ trong vòng đời của bản thảo này. Đuổi theo một mục tiêu di động như vậy chỉ có thể thành công nhờ rất nhiều sự giúp đỡ.</w:t>
      </w:r>
    </w:p>
    <w:p>
      <w:pPr>
        <w:spacing w:after="80"/>
      </w:pPr>
      <w:r>
        <w:rPr>
          <w:b w:val="0"/>
          <w:i w:val="0"/>
        </w:rPr>
        <w:t>Sự giúp đỡ đó bắt đầu từ đội ngũ O’Reilly của chúng tôi. Michele Cronin đã biên tập cả hai cuốn sách của chúng tôi cho đến nay, và dấu ấn của cô ấy in hằn trên từng chương của cuốn này; cảm ơn cô đã tin tưởng chúng tôi hai lần. Cảm ơn Nicole Butterfield vì đã một lần nữa khởi động dự án này, và Katherine Tozer vì đã dẫn dắt nó qua khâu sản xuất. Kate Dullea đã đưa hàng trăm hình vẽ thô của chúng tôi qua hết vòng tinh chỉnh này đến vòng khác mà không hề mất kiên nhẫn.</w:t>
      </w:r>
    </w:p>
    <w:p>
      <w:pPr>
        <w:spacing w:after="80"/>
      </w:pPr>
      <w:r>
        <w:rPr>
          <w:b w:val="0"/>
          <w:i w:val="0"/>
        </w:rPr>
        <w:t>Các chuyên gia phản biện kỹ thuật của chúng tôi đã cứu bạn khỏi nhiều lỗi của chúng tôi hơn mức chúng tôi muốn thừa nhận: Girish Ahankari, Susan Chang, Chris Devers, Rafid Khalid, Suhas Pai, Lipi Deepaakshi Patnaik, Sheldon Rodrigues, Alexander Zdorovets.</w:t>
      </w:r>
    </w:p>
    <w:p>
      <w:pPr>
        <w:spacing w:after="80"/>
      </w:pPr>
      <w:r>
        <w:rPr>
          <w:b w:val="0"/>
          <w:i w:val="0"/>
        </w:rPr>
        <w:t>Cuối cùng, xin cảm ơn độc giả của cuốn sách đầu tiên của chúng tôi. Những tin nhắn, bản dịch, nhóm học tập và những chỉnh sửa của các bạn chính là lý do khiến cuốn sách thứ hai này tồn tại.</w:t>
      </w:r>
    </w:p>
    <w:p>
      <w:pPr>
        <w:pStyle w:val="Heading2"/>
      </w:pPr>
      <w:r>
        <w:rPr>
          <w:rFonts w:ascii="Calibri" w:hAnsi="Calibri"/>
          <w:b/>
          <w:i w:val="0"/>
          <w:sz w:val="32"/>
        </w:rPr>
        <w:t>Maarten</w:t>
      </w:r>
    </w:p>
    <w:p>
      <w:pPr>
        <w:spacing w:after="80"/>
      </w:pPr>
      <w:r>
        <w:rPr>
          <w:b w:val="0"/>
          <w:i w:val="0"/>
        </w:rPr>
        <w:t>Xin gửi lời cảm ơn lớn lao đến đồng tác giả của tôi, Jay. Tiếp tục sự hợp tác tuyệt vời của chúng tôi với thêm một cuốn sách nữa là một niềm vui trọn vẹn. Viết về các agent (tác nhân) trong khi chính lĩnh vực này tiến bước với tốc độ thật sự vô lý đã khiến mọi thứ luôn thú vị. Tôi vẫn không hiểu làm sao bạn có thể theo kịp tất cả mọi thứ với độ chi tiết đáng sợ đến vậy, nhưng tôi rất mừng vì một trong hai chúng ta làm được điều đó.</w:t>
      </w:r>
    </w:p>
    <w:p>
      <w:pPr>
        <w:spacing w:after="80"/>
      </w:pPr>
      <w:r>
        <w:rPr>
          <w:b w:val="0"/>
          <w:i w:val="0"/>
        </w:rPr>
        <w:t>Tôi xin bày tỏ lòng biết ơn đến gia đình tôi vì sự ủng hộ không lay chuyển của họ trong khi tôi biến mất vào thêm một cuốn sách nữa. Bố và Mẹ, bất chấp mọi thứ đang diễn ra trong cuộc sống của chính bố mẹ (và có rất nhiều chuyện), bố mẹ luôn tìm cách ở bên con khi con cần.</w:t>
      </w:r>
    </w:p>
    <w:p>
      <w:pPr>
        <w:spacing w:after="80"/>
      </w:pPr>
      <w:r>
        <w:rPr>
          <w:b w:val="0"/>
          <w:i w:val="0"/>
        </w:rPr>
        <w:t>Xin gửi lời cảm ơn chân thành đến một người bạn không ai sánh bằng, Chris. Bất chấp thói quen biến mất hàng tháng trời để viết sách của tôi, mỗi khi tôi xuất hiện trở lại, bạn luôn ở đó như thể chưa từng có thời gian trôi qua. Một tình bạn như thế thật sự là điều hiếm có.</w:t>
      </w:r>
    </w:p>
    <w:p>
      <w:pPr>
        <w:spacing w:after="80"/>
      </w:pPr>
      <w:r>
        <w:rPr>
          <w:b w:val="0"/>
          <w:i w:val="0"/>
        </w:rPr>
        <w:t>Chặng cuối của cuốn sách này trùng với thời điểm tôi chuyển đến Google DeepMind. Trong sáu tháng đó, tôi có thể thành thật nói rằng hiếm khi tôi nhận được sự chào đón nồng hậu đến vậy. Tôi biết ơn sự động viên mà mọi người dành cho tôi, ngay cả khi tôi chỉ vừa bắt đầu một chương mới cùng tất cả mọi người.</w:t>
      </w:r>
    </w:p>
    <w:p>
      <w:pPr>
        <w:spacing w:after="80"/>
      </w:pPr>
      <w:r>
        <w:rPr>
          <w:b w:val="0"/>
          <w:i w:val="0"/>
        </w:rPr>
        <w:t>Với cuốn sách trước, tôi đã cạn lời để diễn tả đủ đầy lòng biết ơn của mình dành cho vợ tôi, Ilse. Điều đó đã trở nên khá bất tiện, bởi vì sự ủng hộ của em từ đó đến nay chỉ càng lớn hơn. Em thậm chí còn dành thời gian tạo ra tất cả những hình ảnh chim hồng hạc xuyên suốt cuốn sách này! Lieverd, em là nguồn động viên lớn nhất của anh. Qua tất cả những đêm khuya, những cuối tuần dài, và những câu bắt đầu bằng “Anh sắp xong nốt việc cuối này rồi…” em vẫn luôn tin vào anh.</w:t>
      </w:r>
    </w:p>
    <w:p>
      <w:pPr>
        <w:spacing w:after="80"/>
      </w:pPr>
      <w:r>
        <w:rPr>
          <w:b w:val="0"/>
          <w:i w:val="0"/>
        </w:rPr>
        <w:t>Một ngày nào đó anh sẽ ngừng theo đuổi tất cả những dự án ngớ ngẩn này và sống một cuộc đời yên tĩnh, hợp lý.</w:t>
      </w:r>
    </w:p>
    <w:p>
      <w:pPr>
        <w:spacing w:after="80"/>
      </w:pPr>
      <w:r>
        <w:rPr>
          <w:b w:val="0"/>
          <w:i w:val="0"/>
        </w:rPr>
        <w:t>Có lẽ thế.</w:t>
      </w:r>
    </w:p>
    <w:p>
      <w:pPr>
        <w:spacing w:after="80"/>
      </w:pPr>
      <w:r>
        <w:rPr>
          <w:b w:val="0"/>
          <w:i w:val="0"/>
        </w:rPr>
        <w:t>Sarah, cô con gái ngọt ngào và tinh tế của bố. Không phải lỗi của con, nhưng con đã bị nguyền rủa với một người bố luôn sẵn sàng thao thao bất tuyệt về những tiến bộ mới nhất trong AI mỗi khi có chút cơ hội. Bố chỉ có thể xin lỗi vì những năm tháng sắp tới.</w:t>
      </w:r>
    </w:p>
    <w:p>
      <w:pPr>
        <w:spacing w:after="80"/>
      </w:pPr>
      <w:r>
        <w:rPr>
          <w:b w:val="0"/>
          <w:i w:val="0"/>
        </w:rPr>
        <w:t>Quan trọng hơn, mọi thứ trong cuộc đời bố đều trở nên tươi sáng hơn khi bố nghĩ về con. Trong tất cả những gì bố đã viết, đã xây dựng, hay sẽ tạo ra, không gì khiến bố tự hào hơn việc được làm bố của con.</w:t>
      </w:r>
    </w:p>
    <w:p>
      <w:pPr>
        <w:spacing w:after="80"/>
      </w:pPr>
      <w:r>
        <w:rPr>
          <w:b w:val="0"/>
          <w:i w:val="0"/>
        </w:rPr>
        <w:t>Sarah, tất cả những chú chim hồng hạc này là dành cho con.</w:t>
      </w:r>
    </w:p>
    <w:p>
      <w:pPr>
        <w:pStyle w:val="Heading2"/>
      </w:pPr>
      <w:r>
        <w:rPr>
          <w:rFonts w:ascii="Calibri" w:hAnsi="Calibri"/>
          <w:b/>
          <w:i w:val="0"/>
          <w:sz w:val="32"/>
        </w:rPr>
        <w:t>Jay</w:t>
      </w:r>
    </w:p>
    <w:p>
      <w:pPr>
        <w:spacing w:after="80"/>
      </w:pPr>
      <w:r>
        <w:rPr>
          <w:b w:val="0"/>
          <w:i w:val="0"/>
        </w:rPr>
        <w:t>Tôi mang ơn rất nhiều đến các đồng nghiệp, người cố vấn và bạn bè, những người đã rộng lượng với tôi suốt bao năm qua, trong dự án này và cả ngoài nó. Xin cảm ơn Ahmet Üstün, Aidan Gomez, Alexander Zdorovets, Andrew Ng, Chris McCormick, Edward Grefenstette, Graham Neubig, Ivan Zhang, Josh Starmer, Luis Serrano, Mohammed Almeshekah, Nick Frosst, Patrick Lewis, Phil Blunsom, Rohan Alexander, Sarah Alsaleh, Sophia Althammer, Suhas Pai, và Tom Sherborne.</w:t>
      </w:r>
    </w:p>
    <w:p>
      <w:pPr>
        <w:spacing w:after="80"/>
      </w:pPr>
      <w:r>
        <w:rPr>
          <w:b w:val="0"/>
          <w:i w:val="0"/>
        </w:rPr>
        <w:t>Gửi đến những quán cà phê và thư viện ở Toronto, nơi đã chứng kiến phần lớn quá trình viết cuốn sách này: Dark Horse, Morning Parade, NEO Coffee Bar, The Sydney Grind, và hệ thống Thư viện Công cộng Toronto tuyệt vời.</w:t>
      </w:r>
    </w:p>
    <w:p>
      <w:pPr>
        <w:spacing w:after="80"/>
      </w:pPr>
      <w:r>
        <w:rPr>
          <w:b w:val="0"/>
          <w:i w:val="0"/>
        </w:rPr>
        <w:t>Gửi Maarten. Hai cuốn sách, một kệ đầy mã nguồn mở, và một dòng chảy đều đặn những trang viết, vậy mà tôi vẫn chưa từng thấy bạn cho ra đời thứ gì không phải là tác phẩm tốt nhất của mình. Tôi không hiểu bạn làm được điều đó bằng cách nào, và giờ tôi đã có tận hai cuốn sách để tìm hiểu. Cảm ơn bạn vì cuốn thứ hai mà tôi không thể nào viết một mình.</w:t>
      </w:r>
    </w:p>
    <w:p>
      <w:pPr>
        <w:spacing w:after="80"/>
      </w:pPr>
      <w:r>
        <w:rPr>
          <w:b w:val="0"/>
          <w:i w:val="0"/>
        </w:rPr>
        <w:t>Và gửi gia đình tôi, một lần nữa và mãi mãi. Công việc thường kéo tôi xa khỏi mọi người. Cái giá chúng ta phải trả là thời gian bên nhau. Còn những gì nó xây dựng nên thì thuộc về mọi người cũng như thuộc về tôi.</w:t>
      </w:r>
    </w:p>
    <w:p>
      <w:pPr>
        <w:pStyle w:val="Heading1"/>
      </w:pPr>
      <w:r>
        <w:rPr>
          <w:rFonts w:ascii="Calibri" w:hAnsi="Calibri"/>
          <w:b/>
          <w:i w:val="0"/>
          <w:sz w:val="40"/>
        </w:rPr>
        <w:t>Phần I. Giải phẫu của một AI Agent</w:t>
      </w:r>
    </w:p>
    <w:p>
      <w:pPr>
        <w:pStyle w:val="Heading1"/>
      </w:pPr>
      <w:r>
        <w:rPr>
          <w:rFonts w:ascii="Calibri" w:hAnsi="Calibri"/>
          <w:b/>
          <w:i w:val="0"/>
          <w:sz w:val="40"/>
        </w:rPr>
        <w:t>Chương 1. Giới thiệu</w:t>
      </w:r>
    </w:p>
    <w:p>
      <w:pPr>
        <w:spacing w:after="80"/>
      </w:pPr>
      <w:r>
        <w:rPr>
          <w:b w:val="0"/>
          <w:i w:val="0"/>
        </w:rPr>
        <w:t>Vào giữa những năm 2020, các AI agent bắt đầu định hình lại bối cảnh AI như chúng ta từng biết. Khi ChatGPT, vào cuối năm 2022, làm nên cuộc cách mạng trong lĩnh vực mô hình ngôn ngữ lớn (LLM), các AI agent bắt đầu tiến thêm một bước lớn và được thiết kế để hành động tự chủ, theo đuổi mục tiêu, và thậm chí tương tác với thế giới. Thay vì chỉ tạo ra văn bản, những agent này có khả năng giải quyết những bài toán khó nhằn hơn nhiều bằng lập luận tiên tiến, ghi nhớ các tương tác phức tạp, và tạo ra cả những cơ sở mã hoàn chỉnh.</w:t>
      </w:r>
    </w:p>
    <w:p>
      <w:pPr>
        <w:spacing w:after="80"/>
      </w:pPr>
      <w:r>
        <w:rPr>
          <w:b w:val="0"/>
          <w:i w:val="0"/>
        </w:rPr>
        <w:t>Sự chuyển dịch này là một cột mốc lớn, chứ không chỉ là một cải tiến nhỏ. Nó định nghĩa lại cách chúng ta tương tác với AI. Trong khi LLM đòi hỏi sự dìu dắt đáng kể, các AI agent có khả năng tự chủ quyết định nên thực hiện hành động nào, khi nào thực hiện, và thậm chí là thực hiện như thế nào. Chính khả năng tự chủ này khiến chúng trở thành những thực thể thú vị đến vậy và sẽ là trọng tâm xuyên suốt cuốn sách này.</w:t>
      </w:r>
    </w:p>
    <w:p>
      <w:pPr>
        <w:spacing w:after="80"/>
      </w:pPr>
      <w:r>
        <w:rPr>
          <w:b w:val="0"/>
          <w:i w:val="0"/>
        </w:rPr>
        <w:t>Cuốn sách này nói về các AI agent dựa trên LLM. Cần lưu ý rằng trên thực tế còn có những loại AI agent khác không sử dụng LLM. Nhưng thay vì mỗi lần nhắc đến agent trong cuốn sách này lại phải nói là AI agent được LLM hậu thuẫn, chúng ta sẽ chỉ dùng cụm AI agent và mong bạn đọc nhớ loại agent mà chúng ta đang bàn đến xuyên suốt cuốn sách.</w:t>
      </w:r>
    </w:p>
    <w:p>
      <w:pPr>
        <w:spacing w:after="80"/>
      </w:pPr>
      <w:r>
        <w:rPr>
          <w:b w:val="0"/>
          <w:i w:val="0"/>
        </w:rPr>
        <w:t>Khi các coding agent trở thành vật dụng quen thuộc trong bộ công cụ của mọi lập trình viên, chúng ta mới chỉ bắt đầu hiểu được tiềm năng của công nghệ này. Các AI agent, dưới nhiều hình thức khác nhau, đang bắt đầu hòa nhập vào đủ mọi lĩnh vực, từ tài chính đến y tế, từ marketing đến nghiên cứu khoa học. Tốc độ cải tiến của AI, và đặc biệt là của các AI agent, đang khiến người ta choáng ngợp.</w:t>
      </w:r>
    </w:p>
    <w:p>
      <w:pPr>
        <w:spacing w:after="80"/>
      </w:pPr>
      <w:r>
        <w:rPr>
          <w:b w:val="0"/>
          <w:i w:val="0"/>
        </w:rPr>
        <w:t>Đó chính là lúc cuốn sách này, và đặc biệt là chương này, phát huy tác dụng. Chương này đóng vai trò như bộ khung cho phần còn lại của cuốn sách và sẽ giới thiệu những khái niệm, thuật ngữ mà chúng ta sẽ dùng xuyên suốt mọi chương. Phần lớn nội dung sẽ đưa ra câu trả lời ngắn gọn cho câu hỏi "AI agent là gì?" Câu trả lời này sẽ là kim chỉ nam cho bạn trong tất cả các chương sắp tới, khi mỗi chương tiếp theo sẽ hé lộ một thành phần quan trọng của một AI agent. Bạn có thể mong đợi một hành trình trực quan nhưng vẫn đủ chiều sâu về những gì khiến các AI agent trở nên đặc biệt đến vậy.</w:t>
      </w:r>
    </w:p>
    <w:p>
      <w:pPr>
        <w:pStyle w:val="Heading1"/>
      </w:pPr>
      <w:r>
        <w:rPr>
          <w:rFonts w:ascii="Calibri" w:hAnsi="Calibri"/>
          <w:b/>
          <w:i w:val="0"/>
          <w:sz w:val="40"/>
        </w:rPr>
        <w:t>AI Agent là gì?</w:t>
      </w:r>
    </w:p>
    <w:p>
      <w:pPr>
        <w:spacing w:after="80"/>
      </w:pPr>
      <w:r>
        <w:rPr>
          <w:b w:val="0"/>
          <w:i w:val="0"/>
        </w:rPr>
        <w:t>Định nghĩa về AI agent luôn thay đổi khi lĩnh vực này tiến bộ và khi những thực thể này ngày càng phức tạp. May thay, cũng như với hầu hết công nghệ, những nền tảng cơ bản của AI agent thì ổn định và là cách tuyệt vời để tiến dần lên những kỹ thuật tân tiến hơn. Vì vậy, chúng tôi coi định nghĩa sau đây về AI agent là có ý nghĩa xuyên suốt cả những nền tảng cơ bản lẫn những tiến bộ mới trong lĩnh vực này:</w:t>
      </w:r>
    </w:p>
    <w:p>
      <w:pPr>
        <w:spacing w:after="80"/>
      </w:pPr>
      <w:r>
        <w:rPr>
          <w:b w:val="0"/>
          <w:i w:val="0"/>
        </w:rPr>
        <w:t>Một agent là bất cứ thứ gì có thể được xem như cảm nhận môi trường của nó thông qua các cảm biến và tác động lên môi trường đó thông qua các cơ cấu chấp hành.</w:t>
      </w:r>
    </w:p>
    <w:p>
      <w:pPr>
        <w:spacing w:after="80"/>
      </w:pPr>
      <w:r>
        <w:rPr>
          <w:b w:val="0"/>
          <w:i w:val="0"/>
        </w:rPr>
        <w:t xml:space="preserve">Russell &amp; Norvig, </w:t>
      </w:r>
      <w:r>
        <w:rPr>
          <w:b w:val="0"/>
          <w:i/>
        </w:rPr>
        <w:t>Artificial Intelligence: A Modern Approach</w:t>
      </w:r>
    </w:p>
    <w:p>
      <w:pPr>
        <w:spacing w:after="80"/>
      </w:pPr>
      <w:r>
        <w:rPr>
          <w:b w:val="0"/>
          <w:i w:val="0"/>
        </w:rPr>
        <w:t>Định nghĩa này quy gọn agent về những thực thể cảm nhận và tương tác với môi trường của chúng. Nó đủ rộng để bao quát cả những thực thể không phải LLM, nhưng đồng thời cũng cho chúng ta một thứ có cấu trúc để làm việc.</w:t>
      </w:r>
    </w:p>
    <w:p>
      <w:pPr>
        <w:spacing w:after="80"/>
      </w:pPr>
      <w:r>
        <w:rPr>
          <w:b w:val="0"/>
          <w:i w:val="0"/>
        </w:rPr>
        <w:t>Chúng ta có thể phân rã định nghĩa này thành những thành phần sau đây, vốn nằm ở trung tâm của các agent:</w:t>
      </w:r>
    </w:p>
    <w:p>
      <w:pPr>
        <w:spacing w:after="80"/>
      </w:pPr>
      <w:r>
        <w:rPr>
          <w:b/>
          <w:i w:val="0"/>
        </w:rPr>
        <w:t>Môi trường</w:t>
      </w:r>
    </w:p>
    <w:p>
      <w:pPr>
        <w:spacing w:after="80"/>
      </w:pPr>
      <w:r>
        <w:rPr>
          <w:b w:val="0"/>
          <w:i w:val="0"/>
        </w:rPr>
        <w:t>Thế giới mà agent tương tác</w:t>
      </w:r>
    </w:p>
    <w:p>
      <w:pPr>
        <w:spacing w:after="80"/>
      </w:pPr>
      <w:r>
        <w:rPr>
          <w:b/>
          <w:i w:val="0"/>
        </w:rPr>
        <w:t>Cảm biến (Sensors)</w:t>
      </w:r>
    </w:p>
    <w:p>
      <w:pPr>
        <w:spacing w:after="80"/>
      </w:pPr>
      <w:r>
        <w:rPr>
          <w:b w:val="0"/>
          <w:i w:val="0"/>
        </w:rPr>
        <w:t>Các thành phần của agent được dùng để quan sát môi trường</w:t>
      </w:r>
    </w:p>
    <w:p>
      <w:pPr>
        <w:spacing w:after="80"/>
      </w:pPr>
      <w:r>
        <w:rPr>
          <w:b/>
          <w:i w:val="0"/>
        </w:rPr>
        <w:t>Cơ cấu chấp hành (Actuators)</w:t>
      </w:r>
    </w:p>
    <w:p>
      <w:pPr>
        <w:spacing w:after="80"/>
      </w:pPr>
      <w:r>
        <w:rPr>
          <w:b w:val="0"/>
          <w:i w:val="0"/>
        </w:rPr>
        <w:t>Các công cụ mà agent dùng để tương tác với môi trường</w:t>
      </w:r>
    </w:p>
    <w:p>
      <w:pPr>
        <w:spacing w:after="80"/>
      </w:pPr>
      <w:r>
        <w:rPr>
          <w:b/>
          <w:i w:val="0"/>
        </w:rPr>
        <w:t>Chương trình agent (Agent program)</w:t>
      </w:r>
    </w:p>
    <w:p>
      <w:pPr>
        <w:spacing w:after="80"/>
      </w:pPr>
      <w:r>
        <w:rPr>
          <w:b w:val="0"/>
          <w:i w:val="0"/>
        </w:rPr>
        <w:t>“Bộ não” hay các quy tắc mà agent dùng để quyết định cách đi từ quan sát đến hành động</w:t>
      </w:r>
    </w:p>
    <w:p>
      <w:pPr>
        <w:spacing w:after="80"/>
      </w:pPr>
      <w:r>
        <w:rPr>
          <w:b w:val="0"/>
          <w:i w:val="0"/>
        </w:rPr>
        <w:t>Sự tương tác của tất cả các thành phần này được thể hiện trong Hình 1-1.</w:t>
      </w:r>
    </w:p>
    <w:p>
      <w:pPr>
        <w:jc w:val="center"/>
      </w:pPr>
      <w:r>
        <w:drawing>
          <wp:inline xmlns:a="http://schemas.openxmlformats.org/drawingml/2006/main" xmlns:pic="http://schemas.openxmlformats.org/drawingml/2006/picture">
            <wp:extent cx="5486400" cy="2413819"/>
            <wp:docPr id="2" name="Picture 2"/>
            <wp:cNvGraphicFramePr>
              <a:graphicFrameLocks noChangeAspect="1"/>
            </wp:cNvGraphicFramePr>
            <a:graphic>
              <a:graphicData uri="http://schemas.openxmlformats.org/drawingml/2006/picture">
                <pic:pic>
                  <pic:nvPicPr>
                    <pic:cNvPr id="0" name="agai_0101.png"/>
                    <pic:cNvPicPr/>
                  </pic:nvPicPr>
                  <pic:blipFill>
                    <a:blip r:embed="rId10"/>
                    <a:stretch>
                      <a:fillRect/>
                    </a:stretch>
                  </pic:blipFill>
                  <pic:spPr>
                    <a:xfrm>
                      <a:off x="0" y="0"/>
                      <a:ext cx="5486400" cy="2413819"/>
                    </a:xfrm>
                    <a:prstGeom prst="rect"/>
                  </pic:spPr>
                </pic:pic>
              </a:graphicData>
            </a:graphic>
          </wp:inline>
        </w:drawing>
      </w:r>
    </w:p>
    <w:p>
      <w:pPr>
        <w:spacing w:after="160"/>
        <w:jc w:val="center"/>
      </w:pPr>
      <w:r>
        <w:rPr>
          <w:rFonts w:ascii="Calibri" w:hAnsi="Calibri"/>
          <w:b w:val="0"/>
          <w:i/>
          <w:sz w:val="19"/>
        </w:rPr>
        <w:t>Hình 1-1. Một agent cảm nhận môi trường của nó thông qua các cảm biến và tác động lên môi trường thông qua các công cụ hoặc cơ cấu chấp hành</w:t>
      </w:r>
    </w:p>
    <w:p>
      <w:pPr>
        <w:spacing w:after="80"/>
      </w:pPr>
      <w:r>
        <w:rPr>
          <w:b w:val="0"/>
          <w:i w:val="0"/>
        </w:rPr>
        <w:t>Hãy làm rõ thuật ngữ này bằng cách liên hệ nó với LLM.</w:t>
      </w:r>
    </w:p>
    <w:p>
      <w:pPr>
        <w:spacing w:after="80"/>
      </w:pPr>
      <w:r>
        <w:rPr>
          <w:b w:val="0"/>
          <w:i w:val="0"/>
        </w:rPr>
        <w:t xml:space="preserve">Trong thực tế, </w:t>
      </w:r>
      <w:r>
        <w:rPr>
          <w:b w:val="0"/>
          <w:i/>
        </w:rPr>
        <w:t>chương trình agent</w:t>
      </w:r>
      <w:r>
        <w:rPr>
          <w:b w:val="0"/>
          <w:i w:val="0"/>
        </w:rPr>
        <w:t xml:space="preserve"> hay bộ não của một agent dựa trên LLM chính là một LLM “suy luận”, một mô hình có khả năng tư duy phức tạp. Thông qua các mô-đun bổ sung (bộ nhớ, công cụ và lập kế hoạch), LLM này có khả năng tương tác với môi trường của nó. Ở đây, </w:t>
      </w:r>
      <w:r>
        <w:rPr>
          <w:b w:val="0"/>
          <w:i/>
        </w:rPr>
        <w:t>cơ cấu chấp hành</w:t>
      </w:r>
      <w:r>
        <w:rPr>
          <w:b w:val="0"/>
          <w:i w:val="0"/>
        </w:rPr>
        <w:t xml:space="preserve"> chính là các công cụ của LLM. Một số LLM có thể diễn giải nhiều hơn cả văn bản, chẳng hạn như hình ảnh hoặc âm thanh, và có thể được coi là </w:t>
      </w:r>
      <w:r>
        <w:rPr>
          <w:b w:val="0"/>
          <w:i/>
        </w:rPr>
        <w:t>cảm biến</w:t>
      </w:r>
      <w:r>
        <w:rPr>
          <w:b w:val="0"/>
          <w:i w:val="0"/>
        </w:rPr>
        <w:t xml:space="preserve"> trong hệ thống này. Mảnh ghép cuối cùng còn thiếu trong hệ thống này chính là người dùng, những người có thể là một phần của </w:t>
      </w:r>
      <w:r>
        <w:rPr>
          <w:b w:val="0"/>
          <w:i/>
        </w:rPr>
        <w:t>môi trường</w:t>
      </w:r>
      <w:r>
        <w:rPr>
          <w:b w:val="0"/>
          <w:i w:val="0"/>
        </w:rPr>
        <w:t>. Người dùng thường khởi tạo tương tác bằng cách đưa ra một yêu cầu để agent thực hiện.</w:t>
      </w:r>
    </w:p>
    <w:p>
      <w:pPr>
        <w:spacing w:after="80"/>
      </w:pPr>
      <w:r>
        <w:rPr>
          <w:b w:val="0"/>
          <w:i w:val="0"/>
        </w:rPr>
        <w:t>Kết hợp lại, những khía cạnh này là những gì chúng tôi tin là thực sự nền tảng đối với các AI agent như chúng ta thấy trong thực tế. Hình 1-2 minh họa cách tất cả các thành phần này được kết nối với nhau. Quan trọng hơn, hình này không chỉ làm sáng tỏ các nguyên lý của agent mà còn kể một câu chuyện: câu chuyện về agent thực sự là gì, chúng được tạo ra như thế nào và chúng hành xử ra sao. Hình này đóng vai trò là nền tảng của cuốn sách này và sẽ được sử dụng xuyên suốt để xây dựng nên agent.</w:t>
      </w:r>
    </w:p>
    <w:p>
      <w:pPr>
        <w:jc w:val="center"/>
      </w:pPr>
      <w:r>
        <w:drawing>
          <wp:inline xmlns:a="http://schemas.openxmlformats.org/drawingml/2006/main" xmlns:pic="http://schemas.openxmlformats.org/drawingml/2006/picture">
            <wp:extent cx="5486400" cy="1598279"/>
            <wp:docPr id="3" name="Picture 3"/>
            <wp:cNvGraphicFramePr>
              <a:graphicFrameLocks noChangeAspect="1"/>
            </wp:cNvGraphicFramePr>
            <a:graphic>
              <a:graphicData uri="http://schemas.openxmlformats.org/drawingml/2006/picture">
                <pic:pic>
                  <pic:nvPicPr>
                    <pic:cNvPr id="0" name="agai_0102.png"/>
                    <pic:cNvPicPr/>
                  </pic:nvPicPr>
                  <pic:blipFill>
                    <a:blip r:embed="rId11"/>
                    <a:stretch>
                      <a:fillRect/>
                    </a:stretch>
                  </pic:blipFill>
                  <pic:spPr>
                    <a:xfrm>
                      <a:off x="0" y="0"/>
                      <a:ext cx="5486400" cy="1598279"/>
                    </a:xfrm>
                    <a:prstGeom prst="rect"/>
                  </pic:spPr>
                </pic:pic>
              </a:graphicData>
            </a:graphic>
          </wp:inline>
        </w:drawing>
      </w:r>
    </w:p>
    <w:p>
      <w:pPr>
        <w:spacing w:after="160"/>
        <w:jc w:val="center"/>
      </w:pPr>
      <w:r>
        <w:rPr>
          <w:rFonts w:ascii="Calibri" w:hAnsi="Calibri"/>
          <w:b w:val="0"/>
          <w:i/>
          <w:sz w:val="19"/>
        </w:rPr>
        <w:t>Hình 1-2. Các agent hoạt động trong sự tiếp xúc thường xuyên với người dùng và môi trường, đồng thời sử dụng các mô hình suy luận, bộ nhớ, công cụ và lập kế hoạch để quyết định hành động của mình</w:t>
      </w:r>
    </w:p>
    <w:p>
      <w:pPr>
        <w:spacing w:after="80"/>
      </w:pPr>
      <w:r>
        <w:rPr>
          <w:b w:val="0"/>
          <w:i w:val="0"/>
        </w:rPr>
        <w:t>Hãy đi qua từng thành phần một cách chi tiết hơn và làm rõ cách chúng liên quan đến cấu trúc của cuốn sách.</w:t>
      </w:r>
    </w:p>
    <w:p>
      <w:pPr>
        <w:pStyle w:val="Heading2"/>
      </w:pPr>
      <w:r>
        <w:rPr>
          <w:rFonts w:ascii="Calibri" w:hAnsi="Calibri"/>
          <w:b/>
          <w:i w:val="0"/>
          <w:sz w:val="32"/>
        </w:rPr>
        <w:t>Các mô hình ngôn ngữ lớn (Large Language Models)</w:t>
      </w:r>
    </w:p>
    <w:p>
      <w:pPr>
        <w:spacing w:after="80"/>
      </w:pPr>
      <w:r>
        <w:rPr>
          <w:b w:val="0"/>
          <w:i w:val="0"/>
        </w:rPr>
        <w:t>Để hiểu AI agent là gì, trước tiên chúng ta cần khám phá các khả năng cơ bản của một LLM, vì LLM thường được coi là “bộ não” của một agent. Theo truyền thống, một LLM là một mô hình không làm gì khác ngoài việc dự đoán từ tiếp theo dựa trên văn bản đầu vào cho trước. Như được thể hiện trong Hình 1-3, LLM trước tiên chia nhỏ một truy vấn đầu vào cho trước thành các token, là các thành phần phụ của từ cho phép mô hình khái quát hóa sang những từ mà nó chưa từng thấy trước đây. LLM xử lý các token này, và một dự đoán được đưa ra về token tiếp theo có thể là gì.</w:t>
      </w:r>
    </w:p>
    <w:p>
      <w:pPr>
        <w:jc w:val="center"/>
      </w:pPr>
      <w:r>
        <w:drawing>
          <wp:inline xmlns:a="http://schemas.openxmlformats.org/drawingml/2006/main" xmlns:pic="http://schemas.openxmlformats.org/drawingml/2006/picture">
            <wp:extent cx="5486400" cy="4499637"/>
            <wp:docPr id="4" name="Picture 4"/>
            <wp:cNvGraphicFramePr>
              <a:graphicFrameLocks noChangeAspect="1"/>
            </wp:cNvGraphicFramePr>
            <a:graphic>
              <a:graphicData uri="http://schemas.openxmlformats.org/drawingml/2006/picture">
                <pic:pic>
                  <pic:nvPicPr>
                    <pic:cNvPr id="0" name="agai_0103.png"/>
                    <pic:cNvPicPr/>
                  </pic:nvPicPr>
                  <pic:blipFill>
                    <a:blip r:embed="rId12"/>
                    <a:stretch>
                      <a:fillRect/>
                    </a:stretch>
                  </pic:blipFill>
                  <pic:spPr>
                    <a:xfrm>
                      <a:off x="0" y="0"/>
                      <a:ext cx="5486400" cy="4499637"/>
                    </a:xfrm>
                    <a:prstGeom prst="rect"/>
                  </pic:spPr>
                </pic:pic>
              </a:graphicData>
            </a:graphic>
          </wp:inline>
        </w:drawing>
      </w:r>
    </w:p>
    <w:p>
      <w:pPr>
        <w:spacing w:after="160"/>
        <w:jc w:val="center"/>
      </w:pPr>
      <w:r>
        <w:rPr>
          <w:rFonts w:ascii="Calibri" w:hAnsi="Calibri"/>
          <w:b w:val="0"/>
          <w:i/>
          <w:sz w:val="19"/>
        </w:rPr>
        <w:t>Hình 1-3. LLM xử lý các thông điệp đầu vào bằng cách chia chúng thành các token và tạo ra đầu ra cũng dưới dạng token—dù đó là thông điệp gửi cho người dùng hay một hành động được thực thi lên môi trường</w:t>
      </w:r>
    </w:p>
    <w:p>
      <w:pPr>
        <w:spacing w:after="80"/>
      </w:pPr>
      <w:r>
        <w:rPr>
          <w:b w:val="0"/>
          <w:i w:val="0"/>
        </w:rPr>
        <w:t>Do đó, LLM dự đoán token tiếp theo, dùng token được dự đoán để cập nhật đầu vào của mình, rồi tiếp tục các dự đoán. Bằng cách lặp đi lặp lại như vậy (gọi là tự hồi quy – autoregression), nó có thể tạo ra toàn bộ câu trả lời cho truy vấn của người dùng (thể hiện trong Hình 1-4).</w:t>
      </w:r>
    </w:p>
    <w:p>
      <w:pPr>
        <w:jc w:val="center"/>
      </w:pPr>
      <w:r>
        <w:drawing>
          <wp:inline xmlns:a="http://schemas.openxmlformats.org/drawingml/2006/main" xmlns:pic="http://schemas.openxmlformats.org/drawingml/2006/picture">
            <wp:extent cx="5486400" cy="2049190"/>
            <wp:docPr id="5" name="Picture 5"/>
            <wp:cNvGraphicFramePr>
              <a:graphicFrameLocks noChangeAspect="1"/>
            </wp:cNvGraphicFramePr>
            <a:graphic>
              <a:graphicData uri="http://schemas.openxmlformats.org/drawingml/2006/picture">
                <pic:pic>
                  <pic:nvPicPr>
                    <pic:cNvPr id="0" name="agai_0104.png"/>
                    <pic:cNvPicPr/>
                  </pic:nvPicPr>
                  <pic:blipFill>
                    <a:blip r:embed="rId13"/>
                    <a:stretch>
                      <a:fillRect/>
                    </a:stretch>
                  </pic:blipFill>
                  <pic:spPr>
                    <a:xfrm>
                      <a:off x="0" y="0"/>
                      <a:ext cx="5486400" cy="2049190"/>
                    </a:xfrm>
                    <a:prstGeom prst="rect"/>
                  </pic:spPr>
                </pic:pic>
              </a:graphicData>
            </a:graphic>
          </wp:inline>
        </w:drawing>
      </w:r>
    </w:p>
    <w:p>
      <w:pPr>
        <w:spacing w:after="160"/>
        <w:jc w:val="center"/>
      </w:pPr>
      <w:r>
        <w:rPr>
          <w:rFonts w:ascii="Calibri" w:hAnsi="Calibri"/>
          <w:b w:val="0"/>
          <w:i/>
          <w:sz w:val="19"/>
        </w:rPr>
        <w:t>Hình 1-4. LLM hoạt động trong một vòng lặp tự hồi quy, xuất ra từng token một</w:t>
      </w:r>
    </w:p>
    <w:p>
      <w:pPr>
        <w:spacing w:after="80"/>
      </w:pPr>
      <w:r>
        <w:rPr>
          <w:b w:val="0"/>
          <w:i w:val="0"/>
        </w:rPr>
        <w:t>Trong Chương 2, chúng ta sẽ khám phá chi tiết cách hệ thống này, tức LLM, vận hành. Kiến trúc phổ biến của LLM, cơ chế attention (attention) và nhiều biến thể của nó sẽ được tìm hiểu để giúp bạn hiểu rõ các cơ chế bên trong.</w:t>
      </w:r>
    </w:p>
    <w:p>
      <w:pPr>
        <w:pStyle w:val="Heading2"/>
      </w:pPr>
      <w:r>
        <w:rPr>
          <w:rFonts w:ascii="Calibri" w:hAnsi="Calibri"/>
          <w:b/>
          <w:i w:val="0"/>
          <w:sz w:val="32"/>
        </w:rPr>
        <w:t>Các LLM suy luận</w:t>
      </w:r>
    </w:p>
    <w:p>
      <w:pPr>
        <w:spacing w:after="80"/>
      </w:pPr>
      <w:r>
        <w:rPr>
          <w:b w:val="0"/>
          <w:i w:val="0"/>
        </w:rPr>
        <w:t>Có thể nói, một trong những LLM có tầm ảnh hưởng lớn nhất là GPT-3.5, mô hình đứng sau ChatGPT nguyên bản ra mắt vào tháng 11 năm 2022. Là một mô hình hội thoại, GPT-3.5 có thể duy trì cả một cuộc trò chuyện, khiến nó giống một cách đáng kinh ngạc với cách con người tương tác. Có thể khẳng định chắc chắn rằng mô hình này đã thay đổi thế giới như chúng ta biết. Trong những năm sau đó, OpenAI và nhiều nhà cung cấp LLM khác đã tập trung mở rộng các mô hình kiểu GPT-3.5 lên tầm cao mới bằng cách đổ thêm dữ liệu, sức mạnh tính toán và tham số vào chúng. Đây gọi là mở rộng quy mô ở giai đoạn huấn luyện (train-time scaling) (thể hiện trong Hình 1-5), trong đó huấn luyện trên nhiều dữ liệu hơn và làm mô hình lớn hơn dẫn đến những cải thiện đáng tin cậy và có thể dự đoán được về hiệu năng. Ý tưởng là tiền huấn luyện (pre-training), giai đoạn đầu tiên và tốn kém nhất của việc huấn luyện một LLM, chính là nơi mang lại những lợi ích: ngân sách tiền huấn luyện càng lớn thì mô hình thu được càng tốt.</w:t>
      </w:r>
    </w:p>
    <w:p>
      <w:pPr>
        <w:jc w:val="center"/>
      </w:pPr>
      <w:r>
        <w:drawing>
          <wp:inline xmlns:a="http://schemas.openxmlformats.org/drawingml/2006/main" xmlns:pic="http://schemas.openxmlformats.org/drawingml/2006/picture">
            <wp:extent cx="5486400" cy="2818119"/>
            <wp:docPr id="6" name="Picture 6"/>
            <wp:cNvGraphicFramePr>
              <a:graphicFrameLocks noChangeAspect="1"/>
            </wp:cNvGraphicFramePr>
            <a:graphic>
              <a:graphicData uri="http://schemas.openxmlformats.org/drawingml/2006/picture">
                <pic:pic>
                  <pic:nvPicPr>
                    <pic:cNvPr id="0" name="agai_0105.png"/>
                    <pic:cNvPicPr/>
                  </pic:nvPicPr>
                  <pic:blipFill>
                    <a:blip r:embed="rId14"/>
                    <a:stretch>
                      <a:fillRect/>
                    </a:stretch>
                  </pic:blipFill>
                  <pic:spPr>
                    <a:xfrm>
                      <a:off x="0" y="0"/>
                      <a:ext cx="5486400" cy="2818119"/>
                    </a:xfrm>
                    <a:prstGeom prst="rect"/>
                  </pic:spPr>
                </pic:pic>
              </a:graphicData>
            </a:graphic>
          </wp:inline>
        </w:drawing>
      </w:r>
    </w:p>
    <w:p>
      <w:pPr>
        <w:spacing w:after="160"/>
        <w:jc w:val="center"/>
      </w:pPr>
      <w:r>
        <w:rPr>
          <w:rFonts w:ascii="Calibri" w:hAnsi="Calibri"/>
          <w:b w:val="0"/>
          <w:i/>
          <w:sz w:val="19"/>
        </w:rPr>
        <w:t>Hình 1-5. Phần lớn tiến bộ lớn của LLM đến từ tính toán ở giai đoạn huấn luyện: mở rộng dữ liệu, sức mạnh tính toán và kích thước mô hình</w:t>
      </w:r>
    </w:p>
    <w:p>
      <w:pPr>
        <w:spacing w:after="80"/>
      </w:pPr>
      <w:r>
        <w:rPr>
          <w:b w:val="0"/>
          <w:i w:val="0"/>
        </w:rPr>
        <w:t>Mặc dù điều này cải thiện hiệu năng của các mô hình, nó cũng bộc lộ hiệu ứng trần (ceiling effect). Việc liên tục mở rộng kích thước mô hình không hiệu quả về chi phí, và chẳng bao lâu, việc huấn luyện trở nên quá đắt đỏ so với mức cải thiện nhỏ về hiệu năng. Hóa ra, việc mở rộng quy mô mô hình có thể được thực hiện theo nhiều cách khác nhau.</w:t>
      </w:r>
    </w:p>
    <w:p>
      <w:pPr>
        <w:spacing w:after="80"/>
      </w:pPr>
      <w:r>
        <w:rPr>
          <w:b w:val="0"/>
          <w:i w:val="0"/>
        </w:rPr>
        <w:t>Một bước đột phá lớn về hiệu năng mô hình đã đạt được nhờ việc đưa khả năng suy luận của LLM vào các mô hình như OpenAI o1 và DeepSeek-R1. Thay vì để mô hình “suy nghĩ” âm thầm (hay ngầm thông qua các tham số của mô hình) trong một khoảng thời gian cố định, các mô hình giờ đây được huấn luyện để “suy nghĩ” thành lời và dành nhiều thời gian hơn để đi đến câu trả lời đúng (bằng cách tạo ra các token suy luận trước khi rút ra câu trả lời). Như thể hiện trong Hình 1-6, các LLM suy luận trước tiên tạo ra những “suy nghĩ” rồi tận dụng chúng để tạo ra câu trả lời cuối cùng.</w:t>
      </w:r>
    </w:p>
    <w:p>
      <w:pPr>
        <w:jc w:val="center"/>
      </w:pPr>
      <w:r>
        <w:drawing>
          <wp:inline xmlns:a="http://schemas.openxmlformats.org/drawingml/2006/main" xmlns:pic="http://schemas.openxmlformats.org/drawingml/2006/picture">
            <wp:extent cx="5486400" cy="3371956"/>
            <wp:docPr id="7" name="Picture 7"/>
            <wp:cNvGraphicFramePr>
              <a:graphicFrameLocks noChangeAspect="1"/>
            </wp:cNvGraphicFramePr>
            <a:graphic>
              <a:graphicData uri="http://schemas.openxmlformats.org/drawingml/2006/picture">
                <pic:pic>
                  <pic:nvPicPr>
                    <pic:cNvPr id="0" name="agai_0106.png"/>
                    <pic:cNvPicPr/>
                  </pic:nvPicPr>
                  <pic:blipFill>
                    <a:blip r:embed="rId15"/>
                    <a:stretch>
                      <a:fillRect/>
                    </a:stretch>
                  </pic:blipFill>
                  <pic:spPr>
                    <a:xfrm>
                      <a:off x="0" y="0"/>
                      <a:ext cx="5486400" cy="3371956"/>
                    </a:xfrm>
                    <a:prstGeom prst="rect"/>
                  </pic:spPr>
                </pic:pic>
              </a:graphicData>
            </a:graphic>
          </wp:inline>
        </w:drawing>
      </w:r>
    </w:p>
    <w:p>
      <w:pPr>
        <w:spacing w:after="160"/>
        <w:jc w:val="center"/>
      </w:pPr>
      <w:r>
        <w:rPr>
          <w:rFonts w:ascii="Calibri" w:hAnsi="Calibri"/>
          <w:b w:val="0"/>
          <w:i/>
          <w:sz w:val="19"/>
        </w:rPr>
        <w:t>Hình 1-6. Suy luận cải thiện hành vi của LLM bằng cách cho phép chúng nêu rõ và theo dõi các bài toán con của nhiệm vụ trước mắt</w:t>
      </w:r>
    </w:p>
    <w:p>
      <w:pPr>
        <w:spacing w:after="80"/>
      </w:pPr>
      <w:r>
        <w:rPr>
          <w:b w:val="0"/>
          <w:i w:val="0"/>
        </w:rPr>
        <w:t>Ý tưởng chính là nó cho phép LLM viết ra những suy nghĩ của mình trước thông qua hành vi tự hồi quy, rồi mới đi đến câu trả lời. Thay vì dùng toàn bộ sức mạnh tính toán chỉ để tạo ra câu trả lời, LLM dành thêm sức mạnh tính toán để trước tiên tạo ra những “suy nghĩ” của mình. Nhờ cấu trúc hóa các suy nghĩ, những truy vấn phức tạp đòi hỏi suy luận nhiều bước trở nên dễ giải quyết hơn. Trong một số môi trường thử nghiệm LLM, như ChatGPT, những suy nghĩ này thường được ẩn khỏi người dùng hoặc được tóm tắt, trong khi câu trả lời cho truy vấn của người dùng thường đại diện cho một kết luận được xây dựng dựa trên những “suy nghĩ” của mô hình (Hình 1-7).</w:t>
      </w:r>
    </w:p>
    <w:p>
      <w:pPr>
        <w:jc w:val="center"/>
      </w:pPr>
      <w:r>
        <w:drawing>
          <wp:inline xmlns:a="http://schemas.openxmlformats.org/drawingml/2006/main" xmlns:pic="http://schemas.openxmlformats.org/drawingml/2006/picture">
            <wp:extent cx="5486400" cy="2402329"/>
            <wp:docPr id="8" name="Picture 8"/>
            <wp:cNvGraphicFramePr>
              <a:graphicFrameLocks noChangeAspect="1"/>
            </wp:cNvGraphicFramePr>
            <a:graphic>
              <a:graphicData uri="http://schemas.openxmlformats.org/drawingml/2006/picture">
                <pic:pic>
                  <pic:nvPicPr>
                    <pic:cNvPr id="0" name="agai_0107.png"/>
                    <pic:cNvPicPr/>
                  </pic:nvPicPr>
                  <pic:blipFill>
                    <a:blip r:embed="rId16"/>
                    <a:stretch>
                      <a:fillRect/>
                    </a:stretch>
                  </pic:blipFill>
                  <pic:spPr>
                    <a:xfrm>
                      <a:off x="0" y="0"/>
                      <a:ext cx="5486400" cy="2402329"/>
                    </a:xfrm>
                    <a:prstGeom prst="rect"/>
                  </pic:spPr>
                </pic:pic>
              </a:graphicData>
            </a:graphic>
          </wp:inline>
        </w:drawing>
      </w:r>
    </w:p>
    <w:p>
      <w:pPr>
        <w:spacing w:after="160"/>
        <w:jc w:val="center"/>
      </w:pPr>
      <w:r>
        <w:rPr>
          <w:rFonts w:ascii="Calibri" w:hAnsi="Calibri"/>
          <w:b w:val="0"/>
          <w:i/>
          <w:sz w:val="19"/>
        </w:rPr>
        <w:t>Hình 1-7. Những câu trả lời cuối cùng hiển thị trong các ứng dụng và môi trường thử nghiệm LLM suy luận được hỗ trợ bởi một dấu vết suy luận có thể bị ẩn hoặc được tóm tắt</w:t>
      </w:r>
    </w:p>
    <w:p>
      <w:pPr>
        <w:spacing w:after="80"/>
      </w:pPr>
      <w:r>
        <w:rPr>
          <w:b w:val="0"/>
          <w:i w:val="0"/>
        </w:rPr>
        <w:t>Một phần khiến các tác nhân AI trở nên có năng lực hơn là khả năng lập kế hoạch sâu rộng, chọn đúng công cụ, suy ngẫm về sai lầm của mình, và thậm chí sửa đổi và cập nhật các kế hoạch này một cách linh hoạt. Tất cả những điều này đều đòi hỏi hành vi suy luận tiên tiến ở LLM. Các LLM suy luận đặc biệt giỏi trong các nhiệm vụ ra quyết định phức tạp, chia nhỏ các bài toán nhiều bước và khái quát hóa cho những bài toán mới. Tuy nhiên, nếu bạn muốn phản hồi nhanh và rẻ, thì các LLM “thông thường” sẽ được ưu tiên hơn.</w:t>
      </w:r>
    </w:p>
    <w:p>
      <w:pPr>
        <w:spacing w:after="80"/>
      </w:pPr>
      <w:r>
        <w:rPr>
          <w:b w:val="0"/>
          <w:i w:val="0"/>
        </w:rPr>
        <w:t>Vì vậy, các LLM suy luận sẽ đóng vai trò trung tâm trong phần lớn cuốn sách này, bởi suy luận là một năng lực then chốt giúp kích hoạt những hành vi phức tạp này. Trong Chương 3, bạn sẽ tìm hiểu nhiều cách khác nhau để tạo ra các LLM suy luận. Chúng ta xem xét những nền tảng của LLM suy luận, khám phá LLM suy luận nổi tiếng DeepSeek-R1, và nhìn xa hơn về những gì tương lai có thể mang lại trong lĩnh vực này. Do đó, Chương 2 và 3 sẽ tập trung vào “bộ não” của tác nhân (Hình 1-8).</w:t>
      </w:r>
    </w:p>
    <w:p>
      <w:pPr>
        <w:jc w:val="center"/>
      </w:pPr>
      <w:r>
        <w:drawing>
          <wp:inline xmlns:a="http://schemas.openxmlformats.org/drawingml/2006/main" xmlns:pic="http://schemas.openxmlformats.org/drawingml/2006/picture">
            <wp:extent cx="5486400" cy="2723249"/>
            <wp:docPr id="9" name="Picture 9"/>
            <wp:cNvGraphicFramePr>
              <a:graphicFrameLocks noChangeAspect="1"/>
            </wp:cNvGraphicFramePr>
            <a:graphic>
              <a:graphicData uri="http://schemas.openxmlformats.org/drawingml/2006/picture">
                <pic:pic>
                  <pic:nvPicPr>
                    <pic:cNvPr id="0" name="agai_0108.png"/>
                    <pic:cNvPicPr/>
                  </pic:nvPicPr>
                  <pic:blipFill>
                    <a:blip r:embed="rId17"/>
                    <a:stretch>
                      <a:fillRect/>
                    </a:stretch>
                  </pic:blipFill>
                  <pic:spPr>
                    <a:xfrm>
                      <a:off x="0" y="0"/>
                      <a:ext cx="5486400" cy="2723249"/>
                    </a:xfrm>
                    <a:prstGeom prst="rect"/>
                  </pic:spPr>
                </pic:pic>
              </a:graphicData>
            </a:graphic>
          </wp:inline>
        </w:drawing>
      </w:r>
    </w:p>
    <w:p>
      <w:pPr>
        <w:spacing w:after="160"/>
        <w:jc w:val="center"/>
      </w:pPr>
      <w:r>
        <w:rPr>
          <w:rFonts w:ascii="Calibri" w:hAnsi="Calibri"/>
          <w:b w:val="0"/>
          <w:i/>
          <w:sz w:val="19"/>
        </w:rPr>
        <w:t>Hình 1-8. Ba chương đầu của cuốn sách tập trung giới thiệu về tác nhân, LLM và suy luận vì đây là những ý tưởng nền tảng cho các tác nhân AI</w:t>
      </w:r>
    </w:p>
    <w:p>
      <w:pPr>
        <w:pStyle w:val="Heading2"/>
      </w:pPr>
      <w:r>
        <w:rPr>
          <w:rFonts w:ascii="Calibri" w:hAnsi="Calibri"/>
          <w:b/>
          <w:i w:val="0"/>
          <w:sz w:val="32"/>
        </w:rPr>
        <w:t>Tăng cường cho Mô hình Ngôn ngữ Lớn</w:t>
      </w:r>
    </w:p>
    <w:p>
      <w:pPr>
        <w:spacing w:after="80"/>
      </w:pPr>
      <w:r>
        <w:rPr>
          <w:b w:val="0"/>
          <w:i w:val="0"/>
        </w:rPr>
        <w:t>Mặc dù các LLM biết suy luận (reasoning LLM) rất quan trọng đối với AI agent, nhưng chúng vẫn chưa hoàn thiện và còn thiếu một số chức năng nhất định. Là những thực thể tĩnh chuyển văn bản thành văn bản, các LLM dựa trên văn bản không kiểm soát được môi trường của mình, cũng không ghi nhớ các tương tác hay học hỏi từ chúng.</w:t>
      </w:r>
    </w:p>
    <w:p>
      <w:pPr>
        <w:spacing w:after="80"/>
      </w:pPr>
      <w:r>
        <w:rPr>
          <w:b w:val="0"/>
          <w:i w:val="0"/>
        </w:rPr>
        <w:t>Hãy cùng khám phá cách đi từ một LLM cực kỳ tài năng đến một LLM có thể ghi nhớ các tương tác, tương tác với môi trường của nó và thể hiện nhiều mức độ tự chủ khác nhau.</w:t>
      </w:r>
    </w:p>
    <w:p>
      <w:pPr>
        <w:pStyle w:val="Heading3"/>
      </w:pPr>
      <w:r>
        <w:rPr>
          <w:rFonts w:ascii="Calibri" w:hAnsi="Calibri"/>
          <w:b/>
          <w:i w:val="0"/>
          <w:sz w:val="26"/>
        </w:rPr>
        <w:t>Bộ nhớ</w:t>
      </w:r>
    </w:p>
    <w:p>
      <w:pPr>
        <w:spacing w:after="80"/>
      </w:pPr>
      <w:r>
        <w:rPr>
          <w:b w:val="0"/>
          <w:i w:val="0"/>
        </w:rPr>
        <w:t>Để ý rằng, cho đến giờ, chúng ta mới chỉ trình bày các cuộc hội thoại "một lượt" (single-turn). Những cuộc hội thoại này chỉ chứa một cặp câu hỏi và câu trả lời trong tương tác với LLM. Nếu chúng ta tiếp tục cuộc hội thoại này và hỏi thêm một câu nữa, nó sẽ trở thành cuộc hội thoại "nhiều lượt" (multi-turn). Hội thoại nhiều lượt phơi bày một điểm yếu quan trọng của LLM, đó là chúng là những thực thể hay quên và không ghi nhớ các cuộc hội thoại trước đó (Hình 1-9). Chúng là stateless (không lưu trạng thái), nghĩa là thông tin không được lưu giữ qua các lần gọi.</w:t>
      </w:r>
    </w:p>
    <w:p>
      <w:pPr>
        <w:jc w:val="center"/>
      </w:pPr>
      <w:r>
        <w:drawing>
          <wp:inline xmlns:a="http://schemas.openxmlformats.org/drawingml/2006/main" xmlns:pic="http://schemas.openxmlformats.org/drawingml/2006/picture">
            <wp:extent cx="5486400" cy="2663841"/>
            <wp:docPr id="10" name="Picture 10"/>
            <wp:cNvGraphicFramePr>
              <a:graphicFrameLocks noChangeAspect="1"/>
            </wp:cNvGraphicFramePr>
            <a:graphic>
              <a:graphicData uri="http://schemas.openxmlformats.org/drawingml/2006/picture">
                <pic:pic>
                  <pic:nvPicPr>
                    <pic:cNvPr id="0" name="agai_0109.png"/>
                    <pic:cNvPicPr/>
                  </pic:nvPicPr>
                  <pic:blipFill>
                    <a:blip r:embed="rId18"/>
                    <a:stretch>
                      <a:fillRect/>
                    </a:stretch>
                  </pic:blipFill>
                  <pic:spPr>
                    <a:xfrm>
                      <a:off x="0" y="0"/>
                      <a:ext cx="5486400" cy="2663841"/>
                    </a:xfrm>
                    <a:prstGeom prst="rect"/>
                  </pic:spPr>
                </pic:pic>
              </a:graphicData>
            </a:graphic>
          </wp:inline>
        </w:drawing>
      </w:r>
    </w:p>
    <w:p>
      <w:pPr>
        <w:spacing w:after="160"/>
        <w:jc w:val="center"/>
      </w:pPr>
      <w:r>
        <w:rPr>
          <w:rFonts w:ascii="Calibri" w:hAnsi="Calibri"/>
          <w:b w:val="0"/>
          <w:i/>
          <w:sz w:val="19"/>
        </w:rPr>
        <w:t>Hình 1-9. Một LLM không có hệ thống bộ nhớ để theo dõi các cuộc hội thoại dài hơn của người dùng</w:t>
      </w:r>
    </w:p>
    <w:p>
      <w:pPr>
        <w:spacing w:after="80"/>
      </w:pPr>
      <w:r>
        <w:rPr>
          <w:b w:val="0"/>
          <w:i w:val="0"/>
        </w:rPr>
        <w:t>Không có bộ nhớ, LLM chẳng khác gì những chiếc máy trả lời tự động. Hỏi LLM một câu và nhận được câu trả lời. Tuy nhiên, hỏi tiếp một câu nữa, thì LLM không có chút thông tin nào về tương tác trước đó.</w:t>
      </w:r>
    </w:p>
    <w:p>
      <w:pPr>
        <w:spacing w:after="80"/>
      </w:pPr>
      <w:r>
        <w:rPr>
          <w:b w:val="0"/>
          <w:i w:val="0"/>
        </w:rPr>
        <w:t>May mắn thay, có nhiều cách để chúng ta thêm các mô-đun bộ nhớ vào LLM nhằm mô phỏng trí nhớ. Như thể hiện trong Hình 1-10, một cách phổ biến để tiếp cận vấn đề này là chỉ đơn giản thêm cuộc hội thoại trước đó vào prompt hiện tại.</w:t>
      </w:r>
    </w:p>
    <w:p>
      <w:pPr>
        <w:jc w:val="center"/>
      </w:pPr>
      <w:r>
        <w:drawing>
          <wp:inline xmlns:a="http://schemas.openxmlformats.org/drawingml/2006/main" xmlns:pic="http://schemas.openxmlformats.org/drawingml/2006/picture">
            <wp:extent cx="5486400" cy="3975279"/>
            <wp:docPr id="11" name="Picture 11"/>
            <wp:cNvGraphicFramePr>
              <a:graphicFrameLocks noChangeAspect="1"/>
            </wp:cNvGraphicFramePr>
            <a:graphic>
              <a:graphicData uri="http://schemas.openxmlformats.org/drawingml/2006/picture">
                <pic:pic>
                  <pic:nvPicPr>
                    <pic:cNvPr id="0" name="agai_0110.png"/>
                    <pic:cNvPicPr/>
                  </pic:nvPicPr>
                  <pic:blipFill>
                    <a:blip r:embed="rId19"/>
                    <a:stretch>
                      <a:fillRect/>
                    </a:stretch>
                  </pic:blipFill>
                  <pic:spPr>
                    <a:xfrm>
                      <a:off x="0" y="0"/>
                      <a:ext cx="5486400" cy="3975279"/>
                    </a:xfrm>
                    <a:prstGeom prst="rect"/>
                  </pic:spPr>
                </pic:pic>
              </a:graphicData>
            </a:graphic>
          </wp:inline>
        </w:drawing>
      </w:r>
    </w:p>
    <w:p>
      <w:pPr>
        <w:spacing w:after="160"/>
        <w:jc w:val="center"/>
      </w:pPr>
      <w:r>
        <w:rPr>
          <w:rFonts w:ascii="Calibri" w:hAnsi="Calibri"/>
          <w:b w:val="0"/>
          <w:i/>
          <w:sz w:val="19"/>
        </w:rPr>
        <w:t>Hình 1-10. Thêm lịch sử hội thoại vào đầu vào của LLM là một trong những cách đầu tiên được dùng để cho phép mô hình nhìn lại các lượt trước trong cuộc trò chuyện</w:t>
      </w:r>
    </w:p>
    <w:p>
      <w:pPr>
        <w:spacing w:after="80"/>
      </w:pPr>
      <w:r>
        <w:rPr>
          <w:b w:val="0"/>
          <w:i w:val="0"/>
        </w:rPr>
        <w:t xml:space="preserve">Tuy nhiên, trên thực tế, các mô-đun bộ nhớ có thể khá phức tạp. Chúng có nhiều điểm tương đồng với hệ thống trí nhớ của con người, chẳng hạn như trí nhớ ngắn hạn và dài hạn, mà còn cả cách chúng ta xử lý thông tin. Nếu nhận quá nhiều thông tin, việc xử lý sẽ trở nên khó khăn, có thể dẫn đến việc ra quyết định kém. Hiện tượng này gọi là quá tải thông tin (information overload) và có thể là một vấn đề thực sự ngay cả với LLM. Vì vậy, việc ghi nhớ từng chi tiết nhỏ nhặt có thể làm giảm hiệu suất của LLM, nên cần có sự cân bằng giữa số lượng và chất lượng thông tin trong prompt. Đây gọi là </w:t>
      </w:r>
      <w:r>
        <w:rPr>
          <w:b w:val="0"/>
          <w:i/>
        </w:rPr>
        <w:t>context engineering</w:t>
      </w:r>
      <w:r>
        <w:rPr>
          <w:b w:val="0"/>
          <w:i w:val="0"/>
        </w:rPr>
        <w:t xml:space="preserve"> (kỹ thuật ngữ cảnh) và, như thể hiện trong Hình 1-11, nó cố gắng cân bằng giữa thông tin sẵn có và những gì chúng ta đưa cho LLM.</w:t>
      </w:r>
    </w:p>
    <w:p>
      <w:pPr>
        <w:jc w:val="center"/>
      </w:pPr>
      <w:r>
        <w:drawing>
          <wp:inline xmlns:a="http://schemas.openxmlformats.org/drawingml/2006/main" xmlns:pic="http://schemas.openxmlformats.org/drawingml/2006/picture">
            <wp:extent cx="5486400" cy="4057424"/>
            <wp:docPr id="12" name="Picture 12"/>
            <wp:cNvGraphicFramePr>
              <a:graphicFrameLocks noChangeAspect="1"/>
            </wp:cNvGraphicFramePr>
            <a:graphic>
              <a:graphicData uri="http://schemas.openxmlformats.org/drawingml/2006/picture">
                <pic:pic>
                  <pic:nvPicPr>
                    <pic:cNvPr id="0" name="agai_0111.png"/>
                    <pic:cNvPicPr/>
                  </pic:nvPicPr>
                  <pic:blipFill>
                    <a:blip r:embed="rId20"/>
                    <a:stretch>
                      <a:fillRect/>
                    </a:stretch>
                  </pic:blipFill>
                  <pic:spPr>
                    <a:xfrm>
                      <a:off x="0" y="0"/>
                      <a:ext cx="5486400" cy="4057424"/>
                    </a:xfrm>
                    <a:prstGeom prst="rect"/>
                  </pic:spPr>
                </pic:pic>
              </a:graphicData>
            </a:graphic>
          </wp:inline>
        </w:drawing>
      </w:r>
    </w:p>
    <w:p>
      <w:pPr>
        <w:spacing w:after="160"/>
        <w:jc w:val="center"/>
      </w:pPr>
      <w:r>
        <w:rPr>
          <w:rFonts w:ascii="Calibri" w:hAnsi="Calibri"/>
          <w:b w:val="0"/>
          <w:i/>
          <w:sz w:val="19"/>
        </w:rPr>
        <w:t>Hình 1-11. Việc thiết kế cẩn thận đầu vào mà chúng ta truyền cho LLM để giúp nó giải quyết nhiệm vụ hiện tại là điều thiết yếu, gọi là context engineering</w:t>
      </w:r>
    </w:p>
    <w:p>
      <w:pPr>
        <w:pStyle w:val="Heading3"/>
      </w:pPr>
      <w:r>
        <w:rPr>
          <w:rFonts w:ascii="Calibri" w:hAnsi="Calibri"/>
          <w:b/>
          <w:i w:val="0"/>
          <w:sz w:val="26"/>
        </w:rPr>
        <w:t>Công cụ</w:t>
      </w:r>
    </w:p>
    <w:p>
      <w:pPr>
        <w:spacing w:after="80"/>
      </w:pPr>
      <w:r>
        <w:rPr>
          <w:b w:val="0"/>
          <w:i w:val="0"/>
        </w:rPr>
        <w:t>Nhờ có bộ nhớ, LLM ghi nhớ được những cuộc hội thoại trước đó, nhưng chúng vẫn chưa có khả năng tương tác với môi trường của mình. LLM có thể tương tác với môi trường kỹ thuật số của chúng thông qua các công cụ bên ngoài, những công cụ này có thể nâng cao năng lực của chúng (ví dụ như tìm kiếm trên web). Các công cụ này đa dạng về độ phức tạp, từ những chiếc máy tính đơn giản và công cụ tìm kiếm cho đến những công cụ tiên tiến hơn có quyền truy cập vào command shell và môi trường lập trình của bạn.</w:t>
      </w:r>
    </w:p>
    <w:p>
      <w:pPr>
        <w:spacing w:after="80"/>
      </w:pPr>
      <w:r>
        <w:rPr>
          <w:b w:val="0"/>
          <w:i w:val="0"/>
        </w:rPr>
        <w:t>Tuy nhiên, LLM không thể tự mình sử dụng công cụ. Về cơ bản, LLM có thể được xem như phần mềm hoặc hàm mà khi nhận văn bản đầu vào, sẽ xử lý nó rồi xuất ra một đoạn văn bản. Là những hàm nhận văn bản/xuất văn bản, LLM chỉ có thể mô tả hoặc thể hiện ý định thực hiện hành động khi xuất văn bản. Điều này được thể hiện trong Hình 1-12, khi LLM nhận truy vấn "What is 5.1 times 7.3?" và tạo ra chuỗi "multiply(5.1, 7.3)". Chuỗi này chỉ đại diện cho ý định thực hiện hành động của LLM, nhưng bản thân hành động đó sẽ không được thực hiện nếu không có sự can thiệp từ bên ngoài.</w:t>
      </w:r>
    </w:p>
    <w:p>
      <w:pPr>
        <w:jc w:val="center"/>
      </w:pPr>
      <w:r>
        <w:drawing>
          <wp:inline xmlns:a="http://schemas.openxmlformats.org/drawingml/2006/main" xmlns:pic="http://schemas.openxmlformats.org/drawingml/2006/picture">
            <wp:extent cx="5486400" cy="1142821"/>
            <wp:docPr id="13" name="Picture 13"/>
            <wp:cNvGraphicFramePr>
              <a:graphicFrameLocks noChangeAspect="1"/>
            </wp:cNvGraphicFramePr>
            <a:graphic>
              <a:graphicData uri="http://schemas.openxmlformats.org/drawingml/2006/picture">
                <pic:pic>
                  <pic:nvPicPr>
                    <pic:cNvPr id="0" name="agai_0112.png"/>
                    <pic:cNvPicPr/>
                  </pic:nvPicPr>
                  <pic:blipFill>
                    <a:blip r:embed="rId21"/>
                    <a:stretch>
                      <a:fillRect/>
                    </a:stretch>
                  </pic:blipFill>
                  <pic:spPr>
                    <a:xfrm>
                      <a:off x="0" y="0"/>
                      <a:ext cx="5486400" cy="1142821"/>
                    </a:xfrm>
                    <a:prstGeom prst="rect"/>
                  </pic:spPr>
                </pic:pic>
              </a:graphicData>
            </a:graphic>
          </wp:inline>
        </w:drawing>
      </w:r>
    </w:p>
    <w:p>
      <w:pPr>
        <w:spacing w:after="160"/>
        <w:jc w:val="center"/>
      </w:pPr>
      <w:r>
        <w:rPr>
          <w:rFonts w:ascii="Calibri" w:hAnsi="Calibri"/>
          <w:b w:val="0"/>
          <w:i/>
          <w:sz w:val="19"/>
        </w:rPr>
        <w:t>Hình 1-12. LLM có thể gọi công cụ bằng cách xuất văn bản theo một định dạng cụ thể mà các hệ thống phần mềm khác phân tích cú pháp và thực thi</w:t>
      </w:r>
    </w:p>
    <w:p>
      <w:pPr>
        <w:spacing w:after="80"/>
      </w:pPr>
      <w:r>
        <w:rPr>
          <w:b w:val="0"/>
          <w:i w:val="0"/>
        </w:rPr>
        <w:t>LLM có thể bày tỏ ý định sử dụng một công cụ, nhưng nó phụ thuộc vào chúng ta để biến ý định đó thành một lệnh gọi công cụ thực sự. Người dùng sẽ cần viết phần mềm để chuyển văn bản đó thành hành động. Ví dụ, nếu đầu ra của LLM là JSON, chúng ta sẽ dùng nó để chọn đúng công cụ và điền các tham số cho công cụ đó. Những hành động này cần được lập trình riêng (tùy chọn bằng cách dùng các framework agent sẵn có). Hình 1-13 minh họa các bước này, cho thấy một cách biểu diễn khả thi của toàn bộ luồng.</w:t>
      </w:r>
    </w:p>
    <w:p>
      <w:pPr>
        <w:jc w:val="center"/>
      </w:pPr>
      <w:r>
        <w:drawing>
          <wp:inline xmlns:a="http://schemas.openxmlformats.org/drawingml/2006/main" xmlns:pic="http://schemas.openxmlformats.org/drawingml/2006/picture">
            <wp:extent cx="5486400" cy="1947165"/>
            <wp:docPr id="14" name="Picture 14"/>
            <wp:cNvGraphicFramePr>
              <a:graphicFrameLocks noChangeAspect="1"/>
            </wp:cNvGraphicFramePr>
            <a:graphic>
              <a:graphicData uri="http://schemas.openxmlformats.org/drawingml/2006/picture">
                <pic:pic>
                  <pic:nvPicPr>
                    <pic:cNvPr id="0" name="agai_0113.png"/>
                    <pic:cNvPicPr/>
                  </pic:nvPicPr>
                  <pic:blipFill>
                    <a:blip r:embed="rId22"/>
                    <a:stretch>
                      <a:fillRect/>
                    </a:stretch>
                  </pic:blipFill>
                  <pic:spPr>
                    <a:xfrm>
                      <a:off x="0" y="0"/>
                      <a:ext cx="5486400" cy="1947165"/>
                    </a:xfrm>
                    <a:prstGeom prst="rect"/>
                  </pic:spPr>
                </pic:pic>
              </a:graphicData>
            </a:graphic>
          </wp:inline>
        </w:drawing>
      </w:r>
    </w:p>
    <w:p>
      <w:pPr>
        <w:spacing w:after="160"/>
        <w:jc w:val="center"/>
      </w:pPr>
      <w:r>
        <w:rPr>
          <w:rFonts w:ascii="Calibri" w:hAnsi="Calibri"/>
          <w:b w:val="0"/>
          <w:i/>
          <w:sz w:val="19"/>
        </w:rPr>
        <w:t>Hình 1-13. Quy trình làm việc khi một LLM gọi một công cụ</w:t>
      </w:r>
    </w:p>
    <w:p>
      <w:pPr>
        <w:spacing w:after="80"/>
      </w:pPr>
      <w:r>
        <w:rPr>
          <w:b w:val="0"/>
          <w:i w:val="0"/>
        </w:rPr>
        <w:t>Có rất nhiều cách để một LLM sử dụng và học các công cụ, chúng ta sẽ tìm hiểu ở Chương 5, cùng với cách việc sử dụng cùng một công cụ bởi các LLM khác nhau có thể được chuẩn hóa bằng Model Context Protocol.</w:t>
      </w:r>
    </w:p>
    <w:p>
      <w:pPr>
        <w:spacing w:after="80"/>
      </w:pPr>
      <w:r>
        <w:rPr>
          <w:b w:val="0"/>
          <w:i w:val="0"/>
        </w:rPr>
        <w:t>Các chương từ 2 đến 5 cho chúng ta thứ mà công ty LLM Anthropic gọi là: “LLM được tăng cường” (augmented LLM) (Hình 1-14). LLM này có khả năng quyết định dùng công cụ nào, dùng như thế nào, và giữ lại loại thông tin gì. Những phần tăng cường này (bộ nhớ và công cụ) cho phép tương tác với môi trường theo những cách có ý nghĩa.</w:t>
      </w:r>
    </w:p>
    <w:p>
      <w:pPr>
        <w:jc w:val="center"/>
      </w:pPr>
      <w:r>
        <w:drawing>
          <wp:inline xmlns:a="http://schemas.openxmlformats.org/drawingml/2006/main" xmlns:pic="http://schemas.openxmlformats.org/drawingml/2006/picture">
            <wp:extent cx="5486400" cy="2789761"/>
            <wp:docPr id="15" name="Picture 15"/>
            <wp:cNvGraphicFramePr>
              <a:graphicFrameLocks noChangeAspect="1"/>
            </wp:cNvGraphicFramePr>
            <a:graphic>
              <a:graphicData uri="http://schemas.openxmlformats.org/drawingml/2006/picture">
                <pic:pic>
                  <pic:nvPicPr>
                    <pic:cNvPr id="0" name="agai_0114.png"/>
                    <pic:cNvPicPr/>
                  </pic:nvPicPr>
                  <pic:blipFill>
                    <a:blip r:embed="rId23"/>
                    <a:stretch>
                      <a:fillRect/>
                    </a:stretch>
                  </pic:blipFill>
                  <pic:spPr>
                    <a:xfrm>
                      <a:off x="0" y="0"/>
                      <a:ext cx="5486400" cy="2789761"/>
                    </a:xfrm>
                    <a:prstGeom prst="rect"/>
                  </pic:spPr>
                </pic:pic>
              </a:graphicData>
            </a:graphic>
          </wp:inline>
        </w:drawing>
      </w:r>
    </w:p>
    <w:p>
      <w:pPr>
        <w:spacing w:after="160"/>
        <w:jc w:val="center"/>
      </w:pPr>
      <w:r>
        <w:rPr>
          <w:rFonts w:ascii="Calibri" w:hAnsi="Calibri"/>
          <w:b w:val="0"/>
          <w:i/>
          <w:sz w:val="19"/>
        </w:rPr>
        <w:t>Hình 1-14. Tăng cường một LLM biết suy luận với bộ nhớ và công cụ: “LLM được tăng cường” đóng vai trò là khối xây dựng mà chúng ta biến thành một agent</w:t>
      </w:r>
    </w:p>
    <w:p>
      <w:pPr>
        <w:pStyle w:val="Heading3"/>
      </w:pPr>
      <w:r>
        <w:rPr>
          <w:rFonts w:ascii="Calibri" w:hAnsi="Calibri"/>
          <w:b/>
          <w:i w:val="0"/>
          <w:sz w:val="26"/>
        </w:rPr>
        <w:t>Lập kế hoạch và phản tư</w:t>
      </w:r>
    </w:p>
    <w:p>
      <w:pPr>
        <w:spacing w:after="80"/>
      </w:pPr>
      <w:r>
        <w:rPr>
          <w:b w:val="0"/>
          <w:i w:val="0"/>
        </w:rPr>
        <w:t>Thành phần cuối cùng để đi từ một LLM “thông thường” đến một AI agent chính là khả năng lập kế hoạch và phản tư. Những khả năng này rất quan trọng trong phần lớn một hệ thống agentic vì agent sẽ cần quyết định nên thực hiện bước nào, thực hiện như thế nào, và khi nào. Ví dụ, nếu LLM có quyền truy cập vào hàng tá công cụ API GitHub, chẳng hạn như xem pull request hay commit, làm sao nó quyết định dùng cái nào?</w:t>
      </w:r>
    </w:p>
    <w:p>
      <w:pPr>
        <w:spacing w:after="80"/>
      </w:pPr>
      <w:r>
        <w:rPr>
          <w:b w:val="0"/>
          <w:i w:val="0"/>
        </w:rPr>
        <w:t>Đây là lúc việc lập kế hoạch phát huy tác dụng, bao gồm việc chia nhỏ một nhiệm vụ lớn thành những bước nhỏ hơn, có thể hành động được, gọi là phân rã nhiệm vụ (task decomposition). Bước đầu tiên thường là tạo ra một kế hoạch để thực thi khi nhận được một truy vấn (Hình 1-15).</w:t>
      </w:r>
    </w:p>
    <w:p>
      <w:pPr>
        <w:jc w:val="center"/>
      </w:pPr>
      <w:r>
        <w:drawing>
          <wp:inline xmlns:a="http://schemas.openxmlformats.org/drawingml/2006/main" xmlns:pic="http://schemas.openxmlformats.org/drawingml/2006/picture">
            <wp:extent cx="5486400" cy="1527487"/>
            <wp:docPr id="16" name="Picture 16"/>
            <wp:cNvGraphicFramePr>
              <a:graphicFrameLocks noChangeAspect="1"/>
            </wp:cNvGraphicFramePr>
            <a:graphic>
              <a:graphicData uri="http://schemas.openxmlformats.org/drawingml/2006/picture">
                <pic:pic>
                  <pic:nvPicPr>
                    <pic:cNvPr id="0" name="agai_0115.png"/>
                    <pic:cNvPicPr/>
                  </pic:nvPicPr>
                  <pic:blipFill>
                    <a:blip r:embed="rId24"/>
                    <a:stretch>
                      <a:fillRect/>
                    </a:stretch>
                  </pic:blipFill>
                  <pic:spPr>
                    <a:xfrm>
                      <a:off x="0" y="0"/>
                      <a:ext cx="5486400" cy="1527487"/>
                    </a:xfrm>
                    <a:prstGeom prst="rect"/>
                  </pic:spPr>
                </pic:pic>
              </a:graphicData>
            </a:graphic>
          </wp:inline>
        </w:drawing>
      </w:r>
    </w:p>
    <w:p>
      <w:pPr>
        <w:spacing w:after="160"/>
        <w:jc w:val="center"/>
      </w:pPr>
      <w:r>
        <w:rPr>
          <w:rFonts w:ascii="Calibri" w:hAnsi="Calibri"/>
          <w:b w:val="0"/>
          <w:i/>
          <w:sz w:val="19"/>
        </w:rPr>
        <w:t>Hình 1-15. Kế hoạch giúp agent giải quyết những nhiệm vụ lớn hơn bằng cách chia nhỏ chúng thành các bước nhỏ hơn và cập nhật kế hoạch đó khi thực thi để theo dõi tiến độ</w:t>
      </w:r>
    </w:p>
    <w:p>
      <w:pPr>
        <w:spacing w:after="80"/>
      </w:pPr>
      <w:r>
        <w:rPr>
          <w:b w:val="0"/>
          <w:i w:val="0"/>
        </w:rPr>
        <w:t>Bằng cách liên tục tham chiếu lại kế hoạch này, LLM có thể thực thi từng nhiệm vụ một. Thực hiện tất cả cùng lúc hiếm khi hiệu quả, và mỗi nhiệm vụ có thể ảnh hưởng đến nhiệm vụ khác. Như thể hiện trong Hình 1-16, sau khi hoàn thành một nhiệm vụ cụ thể, LLM vẫn có thể suy luận về những bước tiếp theo cần thực hiện. Vì vậy, suy luận là nền tảng và thường là điều cần thiết để agent của bạn lập kế hoạch cho hành vi phức tạp.</w:t>
      </w:r>
    </w:p>
    <w:p>
      <w:pPr>
        <w:jc w:val="center"/>
      </w:pPr>
      <w:r>
        <w:drawing>
          <wp:inline xmlns:a="http://schemas.openxmlformats.org/drawingml/2006/main" xmlns:pic="http://schemas.openxmlformats.org/drawingml/2006/picture">
            <wp:extent cx="5486400" cy="1300601"/>
            <wp:docPr id="17" name="Picture 17"/>
            <wp:cNvGraphicFramePr>
              <a:graphicFrameLocks noChangeAspect="1"/>
            </wp:cNvGraphicFramePr>
            <a:graphic>
              <a:graphicData uri="http://schemas.openxmlformats.org/drawingml/2006/picture">
                <pic:pic>
                  <pic:nvPicPr>
                    <pic:cNvPr id="0" name="agai_0116.png"/>
                    <pic:cNvPicPr/>
                  </pic:nvPicPr>
                  <pic:blipFill>
                    <a:blip r:embed="rId25"/>
                    <a:stretch>
                      <a:fillRect/>
                    </a:stretch>
                  </pic:blipFill>
                  <pic:spPr>
                    <a:xfrm>
                      <a:off x="0" y="0"/>
                      <a:ext cx="5486400" cy="1300601"/>
                    </a:xfrm>
                    <a:prstGeom prst="rect"/>
                  </pic:spPr>
                </pic:pic>
              </a:graphicData>
            </a:graphic>
          </wp:inline>
        </w:drawing>
      </w:r>
    </w:p>
    <w:p>
      <w:pPr>
        <w:spacing w:after="160"/>
        <w:jc w:val="center"/>
      </w:pPr>
      <w:r>
        <w:rPr>
          <w:rFonts w:ascii="Calibri" w:hAnsi="Calibri"/>
          <w:b w:val="0"/>
          <w:i/>
          <w:sz w:val="19"/>
        </w:rPr>
        <w:t>Hình 1-16. Sau khi hoàn thành một nhiệm vụ, agent suy luận dựa trên kế hoạch hiện tại để chọn bước tiếp theo, ở đây đánh dấu tìm kiếm Google đã xong và chuyển sang các bài báo nghiên cứu trên arXiv</w:t>
      </w:r>
    </w:p>
    <w:p>
      <w:pPr>
        <w:spacing w:after="80"/>
      </w:pPr>
      <w:r>
        <w:rPr>
          <w:b w:val="0"/>
          <w:i w:val="0"/>
        </w:rPr>
        <w:t>Nhưng tạo ra một kế hoạch là chưa đủ. LLM có thể phát hiện giữa chừng rằng một số bước trong kế hoạch có thể không phù hợp. Trong ví dụ trước của chúng ta, LLM sẽ phát hiện rằng Google và arXiv không đủ làm nguồn tài nguyên và thay vào đó thêm một nhiệm vụ để bổ sung Semantic Scholar và PubMed làm nguồn tài nguyên để tìm kiếm.</w:t>
      </w:r>
    </w:p>
    <w:p>
      <w:pPr>
        <w:spacing w:after="80"/>
      </w:pPr>
      <w:r>
        <w:rPr>
          <w:b w:val="0"/>
          <w:i w:val="0"/>
        </w:rPr>
        <w:t>Bằng cách phản tư về hành vi trong quá khứ, agent có thể cố gắng phát hiện lỗi của mình và tìm cách sửa chữa. Do đó, kế hoạch ban đầu có thể được cải thiện liên tục. Như minh họa trong Hình 1-17, lập kế hoạch và phản tư tạo nên một vòng lặp lặp đi lặp lại gồm lập kế hoạch nhiệm vụ, thực hiện hành động, và phản tư về kết quả.</w:t>
      </w:r>
    </w:p>
    <w:p>
      <w:pPr>
        <w:jc w:val="center"/>
      </w:pPr>
      <w:r>
        <w:drawing>
          <wp:inline xmlns:a="http://schemas.openxmlformats.org/drawingml/2006/main" xmlns:pic="http://schemas.openxmlformats.org/drawingml/2006/picture">
            <wp:extent cx="5486400" cy="1567543"/>
            <wp:docPr id="18" name="Picture 18"/>
            <wp:cNvGraphicFramePr>
              <a:graphicFrameLocks noChangeAspect="1"/>
            </wp:cNvGraphicFramePr>
            <a:graphic>
              <a:graphicData uri="http://schemas.openxmlformats.org/drawingml/2006/picture">
                <pic:pic>
                  <pic:nvPicPr>
                    <pic:cNvPr id="0" name="agai_0117.png"/>
                    <pic:cNvPicPr/>
                  </pic:nvPicPr>
                  <pic:blipFill>
                    <a:blip r:embed="rId26"/>
                    <a:stretch>
                      <a:fillRect/>
                    </a:stretch>
                  </pic:blipFill>
                  <pic:spPr>
                    <a:xfrm>
                      <a:off x="0" y="0"/>
                      <a:ext cx="5486400" cy="1567543"/>
                    </a:xfrm>
                    <a:prstGeom prst="rect"/>
                  </pic:spPr>
                </pic:pic>
              </a:graphicData>
            </a:graphic>
          </wp:inline>
        </w:drawing>
      </w:r>
    </w:p>
    <w:p>
      <w:pPr>
        <w:spacing w:after="160"/>
        <w:jc w:val="center"/>
      </w:pPr>
      <w:r>
        <w:rPr>
          <w:rFonts w:ascii="Calibri" w:hAnsi="Calibri"/>
          <w:b w:val="0"/>
          <w:i/>
          <w:sz w:val="19"/>
        </w:rPr>
        <w:t>Hình 1-17. Phản tư cho phép agent cập nhật kế hoạch, thường giúp nó thích nghi với thông tin mới phát hiện trong quá trình thực thi</w:t>
      </w:r>
    </w:p>
    <w:p>
      <w:pPr>
        <w:spacing w:after="80"/>
      </w:pPr>
      <w:r>
        <w:rPr>
          <w:b w:val="0"/>
          <w:i w:val="0"/>
        </w:rPr>
        <w:t>Cùng nhau, các LLM biết suy luận được tăng cường với bộ nhớ, công cụ, lập kế hoạch và phản tư chính là thứ chúng ta coi là một AI agent. Trong Chương 6, chúng ta sẽ khám phá việc lập kế hoạch và phản tư cũng như cách chúng kết nối tất cả các phần tăng cường của LLM để tạo nên AI agent (Hình 1-18).</w:t>
      </w:r>
    </w:p>
    <w:p>
      <w:pPr>
        <w:jc w:val="center"/>
      </w:pPr>
      <w:r>
        <w:drawing>
          <wp:inline xmlns:a="http://schemas.openxmlformats.org/drawingml/2006/main" xmlns:pic="http://schemas.openxmlformats.org/drawingml/2006/picture">
            <wp:extent cx="5486400" cy="2287266"/>
            <wp:docPr id="19" name="Picture 19"/>
            <wp:cNvGraphicFramePr>
              <a:graphicFrameLocks noChangeAspect="1"/>
            </wp:cNvGraphicFramePr>
            <a:graphic>
              <a:graphicData uri="http://schemas.openxmlformats.org/drawingml/2006/picture">
                <pic:pic>
                  <pic:nvPicPr>
                    <pic:cNvPr id="0" name="agai_0118.png"/>
                    <pic:cNvPicPr/>
                  </pic:nvPicPr>
                  <pic:blipFill>
                    <a:blip r:embed="rId27"/>
                    <a:stretch>
                      <a:fillRect/>
                    </a:stretch>
                  </pic:blipFill>
                  <pic:spPr>
                    <a:xfrm>
                      <a:off x="0" y="0"/>
                      <a:ext cx="5486400" cy="2287266"/>
                    </a:xfrm>
                    <a:prstGeom prst="rect"/>
                  </pic:spPr>
                </pic:pic>
              </a:graphicData>
            </a:graphic>
          </wp:inline>
        </w:drawing>
      </w:r>
    </w:p>
    <w:p>
      <w:pPr>
        <w:spacing w:after="160"/>
        <w:jc w:val="center"/>
      </w:pPr>
      <w:r>
        <w:rPr>
          <w:rFonts w:ascii="Calibri" w:hAnsi="Calibri"/>
          <w:b w:val="0"/>
          <w:i/>
          <w:sz w:val="19"/>
        </w:rPr>
        <w:t>Hình 1-18. Lập kế hoạch và phản tư để cập nhật kế hoạch là những khả năng then chốt cho các agent giải quyết những vấn đề khó hơn</w:t>
      </w:r>
    </w:p>
    <w:p>
      <w:pPr>
        <w:pStyle w:val="Heading2"/>
      </w:pPr>
      <w:r>
        <w:rPr>
          <w:rFonts w:ascii="Calibri" w:hAnsi="Calibri"/>
          <w:b/>
          <w:i w:val="0"/>
          <w:sz w:val="32"/>
        </w:rPr>
        <w:t>Một hệ thống agentic</w:t>
      </w:r>
    </w:p>
    <w:p>
      <w:pPr>
        <w:spacing w:after="80"/>
      </w:pPr>
      <w:r>
        <w:rPr>
          <w:b w:val="0"/>
          <w:i w:val="0"/>
        </w:rPr>
        <w:t>Với tất cả những thành phần này, một LLM biết suy luận được tăng cường với bộ nhớ, công cụ và lập kế hoạch, chúng ta đi đến giai đoạn tiếp theo của agent: cách nó hành xử bên trong một hệ thống. Điều này bao gồm các trường hợp sử dụng phổ biến, mức độ tự chủ, các cân nhắc về đạo đức, và cách đánh giá những agent và hệ thống này.</w:t>
      </w:r>
    </w:p>
    <w:p>
      <w:pPr>
        <w:pStyle w:val="Heading3"/>
      </w:pPr>
      <w:r>
        <w:rPr>
          <w:rFonts w:ascii="Calibri" w:hAnsi="Calibri"/>
          <w:b/>
          <w:i w:val="0"/>
          <w:sz w:val="26"/>
        </w:rPr>
        <w:t>Tính tự chủ</w:t>
      </w:r>
    </w:p>
    <w:p>
      <w:pPr>
        <w:spacing w:after="80"/>
      </w:pPr>
      <w:r>
        <w:rPr>
          <w:b w:val="0"/>
          <w:i w:val="0"/>
        </w:rPr>
        <w:t>AI agent (tác nhân AI), như chúng ta đã định nghĩa từ đầu đến giờ, có khá nhiều tự do. Nó có thể chọn giữa các công cụ, quyết định cập nhật kế hoạch ban đầu, thêm các bước bổ sung, hoặc dừng lại vì đã đạt được phản hồi phù hợp. Tất cả những hành vi tiên tiến này chính là tính tự chủ (autonomy) được trao cho agent. Trên thực tế, không phải agent nào cũng có toàn quyền tự chủ; các rào chắn (guardrails) thường là cần thiết để mô hình không thực hiện những hành động có khả năng gây phá hoại (chẳng hạn như xóa các tệp quan trọng).</w:t>
      </w:r>
    </w:p>
    <w:p>
      <w:pPr>
        <w:spacing w:after="80"/>
      </w:pPr>
      <w:r>
        <w:rPr>
          <w:b w:val="0"/>
          <w:i w:val="0"/>
        </w:rPr>
        <w:t>Tùy thuộc vào AI agent và hệ thống mà nó được tích hợp, agent có thể có mức độ tự chủ khác nhau. Như thể hiện trong Hình 1-19, mức tự chủ này có thể là một phần, khi mô hình chỉ có thể thực thi một bước duy nhất nhưng có quyền tự do chọn công cụ, hoặc có thể là hoàn toàn tự do mà không có bất kỳ rào chắn nào.</w:t>
      </w:r>
    </w:p>
    <w:p>
      <w:pPr>
        <w:spacing w:after="80"/>
      </w:pPr>
      <w:r>
        <w:rPr>
          <w:b w:val="0"/>
          <w:i w:val="0"/>
        </w:rPr>
        <w:t>Tùy vào người bạn hỏi, một hệ thống càng "mang tính agent" (agentic) khi LLM càng có toàn quyền kiểm soát hành động của nó. Tuy nhiên, chúng tôi tin rằng chỉ cần agent thể hiện hành vi hướng đến mục tiêu và đưa ra quyết định, ta có thể gọi nó là agent. Tính tự chủ tồn tại trên một phổ liên tục, và tính tự chủ một phần trong các quy trình được điều phối (orchestrated workflows) vẫn có thể được coi là mang tính agent nếu agent hành động với một mức độ độc lập nào đó. Xuyên suốt tất cả các chương, chúng ta sẽ tìm hiểu cả các hệ thống tự chủ lẫn các quy trình được điều phối.</w:t>
      </w:r>
    </w:p>
    <w:p>
      <w:pPr>
        <w:jc w:val="center"/>
      </w:pPr>
      <w:r>
        <w:drawing>
          <wp:inline xmlns:a="http://schemas.openxmlformats.org/drawingml/2006/main" xmlns:pic="http://schemas.openxmlformats.org/drawingml/2006/picture">
            <wp:extent cx="5486400" cy="3853201"/>
            <wp:docPr id="20" name="Picture 20"/>
            <wp:cNvGraphicFramePr>
              <a:graphicFrameLocks noChangeAspect="1"/>
            </wp:cNvGraphicFramePr>
            <a:graphic>
              <a:graphicData uri="http://schemas.openxmlformats.org/drawingml/2006/picture">
                <pic:pic>
                  <pic:nvPicPr>
                    <pic:cNvPr id="0" name="agai_0119.png"/>
                    <pic:cNvPicPr/>
                  </pic:nvPicPr>
                  <pic:blipFill>
                    <a:blip r:embed="rId28"/>
                    <a:stretch>
                      <a:fillRect/>
                    </a:stretch>
                  </pic:blipFill>
                  <pic:spPr>
                    <a:xfrm>
                      <a:off x="0" y="0"/>
                      <a:ext cx="5486400" cy="3853201"/>
                    </a:xfrm>
                    <a:prstGeom prst="rect"/>
                  </pic:spPr>
                </pic:pic>
              </a:graphicData>
            </a:graphic>
          </wp:inline>
        </w:drawing>
      </w:r>
    </w:p>
    <w:p>
      <w:pPr>
        <w:spacing w:after="160"/>
        <w:jc w:val="center"/>
      </w:pPr>
      <w:r>
        <w:rPr>
          <w:rFonts w:ascii="Calibri" w:hAnsi="Calibri"/>
          <w:b w:val="0"/>
          <w:i/>
          <w:sz w:val="19"/>
        </w:rPr>
        <w:t>Hình 1-19. AI agent có nhiều tính tự chủ hay tính agent hơn so với một lần sinh của LLM đơn lẻ hoặc một pipeline cố định</w:t>
      </w:r>
    </w:p>
    <w:p>
      <w:pPr>
        <w:pStyle w:val="Heading3"/>
      </w:pPr>
      <w:r>
        <w:rPr>
          <w:rFonts w:ascii="Calibri" w:hAnsi="Calibri"/>
          <w:b/>
          <w:i w:val="0"/>
          <w:sz w:val="26"/>
        </w:rPr>
        <w:t>Các ứng dụng mang tính agent: Điều gì khiến chúng hữu ích đến vậy?</w:t>
      </w:r>
    </w:p>
    <w:p>
      <w:pPr>
        <w:spacing w:after="80"/>
      </w:pPr>
      <w:r>
        <w:rPr>
          <w:b w:val="0"/>
          <w:i w:val="0"/>
        </w:rPr>
        <w:t>Khả năng hành xử tự chủ của agent khiến chúng đặc biệt hữu ích cho những bài toán mở, nơi các bước chính xác cần thực hiện không được biết trước. LLM có thể suy luận cách tiếp cận một vấn đề và số lượt cần để hoàn thành nó. Tính tự chủ và hành vi tự vận hành này phát huy tác dụng trong những môi trường mà mục tiêu có thể rõ ràng, nhưng con đường để đạt được nó thì không.</w:t>
      </w:r>
    </w:p>
    <w:p>
      <w:pPr>
        <w:spacing w:after="80"/>
      </w:pPr>
      <w:r>
        <w:rPr>
          <w:b w:val="0"/>
          <w:i w:val="0"/>
        </w:rPr>
        <w:t>Vì vậy, agent thường được dùng cho những việc sau:</w:t>
      </w:r>
    </w:p>
    <w:p>
      <w:pPr>
        <w:spacing w:after="80"/>
      </w:pPr>
      <w:r>
        <w:rPr>
          <w:b/>
          <w:i w:val="0"/>
        </w:rPr>
        <w:t>Lập trình</w:t>
      </w:r>
    </w:p>
    <w:p>
      <w:pPr>
        <w:spacing w:after="80"/>
      </w:pPr>
      <w:r>
        <w:rPr>
          <w:b w:val="0"/>
          <w:i w:val="0"/>
        </w:rPr>
        <w:t>Các trợ lý lập trình (như Antigravity, Claude Code và Codex) có thể được coi là trường hợp sử dụng phổ biến nhất vào thời điểm viết cuốn sách này, với những công ty như Cursor được định giá hàng chục tỷ đô-la. Với lượng kiến thức khổng lồ về mã nguồn, agent có khả năng tự viết mã và trải qua các bước viết mã mới cũng như kiểm chứng nó. Đây là trường hợp sử dụng mà agent thực sự tỏa sáng vì mục tiêu khá rõ ràng (một tính năng cụ thể) và thường có các yêu cầu được định trước (ngôn ngữ, framework, v.v.) để hướng tới với một mức độ tự do nào đó. Các bài toán trong lĩnh vực mã nguồn cũng thường được hưởng lợi từ khả năng được kiểm chứng tự động, một đặc tính hữu ích ở cả giai đoạn huấn luyện lẫn suy luận.</w:t>
      </w:r>
    </w:p>
    <w:p>
      <w:pPr>
        <w:spacing w:after="80"/>
      </w:pPr>
      <w:r>
        <w:rPr>
          <w:b/>
          <w:i w:val="0"/>
        </w:rPr>
        <w:t>Nghiên cứu chuyên sâu</w:t>
      </w:r>
    </w:p>
    <w:p>
      <w:pPr>
        <w:spacing w:after="80"/>
      </w:pPr>
      <w:r>
        <w:rPr>
          <w:b w:val="0"/>
          <w:i w:val="0"/>
        </w:rPr>
        <w:t>Đây là một lĩnh vực mà agent được dùng để thực hiện các phân tích chuyên sâu về nhiều chủ đề khác nhau mà không cần người dùng can thiệp nhiều. Bạn có thể yêu cầu agent nghiên cứu một chủ đề nhất định, và nó sẽ tự chủ tìm kiếm mọi thứ liên quan đến chủ đề đó trên các nguồn như arXiv, PubMed và Google Scholar. Những agent này không phải không có khuyết điểm, nhưng chúng là điểm khởi đầu tuyệt vời mỗi khi bạn muốn tìm hiểu sâu về một chủ đề mới, và chúng đang ngày càng phổ biến trên khắp các nền tảng.</w:t>
      </w:r>
    </w:p>
    <w:p>
      <w:pPr>
        <w:spacing w:after="80"/>
      </w:pPr>
      <w:r>
        <w:rPr>
          <w:b/>
          <w:i w:val="0"/>
        </w:rPr>
        <w:t>Tự động hóa</w:t>
      </w:r>
    </w:p>
    <w:p>
      <w:pPr>
        <w:spacing w:after="80"/>
      </w:pPr>
      <w:r>
        <w:rPr>
          <w:b w:val="0"/>
          <w:i w:val="0"/>
        </w:rPr>
        <w:t>Mặc dù bạn sẽ không dùng agent để chẩn đoán bệnh nhân hay xử lý yêu cầu bồi thường tự động mà không có bất kỳ tương tác nào của con người, có nhiều chỗ hữu ích mà agent sẽ tạo ra tác động lớn nếu được thiết kế một cách chu đáo. Chuẩn hóa và tự động hóa các quy trình là những ví dụ tuyệt vời. Chẳng hạn, các bệnh viện trên khắp thế giới khác nhau ở cách lưu trữ dữ liệu (cả có cấu trúc lẫn phi cấu trúc). Agent có khả năng tìm kiếm qua nhiều nguồn dữ liệu khác nhau để cấu trúc hóa mảng dữ liệu bệnh nhân đa dạng, giúp việc nghiên cứu trong lĩnh vực chăm sóc sức khỏe trở nên dễ dàng hơn.</w:t>
      </w:r>
    </w:p>
    <w:p>
      <w:pPr>
        <w:pStyle w:val="Heading3"/>
      </w:pPr>
      <w:r>
        <w:rPr>
          <w:rFonts w:ascii="Calibri" w:hAnsi="Calibri"/>
          <w:b/>
          <w:i w:val="0"/>
          <w:sz w:val="26"/>
        </w:rPr>
        <w:t>Phát triển và sử dụng agent một cách có trách nhiệm</w:t>
      </w:r>
    </w:p>
    <w:p>
      <w:pPr>
        <w:spacing w:after="80"/>
      </w:pPr>
      <w:r>
        <w:rPr>
          <w:b w:val="0"/>
          <w:i w:val="0"/>
        </w:rPr>
        <w:t>Khi khám phá những khả năng đáng kinh ngạc của LLM, điều quan trọng là phải ghi nhớ những tác động về mặt xã hội và đạo đức của chúng. Điều này đặc biệt đúng với agent, vì chúng có thể có một mức độ tự chủ có khả năng tác động trực tiếp đến thế giới số hoặc thế giới vật lý. Trong khi nhiều người nghĩ tương lai của agent là các hệ thống hoàn toàn tự chủ, những người khác lại cho rằng không nên phát triển các agent hoàn toàn tự chủ vì rủi ro trao đi quyền kiểm soát. Lĩnh vực này hiện đang ở đâu đó ở khoảng giữa. Agent có thể là những thực thể tuyệt vời và giúp tối ưu hóa nhiều quy trình, chẳng hạn như agent lập trình. Tuy nhiên, để một agent chẩn đoán bệnh nhân mà không có bất kỳ sự can thiệp nào của con người thì, với tình trạng công nghệ hiện tại, là hành vi có hại. Như với hầu hết mọi thứ, tất cả đều nằm ở bối cảnh mà agent được sử dụng.</w:t>
      </w:r>
    </w:p>
    <w:p>
      <w:pPr>
        <w:spacing w:after="80"/>
      </w:pPr>
      <w:r>
        <w:rPr>
          <w:b w:val="0"/>
          <w:i w:val="0"/>
        </w:rPr>
        <w:t>Như vậy, đây là những điểm chính cần lưu ý:</w:t>
      </w:r>
    </w:p>
    <w:p>
      <w:pPr>
        <w:spacing w:after="80"/>
      </w:pPr>
      <w:r>
        <w:rPr>
          <w:b/>
          <w:i w:val="0"/>
        </w:rPr>
        <w:t>Con người trong vòng lặp</w:t>
      </w:r>
    </w:p>
    <w:p>
      <w:pPr>
        <w:spacing w:after="80"/>
      </w:pPr>
      <w:r>
        <w:rPr>
          <w:b w:val="0"/>
          <w:i w:val="0"/>
        </w:rPr>
        <w:t>Khi các agent ngày càng tự chủ hơn, nhu cầu về con người trong vòng lặp để cấp quyền, kiểm tra và giám sát các quyết định mà agent đưa ra cũng tăng lên. Điều này có thể diễn ra dưới nhiều hình thức khác nhau, như sẽ được thảo luận xuyên suốt cuốn sách, nhưng thường liên quan đến việc con người kiểm tra đầu ra hoặc các bước trung gian trước khi tiếp tục.</w:t>
      </w:r>
    </w:p>
    <w:p>
      <w:pPr>
        <w:spacing w:after="80"/>
      </w:pPr>
      <w:r>
        <w:rPr>
          <w:b/>
          <w:i w:val="0"/>
        </w:rPr>
        <w:t>Rào chắn bảo vệ</w:t>
      </w:r>
    </w:p>
    <w:p>
      <w:pPr>
        <w:spacing w:after="80"/>
      </w:pPr>
      <w:r>
        <w:rPr>
          <w:b w:val="0"/>
          <w:i w:val="0"/>
        </w:rPr>
        <w:t>Việc cẩn trọng với mức độ tự chủ mà chúng ta trao cho agent là điều thiết yếu. Không chỉ vì quyền tự chủ hoàn toàn có thể là quá mức cần thiết cho nhiệm vụ trước mắt, mà nó còn thường gây hại. Một hệ thống có nhiều rào chắn bảo vệ thường hiệu quả hơn, vì nó cho phép hướng agent đi theo những hành vi mong đợi và tránh xa những hành vi không mong muốn.</w:t>
      </w:r>
    </w:p>
    <w:p>
      <w:pPr>
        <w:spacing w:after="80"/>
      </w:pPr>
      <w:r>
        <w:rPr>
          <w:b/>
          <w:i w:val="0"/>
        </w:rPr>
        <w:t>Thông tin sai lệch</w:t>
      </w:r>
    </w:p>
    <w:p>
      <w:pPr>
        <w:spacing w:after="80"/>
      </w:pPr>
      <w:r>
        <w:rPr>
          <w:b w:val="0"/>
          <w:i w:val="0"/>
        </w:rPr>
        <w:t>Các AI agent vẫn là LLM, vốn dễ dàng tạo ra thông tin sai lệch một cách đầy tự tin, gọi là ảo giác (hallucination). Mặc dù LLM ngày càng trở nên có năng lực hơn nhiều, nhưng vẫn cần thêm các cơ chế kiểm tra và cân bằng trong những hệ thống mà thông tin chính xác là yếu tố then chốt.</w:t>
      </w:r>
    </w:p>
    <w:p>
      <w:pPr>
        <w:pStyle w:val="Heading3"/>
      </w:pPr>
      <w:r>
        <w:rPr>
          <w:rFonts w:ascii="Calibri" w:hAnsi="Calibri"/>
          <w:b/>
          <w:i w:val="0"/>
          <w:sz w:val="26"/>
        </w:rPr>
        <w:t>Đánh giá agent</w:t>
      </w:r>
    </w:p>
    <w:p>
      <w:pPr>
        <w:spacing w:after="80"/>
      </w:pPr>
      <w:r>
        <w:rPr>
          <w:b w:val="0"/>
          <w:i w:val="0"/>
        </w:rPr>
        <w:t>Việc phát triển agent có trách nhiệm đưa chúng ta đến một thành phần quan trọng của việc xây dựng bất kỳ agent nào: đánh giá. LLM vốn đã khó đánh giá, thường dùng các bộ tiêu chuẩn (benchmark) và điểm số đầu ra văn bản, và agent còn nâng mức khó lên cao hơn nữa. Chúng suy luận qua nhiều bước, gọi công cụ và chuỗi hành động, nên một điểm chất lượng duy nhất cho văn bản cuối cùng hiếm khi phản ánh được liệu agent có hoàn thành công việc của mình hay không.</w:t>
      </w:r>
    </w:p>
    <w:p>
      <w:pPr>
        <w:spacing w:after="80"/>
      </w:pPr>
      <w:r>
        <w:rPr>
          <w:b w:val="0"/>
          <w:i w:val="0"/>
        </w:rPr>
        <w:t>Vì agent tác động lên môi trường của nó thay vì chỉ tạo ra văn bản, việc đánh giá phải nhìn vào nhiều thứ hơn là những từ ngữ mà agent tạo ra. Một góc nhìn là kết quả: liệu nhiệm vụ có thực sự được hoàn thành, chẳng hạn như tin nhắn đã được gửi hay bản ghi đã được cập nhật? Góc nhìn còn lại là quỹ đạo (trajectory): các bước và lệnh gọi công cụ mà agent đã thực hiện để đi đến đó, có thể được đánh giá về tính hiệu quả và tính hợp lý ngay cả khi kết quả là đúng. Chương 7 coi đây là hai góc nhìn chính của nó: đánh giá kết quả và đánh giá quỹ đạo.</w:t>
      </w:r>
    </w:p>
    <w:p>
      <w:pPr>
        <w:spacing w:after="80"/>
      </w:pPr>
      <w:r>
        <w:rPr>
          <w:b w:val="0"/>
          <w:i w:val="0"/>
        </w:rPr>
        <w:t>Hai thuộc tính bổ sung được đề cập riêng vì chúng không bộc lộ trong một lần chạy duy nhất. Độ tin cậy đặt câu hỏi liệu agent có thành công mọi lần, chứ không chỉ một lần, vì đầu ra của nó mang tính ngẫu nhiên. An toàn đặt câu hỏi liệu nó có tránh gây hại hay không, dù rủi ro đến từ một người dùng độc hại, từ dữ liệu bị thao túng mà agent đọc được, hay từ chính sai lầm của nó trong một nhiệm vụ thông thường. Gộp lại, đây là lý do tại sao đánh giá một agent phức tạp hơn nhiều so với đánh giá một mô hình: bạn đang đánh giá cả một hệ thống.</w:t>
      </w:r>
    </w:p>
    <w:p>
      <w:pPr>
        <w:spacing w:after="80"/>
      </w:pPr>
      <w:r>
        <w:rPr>
          <w:b w:val="0"/>
          <w:i w:val="0"/>
        </w:rPr>
        <w:t>Trong Chương 7, chúng ta sẽ đi sâu hơn vào tất cả những điều này, từ việc đọc các bộ tiêu chuẩn công khai một cách phê phán đến việc xây dựng bộ đánh giá của riêng bạn.</w:t>
      </w:r>
    </w:p>
    <w:p>
      <w:pPr>
        <w:spacing w:after="80"/>
      </w:pPr>
      <w:r>
        <w:rPr>
          <w:b w:val="0"/>
          <w:i w:val="0"/>
        </w:rPr>
        <w:t>Cuốn sách được tổ chức thành hai phần: phần đầu đề cập đến một agent đơn lẻ, và phần thứ hai đề cập đến những gì xảy ra khi các agent làm việc với nhau và với thế giới rộng lớn hơn. Cùng với Chương 7, Phần I sẽ chủ yếu tập trung vào những kiến thức nền tảng của một agent đơn lẻ, cách nó được xây dựng và cách nó có thể được đánh giá. Phần I được minh họa trong Hình 1-20 và sẽ là sợi chỉ xuyên suốt từ Chương 1 đến Chương 7.</w:t>
      </w:r>
    </w:p>
    <w:p>
      <w:pPr>
        <w:jc w:val="center"/>
      </w:pPr>
      <w:r>
        <w:drawing>
          <wp:inline xmlns:a="http://schemas.openxmlformats.org/drawingml/2006/main" xmlns:pic="http://schemas.openxmlformats.org/drawingml/2006/picture">
            <wp:extent cx="5486400" cy="2852150"/>
            <wp:docPr id="21" name="Picture 21"/>
            <wp:cNvGraphicFramePr>
              <a:graphicFrameLocks noChangeAspect="1"/>
            </wp:cNvGraphicFramePr>
            <a:graphic>
              <a:graphicData uri="http://schemas.openxmlformats.org/drawingml/2006/picture">
                <pic:pic>
                  <pic:nvPicPr>
                    <pic:cNvPr id="0" name="agai_0120.png"/>
                    <pic:cNvPicPr/>
                  </pic:nvPicPr>
                  <pic:blipFill>
                    <a:blip r:embed="rId29"/>
                    <a:stretch>
                      <a:fillRect/>
                    </a:stretch>
                  </pic:blipFill>
                  <pic:spPr>
                    <a:xfrm>
                      <a:off x="0" y="0"/>
                      <a:ext cx="5486400" cy="2852150"/>
                    </a:xfrm>
                    <a:prstGeom prst="rect"/>
                  </pic:spPr>
                </pic:pic>
              </a:graphicData>
            </a:graphic>
          </wp:inline>
        </w:drawing>
      </w:r>
    </w:p>
    <w:p>
      <w:pPr>
        <w:spacing w:after="160"/>
        <w:jc w:val="center"/>
      </w:pPr>
      <w:r>
        <w:rPr>
          <w:rFonts w:ascii="Calibri" w:hAnsi="Calibri"/>
          <w:b w:val="0"/>
          <w:i/>
          <w:sz w:val="19"/>
        </w:rPr>
        <w:t>Hình 1-20. Phần I bao quát các thành phần chính của một AI agent đơn lẻ</w:t>
      </w:r>
    </w:p>
    <w:p>
      <w:pPr>
        <w:pStyle w:val="Heading1"/>
      </w:pPr>
      <w:r>
        <w:rPr>
          <w:rFonts w:ascii="Calibri" w:hAnsi="Calibri"/>
          <w:b/>
          <w:i w:val="0"/>
          <w:sz w:val="40"/>
        </w:rPr>
        <w:t>Các chuyên biệt hóa</w:t>
      </w:r>
    </w:p>
    <w:p>
      <w:pPr>
        <w:spacing w:after="80"/>
      </w:pPr>
      <w:r>
        <w:rPr>
          <w:b w:val="0"/>
          <w:i w:val="0"/>
        </w:rPr>
        <w:t>Agent đơn lẻ được đề cập trong Phần I mang đến cho bạn một trợ lý mà ở một mức độ nhất định, có thể tự chủ quyết định cách giải quyết một vấn đề cho trước. Mặc dù nó đã là một thực thể độc lập có thể đạt được những kết quả đáng kinh ngạc, vẫn có nhiều biến thể của agent có thể đưa kết quả tiến xa hơn một bước. Những chuyên biệt hóa như agent đa phương thức (multi-modal) có thể nhìn thế giới qua nhiều lăng kính hơn là chỉ văn bản, trong khi những loại khác, như agent lập trình (coding agent), được tạo ra cho các trường hợp sử dụng cụ thể.</w:t>
      </w:r>
    </w:p>
    <w:p>
      <w:pPr>
        <w:spacing w:after="80"/>
      </w:pPr>
      <w:r>
        <w:rPr>
          <w:b w:val="0"/>
          <w:i w:val="0"/>
        </w:rPr>
        <w:t>Trong phần thứ hai của cuốn sách, chúng ta sẽ khám phá những agent chuyên biệt này và các trường hợp sử dụng của chúng, bắt đầu với cách tạo ra các hệ thống nơi nhiều agent phối hợp cùng nhau (xem Hình 1-21).</w:t>
      </w:r>
    </w:p>
    <w:p>
      <w:pPr>
        <w:jc w:val="center"/>
      </w:pPr>
      <w:r>
        <w:drawing>
          <wp:inline xmlns:a="http://schemas.openxmlformats.org/drawingml/2006/main" xmlns:pic="http://schemas.openxmlformats.org/drawingml/2006/picture">
            <wp:extent cx="5486400" cy="1964033"/>
            <wp:docPr id="22" name="Picture 22"/>
            <wp:cNvGraphicFramePr>
              <a:graphicFrameLocks noChangeAspect="1"/>
            </wp:cNvGraphicFramePr>
            <a:graphic>
              <a:graphicData uri="http://schemas.openxmlformats.org/drawingml/2006/picture">
                <pic:pic>
                  <pic:nvPicPr>
                    <pic:cNvPr id="0" name="agai_0121.png"/>
                    <pic:cNvPicPr/>
                  </pic:nvPicPr>
                  <pic:blipFill>
                    <a:blip r:embed="rId30"/>
                    <a:stretch>
                      <a:fillRect/>
                    </a:stretch>
                  </pic:blipFill>
                  <pic:spPr>
                    <a:xfrm>
                      <a:off x="0" y="0"/>
                      <a:ext cx="5486400" cy="1964033"/>
                    </a:xfrm>
                    <a:prstGeom prst="rect"/>
                  </pic:spPr>
                </pic:pic>
              </a:graphicData>
            </a:graphic>
          </wp:inline>
        </w:drawing>
      </w:r>
    </w:p>
    <w:p>
      <w:pPr>
        <w:spacing w:after="160"/>
        <w:jc w:val="center"/>
      </w:pPr>
      <w:r>
        <w:rPr>
          <w:rFonts w:ascii="Calibri" w:hAnsi="Calibri"/>
          <w:b w:val="0"/>
          <w:i/>
          <w:sz w:val="19"/>
        </w:rPr>
        <w:t>Hình 1-21. Phần II của cuốn sách đề cập đến cộng tác đa agent, hiểu đa phương thức và agent lập trình</w:t>
      </w:r>
    </w:p>
    <w:p>
      <w:pPr>
        <w:pStyle w:val="Heading2"/>
      </w:pPr>
      <w:r>
        <w:rPr>
          <w:rFonts w:ascii="Calibri" w:hAnsi="Calibri"/>
          <w:b/>
          <w:i w:val="0"/>
          <w:sz w:val="32"/>
        </w:rPr>
        <w:t>Cộng tác đa agent</w:t>
      </w:r>
    </w:p>
    <w:p>
      <w:pPr>
        <w:spacing w:after="80"/>
      </w:pPr>
      <w:r>
        <w:rPr>
          <w:b w:val="0"/>
          <w:i w:val="0"/>
        </w:rPr>
        <w:t>Khi hệ thống ngày càng lớn hơn và các nhiệm vụ trở nên chuyên biệt hơn, chúng ta bắt đầu hướng tới cộng tác đa agent. Đây là những hệ thống trong đó nhiều agent khác nhau được triển khai, mỗi agent chịu trách nhiệm cho các nhiệm vụ khác nhau. So với hệ thống đơn agent, hệ thống đa agent tương tác với nhau và có thể tham khảo chuyên môn của nhau. Sự khác biệt chính nằm ở số lượng agent được triển khai và cách chúng tương tác với nhau (Hình 1-22).</w:t>
      </w:r>
    </w:p>
    <w:p>
      <w:pPr>
        <w:jc w:val="center"/>
      </w:pPr>
      <w:r>
        <w:drawing>
          <wp:inline xmlns:a="http://schemas.openxmlformats.org/drawingml/2006/main" xmlns:pic="http://schemas.openxmlformats.org/drawingml/2006/picture">
            <wp:extent cx="5486400" cy="3249359"/>
            <wp:docPr id="23" name="Picture 23"/>
            <wp:cNvGraphicFramePr>
              <a:graphicFrameLocks noChangeAspect="1"/>
            </wp:cNvGraphicFramePr>
            <a:graphic>
              <a:graphicData uri="http://schemas.openxmlformats.org/drawingml/2006/picture">
                <pic:pic>
                  <pic:nvPicPr>
                    <pic:cNvPr id="0" name="agai_0122.png"/>
                    <pic:cNvPicPr/>
                  </pic:nvPicPr>
                  <pic:blipFill>
                    <a:blip r:embed="rId31"/>
                    <a:stretch>
                      <a:fillRect/>
                    </a:stretch>
                  </pic:blipFill>
                  <pic:spPr>
                    <a:xfrm>
                      <a:off x="0" y="0"/>
                      <a:ext cx="5486400" cy="3249359"/>
                    </a:xfrm>
                    <a:prstGeom prst="rect"/>
                  </pic:spPr>
                </pic:pic>
              </a:graphicData>
            </a:graphic>
          </wp:inline>
        </w:drawing>
      </w:r>
    </w:p>
    <w:p>
      <w:pPr>
        <w:spacing w:after="160"/>
        <w:jc w:val="center"/>
      </w:pPr>
      <w:r>
        <w:rPr>
          <w:rFonts w:ascii="Calibri" w:hAnsi="Calibri"/>
          <w:b w:val="0"/>
          <w:i/>
          <w:sz w:val="19"/>
        </w:rPr>
        <w:t>Hình 1-22. Nhiều agent có thể cộng tác để giải quyết một số nhiệm vụ nhất định và có thể đạt được kết quả tốt hơn so với những gì một agent đơn lẻ có thể làm được</w:t>
      </w:r>
    </w:p>
    <w:p>
      <w:pPr>
        <w:spacing w:after="80"/>
      </w:pPr>
      <w:r>
        <w:rPr>
          <w:b w:val="0"/>
          <w:i w:val="0"/>
        </w:rPr>
        <w:t>Những hệ thống đa agent này thường chứa các agent chuyên biệt, mỗi agent được trang bị các bộ công cụ khác nhau. Mặc dù quy trình làm việc có thể khác nhau, nhưng thường có một agent giám sát quản lý việc giao tiếp giữa các agent, và đôi khi cả bên trong mỗi agent. Trong thực tế, agent giám sát thường sở hữu LLM mạnh nhất vì người giám sát chịu trách nhiệm cho các hành vi phức tạp như lập kế hoạch, phân rã và phân công nhiệm vụ (Hình 1-23).</w:t>
      </w:r>
    </w:p>
    <w:p>
      <w:pPr>
        <w:spacing w:after="80"/>
      </w:pPr>
      <w:r>
        <w:rPr>
          <w:b w:val="0"/>
          <w:i w:val="0"/>
        </w:rPr>
        <w:t>Mặc dù agent giám sát là phổ biến, nhưng không phải lúc nào cũng nhất thiết phải như vậy. Trong thực tế, có hàng tá kiến trúc đa agent để khám phá, một số có điều phối có cấu trúc (như agent giám sát) và một số có điều phối phi cấu trúc.</w:t>
      </w:r>
    </w:p>
    <w:p>
      <w:pPr>
        <w:jc w:val="center"/>
      </w:pPr>
      <w:r>
        <w:drawing>
          <wp:inline xmlns:a="http://schemas.openxmlformats.org/drawingml/2006/main" xmlns:pic="http://schemas.openxmlformats.org/drawingml/2006/picture">
            <wp:extent cx="5486400" cy="2534905"/>
            <wp:docPr id="24" name="Picture 24"/>
            <wp:cNvGraphicFramePr>
              <a:graphicFrameLocks noChangeAspect="1"/>
            </wp:cNvGraphicFramePr>
            <a:graphic>
              <a:graphicData uri="http://schemas.openxmlformats.org/drawingml/2006/picture">
                <pic:pic>
                  <pic:nvPicPr>
                    <pic:cNvPr id="0" name="agai_0123.png"/>
                    <pic:cNvPicPr/>
                  </pic:nvPicPr>
                  <pic:blipFill>
                    <a:blip r:embed="rId32"/>
                    <a:stretch>
                      <a:fillRect/>
                    </a:stretch>
                  </pic:blipFill>
                  <pic:spPr>
                    <a:xfrm>
                      <a:off x="0" y="0"/>
                      <a:ext cx="5486400" cy="2534905"/>
                    </a:xfrm>
                    <a:prstGeom prst="rect"/>
                  </pic:spPr>
                </pic:pic>
              </a:graphicData>
            </a:graphic>
          </wp:inline>
        </w:drawing>
      </w:r>
    </w:p>
    <w:p>
      <w:pPr>
        <w:spacing w:after="160"/>
        <w:jc w:val="center"/>
      </w:pPr>
      <w:r>
        <w:rPr>
          <w:rFonts w:ascii="Calibri" w:hAnsi="Calibri"/>
          <w:b w:val="0"/>
          <w:i/>
          <w:sz w:val="19"/>
        </w:rPr>
        <w:t>Hình 1-23. Một cách để thiết kế cộng tác đa agent là với một agent giám sát có năng lực phân công nhiệm vụ cho các agent chuyên biệt, mỗi agent có bộ công cụ liên quan riêng</w:t>
      </w:r>
    </w:p>
    <w:p>
      <w:pPr>
        <w:spacing w:after="80"/>
      </w:pPr>
      <w:r>
        <w:rPr>
          <w:b w:val="0"/>
          <w:i w:val="0"/>
        </w:rPr>
        <w:t>Trong Chương 8, chúng ta khám phá những kiến trúc đa agent này với các ví dụ cụ thể. Bạn sẽ học cách những kiến trúc này được tạo ra và khi nào nên sử dụng chúng.</w:t>
      </w:r>
    </w:p>
    <w:p>
      <w:pPr>
        <w:pStyle w:val="Heading2"/>
      </w:pPr>
      <w:r>
        <w:rPr>
          <w:rFonts w:ascii="Calibri" w:hAnsi="Calibri"/>
          <w:b/>
          <w:i w:val="0"/>
          <w:sz w:val="32"/>
        </w:rPr>
        <w:t>Agent đa phương thức</w:t>
      </w:r>
    </w:p>
    <w:p>
      <w:pPr>
        <w:spacing w:after="80"/>
      </w:pPr>
      <w:r>
        <w:rPr>
          <w:b w:val="0"/>
          <w:i w:val="0"/>
        </w:rPr>
        <w:t>Hiểu biết về môi trường của nó và các tương tác mà agent có với môi trường đó là nền tảng cho hành vi của agent. Một agent dựa vào LLM chỉ xử lý văn bản sẽ chỉ làm điều đó thông qua văn bản. Tuy nhiên, thế giới số không chỉ là một nơi đầy ắp văn bản. Một agent có thể cần tối ưu hóa bảng màu của trang web của bạn và sẽ cần "nhìn" thấy nó. Nó chỉ có thể đi xa đến mức đọc các giá trị thập lục phân trong mã của bạn. Tương tự, một agent truyền thống chỉ có thể trả lời bằng văn bản, nhưng nếu tình huống yêu cầu nó phải có giọng nói thì sao? Nếu thị lực của bạn suy giảm, hoặc bạn không thể gõ phím vì chấn thương do căng thẳng lặp đi lặp lại, thì việc có thể nói chuyện với agent của bạn bằng giọng nói trở nên cần thiết. Đây là lúc các agent đa phương thức đang ngày càng được chú ý. Thế giới số không được cấu thành từ một phương thức duy nhất, vì vậy việc tương tác với nó không nên chỉ được thực hiện thông qua văn bản.</w:t>
      </w:r>
    </w:p>
    <w:p>
      <w:pPr>
        <w:spacing w:after="80"/>
      </w:pPr>
      <w:r>
        <w:rPr>
          <w:b w:val="0"/>
          <w:i w:val="0"/>
        </w:rPr>
        <w:t>Việc các agent có phải là đa phương thức hay không chủ yếu được quyết định bởi bản chất của "bộ não" của chúng, cụ thể là LLM. Chúng ta có thể coi một agent là đa phương thức nếu LLM mà nó sử dụng có khả năng xử lý và/hoặc tạo ra các phương thức khác nhau. Điều này cũng chỉ cho chúng ta hai thành phần quan trọng nhất tạo nên tính đa phương thức của một LLM—khả năng của chúng đối với những điều sau:</w:t>
      </w:r>
    </w:p>
    <w:p>
      <w:pPr>
        <w:spacing w:after="80"/>
        <w:ind w:left="360"/>
      </w:pPr>
      <w:r>
        <w:t xml:space="preserve">• </w:t>
      </w:r>
      <w:r>
        <w:rPr>
          <w:b w:val="0"/>
          <w:i/>
        </w:rPr>
        <w:t>Hiểu</w:t>
      </w:r>
      <w:r>
        <w:rPr>
          <w:b w:val="0"/>
          <w:i w:val="0"/>
        </w:rPr>
        <w:t xml:space="preserve"> nhiều phương thức</w:t>
      </w:r>
    </w:p>
    <w:p>
      <w:pPr>
        <w:spacing w:after="80"/>
        <w:ind w:left="360"/>
      </w:pPr>
      <w:r>
        <w:t xml:space="preserve">• </w:t>
      </w:r>
      <w:r>
        <w:rPr>
          <w:b w:val="0"/>
          <w:i/>
        </w:rPr>
        <w:t>Tạo ra</w:t>
      </w:r>
      <w:r>
        <w:rPr>
          <w:b w:val="0"/>
          <w:i w:val="0"/>
        </w:rPr>
        <w:t xml:space="preserve"> nhiều phương thức</w:t>
      </w:r>
    </w:p>
    <w:p>
      <w:pPr>
        <w:spacing w:after="80"/>
      </w:pPr>
      <w:r>
        <w:rPr>
          <w:b w:val="0"/>
          <w:i w:val="0"/>
        </w:rPr>
        <w:t>Khi LLM có thể suy luận về nhiều phương thức cùng lúc, chẳng hạn như văn bản, hình ảnh, âm thanh và video, chúng ta gọi LLM đa phương thức này là có khả năng hiểu nhiều phương thức. Điều này có thể khá hữu ích trong nhiều tình huống, chẳng hạn như tối ưu hóa thiết kế trang web, nơi LLM cần có khả năng "nhìn" thấy điều gì thực sự đang diễn ra. Chương 9 sẽ khám phá khả năng hiểu đa phương thức trong LLM thông qua hai thành phần quan trọng: một bộ mã hóa (encoder) để chuyển đổi các phương thức thành thông tin số và một bộ kết nối (connector) để kết nối những biểu diễn đó với LLM (Hình 1-24).</w:t>
      </w:r>
    </w:p>
    <w:p>
      <w:pPr>
        <w:jc w:val="center"/>
      </w:pPr>
      <w:r>
        <w:drawing>
          <wp:inline xmlns:a="http://schemas.openxmlformats.org/drawingml/2006/main" xmlns:pic="http://schemas.openxmlformats.org/drawingml/2006/picture">
            <wp:extent cx="5486400" cy="4069847"/>
            <wp:docPr id="25" name="Picture 25"/>
            <wp:cNvGraphicFramePr>
              <a:graphicFrameLocks noChangeAspect="1"/>
            </wp:cNvGraphicFramePr>
            <a:graphic>
              <a:graphicData uri="http://schemas.openxmlformats.org/drawingml/2006/picture">
                <pic:pic>
                  <pic:nvPicPr>
                    <pic:cNvPr id="0" name="agai_0124.png"/>
                    <pic:cNvPicPr/>
                  </pic:nvPicPr>
                  <pic:blipFill>
                    <a:blip r:embed="rId33"/>
                    <a:stretch>
                      <a:fillRect/>
                    </a:stretch>
                  </pic:blipFill>
                  <pic:spPr>
                    <a:xfrm>
                      <a:off x="0" y="0"/>
                      <a:ext cx="5486400" cy="4069847"/>
                    </a:xfrm>
                    <a:prstGeom prst="rect"/>
                  </pic:spPr>
                </pic:pic>
              </a:graphicData>
            </a:graphic>
          </wp:inline>
        </w:drawing>
      </w:r>
    </w:p>
    <w:p>
      <w:pPr>
        <w:spacing w:after="160"/>
        <w:jc w:val="center"/>
      </w:pPr>
      <w:r>
        <w:rPr>
          <w:rFonts w:ascii="Calibri" w:hAnsi="Calibri"/>
          <w:b w:val="0"/>
          <w:i/>
          <w:sz w:val="19"/>
        </w:rPr>
        <w:t>Hình 1-24. Các agent AI có thể biểu diễn môi trường của chúng tốt hơn nếu chúng có thể xử lý thêm các phương thức dữ liệu khác, chẳng hạn như hình ảnh, video và/hoặc âm thanh</w:t>
      </w:r>
    </w:p>
    <w:p>
      <w:pPr>
        <w:spacing w:after="80"/>
      </w:pPr>
      <w:r>
        <w:rPr>
          <w:b w:val="0"/>
          <w:i w:val="0"/>
        </w:rPr>
        <w:t>Để một LLM tạo ra đầu ra ở dạng thức (modality) khác ngoài văn bản đòi hỏi một quy trình hoàn toàn khác so với việc chỉ đơn thuần hiểu nhiều dạng thức. Như minh họa trong Hình 1-25, mặt còn lại của quy trình là nơi một bộ sinh (generator) được dùng để tạo ra các dạng thức khác ngoài văn bản.</w:t>
      </w:r>
    </w:p>
    <w:p>
      <w:pPr>
        <w:jc w:val="center"/>
      </w:pPr>
      <w:r>
        <w:drawing>
          <wp:inline xmlns:a="http://schemas.openxmlformats.org/drawingml/2006/main" xmlns:pic="http://schemas.openxmlformats.org/drawingml/2006/picture">
            <wp:extent cx="5486400" cy="5158106"/>
            <wp:docPr id="26" name="Picture 26"/>
            <wp:cNvGraphicFramePr>
              <a:graphicFrameLocks noChangeAspect="1"/>
            </wp:cNvGraphicFramePr>
            <a:graphic>
              <a:graphicData uri="http://schemas.openxmlformats.org/drawingml/2006/picture">
                <pic:pic>
                  <pic:nvPicPr>
                    <pic:cNvPr id="0" name="agai_0125.png"/>
                    <pic:cNvPicPr/>
                  </pic:nvPicPr>
                  <pic:blipFill>
                    <a:blip r:embed="rId34"/>
                    <a:stretch>
                      <a:fillRect/>
                    </a:stretch>
                  </pic:blipFill>
                  <pic:spPr>
                    <a:xfrm>
                      <a:off x="0" y="0"/>
                      <a:ext cx="5486400" cy="5158106"/>
                    </a:xfrm>
                    <a:prstGeom prst="rect"/>
                  </pic:spPr>
                </pic:pic>
              </a:graphicData>
            </a:graphic>
          </wp:inline>
        </w:drawing>
      </w:r>
    </w:p>
    <w:p>
      <w:pPr>
        <w:spacing w:after="160"/>
        <w:jc w:val="center"/>
      </w:pPr>
      <w:r>
        <w:rPr>
          <w:rFonts w:ascii="Calibri" w:hAnsi="Calibri"/>
          <w:b w:val="0"/>
          <w:i/>
          <w:sz w:val="19"/>
        </w:rPr>
        <w:t>Hình 1-25. Một số LLM đa dạng thức (multi-modal) nhất định có thể có khả năng sinh ra các dạng thức khác ngoài văn bản</w:t>
      </w:r>
    </w:p>
    <w:p>
      <w:pPr>
        <w:pStyle w:val="Heading2"/>
      </w:pPr>
      <w:r>
        <w:rPr>
          <w:rFonts w:ascii="Calibri" w:hAnsi="Calibri"/>
          <w:b/>
          <w:i w:val="0"/>
          <w:sz w:val="32"/>
        </w:rPr>
        <w:t>Tác nhân Lập trình (Coding Agent)</w:t>
      </w:r>
    </w:p>
    <w:p>
      <w:pPr>
        <w:spacing w:after="80"/>
      </w:pPr>
      <w:r>
        <w:rPr>
          <w:b w:val="0"/>
          <w:i w:val="0"/>
        </w:rPr>
        <w:t>Một biến thể phổ biến khác của tác nhân (agent) là tác nhân lập trình. Khác với các trợ lý AI truyền thống, nơi bạn trao đổi qua lại để bàn về code, một tác nhân lập trình thực sự có thể chạy chương trình trong một môi trường chuyên dụng. Hơn thế nữa, nó có thể đọc các codebase (cơ sở mã) hiện có, tạo ra các hàm mới, sửa lỗi và kiểm thử những gì nó đã tạo. Ngày càng nhiều, các tác nhân lập trình đang định hình lại bản chất của kỹ thuật phần mềm, đồng thời trao cho những người không phải kỹ sư phần mềm những khả năng mà họ khó có thể đạt được nếu không có quyền truy cập vào những tác nhân như vậy. Điều này đã dẫn đến khái niệm "vibe coding," nơi các tác nhân được tin cậy để xây dựng phần mềm cho những người không phải lập trình viên.</w:t>
      </w:r>
    </w:p>
    <w:p>
      <w:pPr>
        <w:spacing w:after="80"/>
      </w:pPr>
      <w:r>
        <w:rPr>
          <w:b w:val="0"/>
          <w:i w:val="0"/>
        </w:rPr>
        <w:t>Việc xây dựng và sử dụng các tác nhân lập trình một cách hiệu quả là chủ đề của Chương 10, cùng với cách các code LLM nền tảng được huấn luyện để vận hành chúng. Các benchmark (bộ đánh giá chuẩn) lập trình như SWE-bench, và cách các tác nhân được chấm điểm trên đó, sẽ được đề cập trong Chương 7.</w:t>
      </w:r>
    </w:p>
    <w:p>
      <w:pPr>
        <w:pStyle w:val="Heading1"/>
      </w:pPr>
      <w:r>
        <w:rPr>
          <w:rFonts w:ascii="Calibri" w:hAnsi="Calibri"/>
          <w:b/>
          <w:i w:val="0"/>
          <w:sz w:val="40"/>
        </w:rPr>
        <w:t>TinyAgent</w:t>
      </w:r>
    </w:p>
    <w:p>
      <w:pPr>
        <w:spacing w:after="80"/>
      </w:pPr>
      <w:r>
        <w:rPr>
          <w:b w:val="0"/>
          <w:i w:val="0"/>
        </w:rPr>
        <w:t>Mặc dù từ "illustrated" (minh họa) có trong tên của cuốn sách này, nhưng chẳng phải sẽ rất tuyệt nếu đưa một số nguyên lý được đề cập vào thực hành sao? Khi bạn khám phá các thành phần khác nhau của tác nhân AI và dần dần xây dựng nền tảng lý thuyết về một tác nhân thông qua hình ảnh minh họa, bạn cũng sẽ làm điều tương tự bằng code.</w:t>
      </w:r>
    </w:p>
    <w:p>
      <w:pPr>
        <w:spacing w:after="80"/>
      </w:pPr>
      <w:r>
        <w:rPr>
          <w:b w:val="0"/>
          <w:i w:val="0"/>
        </w:rPr>
        <w:t xml:space="preserve">Cụ thể, bạn sẽ xây dựng một </w:t>
      </w:r>
      <w:r>
        <w:rPr>
          <w:rFonts w:ascii="Consolas" w:hAnsi="Consolas"/>
          <w:b w:val="0"/>
          <w:i w:val="0"/>
          <w:sz w:val="20"/>
        </w:rPr>
        <w:t>TinyAgent</w:t>
      </w:r>
      <w:r>
        <w:rPr>
          <w:b w:val="0"/>
          <w:i w:val="0"/>
        </w:rPr>
        <w:t xml:space="preserve"> từng bước một. Sử dụng những nền tảng đã học trong cuốn sách này, chúng ta sẽ khám phá cách chuyển chúng thành code Python thực tế. Bạn có thể làm theo cùng các notebook được cung cấp trong kho GitHub của chúng tôi. Ở đó, bạn sẽ tìm thấy toàn bộ code cùng với nội dung bổ sung không được đề cập trong cuốn sách này. Để có thể chạy code này ở bất cứ đâu, chúng tôi đã cung cấp một số tùy chọn để cài đặt nó dưới dạng package (gói), thông qua pip hoặc uv. Code này là thứ triển khai hành vi của </w:t>
      </w:r>
      <w:r>
        <w:rPr>
          <w:rFonts w:ascii="Consolas" w:hAnsi="Consolas"/>
          <w:b w:val="0"/>
          <w:i w:val="0"/>
          <w:sz w:val="20"/>
        </w:rPr>
        <w:t>TinyAgent</w:t>
      </w:r>
      <w:r>
        <w:rPr>
          <w:b w:val="0"/>
          <w:i w:val="0"/>
        </w:rPr>
        <w:t xml:space="preserve"> và thường được gọi là </w:t>
      </w:r>
      <w:r>
        <w:rPr>
          <w:b w:val="0"/>
          <w:i/>
        </w:rPr>
        <w:t>agent harness</w:t>
      </w:r>
      <w:r>
        <w:rPr>
          <w:b w:val="0"/>
          <w:i w:val="0"/>
        </w:rPr>
        <w:t xml:space="preserve"> (khung vận hành tác nhân). Có nhiều loại harness khác nhau mà bạn có thể gặp:</w:t>
      </w:r>
    </w:p>
    <w:p>
      <w:pPr>
        <w:spacing w:after="80"/>
      </w:pPr>
      <w:r>
        <w:rPr>
          <w:b/>
          <w:i w:val="0"/>
        </w:rPr>
        <w:t>Dựa trên terminal</w:t>
      </w:r>
    </w:p>
    <w:p>
      <w:pPr>
        <w:spacing w:after="80"/>
      </w:pPr>
      <w:r>
        <w:rPr>
          <w:b w:val="0"/>
          <w:i w:val="0"/>
        </w:rPr>
        <w:t>Các tác nhân chạy trực tiếp trong terminal, chẳng hạn như Claude Code, Gemini CLI, OpenAI Codex CLI, OpenCode, v.v.</w:t>
      </w:r>
    </w:p>
    <w:p>
      <w:pPr>
        <w:spacing w:after="80"/>
      </w:pPr>
      <w:r>
        <w:rPr>
          <w:b/>
          <w:i w:val="0"/>
        </w:rPr>
        <w:t>Dựa trên code</w:t>
      </w:r>
    </w:p>
    <w:p>
      <w:pPr>
        <w:spacing w:after="80"/>
      </w:pPr>
      <w:r>
        <w:rPr>
          <w:b w:val="0"/>
          <w:i w:val="0"/>
        </w:rPr>
        <w:t>Các thư viện mà bạn viết code dựa trên đó để xây dựng tác nhân của riêng mình, chẳng hạn như LangGraph, Smolagents, Pydantic AI, v.v.</w:t>
      </w:r>
    </w:p>
    <w:p>
      <w:pPr>
        <w:spacing w:after="80"/>
      </w:pPr>
      <w:r>
        <w:rPr>
          <w:b/>
          <w:i w:val="0"/>
        </w:rPr>
        <w:t>Trợ lý cá nhân</w:t>
      </w:r>
    </w:p>
    <w:p>
      <w:pPr>
        <w:spacing w:after="80"/>
      </w:pPr>
      <w:r>
        <w:rPr>
          <w:b w:val="0"/>
          <w:i w:val="0"/>
        </w:rPr>
        <w:t>Các tác nhân thường trực (persistent) lưu giữ bộ nhớ và kỹ năng qua các phiên làm việc, chẳng hạn như OpenClaw, Hermes Agent, v.v.</w:t>
      </w:r>
    </w:p>
    <w:p>
      <w:pPr>
        <w:spacing w:after="80"/>
      </w:pPr>
      <w:r>
        <w:rPr>
          <w:b/>
          <w:i w:val="0"/>
        </w:rPr>
        <w:t>Lưu trữ trên cloud</w:t>
      </w:r>
    </w:p>
    <w:p>
      <w:pPr>
        <w:spacing w:after="80"/>
      </w:pPr>
      <w:r>
        <w:rPr>
          <w:b w:val="0"/>
          <w:i w:val="0"/>
        </w:rPr>
        <w:t>Các tác nhân chạy trên cloud như một sản phẩm được lưu trữ, chẳng hạn như Replit, v0, Manus, v.v.</w:t>
      </w:r>
    </w:p>
    <w:p>
      <w:pPr>
        <w:spacing w:after="80"/>
      </w:pPr>
      <w:r>
        <w:rPr>
          <w:b/>
          <w:i w:val="0"/>
        </w:rPr>
        <w:t>Dựa trên giao diện người dùng (UI)</w:t>
      </w:r>
    </w:p>
    <w:p>
      <w:pPr>
        <w:spacing w:after="80"/>
      </w:pPr>
      <w:r>
        <w:rPr>
          <w:b w:val="0"/>
          <w:i w:val="0"/>
        </w:rPr>
        <w:t>Các agent được nhúng bên trong một giao diện thân thiện với người dùng, chẳng hạn như Antigravity, Cursor, Windsurf, GitHub Copilot, v.v.</w:t>
      </w:r>
    </w:p>
    <w:p>
      <w:pPr>
        <w:pStyle w:val="Heading6"/>
      </w:pPr>
      <w:r>
        <w:rPr>
          <w:rFonts w:ascii="Calibri" w:hAnsi="Calibri"/>
          <w:b/>
          <w:i w:val="0"/>
          <w:sz w:val="22"/>
        </w:rPr>
        <w:t>Lưu ý</w:t>
      </w:r>
    </w:p>
    <w:p>
      <w:pPr>
        <w:spacing w:after="80"/>
      </w:pPr>
      <w:r>
        <w:rPr>
          <w:b w:val="0"/>
          <w:i w:val="0"/>
        </w:rPr>
        <w:t>Thú vị thay, trong lúc viết phần tổng quan này về các agentic harness (bộ khung agent), có cảm giác như danh sách này đã trở nên lỗi thời rồi. Lĩnh vực này thay đổi nhanh đến vậy đấy! Vậy làm sao để bắt kịp? Chúng tôi tin rằng chỉ cần bạn nắm vững các nền tảng cơ bản, bạn sẽ dễ dàng nắm bắt các bản phát hành, framework và mô hình mới hơn. Suy cho cùng, tất cả những harness này về cơ bản đều dùng cùng một kiểu khung xương agent (LLM, bộ nhớ, công cụ, v.v.). Chúng chỉ khác nhau một chút ở cách "nêm gia vị" mà thôi.</w:t>
      </w:r>
    </w:p>
    <w:p>
      <w:pPr>
        <w:spacing w:after="80"/>
      </w:pPr>
      <w:r>
        <w:rPr>
          <w:b w:val="0"/>
          <w:i w:val="0"/>
        </w:rPr>
        <w:t>Lưu ý rằng những harness này đang dần phát triển theo hướng trợ lý cá nhân nhiều hơn. Những harness này tập trung vào việc làm cho agent trở nên bền bỉ và luôn hoạt động. Bạn có thể trò chuyện với agent của mình qua bất kỳ hệ thống nhắn tin nào (như WhatsApp, Discord, Slack, hay thậm chí email) và chúng có thể tự động giải quyết các tác vụ cho bạn. Những harness này thường trao cho agent quyền tự chủ cao nhất, chẳng hạn như kiểm tra email, lịch, tập tin cá nhân của bạn, v.v.</w:t>
      </w:r>
    </w:p>
    <w:p>
      <w:pPr>
        <w:spacing w:after="80"/>
      </w:pPr>
      <w:r>
        <w:rPr>
          <w:b w:val="0"/>
          <w:i w:val="0"/>
        </w:rPr>
        <w:t>Có thể nói, ví dụ nổi tiếng nhất là OpenClaw, đã đạt được con số đáng kinh ngạc 300,000 sao trên GitHub chỉ trong vài tháng sau khi phát hành. OpenClaw là một trong những harness đầu tiên cho phép người dùng dễ dàng tạo ra một trợ lý cá nhân bền bỉ. Kể từ đó, đã có nhiều lựa chọn thay thế khác nhau, chẳng hạn như Hermes Agent, cũng trở nên phổ biến (Hình 1-26).</w:t>
      </w:r>
    </w:p>
    <w:p>
      <w:pPr>
        <w:jc w:val="center"/>
      </w:pPr>
      <w:r>
        <w:drawing>
          <wp:inline xmlns:a="http://schemas.openxmlformats.org/drawingml/2006/main" xmlns:pic="http://schemas.openxmlformats.org/drawingml/2006/picture">
            <wp:extent cx="5486400" cy="3751968"/>
            <wp:docPr id="27" name="Picture 27"/>
            <wp:cNvGraphicFramePr>
              <a:graphicFrameLocks noChangeAspect="1"/>
            </wp:cNvGraphicFramePr>
            <a:graphic>
              <a:graphicData uri="http://schemas.openxmlformats.org/drawingml/2006/picture">
                <pic:pic>
                  <pic:nvPicPr>
                    <pic:cNvPr id="0" name="agai_0126.png"/>
                    <pic:cNvPicPr/>
                  </pic:nvPicPr>
                  <pic:blipFill>
                    <a:blip r:embed="rId35"/>
                    <a:stretch>
                      <a:fillRect/>
                    </a:stretch>
                  </pic:blipFill>
                  <pic:spPr>
                    <a:xfrm>
                      <a:off x="0" y="0"/>
                      <a:ext cx="5486400" cy="3751968"/>
                    </a:xfrm>
                    <a:prstGeom prst="rect"/>
                  </pic:spPr>
                </pic:pic>
              </a:graphicData>
            </a:graphic>
          </wp:inline>
        </w:drawing>
      </w:r>
    </w:p>
    <w:p>
      <w:pPr>
        <w:spacing w:after="160"/>
        <w:jc w:val="center"/>
      </w:pPr>
      <w:r>
        <w:rPr>
          <w:rFonts w:ascii="Calibri" w:hAnsi="Calibri"/>
          <w:b w:val="0"/>
          <w:i/>
          <w:sz w:val="19"/>
        </w:rPr>
        <w:t>Hình 1-26. Số lượng sao trên GitHub của các harness trợ lý cá nhân mã nguồn mở kể từ khi phát hành</w:t>
      </w:r>
    </w:p>
    <w:p>
      <w:pPr>
        <w:spacing w:after="80"/>
      </w:pPr>
      <w:r>
        <w:rPr>
          <w:b w:val="0"/>
          <w:i w:val="0"/>
        </w:rPr>
        <w:t xml:space="preserve">Harness của </w:t>
      </w:r>
      <w:r>
        <w:rPr>
          <w:rFonts w:ascii="Consolas" w:hAnsi="Consolas"/>
          <w:b w:val="0"/>
          <w:i w:val="0"/>
          <w:sz w:val="20"/>
        </w:rPr>
        <w:t>TinyAgent</w:t>
      </w:r>
      <w:r>
        <w:rPr>
          <w:b w:val="0"/>
          <w:i w:val="0"/>
        </w:rPr>
        <w:t xml:space="preserve"> mà bạn sắp xây dựng chủ yếu dựa trên code và sẽ có một phiên bản chạy trên terminal. Chúng tôi tập trung vào tính chất giáo dục của harness này và quyết định rằng cách tốt nhất để học là </w:t>
      </w:r>
      <w:r>
        <w:rPr>
          <w:b w:val="0"/>
          <w:i/>
        </w:rPr>
        <w:t>xây dựng một agent từ đầu</w:t>
      </w:r>
      <w:r>
        <w:rPr>
          <w:b w:val="0"/>
          <w:i w:val="0"/>
        </w:rPr>
        <w:t>!</w:t>
      </w:r>
    </w:p>
    <w:p>
      <w:pPr>
        <w:spacing w:after="80"/>
      </w:pPr>
      <w:r>
        <w:rPr>
          <w:b w:val="0"/>
          <w:i w:val="0"/>
        </w:rPr>
        <w:t xml:space="preserve">Chúng ta sẽ không dùng những package che giấu đi sự phức tạp, mà thay vào đó sẽ đi sâu vào chúng. </w:t>
      </w:r>
      <w:r>
        <w:rPr>
          <w:rFonts w:ascii="Consolas" w:hAnsi="Consolas"/>
          <w:b w:val="0"/>
          <w:i w:val="0"/>
          <w:sz w:val="20"/>
        </w:rPr>
        <w:t>TinyAgent</w:t>
      </w:r>
      <w:r>
        <w:rPr>
          <w:b w:val="0"/>
          <w:i w:val="0"/>
        </w:rPr>
        <w:t xml:space="preserve"> sẽ được xây dựng với số lượng dependency tối thiểu và chúng tôi sẽ giải thích mọi thứ bạn triển khai trong suốt quá trình. Để làm được điều đó, chúng tôi sử dụng một cấu trúc có tính mô-đun cao và mang tính giáo dục, tập trung vào việc hiểu các thành phần quan trọng của một agent. Hình 1-27 cho thấy một số thành phần sẽ được thêm vào </w:t>
      </w:r>
      <w:r>
        <w:rPr>
          <w:rFonts w:ascii="Consolas" w:hAnsi="Consolas"/>
          <w:b w:val="0"/>
          <w:i w:val="0"/>
          <w:sz w:val="20"/>
        </w:rPr>
        <w:t>TinyAgent</w:t>
      </w:r>
      <w:r>
        <w:rPr>
          <w:b w:val="0"/>
          <w:i w:val="0"/>
        </w:rPr>
        <w:t>.</w:t>
      </w:r>
    </w:p>
    <w:p>
      <w:pPr>
        <w:jc w:val="center"/>
      </w:pPr>
      <w:r>
        <w:drawing>
          <wp:inline xmlns:a="http://schemas.openxmlformats.org/drawingml/2006/main" xmlns:pic="http://schemas.openxmlformats.org/drawingml/2006/picture">
            <wp:extent cx="5486400" cy="2919881"/>
            <wp:docPr id="28" name="Picture 28"/>
            <wp:cNvGraphicFramePr>
              <a:graphicFrameLocks noChangeAspect="1"/>
            </wp:cNvGraphicFramePr>
            <a:graphic>
              <a:graphicData uri="http://schemas.openxmlformats.org/drawingml/2006/picture">
                <pic:pic>
                  <pic:nvPicPr>
                    <pic:cNvPr id="0" name="agai_0127.png"/>
                    <pic:cNvPicPr/>
                  </pic:nvPicPr>
                  <pic:blipFill>
                    <a:blip r:embed="rId36"/>
                    <a:stretch>
                      <a:fillRect/>
                    </a:stretch>
                  </pic:blipFill>
                  <pic:spPr>
                    <a:xfrm>
                      <a:off x="0" y="0"/>
                      <a:ext cx="5486400" cy="2919881"/>
                    </a:xfrm>
                    <a:prstGeom prst="rect"/>
                  </pic:spPr>
                </pic:pic>
              </a:graphicData>
            </a:graphic>
          </wp:inline>
        </w:drawing>
      </w:r>
    </w:p>
    <w:p>
      <w:pPr>
        <w:spacing w:after="160"/>
        <w:jc w:val="center"/>
      </w:pPr>
      <w:r>
        <w:rPr>
          <w:rFonts w:ascii="Calibri" w:hAnsi="Calibri"/>
          <w:b w:val="0"/>
          <w:i/>
          <w:sz w:val="19"/>
        </w:rPr>
        <w:t>Hình 1-27. Hé lộ các mô-đun khác nhau mà chúng ta sẽ khám phá và bạn sẽ xây dựng</w:t>
      </w:r>
    </w:p>
    <w:p>
      <w:pPr>
        <w:spacing w:after="80"/>
      </w:pPr>
      <w:r>
        <w:rPr>
          <w:b w:val="0"/>
          <w:i w:val="0"/>
        </w:rPr>
        <w:t>Trong chương này, bạn sẽ thực hiện bước đầu tiên!</w:t>
      </w:r>
    </w:p>
    <w:p>
      <w:pPr>
        <w:spacing w:after="80"/>
      </w:pPr>
      <w:r>
        <w:rPr>
          <w:b w:val="0"/>
          <w:i w:val="0"/>
        </w:rPr>
        <w:t xml:space="preserve">Chúng ta bắt đầu bằng việc xây dựng lớp </w:t>
      </w:r>
      <w:r>
        <w:rPr>
          <w:rFonts w:ascii="Consolas" w:hAnsi="Consolas"/>
          <w:b w:val="0"/>
          <w:i w:val="0"/>
          <w:sz w:val="20"/>
        </w:rPr>
        <w:t>TinyAgent</w:t>
      </w:r>
      <w:r>
        <w:rPr>
          <w:b w:val="0"/>
          <w:i w:val="0"/>
        </w:rPr>
        <w:t>, được dùng như bộ khung xương để chúng ta dần dần thêm các thành phần vào trong mỗi chương. Lớp này được thiết kế để luôn nhỏ gọn và chỉ thể hiện những nguyên lý cơ bản:</w:t>
      </w:r>
    </w:p>
    <w:p>
      <w:pPr>
        <w:spacing w:after="0"/>
        <w:ind w:left="360"/>
        <w:shd w:val="clear" w:color="auto" w:fill="F2F2F2"/>
      </w:pPr>
      <w:r>
        <w:rPr>
          <w:rFonts w:ascii="Consolas" w:hAnsi="Consolas"/>
          <w:sz w:val="18"/>
        </w:rPr>
        <w:t>class TinyAgent:</w:t>
      </w:r>
    </w:p>
    <w:p>
      <w:pPr>
        <w:spacing w:after="0"/>
        <w:ind w:left="360"/>
        <w:shd w:val="clear" w:color="auto" w:fill="F2F2F2"/>
      </w:pPr>
      <w:r>
        <w:rPr>
          <w:rFonts w:ascii="Consolas" w:hAnsi="Consolas"/>
          <w:sz w:val="18"/>
        </w:rPr>
        <w:t xml:space="preserve"> """A minimal, modular, and educational agent framework."""</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__init__(self):</w:t>
      </w:r>
    </w:p>
    <w:p>
      <w:pPr>
        <w:spacing w:after="0"/>
        <w:ind w:left="360"/>
        <w:shd w:val="clear" w:color="auto" w:fill="F2F2F2"/>
      </w:pPr>
      <w:r>
        <w:rPr>
          <w:rFonts w:ascii="Consolas" w:hAnsi="Consolas"/>
          <w:sz w:val="18"/>
        </w:rPr>
        <w:t xml:space="preserve"> self.llm = None # Chapter 2 &amp; 3: Add LLM</w:t>
      </w:r>
    </w:p>
    <w:p>
      <w:pPr>
        <w:spacing w:after="0"/>
        <w:ind w:left="360"/>
        <w:shd w:val="clear" w:color="auto" w:fill="F2F2F2"/>
      </w:pPr>
      <w:r>
        <w:rPr>
          <w:rFonts w:ascii="Consolas" w:hAnsi="Consolas"/>
          <w:sz w:val="18"/>
        </w:rPr>
        <w:t xml:space="preserve"> self.memory = None # Chapter 4: Add Memory</w:t>
      </w:r>
    </w:p>
    <w:p>
      <w:pPr>
        <w:spacing w:after="0"/>
        <w:ind w:left="360"/>
        <w:shd w:val="clear" w:color="auto" w:fill="F2F2F2"/>
      </w:pPr>
      <w:r>
        <w:rPr>
          <w:rFonts w:ascii="Consolas" w:hAnsi="Consolas"/>
          <w:sz w:val="18"/>
        </w:rPr>
        <w:t xml:space="preserve"> self.tools = None # Chapter 5: Add Tools</w:t>
      </w:r>
    </w:p>
    <w:p>
      <w:pPr>
        <w:spacing w:after="0"/>
        <w:ind w:left="360"/>
        <w:shd w:val="clear" w:color="auto" w:fill="F2F2F2"/>
      </w:pPr>
      <w:r>
        <w:rPr>
          <w:rFonts w:ascii="Consolas" w:hAnsi="Consolas"/>
          <w:sz w:val="18"/>
        </w:rPr>
        <w:t xml:space="preserve"> self.planner = None # Chapter 6: Add Planning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run(self, task: str) -&gt; str:</w:t>
      </w:r>
    </w:p>
    <w:p>
      <w:pPr>
        <w:spacing w:after="0"/>
        <w:ind w:left="360"/>
        <w:shd w:val="clear" w:color="auto" w:fill="F2F2F2"/>
      </w:pPr>
      <w:r>
        <w:rPr>
          <w:rFonts w:ascii="Consolas" w:hAnsi="Consolas"/>
          <w:sz w:val="18"/>
        </w:rPr>
        <w:t xml:space="preserve"> """Run the agent on a task."""</w:t>
      </w:r>
    </w:p>
    <w:p>
      <w:pPr>
        <w:spacing w:after="0"/>
        <w:ind w:left="360"/>
        <w:shd w:val="clear" w:color="auto" w:fill="F2F2F2"/>
      </w:pPr>
      <w:r>
        <w:rPr>
          <w:rFonts w:ascii="Consolas" w:hAnsi="Consolas"/>
          <w:sz w:val="18"/>
        </w:rPr>
        <w:t xml:space="preserve"> return self._step(task)</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_step(self, task: str) -&gt; str:</w:t>
      </w:r>
    </w:p>
    <w:p>
      <w:pPr>
        <w:spacing w:after="0"/>
        <w:ind w:left="360"/>
        <w:shd w:val="clear" w:color="auto" w:fill="F2F2F2"/>
      </w:pPr>
      <w:r>
        <w:rPr>
          <w:rFonts w:ascii="Consolas" w:hAnsi="Consolas"/>
          <w:sz w:val="18"/>
        </w:rPr>
        <w:t xml:space="preserve"> """Perform a single step."""</w:t>
      </w:r>
    </w:p>
    <w:p>
      <w:pPr>
        <w:spacing w:after="0"/>
        <w:ind w:left="360"/>
        <w:shd w:val="clear" w:color="auto" w:fill="F2F2F2"/>
      </w:pPr>
      <w:r>
        <w:rPr>
          <w:rFonts w:ascii="Consolas" w:hAnsi="Consolas"/>
          <w:sz w:val="18"/>
        </w:rPr>
        <w:t xml:space="preserve"> # Placeholder - will be implemented in later chapters</w:t>
      </w:r>
    </w:p>
    <w:p>
      <w:pPr>
        <w:spacing w:after="0"/>
        <w:ind w:left="360"/>
        <w:shd w:val="clear" w:color="auto" w:fill="F2F2F2"/>
      </w:pPr>
      <w:r>
        <w:rPr>
          <w:rFonts w:ascii="Consolas" w:hAnsi="Consolas"/>
          <w:sz w:val="18"/>
        </w:rPr>
        <w:t xml:space="preserve"> return f"Received: {task}"</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_execute_action(self, action: str) -&gt; str:</w:t>
      </w:r>
    </w:p>
    <w:p>
      <w:pPr>
        <w:spacing w:after="0"/>
        <w:ind w:left="360"/>
        <w:shd w:val="clear" w:color="auto" w:fill="F2F2F2"/>
      </w:pPr>
      <w:r>
        <w:rPr>
          <w:rFonts w:ascii="Consolas" w:hAnsi="Consolas"/>
          <w:sz w:val="18"/>
        </w:rPr>
        <w:t xml:space="preserve"> """Execute a tool action."""</w:t>
      </w:r>
    </w:p>
    <w:p>
      <w:pPr>
        <w:spacing w:after="0"/>
        <w:ind w:left="360"/>
        <w:shd w:val="clear" w:color="auto" w:fill="F2F2F2"/>
      </w:pPr>
      <w:r>
        <w:rPr>
          <w:rFonts w:ascii="Consolas" w:hAnsi="Consolas"/>
          <w:sz w:val="18"/>
        </w:rPr>
        <w:t xml:space="preserve"> # Placeholder - will be implemented in later chapters</w:t>
      </w:r>
    </w:p>
    <w:p>
      <w:pPr>
        <w:spacing w:after="0"/>
        <w:ind w:left="360"/>
        <w:shd w:val="clear" w:color="auto" w:fill="F2F2F2"/>
      </w:pPr>
      <w:r>
        <w:rPr>
          <w:rFonts w:ascii="Consolas" w:hAnsi="Consolas"/>
          <w:sz w:val="18"/>
        </w:rPr>
        <w:t xml:space="preserve"> return f"Executed action: {action}"</w:t>
      </w:r>
    </w:p>
    <w:p>
      <w:pPr>
        <w:spacing w:after="40"/>
      </w:pPr>
    </w:p>
    <w:p>
      <w:pPr>
        <w:spacing w:after="80"/>
      </w:pPr>
      <w:r>
        <w:rPr>
          <w:b w:val="0"/>
          <w:i w:val="0"/>
        </w:rPr>
        <w:t>Bộ khung xương này của agent hiện tại chưa làm gì ngoài việc nhại lại những gì bạn nói. Các thành phần như sau:</w:t>
      </w:r>
    </w:p>
    <w:p>
      <w:pPr>
        <w:spacing w:after="80"/>
      </w:pPr>
      <w:r>
        <w:rPr>
          <w:b/>
          <w:i w:val="0"/>
        </w:rPr>
        <w:br/>
      </w:r>
      <w:r>
        <w:rPr>
          <w:rFonts w:ascii="Consolas" w:hAnsi="Consolas"/>
          <w:b/>
          <w:i w:val="0"/>
          <w:sz w:val="20"/>
        </w:rPr>
        <w:t>run</w:t>
      </w:r>
      <w:r>
        <w:rPr>
          <w:b/>
          <w:i w:val="0"/>
        </w:rPr>
        <w:br/>
      </w:r>
    </w:p>
    <w:p>
      <w:pPr>
        <w:spacing w:after="80"/>
      </w:pPr>
      <w:r>
        <w:rPr>
          <w:b w:val="0"/>
          <w:i w:val="0"/>
        </w:rPr>
        <w:t>Chạy agent trên một tác vụ cho trước</w:t>
      </w:r>
    </w:p>
    <w:p>
      <w:pPr>
        <w:spacing w:after="80"/>
      </w:pPr>
      <w:r>
        <w:rPr>
          <w:b/>
          <w:i w:val="0"/>
        </w:rPr>
        <w:br/>
      </w:r>
      <w:r>
        <w:rPr>
          <w:rFonts w:ascii="Consolas" w:hAnsi="Consolas"/>
          <w:b/>
          <w:i w:val="0"/>
          <w:sz w:val="20"/>
        </w:rPr>
        <w:t>_step</w:t>
      </w:r>
      <w:r>
        <w:rPr>
          <w:b/>
          <w:i w:val="0"/>
        </w:rPr>
        <w:br/>
      </w:r>
    </w:p>
    <w:p>
      <w:pPr>
        <w:spacing w:after="80"/>
      </w:pPr>
      <w:r>
        <w:rPr>
          <w:b w:val="0"/>
          <w:i w:val="0"/>
        </w:rPr>
        <w:t>Thực hiện một bước duy nhất, có thể bao gồm câu trả lời hoặc gọi công cụ (Chương 2)</w:t>
      </w:r>
    </w:p>
    <w:p>
      <w:pPr>
        <w:spacing w:after="80"/>
      </w:pPr>
      <w:r>
        <w:rPr>
          <w:b/>
          <w:i w:val="0"/>
        </w:rPr>
        <w:br/>
      </w:r>
      <w:r>
        <w:rPr>
          <w:rFonts w:ascii="Consolas" w:hAnsi="Consolas"/>
          <w:b/>
          <w:i w:val="0"/>
          <w:sz w:val="20"/>
        </w:rPr>
        <w:t>_execute_action</w:t>
      </w:r>
      <w:r>
        <w:rPr>
          <w:b/>
          <w:i w:val="0"/>
        </w:rPr>
        <w:br/>
      </w:r>
    </w:p>
    <w:p>
      <w:pPr>
        <w:spacing w:after="80"/>
      </w:pPr>
      <w:r>
        <w:rPr>
          <w:b w:val="0"/>
          <w:i w:val="0"/>
        </w:rPr>
        <w:t>Thực hiện một hành động duy nhất bằng một công cụ (Chương 5)</w:t>
      </w:r>
    </w:p>
    <w:p>
      <w:pPr>
        <w:spacing w:after="80"/>
      </w:pPr>
      <w:r>
        <w:rPr>
          <w:b w:val="0"/>
          <w:i w:val="0"/>
        </w:rPr>
        <w:t xml:space="preserve">Xuyên suốt chương này, bạn sẽ có thể chạy </w:t>
      </w:r>
      <w:r>
        <w:rPr>
          <w:rFonts w:ascii="Consolas" w:hAnsi="Consolas"/>
          <w:b w:val="0"/>
          <w:i w:val="0"/>
          <w:sz w:val="20"/>
        </w:rPr>
        <w:t>TinyAgent</w:t>
      </w:r>
      <w:r>
        <w:rPr>
          <w:b w:val="0"/>
          <w:i w:val="0"/>
        </w:rPr>
        <w:t xml:space="preserve"> của mình với đoạn mã sau:</w:t>
      </w:r>
    </w:p>
    <w:p>
      <w:pPr>
        <w:spacing w:after="0"/>
        <w:ind w:left="360"/>
        <w:shd w:val="clear" w:color="auto" w:fill="F2F2F2"/>
      </w:pPr>
      <w:r>
        <w:rPr>
          <w:rFonts w:ascii="Consolas" w:hAnsi="Consolas"/>
          <w:sz w:val="18"/>
        </w:rPr>
        <w:t>agent = TinyAgent()</w:t>
      </w:r>
    </w:p>
    <w:p>
      <w:pPr>
        <w:spacing w:after="0"/>
        <w:ind w:left="360"/>
        <w:shd w:val="clear" w:color="auto" w:fill="F2F2F2"/>
      </w:pPr>
      <w:r>
        <w:rPr>
          <w:rFonts w:ascii="Consolas" w:hAnsi="Consolas"/>
          <w:sz w:val="18"/>
        </w:rPr>
        <w:t>agent.run("What is 2 + 2?")</w:t>
      </w:r>
    </w:p>
    <w:p>
      <w:pPr>
        <w:spacing w:after="40"/>
      </w:pPr>
    </w:p>
    <w:p>
      <w:pPr>
        <w:spacing w:after="80"/>
      </w:pPr>
      <w:r>
        <w:rPr>
          <w:b w:val="0"/>
          <w:i w:val="0"/>
        </w:rPr>
        <w:t>Bởi vì thứ này (LLM) chỉ là một bộ khung không có não, nên agent chỉ đơn giản trả lại câu hỏi của chúng ta:</w:t>
      </w:r>
    </w:p>
    <w:p>
      <w:pPr>
        <w:spacing w:after="0"/>
        <w:ind w:left="360"/>
        <w:shd w:val="clear" w:color="auto" w:fill="F2F2F2"/>
      </w:pPr>
      <w:r>
        <w:rPr>
          <w:rFonts w:ascii="Consolas" w:hAnsi="Consolas"/>
          <w:sz w:val="18"/>
        </w:rPr>
        <w:t>'Received: What is 2 + 2?'</w:t>
      </w:r>
    </w:p>
    <w:p>
      <w:pPr>
        <w:spacing w:after="40"/>
      </w:pPr>
    </w:p>
    <w:p>
      <w:pPr>
        <w:spacing w:after="80"/>
      </w:pPr>
      <w:r>
        <w:rPr>
          <w:b w:val="0"/>
          <w:i w:val="0"/>
        </w:rPr>
        <w:t xml:space="preserve">Đoạn mã chúng ta khám phá trong cuốn sách này xoay quanh một thực thể cốt lõi duy nhất: xây dựng </w:t>
      </w:r>
      <w:r>
        <w:rPr>
          <w:rFonts w:ascii="Consolas" w:hAnsi="Consolas"/>
          <w:b w:val="0"/>
          <w:i w:val="0"/>
          <w:sz w:val="20"/>
        </w:rPr>
        <w:t>TinyAgent</w:t>
      </w:r>
      <w:r>
        <w:rPr>
          <w:b w:val="0"/>
          <w:i w:val="0"/>
        </w:rPr>
        <w:t xml:space="preserve"> của bạn. Mặc dù mỗi chương được thiết kế để có thể đọc độc lập, toàn bộ mã nguồn giữa các chương đều có thể chạy không theo thứ tự. Tuy nhiên, mỗi chương đều được xây dựng dựa trên </w:t>
      </w:r>
      <w:r>
        <w:rPr>
          <w:rFonts w:ascii="Consolas" w:hAnsi="Consolas"/>
          <w:b w:val="0"/>
          <w:i w:val="0"/>
          <w:sz w:val="20"/>
        </w:rPr>
        <w:t>TinyAgent</w:t>
      </w:r>
      <w:r>
        <w:rPr>
          <w:b w:val="0"/>
          <w:i w:val="0"/>
        </w:rPr>
        <w:t xml:space="preserve"> của bạn và phát triển nó thêm khi bạn tiến qua từng chương. Kết quả cuối cùng thực chất là một gói (package) do chính bạn phát triển. Để theo dõi quá trình phát triển này, ở cuối toàn bộ mã nguồn trong một chương, chúng ta kết thúc bằng một bản tóm tắt những gì đã xây dựng. Xem qua bản tổng quan ngắn gọn này sẽ giúp bạn hình dung được những thay đổi đã được thực hiện trên </w:t>
      </w:r>
      <w:r>
        <w:rPr>
          <w:rFonts w:ascii="Consolas" w:hAnsi="Consolas"/>
          <w:b w:val="0"/>
          <w:i w:val="0"/>
          <w:sz w:val="20"/>
        </w:rPr>
        <w:t>TinyAgent</w:t>
      </w:r>
      <w:r>
        <w:rPr>
          <w:b w:val="0"/>
          <w:i w:val="0"/>
        </w:rPr>
        <w:t xml:space="preserve"> của mình.</w:t>
      </w:r>
    </w:p>
    <w:p>
      <w:pPr>
        <w:pStyle w:val="Heading1"/>
      </w:pPr>
      <w:r>
        <w:rPr>
          <w:rFonts w:ascii="Calibri" w:hAnsi="Calibri"/>
          <w:b/>
          <w:i w:val="0"/>
          <w:sz w:val="40"/>
        </w:rPr>
        <w:t>Những Gì Chúng Ta Đã Xây Dựng</w:t>
      </w:r>
    </w:p>
    <w:p>
      <w:pPr>
        <w:spacing w:after="0"/>
        <w:ind w:left="360"/>
        <w:shd w:val="clear" w:color="auto" w:fill="F2F2F2"/>
      </w:pPr>
      <w:r>
        <w:rPr>
          <w:rFonts w:ascii="Consolas" w:hAnsi="Consolas"/>
          <w:sz w:val="18"/>
        </w:rPr>
        <w:t>TinyAgent/</w:t>
      </w:r>
    </w:p>
    <w:p>
      <w:pPr>
        <w:spacing w:after="0"/>
        <w:ind w:left="360"/>
        <w:shd w:val="clear" w:color="auto" w:fill="F2F2F2"/>
      </w:pPr>
      <w:r>
        <w:rPr>
          <w:rFonts w:ascii="Consolas" w:hAnsi="Consolas"/>
          <w:sz w:val="18"/>
        </w:rPr>
        <w:t xml:space="preserve"> └── agent.py ← New (`TinyAgent` skeleton)</w:t>
      </w:r>
    </w:p>
    <w:p>
      <w:pPr>
        <w:spacing w:after="40"/>
      </w:pPr>
    </w:p>
    <w:p>
      <w:pPr>
        <w:spacing w:after="80"/>
      </w:pPr>
      <w:r>
        <w:rPr>
          <w:b w:val="0"/>
          <w:i w:val="0"/>
        </w:rPr>
        <w:t xml:space="preserve">Tương tự, khi bạn đi qua từng chương, </w:t>
      </w:r>
      <w:r>
        <w:rPr>
          <w:rFonts w:ascii="Consolas" w:hAnsi="Consolas"/>
          <w:b w:val="0"/>
          <w:i w:val="0"/>
          <w:sz w:val="20"/>
        </w:rPr>
        <w:t>TinyAgent</w:t>
      </w:r>
      <w:r>
        <w:rPr>
          <w:b w:val="0"/>
          <w:i w:val="0"/>
        </w:rPr>
        <w:t xml:space="preserve"> của bạn có thể cần một vài cập nhật nhỏ, chẳng hạn như theo dõi trạng thái của agent. Chúng tôi đã cung cấp nhiều công cụ khác nhau cho phép bạn dễ dàng xem những khác biệt này (hay còn gọi là "diffs") trong gói illustrated-agents. Đầu tiên chúng ta sẽ khám phá điều đó trong Chương 2, cùng với thành phần được cho là quan trọng nhất của một agent, đó là bộ não của nó!</w:t>
      </w:r>
    </w:p>
    <w:p>
      <w:pPr>
        <w:pStyle w:val="Heading1"/>
      </w:pPr>
      <w:r>
        <w:rPr>
          <w:rFonts w:ascii="Calibri" w:hAnsi="Calibri"/>
          <w:b/>
          <w:i w:val="0"/>
          <w:sz w:val="40"/>
        </w:rPr>
        <w:t>Tóm tắt</w:t>
      </w:r>
    </w:p>
    <w:p>
      <w:pPr>
        <w:spacing w:after="80"/>
      </w:pPr>
      <w:r>
        <w:rPr>
          <w:b w:val="0"/>
          <w:i w:val="0"/>
        </w:rPr>
        <w:t>Chương đầu tiên này đóng vai trò như bộ khung của cuốn sách. Hãy coi nó như một bản tổng quan về agent là gì và nó liên quan thế nào đến mọi chương sắp tới, được chia thành hai phần chính.</w:t>
      </w:r>
    </w:p>
    <w:p>
      <w:pPr>
        <w:spacing w:after="80"/>
      </w:pPr>
      <w:r>
        <w:rPr>
          <w:b w:val="0"/>
          <w:i w:val="0"/>
        </w:rPr>
        <w:t>Trong Phần I, chúng ta sẽ đề cập đến "bộ não" của agent, cụ thể là các LLM suy luận (reasoning LLM) và cách chúng có thể được tăng cường với bộ nhớ, công cụ và khả năng lập kế hoạch để tương tác với môi trường của chúng. Chúng thể hiện một mức độ tự chủ đòi hỏi phải hiểu thấu đáo trường hợp sử dụng để quyết định khi nào nên triển khai thêm các rào chắn (guardrail) và giới hạn quyền tự chủ của nó, hay trao cho nó toàn quyền kiểm soát. Điều này khiến việc đánh giá trở nên quan trọng hơn và có khả năng phức tạp hơn.</w:t>
      </w:r>
    </w:p>
    <w:p>
      <w:pPr>
        <w:spacing w:after="80"/>
      </w:pPr>
      <w:r>
        <w:rPr>
          <w:b w:val="0"/>
          <w:i w:val="0"/>
        </w:rPr>
        <w:t>Trong Phần II, chúng ta sẽ đề cập đến nhiều chuyên môn hóa khác nhau, bắt đầu với cách các agent có thể tương tác với nhau như những thực thể chuyên biệt. Sau đó, chúng ta khám phá cách các LLM hiểu thế giới qua những lăng kính khác ngoài văn bản. Trọng tâm đặc biệt sẽ là hình ảnh, âm thanh và video vì đây là những phương thức (modality) phổ biến khác mà agent có thể tương tác. Chúng ta kết thúc cuốn sách bằng một chương về các agent lập trình (coding agent) như một trong những trường hợp sử dụng phổ biến nhất của các hệ thống agentic.</w:t>
      </w:r>
    </w:p>
    <w:p>
      <w:pPr>
        <w:spacing w:after="80"/>
      </w:pPr>
      <w:r>
        <w:rPr>
          <w:b w:val="0"/>
          <w:i w:val="0"/>
        </w:rPr>
        <w:t>Trong hai chương tiếp theo, chúng ta sẽ đề cập đến những kiến thức nền tảng về LLM và LLM suy luận, "bộ não" của các AI agent.</w:t>
      </w:r>
    </w:p>
    <w:p>
      <w:pPr>
        <w:spacing w:after="80"/>
      </w:pPr>
      <w:r>
        <w:rPr>
          <w:b w:val="0"/>
          <w:i w:val="0"/>
        </w:rPr>
        <w:t xml:space="preserve">Russell, Stuart và Peter Norvig, </w:t>
      </w:r>
      <w:r>
        <w:rPr>
          <w:b w:val="0"/>
          <w:i/>
        </w:rPr>
        <w:t>Artificial Intelligence: A Modern Approach</w:t>
      </w:r>
      <w:r>
        <w:rPr>
          <w:b w:val="0"/>
          <w:i w:val="0"/>
        </w:rPr>
        <w:t>, ấn bản thứ 4 (Pearson, 2020).</w:t>
      </w:r>
    </w:p>
    <w:p>
      <w:pPr>
        <w:spacing w:after="80"/>
      </w:pPr>
      <w:r>
        <w:rPr>
          <w:b w:val="0"/>
          <w:i w:val="0"/>
        </w:rPr>
        <w:t>arXiv là một kho lưu trữ truy cập mở lưu trữ hàng triệu bài báo nghiên cứu về khoa học máy tính và các chủ đề khác.</w:t>
      </w:r>
    </w:p>
    <w:p>
      <w:pPr>
        <w:spacing w:after="80"/>
      </w:pPr>
      <w:r>
        <w:rPr>
          <w:b w:val="0"/>
          <w:i w:val="0"/>
        </w:rPr>
        <w:t xml:space="preserve">Mitchell, Margaret và cộng sự. 2025. "Fully Autonomous AI Agents Should Not Be Developed." </w:t>
      </w:r>
      <w:r>
        <w:rPr>
          <w:b w:val="0"/>
          <w:i/>
        </w:rPr>
        <w:t xml:space="preserve">arXiv, </w:t>
      </w:r>
      <w:r>
        <w:rPr>
          <w:b w:val="0"/>
          <w:i w:val="0"/>
        </w:rPr>
        <w:t>2502.02649.</w:t>
      </w:r>
    </w:p>
    <w:p>
      <w:pPr>
        <w:spacing w:after="80"/>
      </w:pPr>
      <w:r>
        <w:rPr>
          <w:b w:val="0"/>
          <w:i w:val="0"/>
        </w:rPr>
        <w:t xml:space="preserve">Gabriel, Iason và cộng sự. 2024. “The Ethics of Advanced AI Assistants.” </w:t>
      </w:r>
      <w:r>
        <w:rPr>
          <w:b w:val="0"/>
          <w:i/>
        </w:rPr>
        <w:t>arXiv,</w:t>
      </w:r>
      <w:r>
        <w:rPr>
          <w:b w:val="0"/>
          <w:i w:val="0"/>
        </w:rPr>
        <w:t>2404.16244.</w:t>
      </w:r>
    </w:p>
    <w:p>
      <w:pPr>
        <w:pStyle w:val="Heading1"/>
      </w:pPr>
      <w:r>
        <w:rPr>
          <w:rFonts w:ascii="Calibri" w:hAnsi="Calibri"/>
          <w:b/>
          <w:i w:val="0"/>
          <w:sz w:val="40"/>
        </w:rPr>
        <w:t>Chương 2. Mô hình ngôn ngữ lớn</w:t>
      </w:r>
    </w:p>
    <w:p>
      <w:pPr>
        <w:spacing w:after="80"/>
      </w:pPr>
      <w:r>
        <w:rPr>
          <w:b w:val="0"/>
          <w:i w:val="0"/>
        </w:rPr>
        <w:t>Như chúng ta đã thấy ở Chương 1, LLM là động lực giúp agent đi từ quan sát đến hành động. Trong Hình 2-1, chúng ta có thể thấy quy trình làm việc tổng quát này. Ở đây, chúng ta tô màu để phân biệt các khu vực mà agent tương tác với người dùng (bên trái) và nơi agent tương tác với môi trường (bên phải).</w:t>
      </w:r>
    </w:p>
    <w:p>
      <w:pPr>
        <w:jc w:val="center"/>
      </w:pPr>
      <w:r>
        <w:drawing>
          <wp:inline xmlns:a="http://schemas.openxmlformats.org/drawingml/2006/main" xmlns:pic="http://schemas.openxmlformats.org/drawingml/2006/picture">
            <wp:extent cx="5486400" cy="1663262"/>
            <wp:docPr id="29" name="Picture 29"/>
            <wp:cNvGraphicFramePr>
              <a:graphicFrameLocks noChangeAspect="1"/>
            </wp:cNvGraphicFramePr>
            <a:graphic>
              <a:graphicData uri="http://schemas.openxmlformats.org/drawingml/2006/picture">
                <pic:pic>
                  <pic:nvPicPr>
                    <pic:cNvPr id="0" name="agai_0201.png"/>
                    <pic:cNvPicPr/>
                  </pic:nvPicPr>
                  <pic:blipFill>
                    <a:blip r:embed="rId37"/>
                    <a:stretch>
                      <a:fillRect/>
                    </a:stretch>
                  </pic:blipFill>
                  <pic:spPr>
                    <a:xfrm>
                      <a:off x="0" y="0"/>
                      <a:ext cx="5486400" cy="1663262"/>
                    </a:xfrm>
                    <a:prstGeom prst="rect"/>
                  </pic:spPr>
                </pic:pic>
              </a:graphicData>
            </a:graphic>
          </wp:inline>
        </w:drawing>
      </w:r>
    </w:p>
    <w:p>
      <w:pPr>
        <w:spacing w:after="160"/>
        <w:jc w:val="center"/>
      </w:pPr>
      <w:r>
        <w:rPr>
          <w:rFonts w:ascii="Calibri" w:hAnsi="Calibri"/>
          <w:b w:val="0"/>
          <w:i/>
          <w:sz w:val="19"/>
        </w:rPr>
        <w:t>Hình 2-1. Agent đóng vai trò cầu nối giữa người dùng và môi trường</w:t>
      </w:r>
    </w:p>
    <w:p>
      <w:pPr>
        <w:spacing w:after="80"/>
      </w:pPr>
      <w:r>
        <w:rPr>
          <w:b w:val="0"/>
          <w:i w:val="0"/>
        </w:rPr>
        <w:t>Hãy lấy một ví dụ đơn giản để mở ra vòng lặp mà chúng ta thấy trong hình. Ví dụ này là một agent tìm kiếm thông tin đơn giản đang cố gắng trả lời một câu hỏi cho người dùng bằng công cụ tìm kiếm web.</w:t>
      </w:r>
    </w:p>
    <w:p>
      <w:pPr>
        <w:spacing w:after="80"/>
      </w:pPr>
      <w:r>
        <w:rPr>
          <w:b w:val="0"/>
          <w:i w:val="0"/>
        </w:rPr>
        <w:t>Trong Hình 2-2, chúng ta có thể thấy tương tác đó:</w:t>
      </w:r>
    </w:p>
    <w:p>
      <w:pPr>
        <w:spacing w:after="80"/>
        <w:ind w:left="360"/>
      </w:pPr>
      <w:r>
        <w:t xml:space="preserve">1. </w:t>
      </w:r>
      <w:r>
        <w:rPr>
          <w:b w:val="0"/>
          <w:i w:val="0"/>
        </w:rPr>
        <w:t>Người dùng đặt câu hỏi cho agent.</w:t>
      </w:r>
    </w:p>
    <w:p>
      <w:pPr>
        <w:spacing w:after="80"/>
        <w:ind w:left="360"/>
      </w:pPr>
      <w:r>
        <w:t xml:space="preserve">2. </w:t>
      </w:r>
      <w:r>
        <w:rPr>
          <w:b w:val="0"/>
          <w:i w:val="0"/>
        </w:rPr>
        <w:t>Agent sử dụng công cụ tìm kiếm web, kéo thông tin từ môi trường về một cách hiệu quả.</w:t>
      </w:r>
    </w:p>
    <w:p>
      <w:pPr>
        <w:spacing w:after="80"/>
        <w:ind w:left="360"/>
      </w:pPr>
      <w:r>
        <w:t xml:space="preserve">3. </w:t>
      </w:r>
      <w:r>
        <w:rPr>
          <w:b w:val="0"/>
          <w:i w:val="0"/>
        </w:rPr>
        <w:t>Thông tin thu thập được được trình bày cho agent, và agent quyết định rằng nó đã có đủ thông tin để trả lời câu hỏi của người dùng.</w:t>
      </w:r>
    </w:p>
    <w:p>
      <w:pPr>
        <w:spacing w:after="80"/>
        <w:ind w:left="360"/>
      </w:pPr>
      <w:r>
        <w:t xml:space="preserve">4. </w:t>
      </w:r>
      <w:r>
        <w:rPr>
          <w:b w:val="0"/>
          <w:i w:val="0"/>
        </w:rPr>
        <w:t>Agent in ra câu trả lời của nó cho người dùng.</w:t>
      </w:r>
    </w:p>
    <w:p>
      <w:pPr>
        <w:jc w:val="center"/>
      </w:pPr>
      <w:r>
        <w:drawing>
          <wp:inline xmlns:a="http://schemas.openxmlformats.org/drawingml/2006/main" xmlns:pic="http://schemas.openxmlformats.org/drawingml/2006/picture">
            <wp:extent cx="5486400" cy="1956688"/>
            <wp:docPr id="30" name="Picture 30"/>
            <wp:cNvGraphicFramePr>
              <a:graphicFrameLocks noChangeAspect="1"/>
            </wp:cNvGraphicFramePr>
            <a:graphic>
              <a:graphicData uri="http://schemas.openxmlformats.org/drawingml/2006/picture">
                <pic:pic>
                  <pic:nvPicPr>
                    <pic:cNvPr id="0" name="agai_0202.png"/>
                    <pic:cNvPicPr/>
                  </pic:nvPicPr>
                  <pic:blipFill>
                    <a:blip r:embed="rId38"/>
                    <a:stretch>
                      <a:fillRect/>
                    </a:stretch>
                  </pic:blipFill>
                  <pic:spPr>
                    <a:xfrm>
                      <a:off x="0" y="0"/>
                      <a:ext cx="5486400" cy="1956688"/>
                    </a:xfrm>
                    <a:prstGeom prst="rect"/>
                  </pic:spPr>
                </pic:pic>
              </a:graphicData>
            </a:graphic>
          </wp:inline>
        </w:drawing>
      </w:r>
    </w:p>
    <w:p>
      <w:pPr>
        <w:spacing w:after="160"/>
        <w:jc w:val="center"/>
      </w:pPr>
      <w:r>
        <w:rPr>
          <w:rFonts w:ascii="Calibri" w:hAnsi="Calibri"/>
          <w:b w:val="0"/>
          <w:i/>
          <w:sz w:val="19"/>
        </w:rPr>
        <w:t>Hình 2-2. Agent nhận câu hỏi của người dùng (bên trái), gọi công cụ tìm kiếm web để lấy thông tin từ môi trường, sau đó dùng thông tin thu thập được để tạo và trả về câu trả lời (bên phải)</w:t>
      </w:r>
    </w:p>
    <w:p>
      <w:pPr>
        <w:spacing w:after="80"/>
      </w:pPr>
      <w:r>
        <w:rPr>
          <w:b w:val="0"/>
          <w:i w:val="0"/>
        </w:rPr>
        <w:t>Trong các agent được hỗ trợ bởi LLM, LLM được giao nhiệm vụ xử lý truy vấn của người dùng, chọn hành động phù hợp, xử lý phản hồi hoặc quan sát từ hành động đó, và giao tiếp trở lại với người dùng.</w:t>
      </w:r>
    </w:p>
    <w:p>
      <w:pPr>
        <w:spacing w:after="80"/>
      </w:pPr>
      <w:r>
        <w:rPr>
          <w:b w:val="0"/>
          <w:i w:val="0"/>
        </w:rPr>
        <w:t>Trong chương này, bạn sẽ học cách LLM hoạt động và cách chúng được tạo ra. Chúng tôi đã cấu trúc chương này thành hai phần với đối tượng độc giả được chủ đích phân biệt rõ ràng.</w:t>
      </w:r>
    </w:p>
    <w:p>
      <w:pPr>
        <w:spacing w:after="80"/>
      </w:pPr>
      <w:r>
        <w:rPr>
          <w:b w:val="0"/>
          <w:i w:val="0"/>
        </w:rPr>
        <w:t>Phần 1 cung cấp tổng quan ở mức cao về LLM dành cho các nhà phát triển agent: những trực giác cốt lõi, khả năng và giới hạn mà bạn cần để xây dựng và lý luận về các hệ thống agent—mà không yêu cầu hiểu biết sâu về cỗ máy bên dưới.</w:t>
      </w:r>
    </w:p>
    <w:p>
      <w:pPr>
        <w:spacing w:after="80"/>
      </w:pPr>
      <w:r>
        <w:rPr>
          <w:b w:val="0"/>
          <w:i w:val="0"/>
        </w:rPr>
        <w:t>Phần 2 đi sâu hơn đáng kể vào nội bộ mô hình và các kỹ thuật huấn luyện. Phần này giả định bạn đã thoải mái hơn với các khái niệm học máy và dành cho những độc giả muốn hiểu tại sao LLM lại hành xử như vậy, chứ không chỉ là cách sử dụng chúng. Sự hiểu biết này có thể rất có giá trị khi chẩn đoán lỗi của agent, chọn mô hình, hoặc đẩy xa giới hạn những gì agent có thể làm.</w:t>
      </w:r>
    </w:p>
    <w:p>
      <w:pPr>
        <w:spacing w:after="80"/>
      </w:pPr>
      <w:r>
        <w:rPr>
          <w:b w:val="0"/>
          <w:i w:val="0"/>
        </w:rPr>
        <w:t>Nếu bạn chủ yếu tập trung vào việc xây dựng agent, hãy thoải mái chuyển sang chương tiếp theo sau khi đọc Phần 1—bạn sẽ có mọi thứ mình cần. Bạn có thể quay lại Phần 2 khi sẵn sàng đi sâu hơn.</w:t>
      </w:r>
    </w:p>
    <w:p>
      <w:pPr>
        <w:pStyle w:val="Heading1"/>
      </w:pPr>
      <w:r>
        <w:rPr>
          <w:rFonts w:ascii="Calibri" w:hAnsi="Calibri"/>
          <w:b/>
          <w:i w:val="0"/>
          <w:sz w:val="40"/>
        </w:rPr>
        <w:t>Phần 1: Những điều bạn nên biết về các mô hình ngôn ngữ lớn</w:t>
      </w:r>
    </w:p>
    <w:p>
      <w:pPr>
        <w:spacing w:after="80"/>
      </w:pPr>
      <w:r>
        <w:rPr>
          <w:b w:val="0"/>
          <w:i w:val="0"/>
        </w:rPr>
        <w:t>Các mô hình ngôn ngữ là những hệ thống được huấn luyện để dự đoán và tạo ra các chuỗi văn bản. Đầu vào và đầu ra của chúng, trước hết, được hiểu rõ nhất dưới dạng các chuỗi từ, hay chính xác hơn là các token (đơn vị từ) — có thể là từ, một phần của từ, số, hoặc dấu câu.</w:t>
      </w:r>
    </w:p>
    <w:p>
      <w:pPr>
        <w:pStyle w:val="Heading2"/>
      </w:pPr>
      <w:r>
        <w:rPr>
          <w:rFonts w:ascii="Calibri" w:hAnsi="Calibri"/>
          <w:b/>
          <w:i w:val="0"/>
          <w:sz w:val="32"/>
        </w:rPr>
        <w:t>Token đầu vào và đầu ra</w:t>
      </w:r>
    </w:p>
    <w:p>
      <w:pPr>
        <w:spacing w:after="80"/>
      </w:pPr>
      <w:r>
        <w:rPr>
          <w:b w:val="0"/>
          <w:i w:val="0"/>
        </w:rPr>
        <w:t>Chúng ta có thể thấy góc nhìn về đầu vào và đầu ra của một LLM trong Hình 2-3. Văn bản đầu vào (có thể là truy vấn từ người dùng hoặc phản hồi từ môi trường) trước tiên được chia nhỏ thành các token, rồi được đưa vào mô hình ngôn ngữ. Mô hình ngôn ngữ tạo ra token đầu tiên, rồi token tiếp theo, rồi token tiếp theo nữa, cho đến khi phản hồi của nó hoàn tất.</w:t>
      </w:r>
    </w:p>
    <w:p>
      <w:pPr>
        <w:jc w:val="center"/>
      </w:pPr>
      <w:r>
        <w:drawing>
          <wp:inline xmlns:a="http://schemas.openxmlformats.org/drawingml/2006/main" xmlns:pic="http://schemas.openxmlformats.org/drawingml/2006/picture">
            <wp:extent cx="5486400" cy="3749999"/>
            <wp:docPr id="31" name="Picture 31"/>
            <wp:cNvGraphicFramePr>
              <a:graphicFrameLocks noChangeAspect="1"/>
            </wp:cNvGraphicFramePr>
            <a:graphic>
              <a:graphicData uri="http://schemas.openxmlformats.org/drawingml/2006/picture">
                <pic:pic>
                  <pic:nvPicPr>
                    <pic:cNvPr id="0" name="agai_0203.png"/>
                    <pic:cNvPicPr/>
                  </pic:nvPicPr>
                  <pic:blipFill>
                    <a:blip r:embed="rId39"/>
                    <a:stretch>
                      <a:fillRect/>
                    </a:stretch>
                  </pic:blipFill>
                  <pic:spPr>
                    <a:xfrm>
                      <a:off x="0" y="0"/>
                      <a:ext cx="5486400" cy="3749999"/>
                    </a:xfrm>
                    <a:prstGeom prst="rect"/>
                  </pic:spPr>
                </pic:pic>
              </a:graphicData>
            </a:graphic>
          </wp:inline>
        </w:drawing>
      </w:r>
    </w:p>
    <w:p>
      <w:pPr>
        <w:spacing w:after="160"/>
        <w:jc w:val="center"/>
      </w:pPr>
      <w:r>
        <w:rPr>
          <w:rFonts w:ascii="Calibri" w:hAnsi="Calibri"/>
          <w:b w:val="0"/>
          <w:i/>
          <w:sz w:val="19"/>
        </w:rPr>
        <w:t>Hình 2-3. Văn bản đầu vào được chia thành các token — "flamingos" trở thành hai token ("flamingo" và "s") — được truyền vào LLM, mô hình này tạo ra các token đầu ra tuần tự để tạo thành phản hồi cuối cùng</w:t>
      </w:r>
    </w:p>
    <w:p>
      <w:pPr>
        <w:spacing w:after="80"/>
      </w:pPr>
      <w:r>
        <w:rPr>
          <w:b w:val="0"/>
          <w:i w:val="0"/>
        </w:rPr>
        <w:t xml:space="preserve">Bước tạo ra văn bản đầu ra này thực chất là một vòng lặp, trong đó mô hình tạo ra một token, thêm nó vào đầu vào, rồi xử lý đầu vào mới này một lần nữa để tạo ra token tiếp theo. Chúng ta có thể thấy bước đầu tiên trong số này trong Hình 2-4. Những mô hình hoạt động theo cách này, tiêu thụ chính đầu ra của mình từ bước trước làm đầu vào cho bước sau, được gọi là </w:t>
      </w:r>
      <w:r>
        <w:rPr>
          <w:b w:val="0"/>
          <w:i/>
        </w:rPr>
        <w:t>mô hình tự hồi quy</w:t>
      </w:r>
      <w:r>
        <w:rPr>
          <w:b w:val="0"/>
          <w:i w:val="0"/>
        </w:rPr>
        <w:t xml:space="preserve"> (autoregressive models).</w:t>
      </w:r>
    </w:p>
    <w:p>
      <w:pPr>
        <w:jc w:val="center"/>
      </w:pPr>
      <w:r>
        <w:drawing>
          <wp:inline xmlns:a="http://schemas.openxmlformats.org/drawingml/2006/main" xmlns:pic="http://schemas.openxmlformats.org/drawingml/2006/picture">
            <wp:extent cx="5486400" cy="1891057"/>
            <wp:docPr id="32" name="Picture 32"/>
            <wp:cNvGraphicFramePr>
              <a:graphicFrameLocks noChangeAspect="1"/>
            </wp:cNvGraphicFramePr>
            <a:graphic>
              <a:graphicData uri="http://schemas.openxmlformats.org/drawingml/2006/picture">
                <pic:pic>
                  <pic:nvPicPr>
                    <pic:cNvPr id="0" name="agai_0204.png"/>
                    <pic:cNvPicPr/>
                  </pic:nvPicPr>
                  <pic:blipFill>
                    <a:blip r:embed="rId40"/>
                    <a:stretch>
                      <a:fillRect/>
                    </a:stretch>
                  </pic:blipFill>
                  <pic:spPr>
                    <a:xfrm>
                      <a:off x="0" y="0"/>
                      <a:ext cx="5486400" cy="1891057"/>
                    </a:xfrm>
                    <a:prstGeom prst="rect"/>
                  </pic:spPr>
                </pic:pic>
              </a:graphicData>
            </a:graphic>
          </wp:inline>
        </w:drawing>
      </w:r>
    </w:p>
    <w:p>
      <w:pPr>
        <w:spacing w:after="160"/>
        <w:jc w:val="center"/>
      </w:pPr>
      <w:r>
        <w:rPr>
          <w:rFonts w:ascii="Calibri" w:hAnsi="Calibri"/>
          <w:b w:val="0"/>
          <w:i/>
          <w:sz w:val="19"/>
        </w:rPr>
        <w:t>Hình 2-4. Mô hình tạo ra "Flamingo" từ các token đầu vào (bước 1); token đầu ra đó được thêm vào đầu vào và mô hình tạo ra token tiếp theo, "s" (bước 2)</w:t>
      </w:r>
    </w:p>
    <w:p>
      <w:pPr>
        <w:pStyle w:val="Heading2"/>
      </w:pPr>
      <w:r>
        <w:rPr>
          <w:rFonts w:ascii="Calibri" w:hAnsi="Calibri"/>
          <w:b/>
          <w:i w:val="0"/>
          <w:sz w:val="32"/>
        </w:rPr>
        <w:t>Từ mô hình ngôn ngữ đến việc vận hành các agent</w:t>
      </w:r>
    </w:p>
    <w:p>
      <w:pPr>
        <w:spacing w:after="80"/>
      </w:pPr>
      <w:r>
        <w:rPr>
          <w:b w:val="0"/>
          <w:i w:val="0"/>
        </w:rPr>
        <w:t>Các LLM vận hành agent khởi đầu là những mô hình ngôn ngữ tổng quát, như đã thảo luận trước đó. Điều này được thực hiện trong giai đoạn huấn luyện đầu tiên của một mô hình ngôn ngữ và tạo ra cái được gọi là mô hình ngôn ngữ nền tảng (base language model). Nhưng để một LLM có thể vận hành một agent, nó cần thêm một bộ năng lực để phù hợp với vai trò mong đợi. Những nhà tạo ra LLM huấn luyện các LLM trong giai đoạn huấn luyện tiếp theo, gọi là huấn luyện hậu kỳ (post-training), để có thể phân tích đầu vào và tạo ra đầu ra theo một định dạng hỗ trợ những năng lực mong đợi này.</w:t>
      </w:r>
    </w:p>
    <w:p>
      <w:pPr>
        <w:pStyle w:val="Heading3"/>
      </w:pPr>
      <w:r>
        <w:rPr>
          <w:rFonts w:ascii="Calibri" w:hAnsi="Calibri"/>
          <w:b/>
          <w:i w:val="0"/>
          <w:sz w:val="26"/>
        </w:rPr>
        <w:t>System prompt (lời nhắc hệ thống)</w:t>
      </w:r>
    </w:p>
    <w:p>
      <w:pPr>
        <w:spacing w:after="80"/>
      </w:pPr>
      <w:r>
        <w:rPr>
          <w:b w:val="0"/>
          <w:i w:val="0"/>
        </w:rPr>
        <w:t>Các mô hình ngôn ngữ thường được triển khai bởi một thực thể, chẳng hạn một công ty, để phục vụ một nhóm người dùng, chẳng hạn nhân viên của công ty đó. Bên triển khai mô hình cần một cách để mô tả hành vi mong đợi của mô hình theo cách có quyền ưu tiên cao hơn những gì người dùng cuối yêu cầu ở mô hình.</w:t>
      </w:r>
    </w:p>
    <w:p>
      <w:pPr>
        <w:spacing w:after="80"/>
      </w:pPr>
      <w:r>
        <w:rPr>
          <w:b w:val="0"/>
          <w:i w:val="0"/>
        </w:rPr>
        <w:t xml:space="preserve">Đây là vai trò của </w:t>
      </w:r>
      <w:r>
        <w:rPr>
          <w:b w:val="0"/>
          <w:i/>
        </w:rPr>
        <w:t>system prompt</w:t>
      </w:r>
      <w:r>
        <w:rPr>
          <w:b w:val="0"/>
          <w:i w:val="0"/>
        </w:rPr>
        <w:t>: một đầu vào đặc quyền định hình hành vi của mô hình trước khi mô hình nhìn thấy một token nào từ người dùng. Bởi vì nó được gắn vào cách mô hình được sử dụng chứ không phải cách nó được huấn luyện, system prompt cho phép những người triển khai tùy chỉnh hành vi mà không cần đụng đến mô hình bên dưới.</w:t>
      </w:r>
    </w:p>
    <w:p>
      <w:pPr>
        <w:spacing w:after="80"/>
      </w:pPr>
      <w:r>
        <w:rPr>
          <w:b w:val="0"/>
          <w:i w:val="0"/>
        </w:rPr>
        <w:t>Trong Hình 2-5, chúng ta thấy cách một system prompt được thêm vào đầu thông điệp của người dùng. Chúng ta cũng thấy một ví dụ đơn giản về kiểu định dạng giúp nhận diện các phần khác nhau của đầu vào và đầu ra. Ở đây hiển thị một định dạng đơn giản hóa trông giống định dạng OpenAI Harmony được dùng cho các mô hình như GPT-OSS của OpenAI, ra mắt năm 2025.</w:t>
      </w:r>
    </w:p>
    <w:p>
      <w:pPr>
        <w:jc w:val="center"/>
      </w:pPr>
      <w:r>
        <w:drawing>
          <wp:inline xmlns:a="http://schemas.openxmlformats.org/drawingml/2006/main" xmlns:pic="http://schemas.openxmlformats.org/drawingml/2006/picture">
            <wp:extent cx="5486400" cy="2360715"/>
            <wp:docPr id="33" name="Picture 33"/>
            <wp:cNvGraphicFramePr>
              <a:graphicFrameLocks noChangeAspect="1"/>
            </wp:cNvGraphicFramePr>
            <a:graphic>
              <a:graphicData uri="http://schemas.openxmlformats.org/drawingml/2006/picture">
                <pic:pic>
                  <pic:nvPicPr>
                    <pic:cNvPr id="0" name="agai_0205.png"/>
                    <pic:cNvPicPr/>
                  </pic:nvPicPr>
                  <pic:blipFill>
                    <a:blip r:embed="rId41"/>
                    <a:stretch>
                      <a:fillRect/>
                    </a:stretch>
                  </pic:blipFill>
                  <pic:spPr>
                    <a:xfrm>
                      <a:off x="0" y="0"/>
                      <a:ext cx="5486400" cy="2360715"/>
                    </a:xfrm>
                    <a:prstGeom prst="rect"/>
                  </pic:spPr>
                </pic:pic>
              </a:graphicData>
            </a:graphic>
          </wp:inline>
        </w:drawing>
      </w:r>
    </w:p>
    <w:p>
      <w:pPr>
        <w:spacing w:after="160"/>
        <w:jc w:val="center"/>
      </w:pPr>
      <w:r>
        <w:rPr>
          <w:rFonts w:ascii="Calibri" w:hAnsi="Calibri"/>
          <w:b w:val="0"/>
          <w:i/>
          <w:sz w:val="19"/>
        </w:rPr>
        <w:t>Hình 2-5. Một system prompt được thêm vào trước thông điệp của người dùng để định hình cách mô hình sẽ phản hồi — ở đây hướng dẫn nó "trả lời trung thực" — trước khi toàn bộ đầu vào được truyền vào LLM</w:t>
      </w:r>
    </w:p>
    <w:p>
      <w:pPr>
        <w:pStyle w:val="Heading3"/>
      </w:pPr>
      <w:r>
        <w:rPr>
          <w:rFonts w:ascii="Calibri" w:hAnsi="Calibri"/>
          <w:b/>
          <w:i w:val="0"/>
          <w:sz w:val="26"/>
        </w:rPr>
        <w:t>Hội thoại nhiều lượt</w:t>
      </w:r>
    </w:p>
    <w:p>
      <w:pPr>
        <w:spacing w:after="80"/>
      </w:pPr>
      <w:r>
        <w:rPr>
          <w:b w:val="0"/>
          <w:i w:val="0"/>
        </w:rPr>
        <w:t>Các hệ thống LLM phổ biến như ChatGPT được mô hình hóa như một cuộc hội thoại giữa người dùng và một chatbot AI. Bằng cách này, LLM có thể theo dõi một cuộc hội thoại dài hơn và nhận diện ai đã nói gì trong lịch sử cuộc hội thoại. Trong Chương 4, chúng ta sẽ đề cập đến điều này như một cách để trao cho LLM một dạng bộ nhớ nào đó để có thể nhớ lại những thông điệp trước đó trong cuộc hội thoại.</w:t>
      </w:r>
    </w:p>
    <w:p>
      <w:pPr>
        <w:pStyle w:val="Heading3"/>
      </w:pPr>
      <w:r>
        <w:rPr>
          <w:rFonts w:ascii="Calibri" w:hAnsi="Calibri"/>
          <w:b/>
          <w:i w:val="0"/>
          <w:sz w:val="26"/>
        </w:rPr>
        <w:t>Sử dụng công cụ</w:t>
      </w:r>
    </w:p>
    <w:p>
      <w:pPr>
        <w:spacing w:after="80"/>
      </w:pPr>
      <w:r>
        <w:rPr>
          <w:b w:val="0"/>
          <w:i w:val="0"/>
        </w:rPr>
        <w:t>Các định dạng hội thoại định nghĩa một cách cụ thể để mô hình ngôn ngữ thực hiện một hành động. LLM xuất ra một định dạng cụ thể, chọn một hàm phần mềm để gọi. Lớp vỏ phần mềm tác tử (agentic software wrapper) bao quanh mô hình ngôn ngữ sẽ tìm kiếm những mẫu này và gọi các hàm mà LLM đang cố gắng gọi. Những hàm này thường được liệt kê trong system prompt, cho LLM biết những hành động nào có sẵn cho nó.</w:t>
      </w:r>
    </w:p>
    <w:p>
      <w:pPr>
        <w:spacing w:after="80"/>
      </w:pPr>
      <w:r>
        <w:rPr>
          <w:b w:val="0"/>
          <w:i w:val="0"/>
        </w:rPr>
        <w:t>Chương 5 dành riêng cho các công cụ, định nghĩa, cách gọi và xử lý đầu ra của chúng. Ở đây chúng ta điểm qua chúng để có một ví dụ sớm về các loại văn bản chảy vào và ra khỏi mô hình ngôn ngữ, giúp chúng vận hành các tác tử (agent).</w:t>
      </w:r>
    </w:p>
    <w:p>
      <w:pPr>
        <w:spacing w:after="80"/>
      </w:pPr>
      <w:r>
        <w:rPr>
          <w:b w:val="0"/>
          <w:i w:val="0"/>
        </w:rPr>
        <w:t>Trong Hình 2-6, chúng ta có thể thấy một ví dụ về tin nhắn được gửi đến LLM. Nó có một system prompt, nhiều lượt trong lịch sử trò chuyện, và một câu hỏi cuối cùng do người dùng đặt ra. LLM phản hồi bằng cách chọn gọi một công cụ tìm kiếm web để lấy thông tin cần thiết nhằm trả lời câu hỏi.</w:t>
      </w:r>
    </w:p>
    <w:p>
      <w:pPr>
        <w:jc w:val="center"/>
      </w:pPr>
      <w:r>
        <w:drawing>
          <wp:inline xmlns:a="http://schemas.openxmlformats.org/drawingml/2006/main" xmlns:pic="http://schemas.openxmlformats.org/drawingml/2006/picture">
            <wp:extent cx="5486400" cy="2571388"/>
            <wp:docPr id="34" name="Picture 34"/>
            <wp:cNvGraphicFramePr>
              <a:graphicFrameLocks noChangeAspect="1"/>
            </wp:cNvGraphicFramePr>
            <a:graphic>
              <a:graphicData uri="http://schemas.openxmlformats.org/drawingml/2006/picture">
                <pic:pic>
                  <pic:nvPicPr>
                    <pic:cNvPr id="0" name="agai_0206.png"/>
                    <pic:cNvPicPr/>
                  </pic:nvPicPr>
                  <pic:blipFill>
                    <a:blip r:embed="rId42"/>
                    <a:stretch>
                      <a:fillRect/>
                    </a:stretch>
                  </pic:blipFill>
                  <pic:spPr>
                    <a:xfrm>
                      <a:off x="0" y="0"/>
                      <a:ext cx="5486400" cy="2571388"/>
                    </a:xfrm>
                    <a:prstGeom prst="rect"/>
                  </pic:spPr>
                </pic:pic>
              </a:graphicData>
            </a:graphic>
          </wp:inline>
        </w:drawing>
      </w:r>
    </w:p>
    <w:p>
      <w:pPr>
        <w:spacing w:after="160"/>
        <w:jc w:val="center"/>
      </w:pPr>
      <w:r>
        <w:rPr>
          <w:rFonts w:ascii="Calibri" w:hAnsi="Calibri"/>
          <w:b w:val="0"/>
          <w:i/>
          <w:sz w:val="19"/>
        </w:rPr>
        <w:t>Hình 2-6. LLM phản hồi câu hỏi của người dùng bằng cách phát ra một lệnh gọi công cụ (</w:t>
      </w:r>
      <w:r>
        <w:rPr>
          <w:rFonts w:ascii="Calibri" w:hAnsi="Calibri"/>
          <w:b w:val="0"/>
          <w:i/>
          <w:sz w:val="19"/>
        </w:rPr>
        <w:t>web_search</w:t>
      </w:r>
      <w:r>
        <w:rPr>
          <w:rFonts w:ascii="Calibri" w:hAnsi="Calibri"/>
          <w:b w:val="0"/>
          <w:i/>
          <w:sz w:val="19"/>
        </w:rPr>
        <w:t xml:space="preserve"> với một truy vấn có cấu trúc) và thực thi nó trước khi cuộc hội thoại tiếp tục</w:t>
      </w:r>
    </w:p>
    <w:p>
      <w:pPr>
        <w:spacing w:after="80"/>
      </w:pPr>
      <w:r>
        <w:rPr>
          <w:b w:val="0"/>
          <w:i w:val="0"/>
        </w:rPr>
        <w:t>Tất cả văn bản đầu vào mà chúng ta thấy trong hình này là một ví dụ về văn bản được token hóa và gửi đến LLM. Và văn bản đầu ra là những gì LLM tạo ra từng token một.</w:t>
      </w:r>
    </w:p>
    <w:p>
      <w:pPr>
        <w:pStyle w:val="Heading2"/>
      </w:pPr>
      <w:r>
        <w:rPr>
          <w:rFonts w:ascii="Calibri" w:hAnsi="Calibri"/>
          <w:b/>
          <w:i w:val="0"/>
          <w:sz w:val="32"/>
        </w:rPr>
        <w:t>TinyAgent</w:t>
      </w:r>
    </w:p>
    <w:p>
      <w:pPr>
        <w:spacing w:after="80"/>
      </w:pPr>
      <w:r>
        <w:rPr>
          <w:b w:val="0"/>
          <w:i w:val="0"/>
        </w:rPr>
        <w:t xml:space="preserve">LLM là bộ não của tác tử, và đó là thứ đầu tiên chúng ta muốn triển khai trong </w:t>
      </w:r>
      <w:r>
        <w:rPr>
          <w:rFonts w:ascii="Consolas" w:hAnsi="Consolas"/>
          <w:b w:val="0"/>
          <w:i w:val="0"/>
          <w:sz w:val="20"/>
        </w:rPr>
        <w:t>TinyAgent</w:t>
      </w:r>
      <w:r>
        <w:rPr>
          <w:b w:val="0"/>
          <w:i w:val="0"/>
        </w:rPr>
        <w:t xml:space="preserve"> của bạn. Để làm điều đó, chúng ta sẽ cần cân nhắc nên dùng LLM nào, vì có hàng trăm lựa chọn tùy thuộc vào phần cứng, trường hợp sử dụng và khả năng của LLM. Những mô hình mới hơn như Gemma 4 đã được huấn luyện để thực hiện suy luận (reasoning) và gọi công cụ (tool calling) một cách tự nhiên, và có nhiều tùy chọn cho các loại phần cứng khác nhau. Tuy nhiên, thay vì chỉ cho bạn thấy một LLM "chỉ làm" suy luận và gọi công cụ, chúng tôi cũng muốn cho bạn thấy cảm giác tự tay xây dựng hành vi gọi công cụ và suy luận là như thế nào.</w:t>
      </w:r>
    </w:p>
    <w:p>
      <w:pPr>
        <w:spacing w:after="80"/>
      </w:pPr>
      <w:r>
        <w:rPr>
          <w:b w:val="0"/>
          <w:i w:val="0"/>
        </w:rPr>
        <w:t>Chúng tôi quyết định cho bạn thấy cả hai! Xuyên suốt cuốn sách, chúng tôi sẽ trình diễn những khả năng này từ cả góc độ dẫn dắt bằng prompt (prompt-driven) lẫn góc độ mô hình (model-driven). Bằng cách tự làm thông qua nhiều kỹ thuật prompting khác nhau, bạn sẽ hiểu rõ hơn về cách những mô hình mới hơn này đã học được cách thực hiện suy luận và gọi công cụ một cách tự nhiên.</w:t>
      </w:r>
    </w:p>
    <w:p>
      <w:pPr>
        <w:spacing w:after="80"/>
      </w:pPr>
      <w:r>
        <w:rPr>
          <w:b w:val="0"/>
          <w:i w:val="0"/>
        </w:rPr>
        <w:t>Vì vậy, chúng tôi chọn hai mô hình để dùng xuyên suốt cuốn sách này: một mô hình hoàn toàn không thể tự thực hiện bất kỳ suy luận hay gọi công cụ nào (Gemma 3) và một mô hình đã được huấn luyện đặc biệt để thực hiện các tác vụ tác tử thông qua suy luận và gọi công cụ (Gemma 4). Cả hai đều có nhiều kích cỡ khác nhau, trong đó mô hình lớn hơn thường mạnh hơn mô hình nhỏ hơn. Với Gemma 3, chúng tôi chọn mô hình 12 tỷ tham số (Gemma 3 12B), và với Gemma 4, chúng tôi chọn mô hình nhỏ hơn với hiệu dụng 4 tỷ tham số (Gemma 4 E4B).</w:t>
      </w:r>
    </w:p>
    <w:p>
      <w:pPr>
        <w:pStyle w:val="Heading3"/>
      </w:pPr>
      <w:r>
        <w:rPr>
          <w:rFonts w:ascii="Calibri" w:hAnsi="Calibri"/>
          <w:b/>
          <w:i w:val="0"/>
          <w:sz w:val="26"/>
        </w:rPr>
        <w:t>Mô hình ngôn ngữ lớn</w:t>
      </w:r>
    </w:p>
    <w:p>
      <w:pPr>
        <w:spacing w:after="80"/>
      </w:pPr>
      <w:r>
        <w:rPr>
          <w:b w:val="0"/>
          <w:i w:val="0"/>
        </w:rPr>
        <w:t>Trước khi bắt đầu tạo lớp chính cho bộ não, tức LLM, chúng ta hãy cùng khám phá một cách tương tác phổ biến với LLM, cụ thể là thông qua endpoint của OpenAI. Đây là một chuẩn hóa cho việc suy luận LLM (LLM inference) bao gồm các trường, tham số và phản hồi được thiết lập sẵn, để bạn luôn nhận được cùng một định dạng chuẩn hóa. OpenAI, với việc phát hành GPT 3.5 vào năm 2022, đã thiết lập tiêu chuẩn này cho việc phân tích phản hồi của LLM.</w:t>
      </w:r>
    </w:p>
    <w:p>
      <w:pPr>
        <w:spacing w:after="80"/>
      </w:pPr>
      <w:r>
        <w:rPr>
          <w:b w:val="0"/>
          <w:i w:val="0"/>
        </w:rPr>
        <w:t>Endpoint này thường chứa những thông tin sau:</w:t>
      </w:r>
    </w:p>
    <w:p>
      <w:pPr>
        <w:spacing w:after="80"/>
      </w:pPr>
      <w:r>
        <w:rPr>
          <w:rFonts w:ascii="Consolas" w:hAnsi="Consolas"/>
          <w:b/>
          <w:i w:val="0"/>
          <w:sz w:val="20"/>
        </w:rPr>
        <w:t>base_url</w:t>
      </w:r>
      <w:r>
        <w:rPr>
          <w:b/>
          <w:i w:val="0"/>
        </w:rPr>
        <w:t xml:space="preserve"> </w:t>
      </w:r>
    </w:p>
    <w:p>
      <w:pPr>
        <w:spacing w:after="80"/>
      </w:pPr>
      <w:r>
        <w:rPr>
          <w:b w:val="0"/>
          <w:i w:val="0"/>
        </w:rPr>
        <w:t>URL của LLM được lưu trữ của bạn</w:t>
      </w:r>
    </w:p>
    <w:p>
      <w:pPr>
        <w:spacing w:after="80"/>
      </w:pPr>
      <w:r>
        <w:rPr>
          <w:rFonts w:ascii="Consolas" w:hAnsi="Consolas"/>
          <w:b/>
          <w:i w:val="0"/>
          <w:sz w:val="20"/>
        </w:rPr>
        <w:t>api_key</w:t>
      </w:r>
      <w:r>
        <w:rPr>
          <w:b/>
          <w:i w:val="0"/>
        </w:rPr>
        <w:t xml:space="preserve"> </w:t>
      </w:r>
    </w:p>
    <w:p>
      <w:pPr>
        <w:spacing w:after="80"/>
      </w:pPr>
      <w:r>
        <w:rPr>
          <w:b w:val="0"/>
          <w:i w:val="0"/>
        </w:rPr>
        <w:t>Khóa để truy cập LLM được host của bạn</w:t>
      </w:r>
    </w:p>
    <w:p>
      <w:pPr>
        <w:spacing w:after="80"/>
      </w:pPr>
      <w:r>
        <w:rPr>
          <w:rFonts w:ascii="Consolas" w:hAnsi="Consolas"/>
          <w:b/>
          <w:i w:val="0"/>
          <w:sz w:val="20"/>
        </w:rPr>
        <w:t>model</w:t>
      </w:r>
      <w:r>
        <w:rPr>
          <w:b/>
          <w:i w:val="0"/>
        </w:rPr>
        <w:t xml:space="preserve"> </w:t>
      </w:r>
    </w:p>
    <w:p>
      <w:pPr>
        <w:spacing w:after="80"/>
      </w:pPr>
      <w:r>
        <w:rPr>
          <w:b w:val="0"/>
          <w:i w:val="0"/>
        </w:rPr>
        <w:t>Tên của LLM bạn dùng</w:t>
      </w:r>
    </w:p>
    <w:p>
      <w:pPr>
        <w:spacing w:after="80"/>
      </w:pPr>
      <w:r>
        <w:rPr>
          <w:rFonts w:ascii="Consolas" w:hAnsi="Consolas"/>
          <w:b/>
          <w:i w:val="0"/>
          <w:sz w:val="20"/>
        </w:rPr>
        <w:t>messages</w:t>
      </w:r>
      <w:r>
        <w:rPr>
          <w:b/>
          <w:i w:val="0"/>
        </w:rPr>
        <w:t xml:space="preserve"> </w:t>
      </w:r>
    </w:p>
    <w:p>
      <w:pPr>
        <w:spacing w:after="80"/>
      </w:pPr>
      <w:r>
        <w:rPr>
          <w:b w:val="0"/>
          <w:i w:val="0"/>
        </w:rPr>
        <w:t>Truy vấn để gửi đến LLM của bạn</w:t>
      </w:r>
    </w:p>
    <w:p>
      <w:pPr>
        <w:spacing w:after="80"/>
      </w:pPr>
      <w:r>
        <w:rPr>
          <w:b w:val="0"/>
          <w:i w:val="0"/>
        </w:rPr>
        <w:t xml:space="preserve">Trước khi có thể dùng LLM, bạn sẽ phải khởi động một server host LLM của mình. Đừng lo, việc này dễ hơn nhiều so với tên gọi của nó. Có rất nhiều cách khác nhau để tải và host LLM trên thiết bị của bạn. Những lựa chọn phổ biến gồm Ollama, LMStudio và llama.cpp. Ollama và LMStudio phù hợp cho cả lập trình viên lẫn người không phải lập trình viên, còn llama.cpp thì lý tưởng cho lập trình viên. Xuyên suốt cuốn sách này, chúng ta sẽ giả định bạn dùng Ollama, công cụ host LLM ngay trên máy bạn tại </w:t>
      </w:r>
      <w:r>
        <w:rPr>
          <w:b w:val="0"/>
          <w:i/>
        </w:rPr>
        <w:t>http://localhost:11434/v1/</w:t>
      </w:r>
      <w:r>
        <w:rPr>
          <w:b w:val="0"/>
          <w:i w:val="0"/>
        </w:rPr>
        <w:t>. Tuy nhiên, bạn có thể dùng bất kỳ inference engine (công cụ suy luận) nào, cả chạy local lẫn chạy trên server, miễn là nó tương thích với OpenAI (điều mà hầu hết đều có).</w:t>
      </w:r>
    </w:p>
    <w:p>
      <w:pPr>
        <w:spacing w:after="80"/>
      </w:pPr>
      <w:r>
        <w:rPr>
          <w:b w:val="0"/>
          <w:i w:val="0"/>
        </w:rPr>
        <w:t>Sau khi cài Ollama, bạn có thể tải các model về như sau:</w:t>
      </w:r>
    </w:p>
    <w:p>
      <w:pPr>
        <w:spacing w:after="0"/>
        <w:ind w:left="360"/>
        <w:shd w:val="clear" w:color="auto" w:fill="F2F2F2"/>
      </w:pPr>
      <w:r>
        <w:rPr>
          <w:rFonts w:ascii="Consolas" w:hAnsi="Consolas"/>
          <w:sz w:val="18"/>
        </w:rPr>
        <w:t>ollama pull gemma4:e4b</w:t>
      </w:r>
    </w:p>
    <w:p>
      <w:pPr>
        <w:spacing w:after="0"/>
        <w:ind w:left="360"/>
        <w:shd w:val="clear" w:color="auto" w:fill="F2F2F2"/>
      </w:pPr>
      <w:r>
        <w:rPr>
          <w:rFonts w:ascii="Consolas" w:hAnsi="Consolas"/>
          <w:sz w:val="18"/>
        </w:rPr>
        <w:t>ollama pull gemma3:12b</w:t>
      </w:r>
    </w:p>
    <w:p>
      <w:pPr>
        <w:spacing w:after="40"/>
      </w:pPr>
    </w:p>
    <w:p>
      <w:pPr>
        <w:spacing w:after="80"/>
      </w:pPr>
      <w:r>
        <w:rPr>
          <w:b w:val="0"/>
          <w:i w:val="0"/>
        </w:rPr>
        <w:t xml:space="preserve">Như chúng ta đã bàn trước đó, mọi LLM đều có một prompt template (mẫu câu lệnh) riêng quyết định cách định dạng văn bản truyền qua LLM. Thay vì phải tra xem mẫu này là gì cho từng model, hầu hết các inference engine (như Ollama) sẽ tự làm việc đó cho bạn thông qua cấu trúc </w:t>
      </w:r>
      <w:r>
        <w:rPr>
          <w:rFonts w:ascii="Consolas" w:hAnsi="Consolas"/>
          <w:b w:val="0"/>
          <w:i w:val="0"/>
          <w:sz w:val="20"/>
        </w:rPr>
        <w:t>messages</w:t>
      </w:r>
      <w:r>
        <w:rPr>
          <w:b w:val="0"/>
          <w:i w:val="0"/>
        </w:rPr>
        <w:t xml:space="preserve">. Những </w:t>
      </w:r>
      <w:r>
        <w:rPr>
          <w:rFonts w:ascii="Consolas" w:hAnsi="Consolas"/>
          <w:b w:val="0"/>
          <w:i w:val="0"/>
          <w:sz w:val="20"/>
        </w:rPr>
        <w:t>messages</w:t>
      </w:r>
      <w:r>
        <w:rPr>
          <w:b w:val="0"/>
          <w:i w:val="0"/>
        </w:rPr>
        <w:t xml:space="preserve"> này là một định dạng phổ biến để cấu trúc nhiều lượt hỏi đáp giữa bạn (</w:t>
      </w:r>
      <w:r>
        <w:rPr>
          <w:rFonts w:ascii="Consolas" w:hAnsi="Consolas"/>
          <w:b w:val="0"/>
          <w:i w:val="0"/>
          <w:sz w:val="20"/>
        </w:rPr>
        <w:t>user</w:t>
      </w:r>
      <w:r>
        <w:rPr>
          <w:b w:val="0"/>
          <w:i w:val="0"/>
        </w:rPr>
        <w:t>) và LLM (</w:t>
      </w:r>
      <w:r>
        <w:rPr>
          <w:rFonts w:ascii="Consolas" w:hAnsi="Consolas"/>
          <w:b w:val="0"/>
          <w:i w:val="0"/>
          <w:sz w:val="20"/>
        </w:rPr>
        <w:t>assistant</w:t>
      </w:r>
      <w:r>
        <w:rPr>
          <w:b w:val="0"/>
          <w:i w:val="0"/>
        </w:rPr>
        <w:t xml:space="preserve">). Sau đó bạn có thể dùng cấu trúc </w:t>
      </w:r>
      <w:r>
        <w:rPr>
          <w:rFonts w:ascii="Consolas" w:hAnsi="Consolas"/>
          <w:b w:val="0"/>
          <w:i w:val="0"/>
          <w:sz w:val="20"/>
        </w:rPr>
        <w:t>messages</w:t>
      </w:r>
      <w:r>
        <w:rPr>
          <w:b w:val="0"/>
          <w:i w:val="0"/>
        </w:rPr>
        <w:t xml:space="preserve"> để nói chuyện với LLM, và nó sẽ tự động chuyển thành prompt template của LLM.</w:t>
      </w:r>
    </w:p>
    <w:p>
      <w:pPr>
        <w:spacing w:after="80"/>
      </w:pPr>
      <w:r>
        <w:rPr>
          <w:b w:val="0"/>
          <w:i w:val="0"/>
        </w:rPr>
        <w:t xml:space="preserve">Chúng ta sẽ dùng cấu trúc này để gọi endpoint của OpenAI, và nó sẽ trả về một phản hồi. Phản hồi này có thể chứa nhiều câu trả lời song song nhưng thường chỉ là một câu trả lời duy nhất. Vì vậy, chúng ta tập trung xem xét câu trả lời duy nhất đó, cụ thể là </w:t>
      </w:r>
      <w:r>
        <w:rPr>
          <w:rFonts w:ascii="Consolas" w:hAnsi="Consolas"/>
          <w:b w:val="0"/>
          <w:i w:val="0"/>
          <w:sz w:val="20"/>
        </w:rPr>
        <w:t>result["choices"][0]</w:t>
      </w:r>
      <w:r>
        <w:rPr>
          <w:b w:val="0"/>
          <w:i w:val="0"/>
        </w:rPr>
        <w:t>:</w:t>
      </w:r>
    </w:p>
    <w:p>
      <w:pPr>
        <w:spacing w:after="0"/>
        <w:ind w:left="360"/>
        <w:shd w:val="clear" w:color="auto" w:fill="F2F2F2"/>
      </w:pPr>
      <w:r>
        <w:rPr>
          <w:rFonts w:ascii="Consolas" w:hAnsi="Consolas"/>
          <w:sz w:val="18"/>
        </w:rPr>
        <w:t>import json</w:t>
      </w:r>
    </w:p>
    <w:p>
      <w:pPr>
        <w:spacing w:after="0"/>
        <w:ind w:left="360"/>
        <w:shd w:val="clear" w:color="auto" w:fill="F2F2F2"/>
      </w:pPr>
      <w:r>
        <w:rPr>
          <w:rFonts w:ascii="Consolas" w:hAnsi="Consolas"/>
          <w:sz w:val="18"/>
        </w:rPr>
        <w:t>import urllib.request</w:t>
      </w:r>
    </w:p>
    <w:p>
      <w:pPr>
        <w:spacing w:after="0"/>
        <w:ind w:left="360"/>
        <w:shd w:val="clear" w:color="auto" w:fill="F2F2F2"/>
      </w:pPr>
      <w:r>
        <w:rPr>
          <w:rFonts w:ascii="Consolas" w:hAnsi="Consolas"/>
          <w:sz w:val="18"/>
        </w:rPr>
        <w:t># Prepare request</w:t>
      </w:r>
    </w:p>
    <w:p>
      <w:pPr>
        <w:spacing w:after="0"/>
        <w:ind w:left="360"/>
        <w:shd w:val="clear" w:color="auto" w:fill="F2F2F2"/>
      </w:pPr>
      <w:r>
        <w:rPr>
          <w:rFonts w:ascii="Consolas" w:hAnsi="Consolas"/>
          <w:sz w:val="18"/>
        </w:rPr>
        <w:t>data = json.dumps(</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"model": "gemma4:e4b",</w:t>
      </w:r>
    </w:p>
    <w:p>
      <w:pPr>
        <w:spacing w:after="0"/>
        <w:ind w:left="360"/>
        <w:shd w:val="clear" w:color="auto" w:fill="F2F2F2"/>
      </w:pPr>
      <w:r>
        <w:rPr>
          <w:rFonts w:ascii="Consolas" w:hAnsi="Consolas"/>
          <w:sz w:val="18"/>
        </w:rPr>
        <w:t>"messages": [{"role": "user", "content": "Hi! How's life?"}]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).encode("utf-8")</w:t>
      </w:r>
    </w:p>
    <w:p>
      <w:pPr>
        <w:spacing w:after="0"/>
        <w:ind w:left="360"/>
        <w:shd w:val="clear" w:color="auto" w:fill="F2F2F2"/>
      </w:pPr>
      <w:r>
        <w:rPr>
          <w:rFonts w:ascii="Consolas" w:hAnsi="Consolas"/>
          <w:sz w:val="18"/>
        </w:rPr>
        <w:t># Post request</w:t>
      </w:r>
    </w:p>
    <w:p>
      <w:pPr>
        <w:spacing w:after="0"/>
        <w:ind w:left="360"/>
        <w:shd w:val="clear" w:color="auto" w:fill="F2F2F2"/>
      </w:pPr>
      <w:r>
        <w:rPr>
          <w:rFonts w:ascii="Consolas" w:hAnsi="Consolas"/>
          <w:sz w:val="18"/>
        </w:rPr>
        <w:t>req = urllib.request.Request(</w:t>
      </w:r>
    </w:p>
    <w:p>
      <w:pPr>
        <w:spacing w:after="0"/>
        <w:ind w:left="360"/>
        <w:shd w:val="clear" w:color="auto" w:fill="F2F2F2"/>
      </w:pPr>
      <w:r>
        <w:rPr>
          <w:rFonts w:ascii="Consolas" w:hAnsi="Consolas"/>
          <w:sz w:val="18"/>
        </w:rPr>
        <w:t>url="http://localhost:11434/v1/chat/completions",</w:t>
      </w:r>
    </w:p>
    <w:p>
      <w:pPr>
        <w:spacing w:after="0"/>
        <w:ind w:left="360"/>
        <w:shd w:val="clear" w:color="auto" w:fill="F2F2F2"/>
      </w:pPr>
      <w:r>
        <w:rPr>
          <w:rFonts w:ascii="Consolas" w:hAnsi="Consolas"/>
          <w:sz w:val="18"/>
        </w:rPr>
        <w:t>data=data,</w:t>
      </w:r>
    </w:p>
    <w:p>
      <w:pPr>
        <w:spacing w:after="0"/>
        <w:ind w:left="360"/>
        <w:shd w:val="clear" w:color="auto" w:fill="F2F2F2"/>
      </w:pPr>
      <w:r>
        <w:rPr>
          <w:rFonts w:ascii="Consolas" w:hAnsi="Consolas"/>
          <w:sz w:val="18"/>
        </w:rPr>
        <w:t>headers={"Content-Type": "application/json"}</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Parse response</w:t>
      </w:r>
    </w:p>
    <w:p>
      <w:pPr>
        <w:spacing w:after="0"/>
        <w:ind w:left="360"/>
        <w:shd w:val="clear" w:color="auto" w:fill="F2F2F2"/>
      </w:pPr>
      <w:r>
        <w:rPr>
          <w:rFonts w:ascii="Consolas" w:hAnsi="Consolas"/>
          <w:sz w:val="18"/>
        </w:rPr>
        <w:t>with urllib.request.urlopen(req) as response:</w:t>
      </w:r>
    </w:p>
    <w:p>
      <w:pPr>
        <w:spacing w:after="0"/>
        <w:ind w:left="360"/>
        <w:shd w:val="clear" w:color="auto" w:fill="F2F2F2"/>
      </w:pPr>
      <w:r>
        <w:rPr>
          <w:rFonts w:ascii="Consolas" w:hAnsi="Consolas"/>
          <w:sz w:val="18"/>
        </w:rPr>
        <w:t>result = json.loads(response.read())</w:t>
      </w:r>
    </w:p>
    <w:p>
      <w:pPr>
        <w:spacing w:after="0"/>
        <w:ind w:left="360"/>
        <w:shd w:val="clear" w:color="auto" w:fill="F2F2F2"/>
      </w:pPr>
      <w:r>
        <w:rPr>
          <w:rFonts w:ascii="Consolas" w:hAnsi="Consolas"/>
          <w:sz w:val="18"/>
        </w:rPr>
        <w:t># Print response</w:t>
      </w:r>
    </w:p>
    <w:p>
      <w:pPr>
        <w:spacing w:after="0"/>
        <w:ind w:left="360"/>
        <w:shd w:val="clear" w:color="auto" w:fill="F2F2F2"/>
      </w:pPr>
      <w:r>
        <w:rPr>
          <w:rFonts w:ascii="Consolas" w:hAnsi="Consolas"/>
          <w:sz w:val="18"/>
        </w:rPr>
        <w:t>print(result["choices"][0])</w:t>
      </w:r>
    </w:p>
    <w:p>
      <w:pPr>
        <w:spacing w:after="40"/>
      </w:pPr>
    </w:p>
    <w:p>
      <w:pPr>
        <w:spacing w:after="80"/>
      </w:pPr>
      <w:r>
        <w:rPr>
          <w:b w:val="0"/>
          <w:i w:val="0"/>
        </w:rPr>
        <w:t>Kết quả sẽ như sau:</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'index': 0,</w:t>
      </w:r>
    </w:p>
    <w:p>
      <w:pPr>
        <w:spacing w:after="0"/>
        <w:ind w:left="360"/>
        <w:shd w:val="clear" w:color="auto" w:fill="F2F2F2"/>
      </w:pPr>
      <w:r>
        <w:rPr>
          <w:rFonts w:ascii="Consolas" w:hAnsi="Consolas"/>
          <w:sz w:val="18"/>
        </w:rPr>
        <w:t xml:space="preserve"> 'message': {</w:t>
      </w:r>
    </w:p>
    <w:p>
      <w:pPr>
        <w:spacing w:after="0"/>
        <w:ind w:left="360"/>
        <w:shd w:val="clear" w:color="auto" w:fill="F2F2F2"/>
      </w:pPr>
      <w:r>
        <w:rPr>
          <w:rFonts w:ascii="Consolas" w:hAnsi="Consolas"/>
          <w:sz w:val="18"/>
        </w:rPr>
        <w:t xml:space="preserve"> 'role': 'assistant',</w:t>
      </w:r>
    </w:p>
    <w:p>
      <w:pPr>
        <w:spacing w:after="0"/>
        <w:ind w:left="360"/>
        <w:shd w:val="clear" w:color="auto" w:fill="F2F2F2"/>
      </w:pPr>
      <w:r>
        <w:rPr>
          <w:rFonts w:ascii="Consolas" w:hAnsi="Consolas"/>
          <w:sz w:val="18"/>
        </w:rPr>
        <w:t xml:space="preserve"> 'content': "I\'m doing really well, thank you for asking! 😊\n\n</w:t>
      </w:r>
    </w:p>
    <w:p>
      <w:pPr>
        <w:spacing w:after="0"/>
        <w:ind w:left="360"/>
        <w:shd w:val="clear" w:color="auto" w:fill="F2F2F2"/>
      </w:pPr>
      <w:r>
        <w:rPr>
          <w:rFonts w:ascii="Consolas" w:hAnsi="Consolas"/>
          <w:sz w:val="18"/>
        </w:rPr>
        <w:t xml:space="preserve">How about you? What\'s going on with you today?", </w:t>
      </w:r>
    </w:p>
    <w:p>
      <w:pPr>
        <w:spacing w:after="0"/>
        <w:ind w:left="360"/>
        <w:shd w:val="clear" w:color="auto" w:fill="F2F2F2"/>
      </w:pPr>
      <w:r>
        <w:rPr>
          <w:rFonts w:ascii="Consolas" w:hAnsi="Consolas"/>
          <w:sz w:val="18"/>
        </w:rPr>
        <w:t xml:space="preserve">        'reasoning': 'Thinking Process:\n\n1.  </w:t>
      </w:r>
    </w:p>
    <w:p>
      <w:pPr>
        <w:spacing w:after="0"/>
        <w:ind w:left="360"/>
        <w:shd w:val="clear" w:color="auto" w:fill="F2F2F2"/>
      </w:pPr>
      <w:r>
        <w:rPr>
          <w:rFonts w:ascii="Consolas" w:hAnsi="Consolas"/>
          <w:sz w:val="18"/>
        </w:rPr>
        <w:t xml:space="preserve">        **Analyze the Request:** The user said, "Hi! How\'s life?" This is a </w:t>
      </w:r>
    </w:p>
    <w:p>
      <w:pPr>
        <w:spacing w:after="0"/>
        <w:ind w:left="360"/>
        <w:shd w:val="clear" w:color="auto" w:fill="F2F2F2"/>
      </w:pPr>
      <w:r>
        <w:rPr>
          <w:rFonts w:ascii="Consolas" w:hAnsi="Consolas"/>
          <w:sz w:val="18"/>
        </w:rPr>
        <w:t xml:space="preserve">        casual, conversational greeting seeking an update or general positive </w:t>
      </w:r>
    </w:p>
    <w:p>
      <w:pPr>
        <w:spacing w:after="0"/>
        <w:ind w:left="360"/>
        <w:shd w:val="clear" w:color="auto" w:fill="F2F2F2"/>
      </w:pPr>
      <w:r>
        <w:rPr>
          <w:rFonts w:ascii="Consolas" w:hAnsi="Consolas"/>
          <w:sz w:val="18"/>
        </w:rPr>
        <w:t xml:space="preserve">        interaction.\n2.</w:t>
      </w:r>
    </w:p>
    <w:p>
      <w:pPr>
        <w:spacing w:after="0"/>
        <w:ind w:left="360"/>
        <w:shd w:val="clear" w:color="auto" w:fill="F2F2F2"/>
      </w:pPr>
      <w:r>
        <w:rPr>
          <w:rFonts w:ascii="Consolas" w:hAnsi="Consolas"/>
          <w:sz w:val="18"/>
        </w:rPr>
        <w:t xml:space="preserve">        **Determine the Persona/Role:**  I am an AI assistant...'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'finish_reason': 'stop'</w:t>
      </w:r>
    </w:p>
    <w:p>
      <w:pPr>
        <w:spacing w:after="0"/>
        <w:ind w:left="360"/>
        <w:shd w:val="clear" w:color="auto" w:fill="F2F2F2"/>
      </w:pPr>
      <w:r>
        <w:rPr>
          <w:rFonts w:ascii="Consolas" w:hAnsi="Consolas"/>
          <w:sz w:val="18"/>
        </w:rPr>
        <w:t>}</w:t>
      </w:r>
    </w:p>
    <w:p>
      <w:pPr>
        <w:spacing w:after="40"/>
      </w:pPr>
    </w:p>
    <w:p>
      <w:pPr>
        <w:spacing w:after="80"/>
      </w:pPr>
      <w:r>
        <w:rPr>
          <w:b w:val="0"/>
          <w:i w:val="0"/>
        </w:rPr>
        <w:t>Lưu ý rằng chúng tôi đã lược bớt phần reasoning (lập luận) một chút để nó không quá dài so với cuốn sách này. Như chúng ta sẽ bàn ở Chương 3, reasoning giúp cải thiện đáng kể phản hồi của LLM.</w:t>
      </w:r>
    </w:p>
    <w:p>
      <w:pPr>
        <w:spacing w:after="80"/>
      </w:pPr>
      <w:r>
        <w:rPr>
          <w:b w:val="0"/>
          <w:i w:val="0"/>
        </w:rPr>
        <w:t>Tùy vào khả năng của LLM bên dưới, nó có thể xuất ra nhiều trường hơn là chỉ content và reasoning. Một số model có khả năng trả về tool calls (lệnh gọi công cụ), và chúng có trường riêng. Như đã bàn trước đó, chúng ta sẽ không dùng ngay các trường tool và reasoning. Lý do có hai phần và rất quan trọng với triết lý hiểu rõ điều gì đang diễn ra bên dưới:</w:t>
      </w:r>
    </w:p>
    <w:p>
      <w:pPr>
        <w:spacing w:after="80"/>
        <w:ind w:left="360"/>
      </w:pPr>
      <w:r>
        <w:t xml:space="preserve">1. </w:t>
      </w:r>
      <w:r>
        <w:rPr>
          <w:b w:val="0"/>
          <w:i w:val="0"/>
        </w:rPr>
        <w:t xml:space="preserve">Dùng các trường </w:t>
      </w:r>
      <w:r>
        <w:rPr>
          <w:rFonts w:ascii="Consolas" w:hAnsi="Consolas"/>
          <w:b w:val="0"/>
          <w:i w:val="0"/>
          <w:sz w:val="20"/>
        </w:rPr>
        <w:t>reasoning</w:t>
      </w:r>
      <w:r>
        <w:rPr>
          <w:b w:val="0"/>
          <w:i w:val="0"/>
        </w:rPr>
        <w:t xml:space="preserve"> và </w:t>
      </w:r>
      <w:r>
        <w:rPr>
          <w:rFonts w:ascii="Consolas" w:hAnsi="Consolas"/>
          <w:b w:val="0"/>
          <w:i w:val="0"/>
          <w:sz w:val="20"/>
        </w:rPr>
        <w:t>tool_calls</w:t>
      </w:r>
      <w:r>
        <w:rPr>
          <w:b w:val="0"/>
          <w:i w:val="0"/>
        </w:rPr>
        <w:t xml:space="preserve"> hơi mang tính "phép thuật" và không dạy bạn cách chúng thực sự được tạo ra và sử dụng. Thay vào đó, chúng tôi sẽ chỉ bạn cách làm điều này một cách tường minh thông qua các kỹ thuật prompting.</w:t>
      </w:r>
    </w:p>
    <w:p>
      <w:pPr>
        <w:spacing w:after="80"/>
        <w:ind w:left="360"/>
      </w:pPr>
      <w:r>
        <w:t xml:space="preserve">2. </w:t>
      </w:r>
      <w:r>
        <w:rPr>
          <w:b w:val="0"/>
          <w:i w:val="0"/>
        </w:rPr>
        <w:t xml:space="preserve">Một số model thực ra không hỗ trợ </w:t>
      </w:r>
      <w:r>
        <w:rPr>
          <w:rFonts w:ascii="Consolas" w:hAnsi="Consolas"/>
          <w:b w:val="0"/>
          <w:i w:val="0"/>
          <w:sz w:val="20"/>
        </w:rPr>
        <w:t>reasoning</w:t>
      </w:r>
      <w:r>
        <w:rPr>
          <w:b w:val="0"/>
          <w:i w:val="0"/>
        </w:rPr>
        <w:t xml:space="preserve"> và </w:t>
      </w:r>
      <w:r>
        <w:rPr>
          <w:rFonts w:ascii="Consolas" w:hAnsi="Consolas"/>
          <w:b w:val="0"/>
          <w:i w:val="0"/>
          <w:sz w:val="20"/>
        </w:rPr>
        <w:t>tool_calls</w:t>
      </w:r>
      <w:r>
        <w:rPr>
          <w:b w:val="0"/>
          <w:i w:val="0"/>
        </w:rPr>
        <w:t>, nhưng với prompting đúng cách thì vẫn có thể dùng làm agent (tác nhân). Vậy nên thay vì mù quáng dựa vào các trường này, chúng tôi muốn chỉ bạn cách thúc đẩy model lập luận tường minh và gọi công cụ bằng prompting.</w:t>
      </w:r>
    </w:p>
    <w:p>
      <w:pPr>
        <w:spacing w:after="80"/>
      </w:pPr>
      <w:r>
        <w:rPr>
          <w:b w:val="0"/>
          <w:i w:val="0"/>
        </w:rPr>
        <w:t>Ở Chương 3 (reasoning) và Chương 5 (tool calling), chúng tôi sẽ chỉ bạn trước tiên cách dùng những khả năng này thông qua các kỹ thuật prompting, rồi sau đó mới khám phá cách model làm điều này một cách gốc (native).</w:t>
      </w:r>
    </w:p>
    <w:p>
      <w:pPr>
        <w:spacing w:after="80"/>
      </w:pPr>
      <w:r>
        <w:rPr>
          <w:b w:val="0"/>
          <w:i w:val="0"/>
        </w:rPr>
        <w:t xml:space="preserve">Sau khi có output, chúng ta sẽ tạo một dataclass </w:t>
      </w:r>
      <w:r>
        <w:rPr>
          <w:rFonts w:ascii="Consolas" w:hAnsi="Consolas"/>
          <w:b w:val="0"/>
          <w:i w:val="0"/>
          <w:sz w:val="20"/>
        </w:rPr>
        <w:t>Response</w:t>
      </w:r>
      <w:r>
        <w:rPr>
          <w:b w:val="0"/>
          <w:i w:val="0"/>
        </w:rPr>
        <w:t xml:space="preserve"> để theo dõi </w:t>
      </w:r>
      <w:r>
        <w:rPr>
          <w:rFonts w:ascii="Consolas" w:hAnsi="Consolas"/>
          <w:b w:val="0"/>
          <w:i w:val="0"/>
          <w:sz w:val="20"/>
        </w:rPr>
        <w:t>content</w:t>
      </w:r>
      <w:r>
        <w:rPr>
          <w:b w:val="0"/>
          <w:i w:val="0"/>
        </w:rPr>
        <w:t xml:space="preserve">, </w:t>
      </w:r>
      <w:r>
        <w:rPr>
          <w:rFonts w:ascii="Consolas" w:hAnsi="Consolas"/>
          <w:b w:val="0"/>
          <w:i w:val="0"/>
          <w:sz w:val="20"/>
        </w:rPr>
        <w:t>reasoning</w:t>
      </w:r>
      <w:r>
        <w:rPr>
          <w:b w:val="0"/>
          <w:i w:val="0"/>
        </w:rPr>
        <w:t xml:space="preserve">, </w:t>
      </w:r>
      <w:r>
        <w:rPr>
          <w:rFonts w:ascii="Consolas" w:hAnsi="Consolas"/>
          <w:b w:val="0"/>
          <w:i w:val="0"/>
          <w:sz w:val="20"/>
        </w:rPr>
        <w:t>tool_call</w:t>
      </w:r>
      <w:r>
        <w:rPr>
          <w:b w:val="0"/>
          <w:i w:val="0"/>
        </w:rPr>
        <w:t xml:space="preserve"> và các </w:t>
      </w:r>
      <w:r>
        <w:rPr>
          <w:rFonts w:ascii="Consolas" w:hAnsi="Consolas"/>
          <w:b w:val="0"/>
          <w:i w:val="0"/>
          <w:sz w:val="20"/>
        </w:rPr>
        <w:t>metadata</w:t>
      </w:r>
      <w:r>
        <w:rPr>
          <w:b w:val="0"/>
          <w:i w:val="0"/>
        </w:rPr>
        <w:t xml:space="preserve"> khác mà model có thể cung cấp:</w:t>
      </w:r>
    </w:p>
    <w:p>
      <w:pPr>
        <w:spacing w:after="0"/>
        <w:ind w:left="360"/>
        <w:shd w:val="clear" w:color="auto" w:fill="F2F2F2"/>
      </w:pPr>
      <w:r>
        <w:rPr>
          <w:rFonts w:ascii="Consolas" w:hAnsi="Consolas"/>
          <w:sz w:val="18"/>
        </w:rPr>
        <w:t>from dataclasses import dataclass</w:t>
      </w:r>
    </w:p>
    <w:p>
      <w:pPr>
        <w:spacing w:after="0"/>
        <w:ind w:left="360"/>
        <w:shd w:val="clear" w:color="auto" w:fill="F2F2F2"/>
      </w:pPr>
      <w:r>
        <w:rPr>
          <w:rFonts w:ascii="Consolas" w:hAnsi="Consolas"/>
          <w:sz w:val="18"/>
        </w:rPr>
        <w:t>@dataclass</w:t>
      </w:r>
    </w:p>
    <w:p>
      <w:pPr>
        <w:spacing w:after="0"/>
        <w:ind w:left="360"/>
        <w:shd w:val="clear" w:color="auto" w:fill="F2F2F2"/>
      </w:pPr>
      <w:r>
        <w:rPr>
          <w:rFonts w:ascii="Consolas" w:hAnsi="Consolas"/>
          <w:sz w:val="18"/>
        </w:rPr>
        <w:t>class Response:</w:t>
      </w:r>
    </w:p>
    <w:p>
      <w:pPr>
        <w:spacing w:after="0"/>
        <w:ind w:left="360"/>
        <w:shd w:val="clear" w:color="auto" w:fill="F2F2F2"/>
      </w:pPr>
      <w:r>
        <w:rPr>
          <w:rFonts w:ascii="Consolas" w:hAnsi="Consolas"/>
          <w:sz w:val="18"/>
        </w:rPr>
        <w:t>"""Structured response from LLM calls."""</w:t>
      </w:r>
    </w:p>
    <w:p>
      <w:pPr>
        <w:spacing w:after="0"/>
        <w:ind w:left="360"/>
        <w:shd w:val="clear" w:color="auto" w:fill="F2F2F2"/>
      </w:pPr>
      <w:r>
        <w:rPr>
          <w:rFonts w:ascii="Consolas" w:hAnsi="Consolas"/>
          <w:sz w:val="18"/>
        </w:rPr>
        <w:t>content: str = ""</w:t>
      </w:r>
    </w:p>
    <w:p>
      <w:pPr>
        <w:spacing w:after="0"/>
        <w:ind w:left="360"/>
        <w:shd w:val="clear" w:color="auto" w:fill="F2F2F2"/>
      </w:pPr>
      <w:r>
        <w:rPr>
          <w:rFonts w:ascii="Consolas" w:hAnsi="Consolas"/>
          <w:sz w:val="18"/>
        </w:rPr>
        <w:t>reasoning: str | None = None</w:t>
      </w:r>
    </w:p>
    <w:p>
      <w:pPr>
        <w:spacing w:after="0"/>
        <w:ind w:left="360"/>
        <w:shd w:val="clear" w:color="auto" w:fill="F2F2F2"/>
      </w:pPr>
      <w:r>
        <w:rPr>
          <w:rFonts w:ascii="Consolas" w:hAnsi="Consolas"/>
          <w:sz w:val="18"/>
        </w:rPr>
        <w:t>tool_call: dict | None = None</w:t>
      </w:r>
    </w:p>
    <w:p>
      <w:pPr>
        <w:spacing w:after="0"/>
        <w:ind w:left="360"/>
        <w:shd w:val="clear" w:color="auto" w:fill="F2F2F2"/>
      </w:pPr>
      <w:r>
        <w:rPr>
          <w:rFonts w:ascii="Consolas" w:hAnsi="Consolas"/>
          <w:sz w:val="18"/>
        </w:rPr>
        <w:t>metadata: dict | None = None</w:t>
      </w:r>
    </w:p>
    <w:p>
      <w:pPr>
        <w:spacing w:after="40"/>
      </w:pPr>
    </w:p>
    <w:p>
      <w:pPr>
        <w:spacing w:after="80"/>
      </w:pPr>
      <w:r>
        <w:rPr>
          <w:b w:val="0"/>
          <w:i w:val="0"/>
        </w:rPr>
        <w:t xml:space="preserve">Hiện tại, chúng ta chỉ quan tâm đến việc sử dụng </w:t>
      </w:r>
      <w:r>
        <w:rPr>
          <w:rFonts w:ascii="Consolas" w:hAnsi="Consolas"/>
          <w:b w:val="0"/>
          <w:i w:val="0"/>
          <w:sz w:val="20"/>
        </w:rPr>
        <w:t>content</w:t>
      </w:r>
      <w:r>
        <w:rPr>
          <w:b w:val="0"/>
          <w:i w:val="0"/>
        </w:rPr>
        <w:t xml:space="preserve"> của mô hình, vì chúng ta muốn cho bạn thấy cách tạo một mô hình không suy luận mà vẫn thể hiện hành vi suy luận. Để làm điều đó, chúng ta thêm một tham số vào lớp </w:t>
      </w:r>
      <w:r>
        <w:rPr>
          <w:rFonts w:ascii="Consolas" w:hAnsi="Consolas"/>
          <w:b w:val="0"/>
          <w:i w:val="0"/>
          <w:sz w:val="20"/>
        </w:rPr>
        <w:t>LLM</w:t>
      </w:r>
      <w:r>
        <w:rPr>
          <w:b w:val="0"/>
          <w:i w:val="0"/>
        </w:rPr>
        <w:t xml:space="preserve"> mà chúng ta sẽ xây dựng, cho phép tắt chế độ suy nghĩ. Cuối cùng, chúng ta cũng theo dõi metadata mà backend có thể cung cấp, chẳng hạn như tên mô hình (</w:t>
      </w:r>
      <w:r>
        <w:rPr>
          <w:rFonts w:ascii="Consolas" w:hAnsi="Consolas"/>
          <w:b w:val="0"/>
          <w:i w:val="0"/>
          <w:sz w:val="20"/>
        </w:rPr>
        <w:t>"model"</w:t>
      </w:r>
      <w:r>
        <w:rPr>
          <w:b w:val="0"/>
          <w:i w:val="0"/>
        </w:rPr>
        <w:t>), số lượng token trong prompt (</w:t>
      </w:r>
      <w:r>
        <w:rPr>
          <w:rFonts w:ascii="Consolas" w:hAnsi="Consolas"/>
          <w:b w:val="0"/>
          <w:i w:val="0"/>
          <w:sz w:val="20"/>
        </w:rPr>
        <w:t>"prompt_tokens"</w:t>
      </w:r>
      <w:r>
        <w:rPr>
          <w:b w:val="0"/>
          <w:i w:val="0"/>
        </w:rPr>
        <w:t>), và số lượng token được tạo ra (</w:t>
      </w:r>
      <w:r>
        <w:rPr>
          <w:rFonts w:ascii="Consolas" w:hAnsi="Consolas"/>
          <w:b w:val="0"/>
          <w:i w:val="0"/>
          <w:sz w:val="20"/>
        </w:rPr>
        <w:t>"completion_tokens"</w:t>
      </w:r>
      <w:r>
        <w:rPr>
          <w:b w:val="0"/>
          <w:i w:val="0"/>
        </w:rPr>
        <w:t>).</w:t>
      </w:r>
    </w:p>
    <w:p>
      <w:pPr>
        <w:spacing w:after="80"/>
      </w:pPr>
      <w:r>
        <w:rPr>
          <w:b w:val="0"/>
          <w:i w:val="0"/>
        </w:rPr>
        <w:t xml:space="preserve">Trong lớp </w:t>
      </w:r>
      <w:r>
        <w:rPr>
          <w:rFonts w:ascii="Consolas" w:hAnsi="Consolas"/>
          <w:b w:val="0"/>
          <w:i w:val="0"/>
          <w:sz w:val="20"/>
        </w:rPr>
        <w:t>LLM</w:t>
      </w:r>
      <w:r>
        <w:rPr>
          <w:b w:val="0"/>
          <w:i w:val="0"/>
        </w:rPr>
        <w:t xml:space="preserve"> này, chúng ta sẽ truy vấn trực tiếp endpoint tương thích với OpenAI như chúng ta đã làm trước đó. Tuy nhiên, chúng ta thêm một vài chức năng để chuẩn bị cho bạn cho các chương sau, chẳng hạn như thêm tools/reasoning và trích xuất chúng:</w:t>
      </w:r>
    </w:p>
    <w:p>
      <w:pPr>
        <w:spacing w:after="0"/>
        <w:ind w:left="360"/>
        <w:shd w:val="clear" w:color="auto" w:fill="F2F2F2"/>
      </w:pPr>
      <w:r>
        <w:rPr>
          <w:rFonts w:ascii="Consolas" w:hAnsi="Consolas"/>
          <w:sz w:val="18"/>
        </w:rPr>
        <w:t>import json</w:t>
      </w:r>
    </w:p>
    <w:p>
      <w:pPr>
        <w:spacing w:after="0"/>
        <w:ind w:left="360"/>
        <w:shd w:val="clear" w:color="auto" w:fill="F2F2F2"/>
      </w:pPr>
      <w:r>
        <w:rPr>
          <w:rFonts w:ascii="Consolas" w:hAnsi="Consolas"/>
          <w:sz w:val="18"/>
        </w:rPr>
        <w:t>import urllib.request</w:t>
      </w:r>
    </w:p>
    <w:p>
      <w:pPr>
        <w:spacing w:after="0"/>
        <w:ind w:left="360"/>
        <w:shd w:val="clear" w:color="auto" w:fill="F2F2F2"/>
      </w:pPr>
      <w:r>
        <w:rPr>
          <w:rFonts w:ascii="Consolas" w:hAnsi="Consolas"/>
          <w:sz w:val="18"/>
        </w:rPr>
        <w:t>class LLM:</w:t>
      </w:r>
    </w:p>
    <w:p>
      <w:pPr>
        <w:spacing w:after="0"/>
        <w:ind w:left="360"/>
        <w:shd w:val="clear" w:color="auto" w:fill="F2F2F2"/>
      </w:pPr>
      <w:r>
        <w:rPr>
          <w:rFonts w:ascii="Consolas" w:hAnsi="Consolas"/>
          <w:sz w:val="18"/>
        </w:rPr>
        <w:t>def __init__(</w:t>
      </w:r>
    </w:p>
    <w:p>
      <w:pPr>
        <w:spacing w:after="0"/>
        <w:ind w:left="360"/>
        <w:shd w:val="clear" w:color="auto" w:fill="F2F2F2"/>
      </w:pPr>
      <w:r>
        <w:rPr>
          <w:rFonts w:ascii="Consolas" w:hAnsi="Consolas"/>
          <w:sz w:val="18"/>
        </w:rPr>
        <w:t>self,</w:t>
      </w:r>
    </w:p>
    <w:p>
      <w:pPr>
        <w:spacing w:after="0"/>
        <w:ind w:left="360"/>
        <w:shd w:val="clear" w:color="auto" w:fill="F2F2F2"/>
      </w:pPr>
      <w:r>
        <w:rPr>
          <w:rFonts w:ascii="Consolas" w:hAnsi="Consolas"/>
          <w:sz w:val="18"/>
        </w:rPr>
        <w:t>model: str,</w:t>
      </w:r>
    </w:p>
    <w:p>
      <w:pPr>
        <w:spacing w:after="0"/>
        <w:ind w:left="360"/>
        <w:shd w:val="clear" w:color="auto" w:fill="F2F2F2"/>
      </w:pPr>
      <w:r>
        <w:rPr>
          <w:rFonts w:ascii="Consolas" w:hAnsi="Consolas"/>
          <w:sz w:val="18"/>
        </w:rPr>
        <w:t>base_url: str = "http://localhost:11434/v1",</w:t>
      </w:r>
    </w:p>
    <w:p>
      <w:pPr>
        <w:spacing w:after="0"/>
        <w:ind w:left="360"/>
        <w:shd w:val="clear" w:color="auto" w:fill="F2F2F2"/>
      </w:pPr>
      <w:r>
        <w:rPr>
          <w:rFonts w:ascii="Consolas" w:hAnsi="Consolas"/>
          <w:sz w:val="18"/>
        </w:rPr>
        <w:t>api_key: str = "no_key",</w:t>
      </w:r>
    </w:p>
    <w:p>
      <w:pPr>
        <w:spacing w:after="0"/>
        <w:ind w:left="360"/>
        <w:shd w:val="clear" w:color="auto" w:fill="F2F2F2"/>
      </w:pPr>
      <w:r>
        <w:rPr>
          <w:rFonts w:ascii="Consolas" w:hAnsi="Consolas"/>
          <w:sz w:val="18"/>
        </w:rPr>
        <w:t>think: bool = False,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"""Initialize the LLM with the given model."""</w:t>
      </w:r>
    </w:p>
    <w:p>
      <w:pPr>
        <w:spacing w:after="0"/>
        <w:ind w:left="360"/>
        <w:shd w:val="clear" w:color="auto" w:fill="F2F2F2"/>
      </w:pPr>
      <w:r>
        <w:rPr>
          <w:rFonts w:ascii="Consolas" w:hAnsi="Consolas"/>
          <w:sz w:val="18"/>
        </w:rPr>
        <w:t>self.model = model</w:t>
      </w:r>
    </w:p>
    <w:p>
      <w:pPr>
        <w:spacing w:after="0"/>
        <w:ind w:left="360"/>
        <w:shd w:val="clear" w:color="auto" w:fill="F2F2F2"/>
      </w:pPr>
      <w:r>
        <w:rPr>
          <w:rFonts w:ascii="Consolas" w:hAnsi="Consolas"/>
          <w:sz w:val="18"/>
        </w:rPr>
        <w:t>self.base_url = base_url</w:t>
      </w:r>
    </w:p>
    <w:p>
      <w:pPr>
        <w:spacing w:after="0"/>
        <w:ind w:left="360"/>
        <w:shd w:val="clear" w:color="auto" w:fill="F2F2F2"/>
      </w:pPr>
      <w:r>
        <w:rPr>
          <w:rFonts w:ascii="Consolas" w:hAnsi="Consolas"/>
          <w:sz w:val="18"/>
        </w:rPr>
        <w:t>self.api_key = api_key</w:t>
      </w:r>
    </w:p>
    <w:p>
      <w:pPr>
        <w:spacing w:after="0"/>
        <w:ind w:left="360"/>
        <w:shd w:val="clear" w:color="auto" w:fill="F2F2F2"/>
      </w:pPr>
      <w:r>
        <w:rPr>
          <w:rFonts w:ascii="Consolas" w:hAnsi="Consolas"/>
          <w:sz w:val="18"/>
        </w:rPr>
        <w:t>self.think = think</w:t>
      </w:r>
    </w:p>
    <w:p>
      <w:pPr>
        <w:spacing w:after="0"/>
        <w:ind w:left="360"/>
        <w:shd w:val="clear" w:color="auto" w:fill="F2F2F2"/>
      </w:pPr>
      <w:r>
        <w:rPr>
          <w:rFonts w:ascii="Consolas" w:hAnsi="Consolas"/>
          <w:sz w:val="18"/>
        </w:rPr>
        <w:t>def generate(</w:t>
      </w:r>
    </w:p>
    <w:p>
      <w:pPr>
        <w:spacing w:after="0"/>
        <w:ind w:left="360"/>
        <w:shd w:val="clear" w:color="auto" w:fill="F2F2F2"/>
      </w:pPr>
      <w:r>
        <w:rPr>
          <w:rFonts w:ascii="Consolas" w:hAnsi="Consolas"/>
          <w:sz w:val="18"/>
        </w:rPr>
        <w:t>self, messages: list[dict], tools: list | None = None</w:t>
      </w:r>
    </w:p>
    <w:p>
      <w:pPr>
        <w:spacing w:after="0"/>
        <w:ind w:left="360"/>
        <w:shd w:val="clear" w:color="auto" w:fill="F2F2F2"/>
      </w:pPr>
      <w:r>
        <w:rPr>
          <w:rFonts w:ascii="Consolas" w:hAnsi="Consolas"/>
          <w:sz w:val="18"/>
        </w:rPr>
        <w:t>) -&gt; Response:</w:t>
      </w:r>
    </w:p>
    <w:p>
      <w:pPr>
        <w:spacing w:after="0"/>
        <w:ind w:left="360"/>
        <w:shd w:val="clear" w:color="auto" w:fill="F2F2F2"/>
      </w:pPr>
      <w:r>
        <w:rPr>
          <w:rFonts w:ascii="Consolas" w:hAnsi="Consolas"/>
          <w:sz w:val="18"/>
        </w:rPr>
        <w:t>"""Generate a response from the LLM given a list of messages."""</w:t>
      </w:r>
    </w:p>
    <w:p>
      <w:pPr>
        <w:spacing w:after="0"/>
        <w:ind w:left="360"/>
        <w:shd w:val="clear" w:color="auto" w:fill="F2F2F2"/>
      </w:pPr>
      <w:r>
        <w:rPr>
          <w:rFonts w:ascii="Consolas" w:hAnsi="Consolas"/>
          <w:sz w:val="18"/>
        </w:rPr>
        <w:t># Build the request body</w:t>
      </w:r>
    </w:p>
    <w:p>
      <w:pPr>
        <w:spacing w:after="0"/>
        <w:ind w:left="360"/>
        <w:shd w:val="clear" w:color="auto" w:fill="F2F2F2"/>
      </w:pPr>
      <w:r>
        <w:rPr>
          <w:rFonts w:ascii="Consolas" w:hAnsi="Consolas"/>
          <w:sz w:val="18"/>
        </w:rPr>
        <w:t>body = {</w:t>
      </w:r>
    </w:p>
    <w:p>
      <w:pPr>
        <w:spacing w:after="0"/>
        <w:ind w:left="360"/>
        <w:shd w:val="clear" w:color="auto" w:fill="F2F2F2"/>
      </w:pPr>
      <w:r>
        <w:rPr>
          <w:rFonts w:ascii="Consolas" w:hAnsi="Consolas"/>
          <w:sz w:val="18"/>
        </w:rPr>
        <w:t>"model": self.model,</w:t>
      </w:r>
    </w:p>
    <w:p>
      <w:pPr>
        <w:spacing w:after="0"/>
        <w:ind w:left="360"/>
        <w:shd w:val="clear" w:color="auto" w:fill="F2F2F2"/>
      </w:pPr>
      <w:r>
        <w:rPr>
          <w:rFonts w:ascii="Consolas" w:hAnsi="Consolas"/>
          <w:sz w:val="18"/>
        </w:rPr>
        <w:t>"messages": messages,</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Tools and Reasoning</w:t>
      </w:r>
    </w:p>
    <w:p>
      <w:pPr>
        <w:spacing w:after="0"/>
        <w:ind w:left="360"/>
        <w:shd w:val="clear" w:color="auto" w:fill="F2F2F2"/>
      </w:pPr>
      <w:r>
        <w:rPr>
          <w:rFonts w:ascii="Consolas" w:hAnsi="Consolas"/>
          <w:sz w:val="18"/>
        </w:rPr>
        <w:t>if tools:</w:t>
      </w:r>
    </w:p>
    <w:p>
      <w:pPr>
        <w:spacing w:after="0"/>
        <w:ind w:left="360"/>
        <w:shd w:val="clear" w:color="auto" w:fill="F2F2F2"/>
      </w:pPr>
      <w:r>
        <w:rPr>
          <w:rFonts w:ascii="Consolas" w:hAnsi="Consolas"/>
          <w:sz w:val="18"/>
        </w:rPr>
        <w:t>body["tools"] = tools</w:t>
      </w:r>
    </w:p>
    <w:p>
      <w:pPr>
        <w:spacing w:after="0"/>
        <w:ind w:left="360"/>
        <w:shd w:val="clear" w:color="auto" w:fill="F2F2F2"/>
      </w:pPr>
      <w:r>
        <w:rPr>
          <w:rFonts w:ascii="Consolas" w:hAnsi="Consolas"/>
          <w:sz w:val="18"/>
        </w:rPr>
        <w:t>if not self.think:</w:t>
      </w:r>
    </w:p>
    <w:p>
      <w:pPr>
        <w:spacing w:after="0"/>
        <w:ind w:left="360"/>
        <w:shd w:val="clear" w:color="auto" w:fill="F2F2F2"/>
      </w:pPr>
      <w:r>
        <w:rPr>
          <w:rFonts w:ascii="Consolas" w:hAnsi="Consolas"/>
          <w:sz w:val="18"/>
        </w:rPr>
        <w:t>body["reasoning_effort"] = "none"</w:t>
      </w:r>
    </w:p>
    <w:p>
      <w:pPr>
        <w:spacing w:after="0"/>
        <w:ind w:left="360"/>
        <w:shd w:val="clear" w:color="auto" w:fill="F2F2F2"/>
      </w:pPr>
      <w:r>
        <w:rPr>
          <w:rFonts w:ascii="Consolas" w:hAnsi="Consolas"/>
          <w:sz w:val="18"/>
        </w:rPr>
        <w:t># POST to the OpenAI-compatible /chat/completions endpoint</w:t>
      </w:r>
    </w:p>
    <w:p>
      <w:pPr>
        <w:spacing w:after="0"/>
        <w:ind w:left="360"/>
        <w:shd w:val="clear" w:color="auto" w:fill="F2F2F2"/>
      </w:pPr>
      <w:r>
        <w:rPr>
          <w:rFonts w:ascii="Consolas" w:hAnsi="Consolas"/>
          <w:sz w:val="18"/>
        </w:rPr>
        <w:t>request = urllib.request.Request(</w:t>
      </w:r>
    </w:p>
    <w:p>
      <w:pPr>
        <w:spacing w:after="0"/>
        <w:ind w:left="360"/>
        <w:shd w:val="clear" w:color="auto" w:fill="F2F2F2"/>
      </w:pPr>
      <w:r>
        <w:rPr>
          <w:rFonts w:ascii="Consolas" w:hAnsi="Consolas"/>
          <w:sz w:val="18"/>
        </w:rPr>
        <w:t>f"{self.base_url}/chat/completions",</w:t>
      </w:r>
    </w:p>
    <w:p>
      <w:pPr>
        <w:spacing w:after="0"/>
        <w:ind w:left="360"/>
        <w:shd w:val="clear" w:color="auto" w:fill="F2F2F2"/>
      </w:pPr>
      <w:r>
        <w:rPr>
          <w:rFonts w:ascii="Consolas" w:hAnsi="Consolas"/>
          <w:sz w:val="18"/>
        </w:rPr>
        <w:t>data=json.dumps(body).encode(),</w:t>
      </w:r>
    </w:p>
    <w:p>
      <w:pPr>
        <w:spacing w:after="0"/>
        <w:ind w:left="360"/>
        <w:shd w:val="clear" w:color="auto" w:fill="F2F2F2"/>
      </w:pPr>
      <w:r>
        <w:rPr>
          <w:rFonts w:ascii="Consolas" w:hAnsi="Consolas"/>
          <w:sz w:val="18"/>
        </w:rPr>
        <w:t>headers={</w:t>
      </w:r>
    </w:p>
    <w:p>
      <w:pPr>
        <w:spacing w:after="0"/>
        <w:ind w:left="360"/>
        <w:shd w:val="clear" w:color="auto" w:fill="F2F2F2"/>
      </w:pPr>
      <w:r>
        <w:rPr>
          <w:rFonts w:ascii="Consolas" w:hAnsi="Consolas"/>
          <w:sz w:val="18"/>
        </w:rPr>
        <w:t>"Content-Type": "application/json",</w:t>
      </w:r>
    </w:p>
    <w:p>
      <w:pPr>
        <w:spacing w:after="0"/>
        <w:ind w:left="360"/>
        <w:shd w:val="clear" w:color="auto" w:fill="F2F2F2"/>
      </w:pPr>
      <w:r>
        <w:rPr>
          <w:rFonts w:ascii="Consolas" w:hAnsi="Consolas"/>
          <w:sz w:val="18"/>
        </w:rPr>
        <w:t>"Authorization": f"Bearer {self.api_key}",</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with urllib.request.urlopen(request) as response:</w:t>
      </w:r>
    </w:p>
    <w:p>
      <w:pPr>
        <w:spacing w:after="0"/>
        <w:ind w:left="360"/>
        <w:shd w:val="clear" w:color="auto" w:fill="F2F2F2"/>
      </w:pPr>
      <w:r>
        <w:rPr>
          <w:rFonts w:ascii="Consolas" w:hAnsi="Consolas"/>
          <w:sz w:val="18"/>
        </w:rPr>
        <w:t>data = json.loads(response.read())</w:t>
      </w:r>
    </w:p>
    <w:p>
      <w:pPr>
        <w:spacing w:after="0"/>
        <w:ind w:left="360"/>
        <w:shd w:val="clear" w:color="auto" w:fill="F2F2F2"/>
      </w:pPr>
      <w:r>
        <w:rPr>
          <w:rFonts w:ascii="Consolas" w:hAnsi="Consolas"/>
          <w:sz w:val="18"/>
        </w:rPr>
        <w:t># Extract message, tool_call, and metadata</w:t>
      </w:r>
    </w:p>
    <w:p>
      <w:pPr>
        <w:spacing w:after="0"/>
        <w:ind w:left="360"/>
        <w:shd w:val="clear" w:color="auto" w:fill="F2F2F2"/>
      </w:pPr>
      <w:r>
        <w:rPr>
          <w:rFonts w:ascii="Consolas" w:hAnsi="Consolas"/>
          <w:sz w:val="18"/>
        </w:rPr>
        <w:t>message = data["choices"][0]["message"]</w:t>
      </w:r>
    </w:p>
    <w:p>
      <w:pPr>
        <w:spacing w:after="0"/>
        <w:ind w:left="360"/>
        <w:shd w:val="clear" w:color="auto" w:fill="F2F2F2"/>
      </w:pPr>
      <w:r>
        <w:rPr>
          <w:rFonts w:ascii="Consolas" w:hAnsi="Consolas"/>
          <w:sz w:val="18"/>
        </w:rPr>
        <w:t>tool_calls = message.get("tool_calls")</w:t>
      </w:r>
    </w:p>
    <w:p>
      <w:pPr>
        <w:spacing w:after="0"/>
        <w:ind w:left="360"/>
        <w:shd w:val="clear" w:color="auto" w:fill="F2F2F2"/>
      </w:pPr>
      <w:r>
        <w:rPr>
          <w:rFonts w:ascii="Consolas" w:hAnsi="Consolas"/>
          <w:sz w:val="18"/>
        </w:rPr>
        <w:t>tool_call = tool_calls[0] if tool_calls else None</w:t>
      </w:r>
    </w:p>
    <w:p>
      <w:pPr>
        <w:spacing w:after="0"/>
        <w:ind w:left="360"/>
        <w:shd w:val="clear" w:color="auto" w:fill="F2F2F2"/>
      </w:pPr>
      <w:r>
        <w:rPr>
          <w:rFonts w:ascii="Consolas" w:hAnsi="Consolas"/>
          <w:sz w:val="18"/>
        </w:rPr>
        <w:t>metadata = {</w:t>
      </w:r>
    </w:p>
    <w:p>
      <w:pPr>
        <w:spacing w:after="0"/>
        <w:ind w:left="360"/>
        <w:shd w:val="clear" w:color="auto" w:fill="F2F2F2"/>
      </w:pPr>
      <w:r>
        <w:rPr>
          <w:rFonts w:ascii="Consolas" w:hAnsi="Consolas"/>
          <w:sz w:val="18"/>
        </w:rPr>
        <w:t>"model": data["model"],</w:t>
      </w:r>
    </w:p>
    <w:p>
      <w:pPr>
        <w:spacing w:after="0"/>
        <w:ind w:left="360"/>
        <w:shd w:val="clear" w:color="auto" w:fill="F2F2F2"/>
      </w:pPr>
      <w:r>
        <w:rPr>
          <w:rFonts w:ascii="Consolas" w:hAnsi="Consolas"/>
          <w:sz w:val="18"/>
        </w:rPr>
        <w:t>"prompt_tokens": data["usage"]["prompt_tokens"],</w:t>
      </w:r>
    </w:p>
    <w:p>
      <w:pPr>
        <w:spacing w:after="0"/>
        <w:ind w:left="360"/>
        <w:shd w:val="clear" w:color="auto" w:fill="F2F2F2"/>
      </w:pPr>
      <w:r>
        <w:rPr>
          <w:rFonts w:ascii="Consolas" w:hAnsi="Consolas"/>
          <w:sz w:val="18"/>
        </w:rPr>
        <w:t>"completion_tokens": data["usage"]["completion_tokens"],</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Format as Response dataclass</w:t>
      </w:r>
    </w:p>
    <w:p>
      <w:pPr>
        <w:spacing w:after="0"/>
        <w:ind w:left="360"/>
        <w:shd w:val="clear" w:color="auto" w:fill="F2F2F2"/>
      </w:pPr>
      <w:r>
        <w:rPr>
          <w:rFonts w:ascii="Consolas" w:hAnsi="Consolas"/>
          <w:sz w:val="18"/>
        </w:rPr>
        <w:t>return Response(</w:t>
      </w:r>
    </w:p>
    <w:p>
      <w:pPr>
        <w:spacing w:after="0"/>
        <w:ind w:left="360"/>
        <w:shd w:val="clear" w:color="auto" w:fill="F2F2F2"/>
      </w:pPr>
      <w:r>
        <w:rPr>
          <w:rFonts w:ascii="Consolas" w:hAnsi="Consolas"/>
          <w:sz w:val="18"/>
        </w:rPr>
        <w:t>content=message.get("content"),</w:t>
      </w:r>
    </w:p>
    <w:p>
      <w:pPr>
        <w:spacing w:after="0"/>
        <w:ind w:left="360"/>
        <w:shd w:val="clear" w:color="auto" w:fill="F2F2F2"/>
      </w:pPr>
      <w:r>
        <w:rPr>
          <w:rFonts w:ascii="Consolas" w:hAnsi="Consolas"/>
          <w:sz w:val="18"/>
        </w:rPr>
        <w:t>reasoning=message.get("reasoning"),</w:t>
      </w:r>
    </w:p>
    <w:p>
      <w:pPr>
        <w:spacing w:after="0"/>
        <w:ind w:left="360"/>
        <w:shd w:val="clear" w:color="auto" w:fill="F2F2F2"/>
      </w:pPr>
      <w:r>
        <w:rPr>
          <w:rFonts w:ascii="Consolas" w:hAnsi="Consolas"/>
          <w:sz w:val="18"/>
        </w:rPr>
        <w:t>tool_call=tool_call,</w:t>
      </w:r>
    </w:p>
    <w:p>
      <w:pPr>
        <w:spacing w:after="0"/>
        <w:ind w:left="360"/>
        <w:shd w:val="clear" w:color="auto" w:fill="F2F2F2"/>
      </w:pPr>
      <w:r>
        <w:rPr>
          <w:rFonts w:ascii="Consolas" w:hAnsi="Consolas"/>
          <w:sz w:val="18"/>
        </w:rPr>
        <w:t>metadata=metadata,</w:t>
      </w:r>
    </w:p>
    <w:p>
      <w:pPr>
        <w:spacing w:after="0"/>
        <w:ind w:left="360"/>
        <w:shd w:val="clear" w:color="auto" w:fill="F2F2F2"/>
      </w:pPr>
      <w:r>
        <w:rPr>
          <w:rFonts w:ascii="Consolas" w:hAnsi="Consolas"/>
          <w:sz w:val="18"/>
        </w:rPr>
        <w:t>)</w:t>
      </w:r>
    </w:p>
    <w:p>
      <w:pPr>
        <w:spacing w:after="40"/>
      </w:pPr>
    </w:p>
    <w:p>
      <w:pPr>
        <w:spacing w:after="80"/>
      </w:pPr>
      <w:r>
        <w:rPr>
          <w:b w:val="0"/>
          <w:i w:val="0"/>
        </w:rPr>
        <w:t>Chúng ta cũng thêm tùy chọn để thêm tools vào LLM của bạn và trích xuất một tool call nếu nó tồn tại. Những tùy chọn này được khám phá chi tiết hơn trong Chương 5. Chúng ta đảm bảo có điều này ngay bây giờ để không cần phải cập nhật lớp này sau này.</w:t>
      </w:r>
    </w:p>
    <w:p>
      <w:pPr>
        <w:spacing w:after="80"/>
      </w:pPr>
      <w:r>
        <w:rPr>
          <w:b w:val="0"/>
          <w:i w:val="0"/>
        </w:rPr>
        <w:t>Cuối cùng, bạn có thể gọi LLM với lớp đã cập nhật của chúng ta và chỉ trích xuất phản hồi:</w:t>
      </w:r>
    </w:p>
    <w:p>
      <w:pPr>
        <w:spacing w:after="0"/>
        <w:ind w:left="360"/>
        <w:shd w:val="clear" w:color="auto" w:fill="F2F2F2"/>
      </w:pPr>
      <w:r>
        <w:rPr>
          <w:rFonts w:ascii="Consolas" w:hAnsi="Consolas"/>
          <w:sz w:val="18"/>
        </w:rPr>
        <w:t># Re-initialize the LLM with the updated class</w:t>
      </w:r>
    </w:p>
    <w:p>
      <w:pPr>
        <w:spacing w:after="0"/>
        <w:ind w:left="360"/>
        <w:shd w:val="clear" w:color="auto" w:fill="F2F2F2"/>
      </w:pPr>
      <w:r>
        <w:rPr>
          <w:rFonts w:ascii="Consolas" w:hAnsi="Consolas"/>
          <w:sz w:val="18"/>
        </w:rPr>
        <w:t>llm = LLM(model="gemma4:e4b")</w:t>
      </w:r>
    </w:p>
    <w:p>
      <w:pPr>
        <w:spacing w:after="0"/>
        <w:ind w:left="360"/>
        <w:shd w:val="clear" w:color="auto" w:fill="F2F2F2"/>
      </w:pPr>
      <w:r>
        <w:rPr>
          <w:rFonts w:ascii="Consolas" w:hAnsi="Consolas"/>
          <w:sz w:val="18"/>
        </w:rPr>
        <w:t># Generate a `Response` dataclass</w:t>
      </w:r>
    </w:p>
    <w:p>
      <w:pPr>
        <w:spacing w:after="0"/>
        <w:ind w:left="360"/>
        <w:shd w:val="clear" w:color="auto" w:fill="F2F2F2"/>
      </w:pPr>
      <w:r>
        <w:rPr>
          <w:rFonts w:ascii="Consolas" w:hAnsi="Consolas"/>
          <w:sz w:val="18"/>
        </w:rPr>
        <w:t>response = llm.generate([{"role": "user", "content": "Hi! How's life?"}])</w:t>
      </w:r>
    </w:p>
    <w:p>
      <w:pPr>
        <w:spacing w:after="0"/>
        <w:ind w:left="360"/>
        <w:shd w:val="clear" w:color="auto" w:fill="F2F2F2"/>
      </w:pPr>
      <w:r>
        <w:rPr>
          <w:rFonts w:ascii="Consolas" w:hAnsi="Consolas"/>
          <w:sz w:val="18"/>
        </w:rPr>
        <w:t>print(response)</w:t>
      </w:r>
    </w:p>
    <w:p>
      <w:pPr>
        <w:spacing w:after="40"/>
      </w:pPr>
    </w:p>
    <w:p>
      <w:pPr>
        <w:spacing w:after="80"/>
      </w:pPr>
      <w:r>
        <w:rPr>
          <w:b w:val="0"/>
          <w:i w:val="0"/>
        </w:rPr>
        <w:t>Điều này cho bạn:</w:t>
      </w:r>
    </w:p>
    <w:p>
      <w:pPr>
        <w:spacing w:after="0"/>
        <w:ind w:left="360"/>
        <w:shd w:val="clear" w:color="auto" w:fill="F2F2F2"/>
      </w:pPr>
      <w:r>
        <w:rPr>
          <w:rFonts w:ascii="Consolas" w:hAnsi="Consolas"/>
          <w:sz w:val="18"/>
        </w:rPr>
        <w:t>Response(</w:t>
      </w:r>
    </w:p>
    <w:p>
      <w:pPr>
        <w:spacing w:after="0"/>
        <w:ind w:left="360"/>
        <w:shd w:val="clear" w:color="auto" w:fill="F2F2F2"/>
      </w:pPr>
      <w:r>
        <w:rPr>
          <w:rFonts w:ascii="Consolas" w:hAnsi="Consolas"/>
          <w:sz w:val="18"/>
        </w:rPr>
        <w:t xml:space="preserve"> content="Life is going well, thank you for asking! </w:t>
      </w:r>
    </w:p>
    <w:p>
      <w:pPr>
        <w:spacing w:after="0"/>
        <w:ind w:left="360"/>
        <w:shd w:val="clear" w:color="auto" w:fill="F2F2F2"/>
      </w:pPr>
      <w:r>
        <w:rPr>
          <w:rFonts w:ascii="Consolas" w:hAnsi="Consolas"/>
          <w:sz w:val="18"/>
        </w:rPr>
        <w:t xml:space="preserve">I'm busy processing information and helping users like you, which is always </w:t>
      </w:r>
    </w:p>
    <w:p>
      <w:pPr>
        <w:spacing w:after="0"/>
        <w:ind w:left="360"/>
        <w:shd w:val="clear" w:color="auto" w:fill="F2F2F2"/>
      </w:pPr>
      <w:r>
        <w:rPr>
          <w:rFonts w:ascii="Consolas" w:hAnsi="Consolas"/>
          <w:sz w:val="18"/>
        </w:rPr>
        <w:t xml:space="preserve">    interesting. How about I ask you? How's life on your end? 😊",</w:t>
      </w:r>
    </w:p>
    <w:p>
      <w:pPr>
        <w:spacing w:after="0"/>
        <w:ind w:left="360"/>
        <w:shd w:val="clear" w:color="auto" w:fill="F2F2F2"/>
      </w:pPr>
      <w:r>
        <w:rPr>
          <w:rFonts w:ascii="Consolas" w:hAnsi="Consolas"/>
          <w:sz w:val="18"/>
        </w:rPr>
        <w:t xml:space="preserve"> reasoning=None,</w:t>
      </w:r>
    </w:p>
    <w:p>
      <w:pPr>
        <w:spacing w:after="0"/>
        <w:ind w:left="360"/>
        <w:shd w:val="clear" w:color="auto" w:fill="F2F2F2"/>
      </w:pPr>
      <w:r>
        <w:rPr>
          <w:rFonts w:ascii="Consolas" w:hAnsi="Consolas"/>
          <w:sz w:val="18"/>
        </w:rPr>
        <w:t xml:space="preserve"> tool_call=None,</w:t>
      </w:r>
    </w:p>
    <w:p>
      <w:pPr>
        <w:spacing w:after="0"/>
        <w:ind w:left="360"/>
        <w:shd w:val="clear" w:color="auto" w:fill="F2F2F2"/>
      </w:pPr>
      <w:r>
        <w:rPr>
          <w:rFonts w:ascii="Consolas" w:hAnsi="Consolas"/>
          <w:sz w:val="18"/>
        </w:rPr>
        <w:t xml:space="preserve"> metadata={</w:t>
      </w:r>
    </w:p>
    <w:p>
      <w:pPr>
        <w:spacing w:after="0"/>
        <w:ind w:left="360"/>
        <w:shd w:val="clear" w:color="auto" w:fill="F2F2F2"/>
      </w:pPr>
      <w:r>
        <w:rPr>
          <w:rFonts w:ascii="Consolas" w:hAnsi="Consolas"/>
          <w:sz w:val="18"/>
        </w:rPr>
        <w:t xml:space="preserve"> "model": "gemma4:e4b",</w:t>
      </w:r>
    </w:p>
    <w:p>
      <w:pPr>
        <w:spacing w:after="0"/>
        <w:ind w:left="360"/>
        <w:shd w:val="clear" w:color="auto" w:fill="F2F2F2"/>
      </w:pPr>
      <w:r>
        <w:rPr>
          <w:rFonts w:ascii="Consolas" w:hAnsi="Consolas"/>
          <w:sz w:val="18"/>
        </w:rPr>
        <w:t xml:space="preserve"> "prompt_tokens": 16,</w:t>
      </w:r>
    </w:p>
    <w:p>
      <w:pPr>
        <w:spacing w:after="0"/>
        <w:ind w:left="360"/>
        <w:shd w:val="clear" w:color="auto" w:fill="F2F2F2"/>
      </w:pPr>
      <w:r>
        <w:rPr>
          <w:rFonts w:ascii="Consolas" w:hAnsi="Consolas"/>
          <w:sz w:val="18"/>
        </w:rPr>
        <w:t xml:space="preserve"> "completion_tokens": 43,</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spacing w:after="80"/>
      </w:pPr>
      <w:r>
        <w:rPr>
          <w:b w:val="0"/>
          <w:i w:val="0"/>
        </w:rPr>
        <w:t xml:space="preserve">Đối tượng </w:t>
      </w:r>
      <w:r>
        <w:rPr>
          <w:rFonts w:ascii="Consolas" w:hAnsi="Consolas"/>
          <w:b w:val="0"/>
          <w:i w:val="0"/>
          <w:sz w:val="20"/>
        </w:rPr>
        <w:t>Response</w:t>
      </w:r>
      <w:r>
        <w:rPr>
          <w:b w:val="0"/>
          <w:i w:val="0"/>
        </w:rPr>
        <w:t xml:space="preserve"> sẽ được sử dụng xuyên suốt </w:t>
      </w:r>
      <w:r>
        <w:rPr>
          <w:rFonts w:ascii="Consolas" w:hAnsi="Consolas"/>
          <w:b w:val="0"/>
          <w:i w:val="0"/>
          <w:sz w:val="20"/>
        </w:rPr>
        <w:t>TinyAgent</w:t>
      </w:r>
      <w:r>
        <w:rPr>
          <w:b w:val="0"/>
          <w:i w:val="0"/>
        </w:rPr>
        <w:t xml:space="preserve"> để chúng ta có thể dễ dàng truy cập đầu ra của LLM. Trước khi tích hợp nó vào agent, hãy cùng khám phá cách chúng ta có thể theo dõi trạng thái của một agent.</w:t>
      </w:r>
    </w:p>
    <w:p>
      <w:pPr>
        <w:pStyle w:val="Heading3"/>
      </w:pPr>
      <w:r>
        <w:rPr>
          <w:rFonts w:ascii="Calibri" w:hAnsi="Calibri"/>
          <w:b/>
          <w:i w:val="0"/>
          <w:sz w:val="26"/>
        </w:rPr>
        <w:t>Một bước và quỹ đạo</w:t>
      </w:r>
    </w:p>
    <w:p>
      <w:pPr>
        <w:spacing w:after="80"/>
      </w:pPr>
      <w:r>
        <w:rPr>
          <w:b w:val="0"/>
          <w:i w:val="0"/>
        </w:rPr>
        <w:t xml:space="preserve">Hãy nhớ rằng chúng ta đang tạo một agentic harness và một thành phần quan trọng của bất kỳ harness nào là bạn có thể dễ dàng debug những gì đang xảy ra trong quá trình inference. Một agent có thể chạy qua nhiều lượt cùng lúc và gặp phải việc sử dụng tool không đúng. Để dễ dàng debug điều đó, chúng ta muốn theo dõi mọi thứ mà mô hình đã làm cho đến nay. Để làm điều đó, chúng ta theo dõi từng </w:t>
      </w:r>
      <w:r>
        <w:rPr>
          <w:rFonts w:ascii="Consolas" w:hAnsi="Consolas"/>
          <w:b w:val="0"/>
          <w:i w:val="0"/>
          <w:sz w:val="20"/>
        </w:rPr>
        <w:t>Step</w:t>
      </w:r>
      <w:r>
        <w:rPr>
          <w:b w:val="0"/>
          <w:i w:val="0"/>
        </w:rPr>
        <w:t xml:space="preserve"> mà agent đã thực hiện (bao gồm cả observation từ đầu ra của một tool):</w:t>
      </w:r>
    </w:p>
    <w:p>
      <w:pPr>
        <w:spacing w:after="0"/>
        <w:ind w:left="360"/>
        <w:shd w:val="clear" w:color="auto" w:fill="F2F2F2"/>
      </w:pPr>
      <w:r>
        <w:rPr>
          <w:rFonts w:ascii="Consolas" w:hAnsi="Consolas"/>
          <w:sz w:val="18"/>
        </w:rPr>
        <w:t>from dataclasses import dataclass</w:t>
      </w:r>
    </w:p>
    <w:p>
      <w:pPr>
        <w:spacing w:after="0"/>
        <w:ind w:left="360"/>
        <w:shd w:val="clear" w:color="auto" w:fill="F2F2F2"/>
      </w:pPr>
      <w:r>
        <w:rPr>
          <w:rFonts w:ascii="Consolas" w:hAnsi="Consolas"/>
          <w:sz w:val="18"/>
        </w:rPr>
        <w:t>@dataclass</w:t>
      </w:r>
    </w:p>
    <w:p>
      <w:pPr>
        <w:spacing w:after="0"/>
        <w:ind w:left="360"/>
        <w:shd w:val="clear" w:color="auto" w:fill="F2F2F2"/>
      </w:pPr>
      <w:r>
        <w:rPr>
          <w:rFonts w:ascii="Consolas" w:hAnsi="Consolas"/>
          <w:sz w:val="18"/>
        </w:rPr>
        <w:t>class Step:</w:t>
      </w:r>
    </w:p>
    <w:p>
      <w:pPr>
        <w:spacing w:after="0"/>
        <w:ind w:left="360"/>
        <w:shd w:val="clear" w:color="auto" w:fill="F2F2F2"/>
      </w:pPr>
      <w:r>
        <w:rPr>
          <w:rFonts w:ascii="Consolas" w:hAnsi="Consolas"/>
          <w:sz w:val="18"/>
        </w:rPr>
        <w:t>"""A single step in an agent's trajectory."""</w:t>
      </w:r>
    </w:p>
    <w:p>
      <w:pPr>
        <w:spacing w:after="0"/>
        <w:ind w:left="360"/>
        <w:shd w:val="clear" w:color="auto" w:fill="F2F2F2"/>
      </w:pPr>
      <w:r>
        <w:rPr>
          <w:rFonts w:ascii="Consolas" w:hAnsi="Consolas"/>
          <w:sz w:val="18"/>
        </w:rPr>
        <w:t>thought: str = ""</w:t>
      </w:r>
    </w:p>
    <w:p>
      <w:pPr>
        <w:spacing w:after="0"/>
        <w:ind w:left="360"/>
        <w:shd w:val="clear" w:color="auto" w:fill="F2F2F2"/>
      </w:pPr>
      <w:r>
        <w:rPr>
          <w:rFonts w:ascii="Consolas" w:hAnsi="Consolas"/>
          <w:sz w:val="18"/>
        </w:rPr>
        <w:t>action: dict | None = None</w:t>
      </w:r>
    </w:p>
    <w:p>
      <w:pPr>
        <w:spacing w:after="0"/>
        <w:ind w:left="360"/>
        <w:shd w:val="clear" w:color="auto" w:fill="F2F2F2"/>
      </w:pPr>
      <w:r>
        <w:rPr>
          <w:rFonts w:ascii="Consolas" w:hAnsi="Consolas"/>
          <w:sz w:val="18"/>
        </w:rPr>
        <w:t>observation: str | None = None</w:t>
      </w:r>
    </w:p>
    <w:p>
      <w:pPr>
        <w:spacing w:after="0"/>
        <w:ind w:left="360"/>
        <w:shd w:val="clear" w:color="auto" w:fill="F2F2F2"/>
      </w:pPr>
      <w:r>
        <w:rPr>
          <w:rFonts w:ascii="Consolas" w:hAnsi="Consolas"/>
          <w:sz w:val="18"/>
        </w:rPr>
        <w:t>answer: str | None = None</w:t>
      </w:r>
    </w:p>
    <w:p>
      <w:pPr>
        <w:spacing w:after="0"/>
        <w:ind w:left="360"/>
        <w:shd w:val="clear" w:color="auto" w:fill="F2F2F2"/>
      </w:pPr>
      <w:r>
        <w:rPr>
          <w:rFonts w:ascii="Consolas" w:hAnsi="Consolas"/>
          <w:sz w:val="18"/>
        </w:rPr>
        <w:t>metadata: dict | None = None</w:t>
      </w:r>
    </w:p>
    <w:p>
      <w:pPr>
        <w:spacing w:after="40"/>
      </w:pPr>
    </w:p>
    <w:p>
      <w:pPr>
        <w:spacing w:after="80"/>
      </w:pPr>
      <w:r>
        <w:rPr>
          <w:rFonts w:ascii="Consolas" w:hAnsi="Consolas"/>
          <w:b w:val="0"/>
          <w:i w:val="0"/>
          <w:sz w:val="20"/>
        </w:rPr>
        <w:t>Step</w:t>
      </w:r>
      <w:r>
        <w:rPr>
          <w:b w:val="0"/>
          <w:i w:val="0"/>
        </w:rPr>
        <w:t xml:space="preserve"> rất giống với đối tượng </w:t>
      </w:r>
      <w:r>
        <w:rPr>
          <w:rFonts w:ascii="Consolas" w:hAnsi="Consolas"/>
          <w:b w:val="0"/>
          <w:i w:val="0"/>
          <w:sz w:val="20"/>
        </w:rPr>
        <w:t>Response</w:t>
      </w:r>
      <w:r>
        <w:rPr>
          <w:b w:val="0"/>
          <w:i w:val="0"/>
        </w:rPr>
        <w:t xml:space="preserve"> với một điểm khác biệt lớn, đó là các trường </w:t>
      </w:r>
      <w:r>
        <w:rPr>
          <w:rFonts w:ascii="Consolas" w:hAnsi="Consolas"/>
          <w:b w:val="0"/>
          <w:i w:val="0"/>
          <w:sz w:val="20"/>
        </w:rPr>
        <w:t>answer</w:t>
      </w:r>
      <w:r>
        <w:rPr>
          <w:b w:val="0"/>
          <w:i w:val="0"/>
        </w:rPr>
        <w:t xml:space="preserve"> và </w:t>
      </w:r>
      <w:r>
        <w:rPr>
          <w:rFonts w:ascii="Consolas" w:hAnsi="Consolas"/>
          <w:b w:val="0"/>
          <w:i w:val="0"/>
          <w:sz w:val="20"/>
        </w:rPr>
        <w:t>observation</w:t>
      </w:r>
      <w:r>
        <w:rPr>
          <w:b w:val="0"/>
          <w:i w:val="0"/>
        </w:rPr>
        <w:t xml:space="preserve">. Answer là câu trả lời cuối cùng của mô hình và thể hiện rằng agent đã đạt đến cuối lượt của nó. Observation là đầu ra của việc sử dụng tool. Chúng là kết quả của bất kỳ quá trình xử lý hoặc kết quả nào chúng ta nhận được từ </w:t>
      </w:r>
      <w:r>
        <w:rPr>
          <w:rFonts w:ascii="Consolas" w:hAnsi="Consolas"/>
          <w:b w:val="0"/>
          <w:i w:val="0"/>
          <w:sz w:val="20"/>
        </w:rPr>
        <w:t>TinyAgent</w:t>
      </w:r>
      <w:r>
        <w:rPr>
          <w:b w:val="0"/>
          <w:i w:val="0"/>
        </w:rPr>
        <w:t xml:space="preserve">. Cuối cùng, chúng ta dùng thuật ngữ </w:t>
      </w:r>
      <w:r>
        <w:rPr>
          <w:b w:val="0"/>
          <w:i/>
        </w:rPr>
        <w:t xml:space="preserve">action </w:t>
      </w:r>
      <w:r>
        <w:rPr>
          <w:b w:val="0"/>
          <w:i w:val="0"/>
        </w:rPr>
        <w:t>để mô tả một tool call vì trong Chương 6 chúng ta sẽ khám phá các vòng lặp thought → action → observation cho phép hành vi tự chủ.</w:t>
      </w:r>
    </w:p>
    <w:p>
      <w:pPr>
        <w:spacing w:after="80"/>
      </w:pPr>
      <w:r>
        <w:rPr>
          <w:b w:val="0"/>
          <w:i w:val="0"/>
        </w:rPr>
        <w:t xml:space="preserve">Để đạt được câu trả lời cuối cùng, một agent có thể cần nhiều bước khác nhau và sử dụng các action khác nhau. Chuỗi các bước này được gọi là </w:t>
      </w:r>
      <w:r>
        <w:rPr>
          <w:b w:val="0"/>
          <w:i/>
        </w:rPr>
        <w:t>trajectory</w:t>
      </w:r>
      <w:r>
        <w:rPr>
          <w:b w:val="0"/>
          <w:i w:val="0"/>
        </w:rPr>
        <w:t xml:space="preserve"> (quỹ đạo) của agent. Chúng ta cũng theo dõi thông tin này vì nó cho phép dễ dàng debug chuỗi các bước này để xác định agent có thể đã thất bại ở đâu và tại sao.</w:t>
      </w:r>
    </w:p>
    <w:p>
      <w:pPr>
        <w:spacing w:after="80"/>
      </w:pPr>
      <w:r>
        <w:rPr>
          <w:rFonts w:ascii="Consolas" w:hAnsi="Consolas"/>
          <w:b w:val="0"/>
          <w:i w:val="0"/>
          <w:sz w:val="20"/>
        </w:rPr>
        <w:t>Trajectory</w:t>
      </w:r>
      <w:r>
        <w:rPr>
          <w:b w:val="0"/>
          <w:i w:val="0"/>
        </w:rPr>
        <w:t xml:space="preserve"> mà bạn sẽ tạo là nơi mỗi </w:t>
      </w:r>
      <w:r>
        <w:rPr>
          <w:rFonts w:ascii="Consolas" w:hAnsi="Consolas"/>
          <w:b w:val="0"/>
          <w:i w:val="0"/>
          <w:sz w:val="20"/>
        </w:rPr>
        <w:t>Step</w:t>
      </w:r>
      <w:r>
        <w:rPr>
          <w:b w:val="0"/>
          <w:i w:val="0"/>
        </w:rPr>
        <w:t xml:space="preserve"> sẽ được tạo và điền thông tin liên quan đến </w:t>
      </w:r>
      <w:r>
        <w:rPr>
          <w:rFonts w:ascii="Consolas" w:hAnsi="Consolas"/>
          <w:b w:val="0"/>
          <w:i w:val="0"/>
          <w:sz w:val="20"/>
        </w:rPr>
        <w:t>TinyAgent</w:t>
      </w:r>
      <w:r>
        <w:rPr>
          <w:b w:val="0"/>
          <w:i w:val="0"/>
        </w:rPr>
        <w:t>:</w:t>
      </w:r>
    </w:p>
    <w:p>
      <w:pPr>
        <w:spacing w:after="0"/>
        <w:ind w:left="360"/>
        <w:shd w:val="clear" w:color="auto" w:fill="F2F2F2"/>
      </w:pPr>
      <w:r>
        <w:rPr>
          <w:rFonts w:ascii="Consolas" w:hAnsi="Consolas"/>
          <w:sz w:val="18"/>
        </w:rPr>
        <w:t>class Trajectory:</w:t>
      </w:r>
    </w:p>
    <w:p>
      <w:pPr>
        <w:spacing w:after="0"/>
        <w:ind w:left="360"/>
        <w:shd w:val="clear" w:color="auto" w:fill="F2F2F2"/>
      </w:pPr>
      <w:r>
        <w:rPr>
          <w:rFonts w:ascii="Consolas" w:hAnsi="Consolas"/>
          <w:sz w:val="18"/>
        </w:rPr>
        <w:t>"""Records agent execution as a sequence of runs."""</w:t>
      </w:r>
    </w:p>
    <w:p>
      <w:pPr>
        <w:spacing w:after="0"/>
        <w:ind w:left="360"/>
        <w:shd w:val="clear" w:color="auto" w:fill="F2F2F2"/>
      </w:pPr>
      <w:r>
        <w:rPr>
          <w:rFonts w:ascii="Consolas" w:hAnsi="Consolas"/>
          <w:sz w:val="18"/>
        </w:rPr>
        <w:t>def __init__(self) -&gt; None:</w:t>
      </w:r>
    </w:p>
    <w:p>
      <w:pPr>
        <w:spacing w:after="0"/>
        <w:ind w:left="360"/>
        <w:shd w:val="clear" w:color="auto" w:fill="F2F2F2"/>
      </w:pPr>
      <w:r>
        <w:rPr>
          <w:rFonts w:ascii="Consolas" w:hAnsi="Consolas"/>
          <w:sz w:val="18"/>
        </w:rPr>
        <w:t>self.runs: list[dict] = []</w:t>
      </w:r>
    </w:p>
    <w:p>
      <w:pPr>
        <w:spacing w:after="0"/>
        <w:ind w:left="360"/>
        <w:shd w:val="clear" w:color="auto" w:fill="F2F2F2"/>
      </w:pPr>
      <w:r>
        <w:rPr>
          <w:rFonts w:ascii="Consolas" w:hAnsi="Consolas"/>
          <w:sz w:val="18"/>
        </w:rPr>
        <w:t>def initialize(self, query: str) -&gt; None:</w:t>
      </w:r>
    </w:p>
    <w:p>
      <w:pPr>
        <w:spacing w:after="0"/>
        <w:ind w:left="360"/>
        <w:shd w:val="clear" w:color="auto" w:fill="F2F2F2"/>
      </w:pPr>
      <w:r>
        <w:rPr>
          <w:rFonts w:ascii="Consolas" w:hAnsi="Consolas"/>
          <w:sz w:val="18"/>
        </w:rPr>
        <w:t>"""Register a new run with the given query."""</w:t>
      </w:r>
    </w:p>
    <w:p>
      <w:pPr>
        <w:spacing w:after="0"/>
        <w:ind w:left="360"/>
        <w:shd w:val="clear" w:color="auto" w:fill="F2F2F2"/>
      </w:pPr>
      <w:r>
        <w:rPr>
          <w:rFonts w:ascii="Consolas" w:hAnsi="Consolas"/>
          <w:sz w:val="18"/>
        </w:rPr>
        <w:t>self.runs.append({"query": query, "steps": []})</w:t>
      </w:r>
    </w:p>
    <w:p>
      <w:pPr>
        <w:spacing w:after="0"/>
        <w:ind w:left="360"/>
        <w:shd w:val="clear" w:color="auto" w:fill="F2F2F2"/>
      </w:pPr>
      <w:r>
        <w:rPr>
          <w:rFonts w:ascii="Consolas" w:hAnsi="Consolas"/>
          <w:sz w:val="18"/>
        </w:rPr>
        <w:t>def add(self, response: Response, observation: str | None = None) -&gt; None:</w:t>
      </w:r>
    </w:p>
    <w:p>
      <w:pPr>
        <w:spacing w:after="0"/>
        <w:ind w:left="360"/>
        <w:shd w:val="clear" w:color="auto" w:fill="F2F2F2"/>
      </w:pPr>
      <w:r>
        <w:rPr>
          <w:rFonts w:ascii="Consolas" w:hAnsi="Consolas"/>
          <w:sz w:val="18"/>
        </w:rPr>
        <w:t>"""Record a step from a Response, optionally with an observation."""</w:t>
      </w:r>
    </w:p>
    <w:p>
      <w:pPr>
        <w:spacing w:after="0"/>
        <w:ind w:left="360"/>
        <w:shd w:val="clear" w:color="auto" w:fill="F2F2F2"/>
      </w:pPr>
      <w:r>
        <w:rPr>
          <w:rFonts w:ascii="Consolas" w:hAnsi="Consolas"/>
          <w:sz w:val="18"/>
        </w:rPr>
        <w:t># Add THOUGHT</w:t>
      </w:r>
    </w:p>
    <w:p>
      <w:pPr>
        <w:spacing w:after="0"/>
        <w:ind w:left="360"/>
        <w:shd w:val="clear" w:color="auto" w:fill="F2F2F2"/>
      </w:pPr>
      <w:r>
        <w:rPr>
          <w:rFonts w:ascii="Consolas" w:hAnsi="Consolas"/>
          <w:sz w:val="18"/>
        </w:rPr>
        <w:t>step = Step(</w:t>
      </w:r>
    </w:p>
    <w:p>
      <w:pPr>
        <w:spacing w:after="0"/>
        <w:ind w:left="360"/>
        <w:shd w:val="clear" w:color="auto" w:fill="F2F2F2"/>
      </w:pPr>
      <w:r>
        <w:rPr>
          <w:rFonts w:ascii="Consolas" w:hAnsi="Consolas"/>
          <w:sz w:val="18"/>
        </w:rPr>
        <w:t>thought=response.reasoning or "",</w:t>
      </w:r>
    </w:p>
    <w:p>
      <w:pPr>
        <w:spacing w:after="0"/>
        <w:ind w:left="360"/>
        <w:shd w:val="clear" w:color="auto" w:fill="F2F2F2"/>
      </w:pPr>
      <w:r>
        <w:rPr>
          <w:rFonts w:ascii="Consolas" w:hAnsi="Consolas"/>
          <w:sz w:val="18"/>
        </w:rPr>
        <w:t>metadata=response.metadata,</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Add ACTION/OBSERVATION or ANSWER</w:t>
      </w:r>
    </w:p>
    <w:p>
      <w:pPr>
        <w:spacing w:after="0"/>
        <w:ind w:left="360"/>
        <w:shd w:val="clear" w:color="auto" w:fill="F2F2F2"/>
      </w:pPr>
      <w:r>
        <w:rPr>
          <w:rFonts w:ascii="Consolas" w:hAnsi="Consolas"/>
          <w:sz w:val="18"/>
        </w:rPr>
        <w:t>if observation is not None:</w:t>
      </w:r>
    </w:p>
    <w:p>
      <w:pPr>
        <w:spacing w:after="0"/>
        <w:ind w:left="360"/>
        <w:shd w:val="clear" w:color="auto" w:fill="F2F2F2"/>
      </w:pPr>
      <w:r>
        <w:rPr>
          <w:rFonts w:ascii="Consolas" w:hAnsi="Consolas"/>
          <w:sz w:val="18"/>
        </w:rPr>
        <w:t>step.action = response.tool_call</w:t>
      </w:r>
    </w:p>
    <w:p>
      <w:pPr>
        <w:spacing w:after="0"/>
        <w:ind w:left="360"/>
        <w:shd w:val="clear" w:color="auto" w:fill="F2F2F2"/>
      </w:pPr>
      <w:r>
        <w:rPr>
          <w:rFonts w:ascii="Consolas" w:hAnsi="Consolas"/>
          <w:sz w:val="18"/>
        </w:rPr>
        <w:t>step.observation = observation</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step.answer = response.content</w:t>
      </w:r>
    </w:p>
    <w:p>
      <w:pPr>
        <w:spacing w:after="0"/>
        <w:ind w:left="360"/>
        <w:shd w:val="clear" w:color="auto" w:fill="F2F2F2"/>
      </w:pPr>
      <w:r>
        <w:rPr>
          <w:rFonts w:ascii="Consolas" w:hAnsi="Consolas"/>
          <w:sz w:val="18"/>
        </w:rPr>
        <w:t>self.runs[-1]["steps"].append(step)</w:t>
      </w:r>
    </w:p>
    <w:p>
      <w:pPr>
        <w:spacing w:after="40"/>
      </w:pPr>
    </w:p>
    <w:p>
      <w:pPr>
        <w:pStyle w:val="Heading3"/>
      </w:pPr>
      <w:r>
        <w:rPr>
          <w:rFonts w:ascii="Calibri" w:hAnsi="Calibri"/>
          <w:b/>
          <w:i w:val="0"/>
          <w:sz w:val="26"/>
        </w:rPr>
        <w:t>Cập nhật TinyAgent của bạn</w:t>
      </w:r>
    </w:p>
    <w:p>
      <w:pPr>
        <w:spacing w:after="80"/>
      </w:pPr>
      <w:r>
        <w:rPr>
          <w:b w:val="0"/>
          <w:i w:val="0"/>
        </w:rPr>
        <w:t xml:space="preserve">Cuối cùng, bạn cần cập nhật </w:t>
      </w:r>
      <w:r>
        <w:rPr>
          <w:rFonts w:ascii="Consolas" w:hAnsi="Consolas"/>
          <w:b w:val="0"/>
          <w:i w:val="0"/>
          <w:sz w:val="20"/>
        </w:rPr>
        <w:t>TinyAgent</w:t>
      </w:r>
      <w:r>
        <w:rPr>
          <w:b w:val="0"/>
          <w:i w:val="0"/>
        </w:rPr>
        <w:t xml:space="preserve"> chỉ với vài dòng code để thêm bộ não này (LLM) vào agent của bạn. Lưu ý rằng chúng ta chỉ tập trung vào các agent một bước cho hiện tại, không có tính tự chủ. Đây là hành vi sẽ được thêm vào và khám phá sâu trong Chương 6:</w:t>
      </w:r>
    </w:p>
    <w:p>
      <w:pPr>
        <w:spacing w:after="0"/>
        <w:ind w:left="360"/>
        <w:shd w:val="clear" w:color="auto" w:fill="F2F2F2"/>
      </w:pPr>
      <w:r>
        <w:rPr>
          <w:rFonts w:ascii="Consolas" w:hAnsi="Consolas"/>
          <w:sz w:val="18"/>
        </w:rPr>
        <w:t>class TinyAgent:</w:t>
      </w:r>
    </w:p>
    <w:p>
      <w:pPr>
        <w:spacing w:after="0"/>
        <w:ind w:left="360"/>
        <w:shd w:val="clear" w:color="auto" w:fill="F2F2F2"/>
      </w:pPr>
      <w:r>
        <w:rPr>
          <w:rFonts w:ascii="Consolas" w:hAnsi="Consolas"/>
          <w:sz w:val="18"/>
        </w:rPr>
        <w:t xml:space="preserve"> """A minimal, modular, and educational agent framework."""</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__init__(self, llm: LLM):</w:t>
      </w:r>
    </w:p>
    <w:p>
      <w:pPr>
        <w:spacing w:after="0"/>
        <w:ind w:left="360"/>
        <w:shd w:val="clear" w:color="auto" w:fill="F2F2F2"/>
      </w:pPr>
      <w:r>
        <w:rPr>
          <w:rFonts w:ascii="Consolas" w:hAnsi="Consolas"/>
          <w:sz w:val="18"/>
        </w:rPr>
        <w:t xml:space="preserve"> self.llm = llm</w:t>
      </w:r>
    </w:p>
    <w:p>
      <w:pPr>
        <w:spacing w:after="0"/>
        <w:ind w:left="360"/>
        <w:shd w:val="clear" w:color="auto" w:fill="F2F2F2"/>
      </w:pPr>
      <w:r>
        <w:rPr>
          <w:rFonts w:ascii="Consolas" w:hAnsi="Consolas"/>
          <w:sz w:val="18"/>
        </w:rPr>
        <w:t xml:space="preserve"> self.memory = None # Chapter 4: Add Memory</w:t>
      </w:r>
    </w:p>
    <w:p>
      <w:pPr>
        <w:spacing w:after="0"/>
        <w:ind w:left="360"/>
        <w:shd w:val="clear" w:color="auto" w:fill="F2F2F2"/>
      </w:pPr>
      <w:r>
        <w:rPr>
          <w:rFonts w:ascii="Consolas" w:hAnsi="Consolas"/>
          <w:sz w:val="18"/>
        </w:rPr>
        <w:t xml:space="preserve"> self.tools = None # Chapter 5: Add Tools</w:t>
      </w:r>
    </w:p>
    <w:p>
      <w:pPr>
        <w:spacing w:after="0"/>
        <w:ind w:left="360"/>
        <w:shd w:val="clear" w:color="auto" w:fill="F2F2F2"/>
      </w:pPr>
      <w:r>
        <w:rPr>
          <w:rFonts w:ascii="Consolas" w:hAnsi="Consolas"/>
          <w:sz w:val="18"/>
        </w:rPr>
        <w:t xml:space="preserve"> self.planner = None # Chapter 6: Add Planning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self.trajectory = Trajectory()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run(self, task: str) -&gt; str:</w:t>
      </w:r>
    </w:p>
    <w:p>
      <w:pPr>
        <w:spacing w:after="0"/>
        <w:ind w:left="360"/>
        <w:shd w:val="clear" w:color="auto" w:fill="F2F2F2"/>
      </w:pPr>
      <w:r>
        <w:rPr>
          <w:rFonts w:ascii="Consolas" w:hAnsi="Consolas"/>
          <w:sz w:val="18"/>
        </w:rPr>
        <w:t xml:space="preserve"> """Run the agent on a task."""</w:t>
      </w:r>
    </w:p>
    <w:p>
      <w:pPr>
        <w:spacing w:after="0"/>
        <w:ind w:left="360"/>
        <w:shd w:val="clear" w:color="auto" w:fill="F2F2F2"/>
      </w:pPr>
      <w:r>
        <w:rPr>
          <w:rFonts w:ascii="Consolas" w:hAnsi="Consolas"/>
          <w:sz w:val="18"/>
        </w:rPr>
        <w:t xml:space="preserve"> self.trajectory.initialize(task)</w:t>
      </w:r>
    </w:p>
    <w:p>
      <w:pPr>
        <w:spacing w:after="0"/>
        <w:ind w:left="360"/>
        <w:shd w:val="clear" w:color="auto" w:fill="F2F2F2"/>
      </w:pPr>
      <w:r>
        <w:rPr>
          <w:rFonts w:ascii="Consolas" w:hAnsi="Consolas"/>
          <w:sz w:val="18"/>
        </w:rPr>
        <w:t xml:space="preserve"> return self._step(task)</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_step(self, task: str) -&gt; str:</w:t>
      </w:r>
    </w:p>
    <w:p>
      <w:pPr>
        <w:spacing w:after="0"/>
        <w:ind w:left="360"/>
        <w:shd w:val="clear" w:color="auto" w:fill="F2F2F2"/>
      </w:pPr>
      <w:r>
        <w:rPr>
          <w:rFonts w:ascii="Consolas" w:hAnsi="Consolas"/>
          <w:sz w:val="18"/>
        </w:rPr>
        <w:t xml:space="preserve"> """Perform a single step."""</w:t>
      </w:r>
    </w:p>
    <w:p>
      <w:pPr>
        <w:spacing w:after="0"/>
        <w:ind w:left="360"/>
        <w:shd w:val="clear" w:color="auto" w:fill="F2F2F2"/>
      </w:pPr>
      <w:r>
        <w:rPr>
          <w:rFonts w:ascii="Consolas" w:hAnsi="Consolas"/>
          <w:sz w:val="18"/>
        </w:rPr>
        <w:t xml:space="preserve"> messages = [{"role": "user", "content": task}]</w:t>
      </w:r>
    </w:p>
    <w:p>
      <w:pPr>
        <w:spacing w:after="0"/>
        <w:ind w:left="360"/>
        <w:shd w:val="clear" w:color="auto" w:fill="F2F2F2"/>
      </w:pPr>
      <w:r>
        <w:rPr>
          <w:rFonts w:ascii="Consolas" w:hAnsi="Consolas"/>
          <w:sz w:val="18"/>
        </w:rPr>
        <w:t xml:space="preserve"> response = self.llm.generate(messages)</w:t>
      </w:r>
    </w:p>
    <w:p>
      <w:pPr>
        <w:spacing w:after="0"/>
        <w:ind w:left="360"/>
        <w:shd w:val="clear" w:color="auto" w:fill="F2F2F2"/>
      </w:pPr>
      <w:r>
        <w:rPr>
          <w:rFonts w:ascii="Consolas" w:hAnsi="Consolas"/>
          <w:sz w:val="18"/>
        </w:rPr>
        <w:t xml:space="preserve"> self.trajectory.add(response)</w:t>
      </w:r>
    </w:p>
    <w:p>
      <w:pPr>
        <w:spacing w:after="0"/>
        <w:ind w:left="360"/>
        <w:shd w:val="clear" w:color="auto" w:fill="F2F2F2"/>
      </w:pPr>
      <w:r>
        <w:rPr>
          <w:rFonts w:ascii="Consolas" w:hAnsi="Consolas"/>
          <w:sz w:val="18"/>
        </w:rPr>
        <w:t xml:space="preserve"> return response.content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_execute_action(self, action: str) -&gt; str | None:</w:t>
      </w:r>
    </w:p>
    <w:p>
      <w:pPr>
        <w:spacing w:after="0"/>
        <w:ind w:left="360"/>
        <w:shd w:val="clear" w:color="auto" w:fill="F2F2F2"/>
      </w:pPr>
      <w:r>
        <w:rPr>
          <w:rFonts w:ascii="Consolas" w:hAnsi="Consolas"/>
          <w:sz w:val="18"/>
        </w:rPr>
        <w:t xml:space="preserve"> """Execute a tool action."""</w:t>
      </w:r>
    </w:p>
    <w:p>
      <w:pPr>
        <w:spacing w:after="0"/>
        <w:ind w:left="360"/>
        <w:shd w:val="clear" w:color="auto" w:fill="F2F2F2"/>
      </w:pPr>
      <w:r>
        <w:rPr>
          <w:rFonts w:ascii="Consolas" w:hAnsi="Consolas"/>
          <w:sz w:val="18"/>
        </w:rPr>
        <w:t xml:space="preserve"> # Placeholder - will be implemented in later chapters</w:t>
      </w:r>
    </w:p>
    <w:p>
      <w:pPr>
        <w:spacing w:after="0"/>
        <w:ind w:left="360"/>
        <w:shd w:val="clear" w:color="auto" w:fill="F2F2F2"/>
      </w:pPr>
      <w:r>
        <w:rPr>
          <w:rFonts w:ascii="Consolas" w:hAnsi="Consolas"/>
          <w:sz w:val="18"/>
        </w:rPr>
        <w:t xml:space="preserve"> return f"Executed action: {action}"</w:t>
      </w:r>
    </w:p>
    <w:p>
      <w:pPr>
        <w:spacing w:after="40"/>
      </w:pPr>
    </w:p>
    <w:p>
      <w:pPr>
        <w:pStyle w:val="Heading1"/>
      </w:pPr>
      <w:r>
        <w:rPr>
          <w:rFonts w:ascii="Calibri" w:hAnsi="Calibri"/>
          <w:b/>
          <w:i w:val="0"/>
          <w:sz w:val="40"/>
        </w:rPr>
        <w:t>Các hàm hỗ trợ</w:t>
      </w:r>
    </w:p>
    <w:p>
      <w:pPr>
        <w:spacing w:after="80"/>
      </w:pPr>
      <w:r>
        <w:rPr>
          <w:b w:val="0"/>
          <w:i w:val="0"/>
        </w:rPr>
        <w:t xml:space="preserve">Khi bạn tiến qua các chương, bạn có thể chỉ thêm một dòng code vào </w:t>
      </w:r>
      <w:r>
        <w:rPr>
          <w:rFonts w:ascii="Consolas" w:hAnsi="Consolas"/>
          <w:b w:val="0"/>
          <w:i w:val="0"/>
          <w:sz w:val="20"/>
        </w:rPr>
        <w:t>TinyAgent</w:t>
      </w:r>
      <w:r>
        <w:rPr>
          <w:b w:val="0"/>
          <w:i w:val="0"/>
        </w:rPr>
        <w:t xml:space="preserve">. Điều đó trở nên khó phát hiện khi số dòng code trong </w:t>
      </w:r>
      <w:r>
        <w:rPr>
          <w:rFonts w:ascii="Consolas" w:hAnsi="Consolas"/>
          <w:b w:val="0"/>
          <w:i w:val="0"/>
          <w:sz w:val="20"/>
        </w:rPr>
        <w:t>TinyAgent</w:t>
      </w:r>
      <w:r>
        <w:rPr>
          <w:b w:val="0"/>
          <w:i w:val="0"/>
        </w:rPr>
        <w:t xml:space="preserve"> tăng lên. Chúng tôi đã chuẩn bị một số hàm hỗ trợ trong gói illustrated-agents giúp bạn nhanh chóng thấy những thay đổi (nhỏ) nào đã được thực hiện giữa hai phiên bản của, ví dụ, </w:t>
      </w:r>
      <w:r>
        <w:rPr>
          <w:rFonts w:ascii="Consolas" w:hAnsi="Consolas"/>
          <w:b w:val="0"/>
          <w:i w:val="0"/>
          <w:sz w:val="20"/>
        </w:rPr>
        <w:t>TinyAgent</w:t>
      </w:r>
      <w:r>
        <w:rPr>
          <w:b w:val="0"/>
          <w:i w:val="0"/>
        </w:rPr>
        <w:t>. Tất cả đều được thêm vào các notebook trong kho GitHub liên quan và thường được sử dụng như sau:</w:t>
      </w:r>
    </w:p>
    <w:p>
      <w:pPr>
        <w:spacing w:after="0"/>
        <w:ind w:left="360"/>
        <w:shd w:val="clear" w:color="auto" w:fill="F2F2F2"/>
      </w:pPr>
      <w:r>
        <w:rPr>
          <w:rFonts w:ascii="Consolas" w:hAnsi="Consolas"/>
          <w:sz w:val="18"/>
        </w:rPr>
        <w:t>from illustrated_agents.chapters.ch2 import tinyagents_diff</w:t>
      </w:r>
    </w:p>
    <w:p>
      <w:pPr>
        <w:spacing w:after="0"/>
        <w:ind w:left="360"/>
        <w:shd w:val="clear" w:color="auto" w:fill="F2F2F2"/>
      </w:pPr>
      <w:r>
        <w:rPr>
          <w:rFonts w:ascii="Consolas" w:hAnsi="Consolas"/>
          <w:sz w:val="18"/>
        </w:rPr>
        <w:t>tinyagents_diff</w:t>
      </w:r>
    </w:p>
    <w:p>
      <w:pPr>
        <w:spacing w:after="40"/>
      </w:pPr>
    </w:p>
    <w:p>
      <w:pPr>
        <w:spacing w:after="80"/>
      </w:pPr>
      <w:r>
        <w:rPr>
          <w:b w:val="0"/>
          <w:i w:val="0"/>
        </w:rPr>
        <w:t>Hoặc bạn có thể dùng chúng để kiểm tra cách một lớp nhất định đã thay đổi giữa hai chương, ngay cả khi các chương cách xa nhau:</w:t>
      </w:r>
    </w:p>
    <w:p>
      <w:pPr>
        <w:spacing w:after="0"/>
        <w:ind w:left="360"/>
        <w:shd w:val="clear" w:color="auto" w:fill="F2F2F2"/>
      </w:pPr>
      <w:r>
        <w:rPr>
          <w:rFonts w:ascii="Consolas" w:hAnsi="Consolas"/>
          <w:sz w:val="18"/>
        </w:rPr>
        <w:t>from illustrated_agents.chapters import ch1, ch6</w:t>
      </w:r>
    </w:p>
    <w:p>
      <w:pPr>
        <w:spacing w:after="0"/>
        <w:ind w:left="360"/>
        <w:shd w:val="clear" w:color="auto" w:fill="F2F2F2"/>
      </w:pPr>
      <w:r>
        <w:rPr>
          <w:rFonts w:ascii="Consolas" w:hAnsi="Consolas"/>
          <w:sz w:val="18"/>
        </w:rPr>
        <w:t>from illustrated_agents.utils import DiffViewer</w:t>
      </w:r>
    </w:p>
    <w:p>
      <w:pPr>
        <w:spacing w:after="0"/>
        <w:ind w:left="360"/>
        <w:shd w:val="clear" w:color="auto" w:fill="F2F2F2"/>
      </w:pPr>
      <w:r>
        <w:rPr>
          <w:rFonts w:ascii="Consolas" w:hAnsi="Consolas"/>
          <w:sz w:val="18"/>
        </w:rPr>
        <w:t>tinyagents_diff = DiffViewer(</w:t>
      </w:r>
    </w:p>
    <w:p>
      <w:pPr>
        <w:spacing w:after="0"/>
        <w:ind w:left="360"/>
        <w:shd w:val="clear" w:color="auto" w:fill="F2F2F2"/>
      </w:pPr>
      <w:r>
        <w:rPr>
          <w:rFonts w:ascii="Consolas" w:hAnsi="Consolas"/>
          <w:sz w:val="18"/>
        </w:rPr>
        <w:t>ch1.TinyAgent, ch6.TinyAgent,</w:t>
      </w:r>
    </w:p>
    <w:p>
      <w:pPr>
        <w:spacing w:after="0"/>
        <w:ind w:left="360"/>
        <w:shd w:val="clear" w:color="auto" w:fill="F2F2F2"/>
      </w:pPr>
      <w:r>
        <w:rPr>
          <w:rFonts w:ascii="Consolas" w:hAnsi="Consolas"/>
          <w:sz w:val="18"/>
        </w:rPr>
        <w:t>"Chapter 1 - TinyAgent", "Chapter 6 - TinyAgent"</w:t>
      </w:r>
    </w:p>
    <w:p>
      <w:pPr>
        <w:spacing w:after="0"/>
        <w:ind w:left="360"/>
        <w:shd w:val="clear" w:color="auto" w:fill="F2F2F2"/>
      </w:pPr>
      <w:r>
        <w:rPr>
          <w:rFonts w:ascii="Consolas" w:hAnsi="Consolas"/>
          <w:sz w:val="18"/>
        </w:rPr>
        <w:t>)</w:t>
      </w:r>
    </w:p>
    <w:p>
      <w:pPr>
        <w:spacing w:after="40"/>
      </w:pPr>
    </w:p>
    <w:p>
      <w:pPr>
        <w:spacing w:after="80"/>
      </w:pPr>
      <w:r>
        <w:rPr>
          <w:b w:val="0"/>
          <w:i w:val="0"/>
        </w:rPr>
        <w:t xml:space="preserve">Để kiểm tra xem nó có hoạt động không, hãy khởi tạo lại </w:t>
      </w:r>
      <w:r>
        <w:rPr>
          <w:rFonts w:ascii="Consolas" w:hAnsi="Consolas"/>
          <w:b w:val="0"/>
          <w:i w:val="0"/>
          <w:sz w:val="20"/>
        </w:rPr>
        <w:t>TinyAgent</w:t>
      </w:r>
      <w:r>
        <w:rPr>
          <w:b w:val="0"/>
          <w:i w:val="0"/>
        </w:rPr>
        <w:t xml:space="preserve"> với LLM đã cập nhật và đặt cho nó một câu hỏi:</w:t>
      </w:r>
    </w:p>
    <w:p>
      <w:pPr>
        <w:spacing w:after="0"/>
        <w:ind w:left="360"/>
        <w:shd w:val="clear" w:color="auto" w:fill="F2F2F2"/>
      </w:pPr>
      <w:r>
        <w:rPr>
          <w:rFonts w:ascii="Consolas" w:hAnsi="Consolas"/>
          <w:sz w:val="18"/>
        </w:rPr>
        <w:t>agent = TinyAgent(llm=llm)</w:t>
      </w:r>
    </w:p>
    <w:p>
      <w:pPr>
        <w:spacing w:after="0"/>
        <w:ind w:left="360"/>
        <w:shd w:val="clear" w:color="auto" w:fill="F2F2F2"/>
      </w:pPr>
      <w:r>
        <w:rPr>
          <w:rFonts w:ascii="Consolas" w:hAnsi="Consolas"/>
          <w:sz w:val="18"/>
        </w:rPr>
        <w:t>response = agent.run("What is 2 + 2?")</w:t>
      </w:r>
    </w:p>
    <w:p>
      <w:pPr>
        <w:spacing w:after="0"/>
        <w:ind w:left="360"/>
        <w:shd w:val="clear" w:color="auto" w:fill="F2F2F2"/>
      </w:pPr>
      <w:r>
        <w:rPr>
          <w:rFonts w:ascii="Consolas" w:hAnsi="Consolas"/>
          <w:sz w:val="18"/>
        </w:rPr>
        <w:t>print(response)</w:t>
      </w:r>
    </w:p>
    <w:p>
      <w:pPr>
        <w:spacing w:after="40"/>
      </w:pPr>
    </w:p>
    <w:p>
      <w:pPr>
        <w:spacing w:after="80"/>
      </w:pPr>
      <w:r>
        <w:rPr>
          <w:b w:val="0"/>
          <w:i w:val="0"/>
        </w:rPr>
        <w:t>Điều này mang lại cho bạn:</w:t>
      </w:r>
    </w:p>
    <w:p>
      <w:pPr>
        <w:spacing w:after="0"/>
        <w:ind w:left="360"/>
        <w:shd w:val="clear" w:color="auto" w:fill="F2F2F2"/>
      </w:pPr>
      <w:r>
        <w:rPr>
          <w:rFonts w:ascii="Consolas" w:hAnsi="Consolas"/>
          <w:sz w:val="18"/>
        </w:rPr>
        <w:t>"2 + 2 is 4."</w:t>
      </w:r>
    </w:p>
    <w:p>
      <w:pPr>
        <w:spacing w:after="40"/>
      </w:pPr>
    </w:p>
    <w:p>
      <w:pPr>
        <w:spacing w:after="80"/>
      </w:pPr>
      <w:r>
        <w:rPr>
          <w:b w:val="0"/>
          <w:i w:val="0"/>
        </w:rPr>
        <w:t>Một câu trả lời thẳng thắn—tuyệt vời!</w:t>
      </w:r>
    </w:p>
    <w:p>
      <w:pPr>
        <w:spacing w:after="80"/>
      </w:pPr>
      <w:r>
        <w:rPr>
          <w:b w:val="0"/>
          <w:i w:val="0"/>
        </w:rPr>
        <w:t xml:space="preserve">Xuyên suốt các chương này, chúng ta cũng sẽ thường xuyên xem xét trajectory (quỹ đạo) để gỡ lỗi và kiểm tra xem </w:t>
      </w:r>
      <w:r>
        <w:rPr>
          <w:rFonts w:ascii="Consolas" w:hAnsi="Consolas"/>
          <w:b w:val="0"/>
          <w:i w:val="0"/>
          <w:sz w:val="20"/>
        </w:rPr>
        <w:t>TinyAgent</w:t>
      </w:r>
      <w:r>
        <w:rPr>
          <w:b w:val="0"/>
          <w:i w:val="0"/>
        </w:rPr>
        <w:t xml:space="preserve"> có hoạt động như mong đợi không. Bạn có thể truy cập toàn bộ trajectory bằng:</w:t>
      </w:r>
    </w:p>
    <w:p>
      <w:pPr>
        <w:spacing w:after="0"/>
        <w:ind w:left="360"/>
        <w:shd w:val="clear" w:color="auto" w:fill="F2F2F2"/>
      </w:pPr>
      <w:r>
        <w:rPr>
          <w:rFonts w:ascii="Consolas" w:hAnsi="Consolas"/>
          <w:sz w:val="18"/>
        </w:rPr>
        <w:t>print(agent.trajectory.runs)</w:t>
      </w:r>
    </w:p>
    <w:p>
      <w:pPr>
        <w:spacing w:after="40"/>
      </w:pPr>
    </w:p>
    <w:p>
      <w:pPr>
        <w:spacing w:after="80"/>
      </w:pPr>
      <w:r>
        <w:rPr>
          <w:b w:val="0"/>
          <w:i w:val="0"/>
        </w:rPr>
        <w:t>Điều này cho ra:</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'query': 'What is 2 + 2?',</w:t>
      </w:r>
    </w:p>
    <w:p>
      <w:pPr>
        <w:spacing w:after="0"/>
        <w:ind w:left="360"/>
        <w:shd w:val="clear" w:color="auto" w:fill="F2F2F2"/>
      </w:pPr>
      <w:r>
        <w:rPr>
          <w:rFonts w:ascii="Consolas" w:hAnsi="Consolas"/>
          <w:sz w:val="18"/>
        </w:rPr>
        <w:t>'steps': [</w:t>
      </w:r>
    </w:p>
    <w:p>
      <w:pPr>
        <w:spacing w:after="0"/>
        <w:ind w:left="360"/>
        <w:shd w:val="clear" w:color="auto" w:fill="F2F2F2"/>
      </w:pPr>
      <w:r>
        <w:rPr>
          <w:rFonts w:ascii="Consolas" w:hAnsi="Consolas"/>
          <w:sz w:val="18"/>
        </w:rPr>
        <w:t>Step(</w:t>
      </w:r>
    </w:p>
    <w:p>
      <w:pPr>
        <w:spacing w:after="0"/>
        <w:ind w:left="360"/>
        <w:shd w:val="clear" w:color="auto" w:fill="F2F2F2"/>
      </w:pPr>
      <w:r>
        <w:rPr>
          <w:rFonts w:ascii="Consolas" w:hAnsi="Consolas"/>
          <w:sz w:val="18"/>
        </w:rPr>
        <w:t>thought='',</w:t>
      </w:r>
    </w:p>
    <w:p>
      <w:pPr>
        <w:spacing w:after="0"/>
        <w:ind w:left="360"/>
        <w:shd w:val="clear" w:color="auto" w:fill="F2F2F2"/>
      </w:pPr>
      <w:r>
        <w:rPr>
          <w:rFonts w:ascii="Consolas" w:hAnsi="Consolas"/>
          <w:sz w:val="18"/>
        </w:rPr>
        <w:t>action=None,</w:t>
      </w:r>
    </w:p>
    <w:p>
      <w:pPr>
        <w:spacing w:after="0"/>
        <w:ind w:left="360"/>
        <w:shd w:val="clear" w:color="auto" w:fill="F2F2F2"/>
      </w:pPr>
      <w:r>
        <w:rPr>
          <w:rFonts w:ascii="Consolas" w:hAnsi="Consolas"/>
          <w:sz w:val="18"/>
        </w:rPr>
        <w:t>observation=None,</w:t>
      </w:r>
    </w:p>
    <w:p>
      <w:pPr>
        <w:spacing w:after="0"/>
        <w:ind w:left="360"/>
        <w:shd w:val="clear" w:color="auto" w:fill="F2F2F2"/>
      </w:pPr>
      <w:r>
        <w:rPr>
          <w:rFonts w:ascii="Consolas" w:hAnsi="Consolas"/>
          <w:sz w:val="18"/>
        </w:rPr>
        <w:t>answer='2 + 2 is 4.',</w:t>
      </w:r>
    </w:p>
    <w:p>
      <w:pPr>
        <w:spacing w:after="0"/>
        <w:ind w:left="360"/>
        <w:shd w:val="clear" w:color="auto" w:fill="F2F2F2"/>
      </w:pPr>
      <w:r>
        <w:rPr>
          <w:rFonts w:ascii="Consolas" w:hAnsi="Consolas"/>
          <w:sz w:val="18"/>
        </w:rPr>
        <w:t>metadata={</w:t>
      </w:r>
    </w:p>
    <w:p>
      <w:pPr>
        <w:spacing w:after="0"/>
        <w:ind w:left="360"/>
        <w:shd w:val="clear" w:color="auto" w:fill="F2F2F2"/>
      </w:pPr>
      <w:r>
        <w:rPr>
          <w:rFonts w:ascii="Consolas" w:hAnsi="Consolas"/>
          <w:sz w:val="18"/>
        </w:rPr>
        <w:t>'model': 'gemma4:e4b', 'prompt_tokens': 17, 'completion_tokens': 9</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40"/>
      </w:pPr>
    </w:p>
    <w:p>
      <w:pPr>
        <w:spacing w:after="80"/>
      </w:pPr>
      <w:r>
        <w:rPr>
          <w:b w:val="0"/>
          <w:i w:val="0"/>
        </w:rPr>
        <w:t>"Agent" của bạn vẫn chỉ là LLM và chưa có thêm hành vi/khả năng nào mà chúng ta có thể trình diễn. Để làm được điều đó, chúng ta cần thêm nhiều mô-đun hơn, chẳng hạn như suy luận (Chương 3), bộ nhớ (Chương 4), công cụ (Chương 5) và lập kế hoạch (Chương 6).</w:t>
      </w:r>
    </w:p>
    <w:p>
      <w:pPr>
        <w:pStyle w:val="Heading6"/>
      </w:pPr>
      <w:r>
        <w:rPr>
          <w:rFonts w:ascii="Calibri" w:hAnsi="Calibri"/>
          <w:b/>
          <w:i w:val="0"/>
          <w:sz w:val="22"/>
        </w:rPr>
        <w:t>Lưu ý</w:t>
      </w:r>
    </w:p>
    <w:p>
      <w:pPr>
        <w:spacing w:after="80"/>
      </w:pPr>
      <w:r>
        <w:rPr>
          <w:b w:val="0"/>
          <w:i w:val="0"/>
        </w:rPr>
        <w:t xml:space="preserve">Trajectory có thể nhanh chóng trở nên cồng kềnh khi bạn có hàng chục bước, lệnh gọi công cụ, suy luận dài, v.v. Chúng tôi đã tạo một tiện ích trợ giúp nhỏ để trực quan hóa các thành phần này mà không có vẻ cồng kềnh. Như mọi khi, bạn có thể tìm thấy chúng trong notebook trên kho lưu trữ GitHub liên quan. Tiện ích này có tên là </w:t>
      </w:r>
      <w:r>
        <w:rPr>
          <w:rFonts w:ascii="Consolas" w:hAnsi="Consolas"/>
          <w:b w:val="0"/>
          <w:i w:val="0"/>
          <w:sz w:val="20"/>
        </w:rPr>
        <w:t>TrajectoryViewer</w:t>
      </w:r>
      <w:r>
        <w:rPr>
          <w:b w:val="0"/>
          <w:i w:val="0"/>
        </w:rPr>
        <w:t xml:space="preserve"> và được sử dụng ở cuối mỗi notebook:</w:t>
      </w:r>
    </w:p>
    <w:p>
      <w:pPr>
        <w:spacing w:after="0"/>
        <w:ind w:left="360"/>
        <w:shd w:val="clear" w:color="auto" w:fill="F2F2F2"/>
      </w:pPr>
      <w:r>
        <w:rPr>
          <w:rFonts w:ascii="Consolas" w:hAnsi="Consolas"/>
          <w:sz w:val="18"/>
        </w:rPr>
        <w:t>from illustrated_agents.utils import TrajectoryViewer</w:t>
      </w:r>
    </w:p>
    <w:p>
      <w:pPr>
        <w:spacing w:after="0"/>
        <w:ind w:left="360"/>
        <w:shd w:val="clear" w:color="auto" w:fill="F2F2F2"/>
      </w:pPr>
      <w:r>
        <w:rPr>
          <w:rFonts w:ascii="Consolas" w:hAnsi="Consolas"/>
          <w:sz w:val="18"/>
        </w:rPr>
        <w:t>TrajectoryViewer(agent.trajectory)</w:t>
      </w:r>
    </w:p>
    <w:p>
      <w:pPr>
        <w:spacing w:after="40"/>
      </w:pPr>
    </w:p>
    <w:p>
      <w:pPr>
        <w:spacing w:after="80"/>
      </w:pPr>
      <w:r>
        <w:rPr>
          <w:b w:val="0"/>
          <w:i w:val="0"/>
        </w:rPr>
        <w:t xml:space="preserve">Có rất nhiều mã để khám phá nhưng nó rất quan trọng để tạo nền tảng cho </w:t>
      </w:r>
      <w:r>
        <w:rPr>
          <w:rFonts w:ascii="Consolas" w:hAnsi="Consolas"/>
          <w:b w:val="0"/>
          <w:i w:val="0"/>
          <w:sz w:val="20"/>
        </w:rPr>
        <w:t>LLM</w:t>
      </w:r>
      <w:r>
        <w:rPr>
          <w:b w:val="0"/>
          <w:i w:val="0"/>
        </w:rPr>
        <w:t xml:space="preserve">, </w:t>
      </w:r>
      <w:r>
        <w:rPr>
          <w:rFonts w:ascii="Consolas" w:hAnsi="Consolas"/>
          <w:b w:val="0"/>
          <w:i w:val="0"/>
          <w:sz w:val="20"/>
        </w:rPr>
        <w:t>Response</w:t>
      </w:r>
      <w:r>
        <w:rPr>
          <w:b w:val="0"/>
          <w:i w:val="0"/>
        </w:rPr>
        <w:t xml:space="preserve">, </w:t>
      </w:r>
      <w:r>
        <w:rPr>
          <w:rFonts w:ascii="Consolas" w:hAnsi="Consolas"/>
          <w:b w:val="0"/>
          <w:i w:val="0"/>
          <w:sz w:val="20"/>
        </w:rPr>
        <w:t>Step</w:t>
      </w:r>
      <w:r>
        <w:rPr>
          <w:b w:val="0"/>
          <w:i w:val="0"/>
        </w:rPr>
        <w:t xml:space="preserve"> và </w:t>
      </w:r>
      <w:r>
        <w:rPr>
          <w:rFonts w:ascii="Consolas" w:hAnsi="Consolas"/>
          <w:b w:val="0"/>
          <w:i w:val="0"/>
          <w:sz w:val="20"/>
        </w:rPr>
        <w:t>Trajectory</w:t>
      </w:r>
      <w:r>
        <w:rPr>
          <w:b w:val="0"/>
          <w:i w:val="0"/>
        </w:rPr>
        <w:t xml:space="preserve">. Đây là những thứ sẽ được sử dụng khá thường xuyên để chuẩn hóa hành vi trong </w:t>
      </w:r>
      <w:r>
        <w:rPr>
          <w:rFonts w:ascii="Consolas" w:hAnsi="Consolas"/>
          <w:b w:val="0"/>
          <w:i w:val="0"/>
          <w:sz w:val="20"/>
        </w:rPr>
        <w:t>TinyAgent</w:t>
      </w:r>
      <w:r>
        <w:rPr>
          <w:b w:val="0"/>
          <w:i w:val="0"/>
        </w:rPr>
        <w:t xml:space="preserve"> của bạn.</w:t>
      </w:r>
    </w:p>
    <w:p>
      <w:pPr>
        <w:pStyle w:val="Heading1"/>
      </w:pPr>
      <w:r>
        <w:rPr>
          <w:rFonts w:ascii="Calibri" w:hAnsi="Calibri"/>
          <w:b/>
          <w:i w:val="0"/>
          <w:sz w:val="40"/>
        </w:rPr>
        <w:t>Những gì chúng ta đã xây dựng</w:t>
      </w:r>
    </w:p>
    <w:p>
      <w:pPr>
        <w:spacing w:after="0"/>
        <w:ind w:left="360"/>
        <w:shd w:val="clear" w:color="auto" w:fill="F2F2F2"/>
      </w:pPr>
      <w:r>
        <w:rPr>
          <w:rFonts w:ascii="Consolas" w:hAnsi="Consolas"/>
          <w:sz w:val="18"/>
        </w:rPr>
        <w:t>TinyAgent/</w:t>
      </w:r>
    </w:p>
    <w:p>
      <w:pPr>
        <w:spacing w:after="0"/>
        <w:ind w:left="360"/>
        <w:shd w:val="clear" w:color="auto" w:fill="F2F2F2"/>
      </w:pPr>
      <w:r>
        <w:rPr>
          <w:rFonts w:ascii="Consolas" w:hAnsi="Consolas"/>
          <w:sz w:val="18"/>
        </w:rPr>
        <w:t xml:space="preserve">├── agent.py ← Updated (Integrated the `LLM` into your `TinyAgent`)    </w:t>
      </w:r>
    </w:p>
    <w:p>
      <w:pPr>
        <w:spacing w:after="0"/>
        <w:ind w:left="360"/>
        <w:shd w:val="clear" w:color="auto" w:fill="F2F2F2"/>
      </w:pPr>
      <w:r>
        <w:rPr>
          <w:rFonts w:ascii="Consolas" w:hAnsi="Consolas"/>
          <w:sz w:val="18"/>
        </w:rPr>
        <w:t xml:space="preserve">├── llm.py  ← New (An LLM wrapper for local or cloud models)           </w:t>
      </w:r>
    </w:p>
    <w:p>
      <w:pPr>
        <w:spacing w:after="0"/>
        <w:ind w:left="360"/>
        <w:shd w:val="clear" w:color="auto" w:fill="F2F2F2"/>
      </w:pPr>
      <w:r>
        <w:rPr>
          <w:rFonts w:ascii="Consolas" w:hAnsi="Consolas"/>
          <w:sz w:val="18"/>
        </w:rPr>
        <w:t>└── trajectory.py  ← New (Step and Trajectory tracking)</w:t>
      </w:r>
    </w:p>
    <w:p>
      <w:pPr>
        <w:spacing w:after="40"/>
      </w:pPr>
    </w:p>
    <w:p>
      <w:pPr>
        <w:spacing w:after="80"/>
      </w:pPr>
      <w:r>
        <w:rPr>
          <w:b w:val="0"/>
          <w:i w:val="0"/>
        </w:rPr>
        <w:t xml:space="preserve">Giờ bạn đã có một LLM hoạt động được và thêm nó vào </w:t>
      </w:r>
      <w:r>
        <w:rPr>
          <w:rFonts w:ascii="Consolas" w:hAnsi="Consolas"/>
          <w:b w:val="0"/>
          <w:i w:val="0"/>
          <w:sz w:val="20"/>
        </w:rPr>
        <w:t>TinyAgent</w:t>
      </w:r>
      <w:r>
        <w:rPr>
          <w:b w:val="0"/>
          <w:i w:val="0"/>
        </w:rPr>
        <w:t>, hãy cùng khám phá cách những mô hình này thực sự được huấn luyện!</w:t>
      </w:r>
    </w:p>
    <w:p>
      <w:pPr>
        <w:pStyle w:val="Heading2"/>
      </w:pPr>
      <w:r>
        <w:rPr>
          <w:rFonts w:ascii="Calibri" w:hAnsi="Calibri"/>
          <w:b/>
          <w:i w:val="0"/>
          <w:sz w:val="32"/>
        </w:rPr>
        <w:t>Huấn luyện một Mô hình Ngôn ngữ Lớn</w:t>
      </w:r>
    </w:p>
    <w:p>
      <w:pPr>
        <w:spacing w:after="80"/>
      </w:pPr>
      <w:r>
        <w:rPr>
          <w:b w:val="0"/>
          <w:i w:val="0"/>
        </w:rPr>
        <w:t xml:space="preserve">LLM trải qua hai giai đoạn huấn luyện chính: tiền huấn luyện (pre-training) và hậu huấn luyện (post-training) (Hình 2-7). Tiền huấn luyện là nơi chúng có tên gọi này, bởi vì chúng được huấn luyện trên một tác vụ xử lý ngôn ngữ gọi là </w:t>
      </w:r>
      <w:r>
        <w:rPr>
          <w:b w:val="0"/>
          <w:i/>
        </w:rPr>
        <w:t>mô hình hóa ngôn ngữ</w:t>
      </w:r>
      <w:r>
        <w:rPr>
          <w:b w:val="0"/>
          <w:i w:val="0"/>
        </w:rPr>
        <w:t xml:space="preserve"> (language modeling).</w:t>
      </w:r>
    </w:p>
    <w:p>
      <w:pPr>
        <w:jc w:val="center"/>
      </w:pPr>
      <w:r>
        <w:drawing>
          <wp:inline xmlns:a="http://schemas.openxmlformats.org/drawingml/2006/main" xmlns:pic="http://schemas.openxmlformats.org/drawingml/2006/picture">
            <wp:extent cx="5486400" cy="1385541"/>
            <wp:docPr id="35" name="Picture 35"/>
            <wp:cNvGraphicFramePr>
              <a:graphicFrameLocks noChangeAspect="1"/>
            </wp:cNvGraphicFramePr>
            <a:graphic>
              <a:graphicData uri="http://schemas.openxmlformats.org/drawingml/2006/picture">
                <pic:pic>
                  <pic:nvPicPr>
                    <pic:cNvPr id="0" name="agai_0207.png"/>
                    <pic:cNvPicPr/>
                  </pic:nvPicPr>
                  <pic:blipFill>
                    <a:blip r:embed="rId43"/>
                    <a:stretch>
                      <a:fillRect/>
                    </a:stretch>
                  </pic:blipFill>
                  <pic:spPr>
                    <a:xfrm>
                      <a:off x="0" y="0"/>
                      <a:ext cx="5486400" cy="1385541"/>
                    </a:xfrm>
                    <a:prstGeom prst="rect"/>
                  </pic:spPr>
                </pic:pic>
              </a:graphicData>
            </a:graphic>
          </wp:inline>
        </w:drawing>
      </w:r>
    </w:p>
    <w:p>
      <w:pPr>
        <w:spacing w:after="160"/>
        <w:jc w:val="center"/>
      </w:pPr>
      <w:r>
        <w:rPr>
          <w:rFonts w:ascii="Calibri" w:hAnsi="Calibri"/>
          <w:b w:val="0"/>
          <w:i/>
          <w:sz w:val="19"/>
        </w:rPr>
        <w:t>Hình 2-7. Hai giai đoạn huấn luyện LLM: tiền huấn luyện tạo ra một mô hình cơ sở (base model), và hậu huấn luyện áp dụng tinh chỉnh có giám sát (SFT) và học tăng cường (RL) để tạo ra mô hình cuối cùng</w:t>
      </w:r>
    </w:p>
    <w:p>
      <w:pPr>
        <w:pStyle w:val="Heading3"/>
      </w:pPr>
      <w:r>
        <w:rPr>
          <w:rFonts w:ascii="Calibri" w:hAnsi="Calibri"/>
          <w:b/>
          <w:i w:val="0"/>
          <w:sz w:val="26"/>
        </w:rPr>
        <w:t>Tiền huấn luyện: mô hình hóa ngôn ngữ</w:t>
      </w:r>
    </w:p>
    <w:p>
      <w:pPr>
        <w:spacing w:after="80"/>
      </w:pPr>
      <w:r>
        <w:rPr>
          <w:b w:val="0"/>
          <w:i w:val="0"/>
        </w:rPr>
        <w:t>Mô hình hóa ngôn ngữ là tác vụ đưa cho mô hình một chuỗi từ (hay chính xác hơn là token) và yêu cầu nó dự đoán từ tiếp theo có khả năng xuất hiện cao nhất. Giai đoạn này đòi hỏi lượng dữ liệu khổng lồ và chiếm phần lớn khối lượng tính toán trong quá trình huấn luyện.</w:t>
      </w:r>
    </w:p>
    <w:p>
      <w:pPr>
        <w:spacing w:after="80"/>
      </w:pPr>
      <w:r>
        <w:rPr>
          <w:b w:val="0"/>
          <w:i w:val="0"/>
        </w:rPr>
        <w:t xml:space="preserve">Dữ liệu tiền huấn luyện (pre-training) được lấy từ các hỗn hợp nguồn được tuyển chọn kỹ lưỡng, bao gồm văn bản trên web, sách và mã nguồn, mỗi nguồn đều được lọc để thỏa mãn các tiêu chí chất lượng. Từ dữ liệu văn bản này, ta có thể trích ra nhiều đoạn văn bản khác nhau và dùng mỗi đoạn làm một ví dụ huấn luyện. Ví dụ nhé, giả sử ta hào phóng trả tiền cho O’Reilly Media để cấp phép dữ liệu trên website của họ mô tả cuốn sách trước đây của chúng ta, </w:t>
      </w:r>
      <w:r>
        <w:rPr>
          <w:b w:val="0"/>
          <w:i/>
        </w:rPr>
        <w:t>Hands-On Large Language Models</w:t>
      </w:r>
      <w:r>
        <w:rPr>
          <w:b w:val="0"/>
          <w:i w:val="0"/>
        </w:rPr>
        <w:t>. Như ta thấy trong Hình 2-8, ta có thể lấy một đoạn văn bản đó và đưa cho mô hình. Ta giấu token cuối cùng đi, đưa cho mô hình tất cả các token trước đó, rồi yêu cầu nó dự đoán từ tiếp theo trong chuỗi.</w:t>
      </w:r>
    </w:p>
    <w:p>
      <w:pPr>
        <w:jc w:val="center"/>
      </w:pPr>
      <w:r>
        <w:drawing>
          <wp:inline xmlns:a="http://schemas.openxmlformats.org/drawingml/2006/main" xmlns:pic="http://schemas.openxmlformats.org/drawingml/2006/picture">
            <wp:extent cx="5486400" cy="4327355"/>
            <wp:docPr id="36" name="Picture 36"/>
            <wp:cNvGraphicFramePr>
              <a:graphicFrameLocks noChangeAspect="1"/>
            </wp:cNvGraphicFramePr>
            <a:graphic>
              <a:graphicData uri="http://schemas.openxmlformats.org/drawingml/2006/picture">
                <pic:pic>
                  <pic:nvPicPr>
                    <pic:cNvPr id="0" name="agai_0208.png"/>
                    <pic:cNvPicPr/>
                  </pic:nvPicPr>
                  <pic:blipFill>
                    <a:blip r:embed="rId44"/>
                    <a:stretch>
                      <a:fillRect/>
                    </a:stretch>
                  </pic:blipFill>
                  <pic:spPr>
                    <a:xfrm>
                      <a:off x="0" y="0"/>
                      <a:ext cx="5486400" cy="4327355"/>
                    </a:xfrm>
                    <a:prstGeom prst="rect"/>
                  </pic:spPr>
                </pic:pic>
              </a:graphicData>
            </a:graphic>
          </wp:inline>
        </w:drawing>
      </w:r>
    </w:p>
    <w:p>
      <w:pPr>
        <w:spacing w:after="160"/>
        <w:jc w:val="center"/>
      </w:pPr>
      <w:r>
        <w:rPr>
          <w:rFonts w:ascii="Calibri" w:hAnsi="Calibri"/>
          <w:b w:val="0"/>
          <w:i/>
          <w:sz w:val="19"/>
        </w:rPr>
        <w:t>Hình 2-8. Tiền huấn luyện dưới dạng dự đoán token kế tiếp, trong đó mô hình cố gắng dự đoán từ tiếp theo trong một câu và cập nhật trọng số của nó dựa trên sai số</w:t>
      </w:r>
    </w:p>
    <w:p>
      <w:pPr>
        <w:spacing w:after="80"/>
      </w:pPr>
      <w:r>
        <w:rPr>
          <w:b w:val="0"/>
          <w:i w:val="0"/>
        </w:rPr>
        <w:t xml:space="preserve">Lúc đầu, mô hình đang được huấn luyện gần như luôn đoán sai, và đó là một phần của quá trình. Giờ thì ta đã có dự đoán sai của nó và từ đúng, ta đưa cả hai vào phép tính hàm mất mát (loss) và cập nhật trọng số của mô hình để lần sau nó có cơ hội dự đoán đúng cao hơn. Việc này được thực hiện hàng tỷ lần và cuối cùng tạo ra một </w:t>
      </w:r>
      <w:r>
        <w:rPr>
          <w:b w:val="0"/>
          <w:i/>
        </w:rPr>
        <w:t>mô hình nền tảng</w:t>
      </w:r>
      <w:r>
        <w:rPr>
          <w:b w:val="0"/>
          <w:i w:val="0"/>
        </w:rPr>
        <w:t xml:space="preserve"> (base model). Nổi tiếng và mang tính đột phá nhất trong số này là GPT3 của OpenAI, ra mắt năm 2020. Kể từ đó, các bước sau trong quá trình huấn luyện được áp dụng rộng rãi để dẫn đến một mô hình cần ít kỹ thuật gợi ý (prompt engineering) hơn và hành xử đúng với kỳ vọng của con người (cũng như các khung tác tử - agent scaffold).</w:t>
      </w:r>
    </w:p>
    <w:p>
      <w:pPr>
        <w:pStyle w:val="Heading3"/>
      </w:pPr>
      <w:r>
        <w:rPr>
          <w:rFonts w:ascii="Calibri" w:hAnsi="Calibri"/>
          <w:b/>
          <w:i w:val="0"/>
          <w:sz w:val="26"/>
        </w:rPr>
        <w:t>Hậu huấn luyện: tinh chỉnh có giám sát</w:t>
      </w:r>
    </w:p>
    <w:p>
      <w:pPr>
        <w:spacing w:after="80"/>
      </w:pPr>
      <w:r>
        <w:rPr>
          <w:b w:val="0"/>
          <w:i w:val="0"/>
        </w:rPr>
        <w:t>Các mô hình nền tảng có năng lực tiềm ẩn mạnh mẽ, bao gồm suy luận, tóm tắt, dịch thuật và sinh mã, nhưng thường cần kỹ thuật gợi ý công phu mới khai thác được. Hậu huấn luyện (post-training) giúp mài giũa các hành vi này của mô hình bằng một tập ví dụ huấn luyện nhỏ hơn nhiều.</w:t>
      </w:r>
    </w:p>
    <w:p>
      <w:pPr>
        <w:spacing w:after="80"/>
      </w:pPr>
      <w:r>
        <w:rPr>
          <w:b w:val="0"/>
          <w:i w:val="0"/>
        </w:rPr>
        <w:t>Bước đầu tiên của hậu huấn luyện gọi là tinh chỉnh có giám sát (supervised fine-tuning - SFT). Đôi khi nó còn được gọi là tinh chỉnh theo chỉ dẫn (instruction-tuning) vì đây là lúc mô hình được huấn luyện để tuân theo các chỉ dẫn mà ta đưa ra trong gợi ý (prompt).</w:t>
      </w:r>
    </w:p>
    <w:p>
      <w:pPr>
        <w:spacing w:after="80"/>
      </w:pPr>
      <w:r>
        <w:rPr>
          <w:b w:val="0"/>
          <w:i w:val="0"/>
        </w:rPr>
        <w:t>Như ta thấy trong Hình 2-9, một ví dụ huấn luyện SFT gồm một gợi ý và một phần hoàn thành (completion) cho thấy ta muốn mô hình hành xử thế nào khi gặp gợi ý như vậy. Quy tắc cập nhật gần như giống hệt với tiền huấn luyện. Khác biệt then chốt là trong khi các token của gợi ý được đưa vào ngữ cảnh đầu vào, chúng bị loại khỏi phép tính hàm mất mát, nên mô hình chỉ được huấn luyện trên các token phản hồi. Đó là lý do ta gán cho các token này màu sắc và đường viền khác nhau trong hình.</w:t>
      </w:r>
    </w:p>
    <w:p>
      <w:pPr>
        <w:jc w:val="center"/>
      </w:pPr>
      <w:r>
        <w:drawing>
          <wp:inline xmlns:a="http://schemas.openxmlformats.org/drawingml/2006/main" xmlns:pic="http://schemas.openxmlformats.org/drawingml/2006/picture">
            <wp:extent cx="5486400" cy="3348722"/>
            <wp:docPr id="37" name="Picture 37"/>
            <wp:cNvGraphicFramePr>
              <a:graphicFrameLocks noChangeAspect="1"/>
            </wp:cNvGraphicFramePr>
            <a:graphic>
              <a:graphicData uri="http://schemas.openxmlformats.org/drawingml/2006/picture">
                <pic:pic>
                  <pic:nvPicPr>
                    <pic:cNvPr id="0" name="agai_0209.png"/>
                    <pic:cNvPicPr/>
                  </pic:nvPicPr>
                  <pic:blipFill>
                    <a:blip r:embed="rId45"/>
                    <a:stretch>
                      <a:fillRect/>
                    </a:stretch>
                  </pic:blipFill>
                  <pic:spPr>
                    <a:xfrm>
                      <a:off x="0" y="0"/>
                      <a:ext cx="5486400" cy="3348722"/>
                    </a:xfrm>
                    <a:prstGeom prst="rect"/>
                  </pic:spPr>
                </pic:pic>
              </a:graphicData>
            </a:graphic>
          </wp:inline>
        </w:drawing>
      </w:r>
    </w:p>
    <w:p>
      <w:pPr>
        <w:spacing w:after="160"/>
        <w:jc w:val="center"/>
      </w:pPr>
      <w:r>
        <w:rPr>
          <w:rFonts w:ascii="Calibri" w:hAnsi="Calibri"/>
          <w:b w:val="0"/>
          <w:i/>
          <w:sz w:val="19"/>
        </w:rPr>
        <w:t>Hình 2-9. SFT huấn luyện mô hình trên các cặp gợi ý - hoàn thành. Các token gợi ý (tím nhạt) được đưa vào làm ngữ cảnh nhưng bị loại khỏi hàm mất mát; chỉ các token hoàn thành (tím đậm) được huấn luyện — ở đây, mô hình dự đoán “flowers” trong khi “verify” mới đúng, và trọng số được cập nhật tương ứng.</w:t>
      </w:r>
    </w:p>
    <w:p>
      <w:pPr>
        <w:spacing w:after="80"/>
      </w:pPr>
      <w:r>
        <w:rPr>
          <w:b w:val="0"/>
          <w:i w:val="0"/>
        </w:rPr>
        <w:t>Giai đoạn huấn luyện SFT là thiết yếu, nhưng chưa đủ để tạo ra một mô hình hàng đầu. Nó dạy mô hình tuân theo chỉ dẫn, nhưng không thể nắm bắt trọn vẹn sở thích của con người về điều gì làm nên một phản hồi thực sự hữu ích, chính xác hoặc lập luận tốt. Bước học tăng cường (reinforcement learning) tiếp theo chính là thứ đẩy mô hình theo hướng đó.</w:t>
      </w:r>
    </w:p>
    <w:p>
      <w:pPr>
        <w:pStyle w:val="Heading3"/>
      </w:pPr>
      <w:r>
        <w:rPr>
          <w:rFonts w:ascii="Calibri" w:hAnsi="Calibri"/>
          <w:b/>
          <w:i w:val="0"/>
          <w:sz w:val="26"/>
        </w:rPr>
        <w:t>Hậu huấn luyện: học tăng cường</w:t>
      </w:r>
    </w:p>
    <w:p>
      <w:pPr>
        <w:spacing w:after="80"/>
      </w:pPr>
      <w:r>
        <w:rPr>
          <w:b w:val="0"/>
          <w:i w:val="0"/>
        </w:rPr>
        <w:t xml:space="preserve">Để ý rằng trong SFT, ta cho mô hình thấy đầu ra mong muốn trông như thế nào. Học tăng cường (reinforcement learning - RL) là một phương pháp huấn luyện khác, không đòi hỏi phải có một phản hồi mục tiêu hoàn chỉnh. Thay vào đó, ta dùng các phương pháp đánh giá chất lượng phản hồi do mô hình sinh ra và cập nhật trọng số của mô hình dựa trên điểm chất lượng đó, gọi là </w:t>
      </w:r>
      <w:r>
        <w:rPr>
          <w:b w:val="0"/>
          <w:i/>
        </w:rPr>
        <w:t>phần thưởng</w:t>
      </w:r>
      <w:r>
        <w:rPr>
          <w:b w:val="0"/>
          <w:i w:val="0"/>
        </w:rPr>
        <w:t xml:space="preserve"> (reward).</w:t>
      </w:r>
    </w:p>
    <w:p>
      <w:pPr>
        <w:spacing w:after="80"/>
      </w:pPr>
      <w:r>
        <w:rPr>
          <w:b w:val="0"/>
          <w:i w:val="0"/>
        </w:rPr>
        <w:t xml:space="preserve">Một trong những phương pháp RL được dùng phổ biến nhất khi huấn luyện LLM là </w:t>
      </w:r>
      <w:r>
        <w:rPr>
          <w:b w:val="0"/>
          <w:i/>
        </w:rPr>
        <w:t>Học tăng cường từ phản hồi của con người</w:t>
      </w:r>
      <w:r>
        <w:rPr>
          <w:b w:val="0"/>
          <w:i w:val="0"/>
        </w:rPr>
        <w:t xml:space="preserve"> (Reinforcement Learning from Human Feedback - RLHF), dựa trên các điểm sở thích thu thập từ con người hoặc từ các mô hình chuyên biệt gọi là </w:t>
      </w:r>
      <w:r>
        <w:rPr>
          <w:b w:val="0"/>
          <w:i/>
        </w:rPr>
        <w:t>mô hình phần thưởng</w:t>
      </w:r>
      <w:r>
        <w:rPr>
          <w:b w:val="0"/>
          <w:i w:val="0"/>
        </w:rPr>
        <w:t xml:space="preserve"> (reward model), mà bản thân chúng cũng thường là LLM.</w:t>
      </w:r>
    </w:p>
    <w:p>
      <w:pPr>
        <w:spacing w:after="80"/>
      </w:pPr>
      <w:r>
        <w:rPr>
          <w:b w:val="0"/>
          <w:i w:val="0"/>
        </w:rPr>
        <w:t>Một ví dụ huấn luyện đơn lẻ trong bước RLHF, như thể hiện trong Hình 2-10, có thể là một gợi ý và hai phần hoàn thành cho nó: một cái được ưa thích và một cái bị từ chối.</w:t>
      </w:r>
    </w:p>
    <w:p>
      <w:pPr>
        <w:jc w:val="center"/>
      </w:pPr>
      <w:r>
        <w:drawing>
          <wp:inline xmlns:a="http://schemas.openxmlformats.org/drawingml/2006/main" xmlns:pic="http://schemas.openxmlformats.org/drawingml/2006/picture">
            <wp:extent cx="5486400" cy="3540442"/>
            <wp:docPr id="38" name="Picture 38"/>
            <wp:cNvGraphicFramePr>
              <a:graphicFrameLocks noChangeAspect="1"/>
            </wp:cNvGraphicFramePr>
            <a:graphic>
              <a:graphicData uri="http://schemas.openxmlformats.org/drawingml/2006/picture">
                <pic:pic>
                  <pic:nvPicPr>
                    <pic:cNvPr id="0" name="agai_0210.png"/>
                    <pic:cNvPicPr/>
                  </pic:nvPicPr>
                  <pic:blipFill>
                    <a:blip r:embed="rId46"/>
                    <a:stretch>
                      <a:fillRect/>
                    </a:stretch>
                  </pic:blipFill>
                  <pic:spPr>
                    <a:xfrm>
                      <a:off x="0" y="0"/>
                      <a:ext cx="5486400" cy="3540442"/>
                    </a:xfrm>
                    <a:prstGeom prst="rect"/>
                  </pic:spPr>
                </pic:pic>
              </a:graphicData>
            </a:graphic>
          </wp:inline>
        </w:drawing>
      </w:r>
    </w:p>
    <w:p>
      <w:pPr>
        <w:spacing w:after="160"/>
        <w:jc w:val="center"/>
      </w:pPr>
      <w:r>
        <w:rPr>
          <w:rFonts w:ascii="Calibri" w:hAnsi="Calibri"/>
          <w:b w:val="0"/>
          <w:i/>
          <w:sz w:val="19"/>
        </w:rPr>
        <w:t>Hình 2-10. Mô hình sinh ra nhiều phần hoàn thành, chúng được chấm điểm bởi người đánh giá hoặc một mô hình phần thưởng được huấn luyện trên sở thích của con người, và mô hình được cập nhật theo hướng tạo ra các phản hồi có điểm cao hơn</w:t>
      </w:r>
    </w:p>
    <w:p>
      <w:pPr>
        <w:spacing w:after="80"/>
      </w:pPr>
      <w:r>
        <w:rPr>
          <w:b w:val="0"/>
          <w:i w:val="0"/>
        </w:rPr>
        <w:t>Mục tiêu huấn luyện của RLHF là cập nhật mô hình để tăng khả năng sinh ra đầu ra giống phản hồi được ưa thích và giảm khả năng sinh ra đầu ra giống phản hồi bị từ chối. Cách này có thể dùng để mài giũa các hành vi của mô hình như độ dài phản hồi, kiểu ngôn ngữ mô hình sử dụng, kiểu hoàn thành an toàn nên sinh ra hay nên tránh, và nhiều kiểu hành vi khác.</w:t>
      </w:r>
    </w:p>
    <w:p>
      <w:pPr>
        <w:spacing w:after="80"/>
      </w:pPr>
      <w:r>
        <w:rPr>
          <w:b w:val="0"/>
          <w:i w:val="0"/>
        </w:rPr>
        <w:t>Phương pháp RL lớn khác được dùng rộng rãi trong hậu huấn luyện các LLM hàng đầu hiện nay là Học tăng cường với phần thưởng có thể kiểm chứng (Reinforcement Learning with Verifiable Rewards - RLVR). Tương tự RLHF, nó cập nhật mô hình dựa trên điểm phần thưởng. Khác biệt ở đây là phần thưởng có thể thu được từ các cách kiểm chứng đầu ra tự động; ví dụ, nếu nó tuân theo một định dạng nhất định, hoặc câu trả lời cuối cùng mà nó đưa ra bằng với đáp án đúng (mà ta đã biết trước, chẳng hạn trong các bài toán). Ta thấy một vài bộ kiểm chứng rất cơ bản trong Hình 2-11, gợi ý về các bộ kiểm chứng thực tế được dùng trong các phương pháp RLVR.</w:t>
      </w:r>
    </w:p>
    <w:p>
      <w:pPr>
        <w:jc w:val="center"/>
      </w:pPr>
      <w:r>
        <w:drawing>
          <wp:inline xmlns:a="http://schemas.openxmlformats.org/drawingml/2006/main" xmlns:pic="http://schemas.openxmlformats.org/drawingml/2006/picture">
            <wp:extent cx="5486400" cy="3549015"/>
            <wp:docPr id="39" name="Picture 39"/>
            <wp:cNvGraphicFramePr>
              <a:graphicFrameLocks noChangeAspect="1"/>
            </wp:cNvGraphicFramePr>
            <a:graphic>
              <a:graphicData uri="http://schemas.openxmlformats.org/drawingml/2006/picture">
                <pic:pic>
                  <pic:nvPicPr>
                    <pic:cNvPr id="0" name="agai_0211.png"/>
                    <pic:cNvPicPr/>
                  </pic:nvPicPr>
                  <pic:blipFill>
                    <a:blip r:embed="rId47"/>
                    <a:stretch>
                      <a:fillRect/>
                    </a:stretch>
                  </pic:blipFill>
                  <pic:spPr>
                    <a:xfrm>
                      <a:off x="0" y="0"/>
                      <a:ext cx="5486400" cy="3549015"/>
                    </a:xfrm>
                    <a:prstGeom prst="rect"/>
                  </pic:spPr>
                </pic:pic>
              </a:graphicData>
            </a:graphic>
          </wp:inline>
        </w:drawing>
      </w:r>
    </w:p>
    <w:p>
      <w:pPr>
        <w:spacing w:after="160"/>
        <w:jc w:val="center"/>
      </w:pPr>
      <w:r>
        <w:rPr>
          <w:rFonts w:ascii="Calibri" w:hAnsi="Calibri"/>
          <w:b w:val="0"/>
          <w:i/>
          <w:sz w:val="19"/>
        </w:rPr>
        <w:t>Hình 2-11. Với RLVR, tính đúng đắn được xác định tự động bởi các trình xác minh (verifier) thay vì dựa vào sở thích của con người</w:t>
      </w:r>
    </w:p>
    <w:p>
      <w:pPr>
        <w:spacing w:after="80"/>
      </w:pPr>
      <w:r>
        <w:rPr>
          <w:b w:val="0"/>
          <w:i w:val="0"/>
        </w:rPr>
        <w:t>Chúng ta sẽ tìm hiểu sâu hơn về RLVR và nhiều loại trình xác minh khác nhau ở nhiều điểm trong cuốn sách này.</w:t>
      </w:r>
    </w:p>
    <w:p>
      <w:pPr>
        <w:pStyle w:val="Heading3"/>
      </w:pPr>
      <w:r>
        <w:rPr>
          <w:rFonts w:ascii="Calibri" w:hAnsi="Calibri"/>
          <w:b/>
          <w:i w:val="0"/>
          <w:sz w:val="26"/>
        </w:rPr>
        <w:t>Thuật toán học tăng cường Tối ưu hóa Chính sách Tương đối theo Nhóm (Group Relative Policy Optimization)</w:t>
      </w:r>
    </w:p>
    <w:p>
      <w:pPr>
        <w:spacing w:after="80"/>
      </w:pPr>
      <w:r>
        <w:rPr>
          <w:b w:val="0"/>
          <w:i w:val="0"/>
        </w:rPr>
        <w:t xml:space="preserve">Để nắm bắt trực giác đằng sau RLVR rõ hơn, chúng ta có thể xem một ví dụ cụ thể hơn về một mô hình giải các bài toán. Giả sử chúng ta có một tập hợp các bài toán và đáp án đúng cuối cùng cho mỗi bài. Chúng ta muốn huấn luyện mô hình giải chúng một cách chính xác và in ra đáp án theo định dạng </w:t>
      </w:r>
      <w:r>
        <w:rPr>
          <w:rFonts w:ascii="Consolas" w:hAnsi="Consolas"/>
          <w:b w:val="0"/>
          <w:i w:val="0"/>
          <w:sz w:val="20"/>
        </w:rPr>
        <w:t>&lt;answer&gt;42&lt;/answer&gt;</w:t>
      </w:r>
      <w:r>
        <w:rPr>
          <w:b w:val="0"/>
          <w:i w:val="0"/>
        </w:rPr>
        <w:t>, ví dụ nếu 42 là đáp án cho một bài toán cụ thể nào đó.</w:t>
      </w:r>
    </w:p>
    <w:p>
      <w:pPr>
        <w:spacing w:after="80"/>
      </w:pPr>
      <w:r>
        <w:rPr>
          <w:b w:val="0"/>
          <w:i w:val="0"/>
        </w:rPr>
        <w:t>Trong Hình 2-12, chúng ta có thể thấy một ví dụ minh họa tập dữ liệu huấn luyện RL bao gồm các bài toán đố bằng lời và đáp án của chúng. Trong một bước huấn luyện RLVR, chúng ta lấy một trong các bài toán và truyền nó cho mô hình kèm theo hướng dẫn về định dạng mà chúng ta mong muốn. Sau khi mô hình tạo ra kết quả đầu ra, chúng ta có thể tự động xác minh xem nó có tuân theo định dạng yêu cầu hay không và liệu nó có đưa ra lời giải đúng cho bài toán hay không. Phản hồi của mô hình sau đó được chấm điểm trên hai chiều có thể xác minh được: định dạng (nó có dùng đúng thẻ không?) và độ chính xác (đáp án có đúng không?). Tín hiệu phần thưởng tổng hợp được dùng để cập nhật trọng số của mô hình.</w:t>
      </w:r>
    </w:p>
    <w:p>
      <w:pPr>
        <w:jc w:val="center"/>
      </w:pPr>
      <w:r>
        <w:drawing>
          <wp:inline xmlns:a="http://schemas.openxmlformats.org/drawingml/2006/main" xmlns:pic="http://schemas.openxmlformats.org/drawingml/2006/picture">
            <wp:extent cx="5486400" cy="3629582"/>
            <wp:docPr id="40" name="Picture 40"/>
            <wp:cNvGraphicFramePr>
              <a:graphicFrameLocks noChangeAspect="1"/>
            </wp:cNvGraphicFramePr>
            <a:graphic>
              <a:graphicData uri="http://schemas.openxmlformats.org/drawingml/2006/picture">
                <pic:pic>
                  <pic:nvPicPr>
                    <pic:cNvPr id="0" name="agai_0212.png"/>
                    <pic:cNvPicPr/>
                  </pic:nvPicPr>
                  <pic:blipFill>
                    <a:blip r:embed="rId48"/>
                    <a:stretch>
                      <a:fillRect/>
                    </a:stretch>
                  </pic:blipFill>
                  <pic:spPr>
                    <a:xfrm>
                      <a:off x="0" y="0"/>
                      <a:ext cx="5486400" cy="3629582"/>
                    </a:xfrm>
                    <a:prstGeom prst="rect"/>
                  </pic:spPr>
                </pic:pic>
              </a:graphicData>
            </a:graphic>
          </wp:inline>
        </w:drawing>
      </w:r>
    </w:p>
    <w:p>
      <w:pPr>
        <w:spacing w:after="160"/>
        <w:jc w:val="center"/>
      </w:pPr>
      <w:r>
        <w:rPr>
          <w:rFonts w:ascii="Calibri" w:hAnsi="Calibri"/>
          <w:b w:val="0"/>
          <w:i/>
          <w:sz w:val="19"/>
        </w:rPr>
        <w:t>Hình 2-12. Huấn luyện RLVR trên các bài toán</w:t>
      </w:r>
    </w:p>
    <w:p>
      <w:pPr>
        <w:spacing w:after="80"/>
      </w:pPr>
      <w:r>
        <w:rPr>
          <w:b w:val="0"/>
          <w:i w:val="0"/>
        </w:rPr>
        <w:t>Trong ví dụ này, chúng ta có hai loại phần thưởng: phần thưởng định dạng chấm điểm xem mô hình có dùng đúng định dạng cho đầu ra hay không, gán phần thưởng 0.3 nếu đúng hoặc 0 nếu sai. Tiếp theo là phần thưởng độ chính xác, so sánh kết quả cuối cùng với kết quả thực tế và gán phần thưởng 0.7 nếu đúng và 0 nếu sai. Trong Chương 3, chúng ta sẽ thấy phương pháp này được dùng như thế nào để huấn luyện DeepSeek-R1, một trong những LLM suy luận mở trọng số (open-weight) đầu tiên.</w:t>
      </w:r>
    </w:p>
    <w:p>
      <w:pPr>
        <w:spacing w:after="80"/>
      </w:pPr>
      <w:r>
        <w:rPr>
          <w:b w:val="0"/>
          <w:i w:val="0"/>
        </w:rPr>
        <w:t>Thuật toán Tối ưu hóa Chính sách Tương đối theo Nhóm (GRPO) có một thành phần quan trọng khác ngoài việc gán phần thưởng. Thay vì chấm điểm một phản hồi duy nhất, ở mỗi bước huấn luyện, GRPO tạo ra một nhóm các phản hồi cho cùng một câu lệnh (prompt) bằng cách sử dụng thiết lập nhiệt độ (temperature) đảm bảo tính đa dạng giữa chúng. Phần thưởng sau đó được tính tương đối so với nhóm này, củng cố những phản hồi đạt điểm cao hơn các phản hồi khác. Cách tiếp cận so sánh này chính là ý nghĩa của từ "group" (nhóm) trong tên gọi.</w:t>
      </w:r>
    </w:p>
    <w:p>
      <w:pPr>
        <w:spacing w:after="80"/>
      </w:pPr>
      <w:r>
        <w:rPr>
          <w:b w:val="0"/>
          <w:i w:val="0"/>
        </w:rPr>
        <w:t>Trong Hình 2-13, chúng ta có thể thấy trực giác này với kích thước nhóm là năm. Chúng ta tạo ra năm câu trả lời từ mô hình, gán phần thưởng cho từng câu, và dùng những điểm số đó để cập nhật mô hình.</w:t>
      </w:r>
    </w:p>
    <w:p>
      <w:pPr>
        <w:jc w:val="center"/>
      </w:pPr>
      <w:r>
        <w:drawing>
          <wp:inline xmlns:a="http://schemas.openxmlformats.org/drawingml/2006/main" xmlns:pic="http://schemas.openxmlformats.org/drawingml/2006/picture">
            <wp:extent cx="5486400" cy="3423246"/>
            <wp:docPr id="41" name="Picture 41"/>
            <wp:cNvGraphicFramePr>
              <a:graphicFrameLocks noChangeAspect="1"/>
            </wp:cNvGraphicFramePr>
            <a:graphic>
              <a:graphicData uri="http://schemas.openxmlformats.org/drawingml/2006/picture">
                <pic:pic>
                  <pic:nvPicPr>
                    <pic:cNvPr id="0" name="agai_0213.png"/>
                    <pic:cNvPicPr/>
                  </pic:nvPicPr>
                  <pic:blipFill>
                    <a:blip r:embed="rId49"/>
                    <a:stretch>
                      <a:fillRect/>
                    </a:stretch>
                  </pic:blipFill>
                  <pic:spPr>
                    <a:xfrm>
                      <a:off x="0" y="0"/>
                      <a:ext cx="5486400" cy="3423246"/>
                    </a:xfrm>
                    <a:prstGeom prst="rect"/>
                  </pic:spPr>
                </pic:pic>
              </a:graphicData>
            </a:graphic>
          </wp:inline>
        </w:drawing>
      </w:r>
    </w:p>
    <w:p>
      <w:pPr>
        <w:spacing w:after="160"/>
        <w:jc w:val="center"/>
      </w:pPr>
      <w:r>
        <w:rPr>
          <w:rFonts w:ascii="Calibri" w:hAnsi="Calibri"/>
          <w:b w:val="0"/>
          <w:i/>
          <w:sz w:val="19"/>
        </w:rPr>
        <w:t>Hình 2-13. GRPO tạo ra nhiều phản hồi cho một câu lệnh duy nhất, gán phần thưởng, và cập nhật mô hình dựa trên điểm số tương đối</w:t>
      </w:r>
    </w:p>
    <w:p>
      <w:pPr>
        <w:spacing w:after="80"/>
      </w:pPr>
      <w:r>
        <w:rPr>
          <w:b w:val="0"/>
          <w:i w:val="0"/>
        </w:rPr>
        <w:t>Đây là phần kết thúc những trực giác chính về huấn luyện mô hình mà chúng tôi cho là hữu ích để những người xây dựng AI agent biết về cách LLM được huấn luyện. Tiếp theo, chúng ta sẽ xem xét kỹ hơn kiến trúc của mạng nơ-ron mà quá trình này huấn luyện.</w:t>
      </w:r>
    </w:p>
    <w:p>
      <w:pPr>
        <w:pStyle w:val="Heading2"/>
      </w:pPr>
      <w:r>
        <w:rPr>
          <w:rFonts w:ascii="Calibri" w:hAnsi="Calibri"/>
          <w:b/>
          <w:i w:val="0"/>
          <w:sz w:val="32"/>
        </w:rPr>
        <w:t>Kiến trúc Transformer</w:t>
      </w:r>
    </w:p>
    <w:p>
      <w:pPr>
        <w:spacing w:after="80"/>
      </w:pPr>
      <w:r>
        <w:rPr>
          <w:b w:val="0"/>
          <w:i w:val="0"/>
        </w:rPr>
        <w:t>Giờ khi đã xem xét đầu vào và đầu ra của mô hình cũng như cách mô hình được huấn luyện, đã đến lúc nhìn vào bên trong mô hình đã được huấn luyện và cảm nhận về cách nó vận hành bên trong. Kể từ khoảng năm 2020, LLM chủ yếu là các mạng nơ-ron được xây dựng theo kiến trúc bộ giải mã Transformer (Transformer decoder).</w:t>
      </w:r>
    </w:p>
    <w:p>
      <w:pPr>
        <w:pStyle w:val="Heading3"/>
      </w:pPr>
      <w:r>
        <w:rPr>
          <w:rFonts w:ascii="Calibri" w:hAnsi="Calibri"/>
          <w:b/>
          <w:i w:val="0"/>
          <w:sz w:val="26"/>
        </w:rPr>
        <w:t>Bộ tách từ (tokenizer), các khối Transformer, và đầu mô hình ngôn ngữ (language modeling head)</w:t>
      </w:r>
    </w:p>
    <w:p>
      <w:pPr>
        <w:spacing w:after="80"/>
      </w:pPr>
      <w:r>
        <w:rPr>
          <w:b w:val="0"/>
          <w:i w:val="0"/>
        </w:rPr>
        <w:t>Một bộ giải mã Transformer có ba thành phần chính: một bộ tách từ (tokenizer), một chồng các khối Transformer, và một đầu mô hình ngôn ngữ (LM head). Chúng ta thấy các thành phần này trong Hình 2-14.</w:t>
      </w:r>
    </w:p>
    <w:p>
      <w:pPr>
        <w:spacing w:after="80"/>
      </w:pPr>
      <w:r>
        <w:rPr>
          <w:b w:val="0"/>
          <w:i w:val="0"/>
        </w:rPr>
        <w:t>Bộ tách từ là phần mềm chịu trách nhiệm chia văn bản đầu vào thành các token. Nó được tối ưu hóa cẩn thận ở giai đoạn sớm hơn trong quá trình huấn luyện LLM để giúp khơi ra những năng lực mà chúng ta cần ở LLM đã được huấn luyện. Phần lớn các nhà phát triển agent sẽ làm việc với một bộ tách từ có sẵn do nhà cung cấp mô hình chuẩn bị.</w:t>
      </w:r>
    </w:p>
    <w:p>
      <w:pPr>
        <w:spacing w:after="80"/>
      </w:pPr>
      <w:r>
        <w:rPr>
          <w:b w:val="0"/>
          <w:i w:val="0"/>
        </w:rPr>
        <w:t xml:space="preserve">Đối với một LLM được thiết kế để vận hành các agent, việc tinh chỉnh cẩn thận cho một tokenizer bao gồm hỗ trợ sinh mã phần mềm, các ngôn ngữ khác nhau được dự định sử dụng, và thêm các token đặc biệt (như </w:t>
      </w:r>
      <w:r>
        <w:rPr>
          <w:rFonts w:ascii="Consolas" w:hAnsi="Consolas"/>
          <w:b w:val="0"/>
          <w:i w:val="0"/>
          <w:sz w:val="20"/>
        </w:rPr>
        <w:t>&lt;|start|&gt;</w:t>
      </w:r>
      <w:r>
        <w:rPr>
          <w:b w:val="0"/>
          <w:i w:val="0"/>
        </w:rPr>
        <w:t>) được dùng trong định dạng dữ liệu đã chỉ định.</w:t>
      </w:r>
    </w:p>
    <w:p>
      <w:pPr>
        <w:jc w:val="center"/>
      </w:pPr>
      <w:r>
        <w:drawing>
          <wp:inline xmlns:a="http://schemas.openxmlformats.org/drawingml/2006/main" xmlns:pic="http://schemas.openxmlformats.org/drawingml/2006/picture">
            <wp:extent cx="5486400" cy="2322095"/>
            <wp:docPr id="42" name="Picture 42"/>
            <wp:cNvGraphicFramePr>
              <a:graphicFrameLocks noChangeAspect="1"/>
            </wp:cNvGraphicFramePr>
            <a:graphic>
              <a:graphicData uri="http://schemas.openxmlformats.org/drawingml/2006/picture">
                <pic:pic>
                  <pic:nvPicPr>
                    <pic:cNvPr id="0" name="agai_0214.png"/>
                    <pic:cNvPicPr/>
                  </pic:nvPicPr>
                  <pic:blipFill>
                    <a:blip r:embed="rId50"/>
                    <a:stretch>
                      <a:fillRect/>
                    </a:stretch>
                  </pic:blipFill>
                  <pic:spPr>
                    <a:xfrm>
                      <a:off x="0" y="0"/>
                      <a:ext cx="5486400" cy="2322095"/>
                    </a:xfrm>
                    <a:prstGeom prst="rect"/>
                  </pic:spPr>
                </pic:pic>
              </a:graphicData>
            </a:graphic>
          </wp:inline>
        </w:drawing>
      </w:r>
    </w:p>
    <w:p>
      <w:pPr>
        <w:spacing w:after="160"/>
        <w:jc w:val="center"/>
      </w:pPr>
      <w:r>
        <w:rPr>
          <w:rFonts w:ascii="Calibri" w:hAnsi="Calibri"/>
          <w:b w:val="0"/>
          <w:i/>
          <w:sz w:val="19"/>
        </w:rPr>
        <w:t>Hình 2-14. Ba thành phần chính của một Transformer LLM: một tokenizer, một chồng các khối Transformer, và một LM head</w:t>
      </w:r>
    </w:p>
    <w:p>
      <w:pPr>
        <w:spacing w:after="80"/>
      </w:pPr>
      <w:r>
        <w:rPr>
          <w:b w:val="0"/>
          <w:i w:val="0"/>
        </w:rPr>
        <w:t xml:space="preserve">Một tokenizer có một số lượng token cố định trong </w:t>
      </w:r>
      <w:r>
        <w:rPr>
          <w:b w:val="0"/>
          <w:i/>
        </w:rPr>
        <w:t>vocabulary</w:t>
      </w:r>
      <w:r>
        <w:rPr>
          <w:b w:val="0"/>
          <w:i w:val="0"/>
        </w:rPr>
        <w:t xml:space="preserve"> (từ vựng) của nó, chẳng hạn 50.000. Chúng ta thấy một ví dụ về những token này trong Hình 2-15.</w:t>
      </w:r>
    </w:p>
    <w:p>
      <w:pPr>
        <w:spacing w:after="80"/>
      </w:pPr>
      <w:r>
        <w:rPr>
          <w:b w:val="0"/>
          <w:i w:val="0"/>
        </w:rPr>
        <w:t>Chúng ta cũng có thể thấy trong hình rằng mô hình có số lượng vector embeddings bằng nhau—mỗi token trong từ vựng có một vector. Những vector embeddings này là biểu diễn số của từng token và chúng là thứ mà mô hình dùng để tính toán ngôn ngữ và cách nó xử lý các đầu vào của mình.</w:t>
      </w:r>
    </w:p>
    <w:p>
      <w:pPr>
        <w:jc w:val="center"/>
      </w:pPr>
      <w:r>
        <w:drawing>
          <wp:inline xmlns:a="http://schemas.openxmlformats.org/drawingml/2006/main" xmlns:pic="http://schemas.openxmlformats.org/drawingml/2006/picture">
            <wp:extent cx="5486400" cy="3105269"/>
            <wp:docPr id="43" name="Picture 43"/>
            <wp:cNvGraphicFramePr>
              <a:graphicFrameLocks noChangeAspect="1"/>
            </wp:cNvGraphicFramePr>
            <a:graphic>
              <a:graphicData uri="http://schemas.openxmlformats.org/drawingml/2006/picture">
                <pic:pic>
                  <pic:nvPicPr>
                    <pic:cNvPr id="0" name="agai_0215.png"/>
                    <pic:cNvPicPr/>
                  </pic:nvPicPr>
                  <pic:blipFill>
                    <a:blip r:embed="rId51"/>
                    <a:stretch>
                      <a:fillRect/>
                    </a:stretch>
                  </pic:blipFill>
                  <pic:spPr>
                    <a:xfrm>
                      <a:off x="0" y="0"/>
                      <a:ext cx="5486400" cy="3105269"/>
                    </a:xfrm>
                    <a:prstGeom prst="rect"/>
                  </pic:spPr>
                </pic:pic>
              </a:graphicData>
            </a:graphic>
          </wp:inline>
        </w:drawing>
      </w:r>
    </w:p>
    <w:p>
      <w:pPr>
        <w:spacing w:after="160"/>
        <w:jc w:val="center"/>
      </w:pPr>
      <w:r>
        <w:rPr>
          <w:rFonts w:ascii="Calibri" w:hAnsi="Calibri"/>
          <w:b w:val="0"/>
          <w:i/>
          <w:sz w:val="19"/>
        </w:rPr>
        <w:t>Hình 2-15. Tokenizer ánh xạ văn bản đầu vào thành các token ID được lấy từ một từ vựng cố định (ở đây là 50.000 token), mỗi token sau đó được tra cứu trong một bảng embeddings để lấy ra một vector số trước khi được truyền đến các khối Transformer</w:t>
      </w:r>
    </w:p>
    <w:p>
      <w:pPr>
        <w:spacing w:after="80"/>
      </w:pPr>
      <w:r>
        <w:rPr>
          <w:b w:val="0"/>
          <w:i w:val="0"/>
        </w:rPr>
        <w:t>Gần như toàn bộ quá trình xử lý diễn ra bên trong một mô hình ngôn ngữ đều được thực hiện bên trong chồng các khối Transformer, mà chúng ta sẽ tìm hiểu chi tiết hơn trong phần tiếp theo. Nhưng kết quả của quá trình đó là một vector duy nhất chứa thông tin về token tiếp theo nên là gì.</w:t>
      </w:r>
    </w:p>
    <w:p>
      <w:pPr>
        <w:spacing w:after="80"/>
      </w:pPr>
      <w:r>
        <w:rPr>
          <w:b w:val="0"/>
          <w:i w:val="0"/>
        </w:rPr>
        <w:t>Vector đó được truyền đến LM head để diễn giải. Nó thực hiện một phép tính đơn giản, cho ra điểm xác suất cho mỗi token trong từ vựng của nó. Điểm đó được định hình bởi mọi thứ mà mô hình đã học trong các giai đoạn huấn luyện, và những token có xác suất cao là những token dễ xuất hiện nhất như một phần hoàn thiện để phản hồi các token đầu vào. Trong Hình 2-16, chúng ta có thể thấy một ví dụ về việc tính điểm xác suất như vậy.</w:t>
      </w:r>
    </w:p>
    <w:p>
      <w:pPr>
        <w:jc w:val="center"/>
      </w:pPr>
      <w:r>
        <w:drawing>
          <wp:inline xmlns:a="http://schemas.openxmlformats.org/drawingml/2006/main" xmlns:pic="http://schemas.openxmlformats.org/drawingml/2006/picture">
            <wp:extent cx="5486400" cy="2092239"/>
            <wp:docPr id="44" name="Picture 44"/>
            <wp:cNvGraphicFramePr>
              <a:graphicFrameLocks noChangeAspect="1"/>
            </wp:cNvGraphicFramePr>
            <a:graphic>
              <a:graphicData uri="http://schemas.openxmlformats.org/drawingml/2006/picture">
                <pic:pic>
                  <pic:nvPicPr>
                    <pic:cNvPr id="0" name="agai_0216.png"/>
                    <pic:cNvPicPr/>
                  </pic:nvPicPr>
                  <pic:blipFill>
                    <a:blip r:embed="rId52"/>
                    <a:stretch>
                      <a:fillRect/>
                    </a:stretch>
                  </pic:blipFill>
                  <pic:spPr>
                    <a:xfrm>
                      <a:off x="0" y="0"/>
                      <a:ext cx="5486400" cy="2092239"/>
                    </a:xfrm>
                    <a:prstGeom prst="rect"/>
                  </pic:spPr>
                </pic:pic>
              </a:graphicData>
            </a:graphic>
          </wp:inline>
        </w:drawing>
      </w:r>
    </w:p>
    <w:p>
      <w:pPr>
        <w:spacing w:after="160"/>
        <w:jc w:val="center"/>
      </w:pPr>
      <w:r>
        <w:rPr>
          <w:rFonts w:ascii="Calibri" w:hAnsi="Calibri"/>
          <w:b w:val="0"/>
          <w:i/>
          <w:sz w:val="19"/>
        </w:rPr>
        <w:t>Hình 2-16. LM head chuyển đổi các biểu diễn cuối cùng thành một phân phối xác suất trên toàn bộ từ vựng</w:t>
      </w:r>
    </w:p>
    <w:p>
      <w:pPr>
        <w:spacing w:after="80"/>
      </w:pPr>
      <w:r>
        <w:rPr>
          <w:b w:val="0"/>
          <w:i w:val="0"/>
        </w:rPr>
        <w:t>Bước tự nhiên tiếp theo sẽ là thực sự chọn token đầu ra dựa trên những xác suất này. Chúng ta có thể chọn token có xác suất cao nhất, nhưng thường có nhiều lý do chính đáng để chọn các token khác. Phương pháp chọn token từ phân phối xác suất được gọi là chiến lược giải mã (decoding strategy).</w:t>
      </w:r>
    </w:p>
    <w:p>
      <w:pPr>
        <w:spacing w:after="80"/>
      </w:pPr>
      <w:r>
        <w:rPr>
          <w:b w:val="0"/>
          <w:i w:val="0"/>
        </w:rPr>
        <w:t xml:space="preserve">Nếu bạn đã từng thử nghịch với cài đặt temperature của một LLM, thì bạn đã tương tác với những xác suất này rồi. Giá trị temperature bằng không dẫn đến việc luôn chọn token duy nhất có xác suất cao nhất. Tăng temperature đó cho phép </w:t>
      </w:r>
      <w:r>
        <w:rPr>
          <w:b w:val="0"/>
          <w:i/>
        </w:rPr>
        <w:t>sampling</w:t>
      </w:r>
      <w:r>
        <w:rPr>
          <w:b w:val="0"/>
          <w:i w:val="0"/>
        </w:rPr>
        <w:t xml:space="preserve"> (lấy mẫu), nghĩa là chọn từ phân phối theo cách mà các token có xác suất cao hơn có cơ hội được chọn cao hơn (Hình 2-17).</w:t>
      </w:r>
    </w:p>
    <w:p>
      <w:pPr>
        <w:jc w:val="center"/>
      </w:pPr>
      <w:r>
        <w:drawing>
          <wp:inline xmlns:a="http://schemas.openxmlformats.org/drawingml/2006/main" xmlns:pic="http://schemas.openxmlformats.org/drawingml/2006/picture">
            <wp:extent cx="5486400" cy="3125643"/>
            <wp:docPr id="45" name="Picture 45"/>
            <wp:cNvGraphicFramePr>
              <a:graphicFrameLocks noChangeAspect="1"/>
            </wp:cNvGraphicFramePr>
            <a:graphic>
              <a:graphicData uri="http://schemas.openxmlformats.org/drawingml/2006/picture">
                <pic:pic>
                  <pic:nvPicPr>
                    <pic:cNvPr id="0" name="agai_0217.png"/>
                    <pic:cNvPicPr/>
                  </pic:nvPicPr>
                  <pic:blipFill>
                    <a:blip r:embed="rId53"/>
                    <a:stretch>
                      <a:fillRect/>
                    </a:stretch>
                  </pic:blipFill>
                  <pic:spPr>
                    <a:xfrm>
                      <a:off x="0" y="0"/>
                      <a:ext cx="5486400" cy="3125643"/>
                    </a:xfrm>
                    <a:prstGeom prst="rect"/>
                  </pic:spPr>
                </pic:pic>
              </a:graphicData>
            </a:graphic>
          </wp:inline>
        </w:drawing>
      </w:r>
    </w:p>
    <w:p>
      <w:pPr>
        <w:spacing w:after="160"/>
        <w:jc w:val="center"/>
      </w:pPr>
      <w:r>
        <w:rPr>
          <w:rFonts w:ascii="Calibri" w:hAnsi="Calibri"/>
          <w:b w:val="0"/>
          <w:i/>
          <w:sz w:val="19"/>
        </w:rPr>
        <w:t>Hình 2-17. Chiến lược giải mã chọn một token từ phân phối xác suất, trong đó temperature cao hơn làm tăng cơ hội cho các token có xác suất thấp hơn</w:t>
      </w:r>
    </w:p>
    <w:p>
      <w:pPr>
        <w:pStyle w:val="Heading3"/>
      </w:pPr>
      <w:r>
        <w:rPr>
          <w:rFonts w:ascii="Calibri" w:hAnsi="Calibri"/>
          <w:b/>
          <w:i w:val="0"/>
          <w:sz w:val="26"/>
        </w:rPr>
        <w:t>Xử lý qua các khối Transformer</w:t>
      </w:r>
    </w:p>
    <w:p>
      <w:pPr>
        <w:spacing w:after="80"/>
      </w:pPr>
      <w:r>
        <w:rPr>
          <w:b w:val="0"/>
          <w:i w:val="0"/>
        </w:rPr>
        <w:t xml:space="preserve">Một mạng nơ-ron xử lý các đầu vào và tạo ra đầu ra trong một </w:t>
      </w:r>
      <w:r>
        <w:rPr>
          <w:b w:val="0"/>
          <w:i/>
        </w:rPr>
        <w:t>forward pass</w:t>
      </w:r>
      <w:r>
        <w:rPr>
          <w:b w:val="0"/>
          <w:i w:val="0"/>
        </w:rPr>
        <w:t xml:space="preserve"> (lượt truyền xuôi). Điều này có nghĩa là phép tính chảy tuần tự qua các lớp khác nhau. Đây chính xác là những gì xảy ra với các khối Transformer. Đầu tiên khối đầu tiên bắt đầu xử lý, rồi nó truyền kết quả xử lý của mình cho khối tiếp theo, và cứ thế tiếp tục. Khối cuối cùng truyền kết quả của nó cho LM head, và chúng ta tiến hành giải mã như đã thấy trong phần trước.</w:t>
      </w:r>
    </w:p>
    <w:p>
      <w:pPr>
        <w:spacing w:after="80"/>
      </w:pPr>
      <w:r>
        <w:rPr>
          <w:b w:val="0"/>
          <w:i w:val="0"/>
        </w:rPr>
        <w:t>Hình 2-18 cho thấy dòng chảy này qua chồng các khối Transformer. Nó cũng cho thấy cách mỗi token có thể được nhìn nhận như chảy qua đường ray riêng của nó.</w:t>
      </w:r>
    </w:p>
    <w:p>
      <w:pPr>
        <w:jc w:val="center"/>
      </w:pPr>
      <w:r>
        <w:drawing>
          <wp:inline xmlns:a="http://schemas.openxmlformats.org/drawingml/2006/main" xmlns:pic="http://schemas.openxmlformats.org/drawingml/2006/picture">
            <wp:extent cx="5486400" cy="4107162"/>
            <wp:docPr id="46" name="Picture 46"/>
            <wp:cNvGraphicFramePr>
              <a:graphicFrameLocks noChangeAspect="1"/>
            </wp:cNvGraphicFramePr>
            <a:graphic>
              <a:graphicData uri="http://schemas.openxmlformats.org/drawingml/2006/picture">
                <pic:pic>
                  <pic:nvPicPr>
                    <pic:cNvPr id="0" name="agai_0218.png"/>
                    <pic:cNvPicPr/>
                  </pic:nvPicPr>
                  <pic:blipFill>
                    <a:blip r:embed="rId54"/>
                    <a:stretch>
                      <a:fillRect/>
                    </a:stretch>
                  </pic:blipFill>
                  <pic:spPr>
                    <a:xfrm>
                      <a:off x="0" y="0"/>
                      <a:ext cx="5486400" cy="4107162"/>
                    </a:xfrm>
                    <a:prstGeom prst="rect"/>
                  </pic:spPr>
                </pic:pic>
              </a:graphicData>
            </a:graphic>
          </wp:inline>
        </w:drawing>
      </w:r>
    </w:p>
    <w:p>
      <w:pPr>
        <w:spacing w:after="160"/>
        <w:jc w:val="center"/>
      </w:pPr>
      <w:r>
        <w:rPr>
          <w:rFonts w:ascii="Calibri" w:hAnsi="Calibri"/>
          <w:b w:val="0"/>
          <w:i/>
          <w:sz w:val="19"/>
        </w:rPr>
        <w:t>Hình 2-18. Mỗi token đầu vào được xử lý qua toàn bộ chồng các khối Transformer song song, với mỗi vị trí token tạo ra vector đầu ra riêng của nó được truyền đến LM head—mặc dù chỉ đầu ra của token cuối cùng được dùng để dự đoán token tiếp theo</w:t>
      </w:r>
    </w:p>
    <w:p>
      <w:pPr>
        <w:spacing w:after="80"/>
      </w:pPr>
      <w:r>
        <w:rPr>
          <w:b w:val="0"/>
          <w:i w:val="0"/>
        </w:rPr>
        <w:t>Số lượng đường ray mà một mô hình hỗ trợ thường được gọi là kích thước ngữ cảnh (context size) của nó. Vậy nên, một mô hình có độ dài ngữ cảnh 100.000 chỉ có thể có đúng số lượng token đó chảy qua nó cùng lúc, điều này thường giới hạn khả năng đầu vào và đầu ra của nó ở văn bản có kích thước như vậy.</w:t>
      </w:r>
    </w:p>
    <w:p>
      <w:pPr>
        <w:spacing w:after="80"/>
      </w:pPr>
      <w:r>
        <w:rPr>
          <w:b w:val="0"/>
          <w:i w:val="0"/>
        </w:rPr>
        <w:t>Đối với việc sinh văn bản, quy trình xử lý của token cuối cùng chính là thứ được dùng để sinh ra token tiếp theo, như ta có thể thấy trong Hình 2-19. Tuy nhiên, phép tính đó được định hình bởi toàn bộ quá trình xử lý đã diễn ra trên các token trước đó, như chúng ta sẽ thấy tiếp theo khi nhìn kỹ hơn vào bên trong một khối Transformer.</w:t>
      </w:r>
    </w:p>
    <w:p>
      <w:pPr>
        <w:jc w:val="center"/>
      </w:pPr>
      <w:r>
        <w:drawing>
          <wp:inline xmlns:a="http://schemas.openxmlformats.org/drawingml/2006/main" xmlns:pic="http://schemas.openxmlformats.org/drawingml/2006/picture">
            <wp:extent cx="5486400" cy="4504347"/>
            <wp:docPr id="47" name="Picture 47"/>
            <wp:cNvGraphicFramePr>
              <a:graphicFrameLocks noChangeAspect="1"/>
            </wp:cNvGraphicFramePr>
            <a:graphic>
              <a:graphicData uri="http://schemas.openxmlformats.org/drawingml/2006/picture">
                <pic:pic>
                  <pic:nvPicPr>
                    <pic:cNvPr id="0" name="agai_0219.png"/>
                    <pic:cNvPicPr/>
                  </pic:nvPicPr>
                  <pic:blipFill>
                    <a:blip r:embed="rId55"/>
                    <a:stretch>
                      <a:fillRect/>
                    </a:stretch>
                  </pic:blipFill>
                  <pic:spPr>
                    <a:xfrm>
                      <a:off x="0" y="0"/>
                      <a:ext cx="5486400" cy="4504347"/>
                    </a:xfrm>
                    <a:prstGeom prst="rect"/>
                  </pic:spPr>
                </pic:pic>
              </a:graphicData>
            </a:graphic>
          </wp:inline>
        </w:drawing>
      </w:r>
    </w:p>
    <w:p>
      <w:pPr>
        <w:spacing w:after="160"/>
        <w:jc w:val="center"/>
      </w:pPr>
      <w:r>
        <w:rPr>
          <w:rFonts w:ascii="Calibri" w:hAnsi="Calibri"/>
          <w:b w:val="0"/>
          <w:i/>
          <w:sz w:val="19"/>
        </w:rPr>
        <w:t>Hình 2-19. Mỗi token chảy qua đường ray riêng của nó trong chồng khối, và chỉ đường ray của token cuối cùng được truyền đến đầu LM để dự đoán token tiếp theo</w:t>
      </w:r>
    </w:p>
    <w:p>
      <w:pPr>
        <w:spacing w:after="80"/>
      </w:pPr>
      <w:r>
        <w:rPr>
          <w:b w:val="0"/>
          <w:i w:val="0"/>
        </w:rPr>
        <w:t xml:space="preserve">Đối với các nhà phát triển agent, độ dài ngữ cảnh (context length) là một thuộc tính then chốt để chọn ra mô hình tốt nhất nhằm xây dựng agent xoay quanh nó. Nó đặt ra giới hạn về lượng thông tin mà ta có thể nhồi vào đầu vào của mô hình. Giới hạn này làm nảy sinh cả một ngành học về </w:t>
      </w:r>
      <w:r>
        <w:rPr>
          <w:b w:val="0"/>
          <w:i/>
        </w:rPr>
        <w:t>kỹ thuật ngữ cảnh</w:t>
      </w:r>
      <w:r>
        <w:rPr>
          <w:b w:val="0"/>
          <w:i w:val="0"/>
        </w:rPr>
        <w:t xml:space="preserve"> (context engineering) mà chúng ta sẽ quay lại nhắc đi nhắc lại trong cuốn sách này. Đây là ngành học về việc chọn ra những thông tin liên quan nhất để mô hình vừa vặn trong giới hạn kiến trúc của mô hình Transformer.</w:t>
      </w:r>
    </w:p>
    <w:p>
      <w:pPr>
        <w:spacing w:after="80"/>
      </w:pPr>
      <w:r>
        <w:rPr>
          <w:b w:val="0"/>
          <w:i w:val="0"/>
        </w:rPr>
        <w:t>Một khái niệm then chốt khác đối với các nhà phát triển agent là nhận ra rằng sau lượt chạy đầu tiên khi tất cả các token đầu vào được xử lý, người ta thường lưu đệm (cache) kết quả để trong lượt truyền xuôi (forward pass) tiếp theo, ta chỉ xử lý thông tin dọc theo một đường ray duy nhất gắn với token mới mà ta đang sinh ra. Việc này được gọi là prompt-caching, prefix-caching, hay mang tính kỹ thuật hơn là kv-caching.</w:t>
      </w:r>
    </w:p>
    <w:p>
      <w:pPr>
        <w:spacing w:after="80"/>
      </w:pPr>
      <w:r>
        <w:rPr>
          <w:b w:val="0"/>
          <w:i w:val="0"/>
        </w:rPr>
        <w:t>Trong Hình 2-20, ta có thể thấy cách chỉ một đường ray hoạt động còn thông tin từ các đường ray trước đó được lưu đệm và dùng cho phép tính đang hoạt động đó. Điều này dẫn đến tốc độ tăng vọt và giảm lượng xử lý cần thiết.</w:t>
      </w:r>
    </w:p>
    <w:p>
      <w:pPr>
        <w:jc w:val="center"/>
      </w:pPr>
      <w:r>
        <w:drawing>
          <wp:inline xmlns:a="http://schemas.openxmlformats.org/drawingml/2006/main" xmlns:pic="http://schemas.openxmlformats.org/drawingml/2006/picture">
            <wp:extent cx="5486400" cy="4255689"/>
            <wp:docPr id="48" name="Picture 48"/>
            <wp:cNvGraphicFramePr>
              <a:graphicFrameLocks noChangeAspect="1"/>
            </wp:cNvGraphicFramePr>
            <a:graphic>
              <a:graphicData uri="http://schemas.openxmlformats.org/drawingml/2006/picture">
                <pic:pic>
                  <pic:nvPicPr>
                    <pic:cNvPr id="0" name="agai_0220.png"/>
                    <pic:cNvPicPr/>
                  </pic:nvPicPr>
                  <pic:blipFill>
                    <a:blip r:embed="rId56"/>
                    <a:stretch>
                      <a:fillRect/>
                    </a:stretch>
                  </pic:blipFill>
                  <pic:spPr>
                    <a:xfrm>
                      <a:off x="0" y="0"/>
                      <a:ext cx="5486400" cy="4255689"/>
                    </a:xfrm>
                    <a:prstGeom prst="rect"/>
                  </pic:spPr>
                </pic:pic>
              </a:graphicData>
            </a:graphic>
          </wp:inline>
        </w:drawing>
      </w:r>
    </w:p>
    <w:p>
      <w:pPr>
        <w:spacing w:after="160"/>
        <w:jc w:val="center"/>
      </w:pPr>
      <w:r>
        <w:rPr>
          <w:rFonts w:ascii="Calibri" w:hAnsi="Calibri"/>
          <w:b w:val="0"/>
          <w:i/>
          <w:sz w:val="19"/>
        </w:rPr>
        <w:t>Hình 2-20. Các phép tính của token trước đó được lưu đệm nên mỗi bước sinh tiếp theo chỉ xử lý đường ray của một token mới duy nhất</w:t>
      </w:r>
    </w:p>
    <w:p>
      <w:pPr>
        <w:spacing w:after="80"/>
      </w:pPr>
      <w:r>
        <w:rPr>
          <w:b w:val="0"/>
          <w:i w:val="0"/>
        </w:rPr>
        <w:t>Tối ưu hóa cho kv-cache là một trách nhiệm then chốt của các nhà phát triển agent nhằm tăng tốc độ và giảm chi phí cho những agent mà họ xây dựng. Trong Chương 10, chúng ta sẽ bàn về một số chiến lược mà các nhà phát triển agent kỹ thuật phần mềm dùng để tối ưu cho bộ đệm này, giúp giảm độ trễ (latency) và cải thiện hiệu quả kinh tế cho agent của họ.</w:t>
      </w:r>
    </w:p>
    <w:p>
      <w:pPr>
        <w:pStyle w:val="Heading3"/>
      </w:pPr>
      <w:r>
        <w:rPr>
          <w:rFonts w:ascii="Calibri" w:hAnsi="Calibri"/>
          <w:b/>
          <w:i w:val="0"/>
          <w:sz w:val="26"/>
        </w:rPr>
        <w:t>Bên trong khối Transformer</w:t>
      </w:r>
    </w:p>
    <w:p>
      <w:pPr>
        <w:spacing w:after="80"/>
      </w:pPr>
      <w:r>
        <w:rPr>
          <w:b w:val="0"/>
          <w:i w:val="0"/>
        </w:rPr>
        <w:t>Chúng ta đã thấy văn bản đầu vào được chia nhỏ thành các token như thế nào. Và chúng ta cũng đã thấy rằng mỗi token có một vector nhúng (embedding vector) tĩnh gắn liền với nó trong mô hình. Transformer vận hành trên các vector nhúng này. Khối Transformer đầu tiên được đưa cho các vector nhúng gắn với các token trong văn bản đầu vào.</w:t>
      </w:r>
    </w:p>
    <w:p>
      <w:pPr>
        <w:spacing w:after="80"/>
      </w:pPr>
      <w:r>
        <w:rPr>
          <w:b w:val="0"/>
          <w:i w:val="0"/>
        </w:rPr>
        <w:t>Như ta có thể thấy trong Hình 2-21, khối đầu tiên xử lý một chút trên các vector đầu vào này rồi chuyển giao kết quả xử lý của nó (với cùng số lượng và kích thước vector) cho khối Transformer tiếp theo. Quá trình này tiếp diễn từng khối một cho đến khối cuối cùng trong chồng khối.</w:t>
      </w:r>
    </w:p>
    <w:p>
      <w:pPr>
        <w:jc w:val="center"/>
      </w:pPr>
      <w:r>
        <w:drawing>
          <wp:inline xmlns:a="http://schemas.openxmlformats.org/drawingml/2006/main" xmlns:pic="http://schemas.openxmlformats.org/drawingml/2006/picture">
            <wp:extent cx="5486400" cy="5726467"/>
            <wp:docPr id="49" name="Picture 49"/>
            <wp:cNvGraphicFramePr>
              <a:graphicFrameLocks noChangeAspect="1"/>
            </wp:cNvGraphicFramePr>
            <a:graphic>
              <a:graphicData uri="http://schemas.openxmlformats.org/drawingml/2006/picture">
                <pic:pic>
                  <pic:nvPicPr>
                    <pic:cNvPr id="0" name="agai_0221.png"/>
                    <pic:cNvPicPr/>
                  </pic:nvPicPr>
                  <pic:blipFill>
                    <a:blip r:embed="rId57"/>
                    <a:stretch>
                      <a:fillRect/>
                    </a:stretch>
                  </pic:blipFill>
                  <pic:spPr>
                    <a:xfrm>
                      <a:off x="0" y="0"/>
                      <a:ext cx="5486400" cy="5726467"/>
                    </a:xfrm>
                    <a:prstGeom prst="rect"/>
                  </pic:spPr>
                </pic:pic>
              </a:graphicData>
            </a:graphic>
          </wp:inline>
        </w:drawing>
      </w:r>
    </w:p>
    <w:p>
      <w:pPr>
        <w:spacing w:after="160"/>
        <w:jc w:val="center"/>
      </w:pPr>
      <w:r>
        <w:rPr>
          <w:rFonts w:ascii="Calibri" w:hAnsi="Calibri"/>
          <w:b w:val="0"/>
          <w:i/>
          <w:sz w:val="19"/>
        </w:rPr>
        <w:t>Hình 2-21. Các vector nhúng của token chảy qua chồng khối dưới dạng các vector có kích thước cố định, với mỗi khối Transformer tinh chỉnh dần dần các biểu diễn trong khi vẫn giữ nguyên kích thước</w:t>
      </w:r>
    </w:p>
    <w:p>
      <w:pPr>
        <w:spacing w:after="80"/>
      </w:pPr>
      <w:r>
        <w:rPr>
          <w:b w:val="0"/>
          <w:i w:val="0"/>
        </w:rPr>
        <w:t>Nhưng thực ra quá trình xử lý nào diễn ra bên trong một khối Transformer?</w:t>
      </w:r>
    </w:p>
    <w:p>
      <w:pPr>
        <w:spacing w:after="80"/>
      </w:pPr>
      <w:r>
        <w:rPr>
          <w:b w:val="0"/>
          <w:i w:val="0"/>
        </w:rPr>
        <w:t>Có hai thành phần chính bên trong một khối Transformer: một lớp tự chú ý (self-attention) và một lớp mạng nơ-ron truyền thẳng (feed-forward neural network) (Hình 2-22). Không đi quá sâu vào chi tiết, trong phần tiếp theo chúng ta sẽ giải thích trực giác đằng sau từng thành phần trong hai thành phần này, bắt đầu với mạng nơ-ron truyền thẳng rồi quay lại với tự chú ý.</w:t>
      </w:r>
    </w:p>
    <w:p>
      <w:pPr>
        <w:jc w:val="center"/>
      </w:pPr>
      <w:r>
        <w:drawing>
          <wp:inline xmlns:a="http://schemas.openxmlformats.org/drawingml/2006/main" xmlns:pic="http://schemas.openxmlformats.org/drawingml/2006/picture">
            <wp:extent cx="5486400" cy="3797389"/>
            <wp:docPr id="50" name="Picture 50"/>
            <wp:cNvGraphicFramePr>
              <a:graphicFrameLocks noChangeAspect="1"/>
            </wp:cNvGraphicFramePr>
            <a:graphic>
              <a:graphicData uri="http://schemas.openxmlformats.org/drawingml/2006/picture">
                <pic:pic>
                  <pic:nvPicPr>
                    <pic:cNvPr id="0" name="agai_0222.png"/>
                    <pic:cNvPicPr/>
                  </pic:nvPicPr>
                  <pic:blipFill>
                    <a:blip r:embed="rId58"/>
                    <a:stretch>
                      <a:fillRect/>
                    </a:stretch>
                  </pic:blipFill>
                  <pic:spPr>
                    <a:xfrm>
                      <a:off x="0" y="0"/>
                      <a:ext cx="5486400" cy="3797389"/>
                    </a:xfrm>
                    <a:prstGeom prst="rect"/>
                  </pic:spPr>
                </pic:pic>
              </a:graphicData>
            </a:graphic>
          </wp:inline>
        </w:drawing>
      </w:r>
    </w:p>
    <w:p>
      <w:pPr>
        <w:spacing w:after="160"/>
        <w:jc w:val="center"/>
      </w:pPr>
      <w:r>
        <w:rPr>
          <w:rFonts w:ascii="Calibri" w:hAnsi="Calibri"/>
          <w:b w:val="0"/>
          <w:i/>
          <w:sz w:val="19"/>
        </w:rPr>
        <w:t>Hình 2-22. Bên trong mỗi khối Transformer là một lớp tự chú ý để thu thập ngữ cảnh và một mạng nơ-ron truyền thẳng để xử lý các biểu diễn</w:t>
      </w:r>
    </w:p>
    <w:p>
      <w:pPr>
        <w:pStyle w:val="Heading3"/>
      </w:pPr>
      <w:r>
        <w:rPr>
          <w:rFonts w:ascii="Calibri" w:hAnsi="Calibri"/>
          <w:b/>
          <w:i w:val="0"/>
          <w:sz w:val="26"/>
        </w:rPr>
        <w:t>Khối Transformer: mạng nơ-ron truyền thẳng</w:t>
      </w:r>
    </w:p>
    <w:p>
      <w:pPr>
        <w:spacing w:after="80"/>
      </w:pPr>
      <w:r>
        <w:rPr>
          <w:b w:val="0"/>
          <w:i w:val="0"/>
        </w:rPr>
        <w:t>Hãy nói về mạng nơ-ron truyền thẳng trước vì nó đơn giản hơn, dù trong kiến trúc nó đứng sau tự chú ý. Lớp này đảm nhận phần việc nặng nhọc trong việc dự đoán token tiếp theo bởi vì quá trình huấn luyện định hình khả năng dự đoán các mẫu (pattern) được mã hóa trong tập dữ liệu huấn luyện của nó.</w:t>
      </w:r>
    </w:p>
    <w:p>
      <w:pPr>
        <w:spacing w:after="80"/>
      </w:pPr>
      <w:r>
        <w:rPr>
          <w:b w:val="0"/>
          <w:i w:val="0"/>
        </w:rPr>
        <w:t>Nếu ta huấn luyện một mạng nơ-ron truyền thẳng (feed-forward neural network) trên lượng dữ liệu web khổng lồ, thì khi đưa cho nó các từ “The Shawshank,” nó sẽ có thể dự đoán từ tiếp theo là “Redemption,” bởi vì bộ phim năm 1994 mang tên đó là lần xuất hiện phổ biến nhất của chuỗi token này. Hình 2-23 cho thấy ví dụ đơn giản hóa quá mức này, gợi ý rằng các tầng truyền thẳng lưu trữ những liên kết thực tế được học trong quá trình huấn luyện.</w:t>
      </w:r>
    </w:p>
    <w:p>
      <w:pPr>
        <w:jc w:val="center"/>
      </w:pPr>
      <w:r>
        <w:drawing>
          <wp:inline xmlns:a="http://schemas.openxmlformats.org/drawingml/2006/main" xmlns:pic="http://schemas.openxmlformats.org/drawingml/2006/picture">
            <wp:extent cx="5486400" cy="3073472"/>
            <wp:docPr id="51" name="Picture 51"/>
            <wp:cNvGraphicFramePr>
              <a:graphicFrameLocks noChangeAspect="1"/>
            </wp:cNvGraphicFramePr>
            <a:graphic>
              <a:graphicData uri="http://schemas.openxmlformats.org/drawingml/2006/picture">
                <pic:pic>
                  <pic:nvPicPr>
                    <pic:cNvPr id="0" name="agai_0223.png"/>
                    <pic:cNvPicPr/>
                  </pic:nvPicPr>
                  <pic:blipFill>
                    <a:blip r:embed="rId59"/>
                    <a:stretch>
                      <a:fillRect/>
                    </a:stretch>
                  </pic:blipFill>
                  <pic:spPr>
                    <a:xfrm>
                      <a:off x="0" y="0"/>
                      <a:ext cx="5486400" cy="3073472"/>
                    </a:xfrm>
                    <a:prstGeom prst="rect"/>
                  </pic:spPr>
                </pic:pic>
              </a:graphicData>
            </a:graphic>
          </wp:inline>
        </w:drawing>
      </w:r>
    </w:p>
    <w:p>
      <w:pPr>
        <w:spacing w:after="160"/>
        <w:jc w:val="center"/>
      </w:pPr>
      <w:r>
        <w:rPr>
          <w:rFonts w:ascii="Calibri" w:hAnsi="Calibri"/>
          <w:b w:val="0"/>
          <w:i/>
          <w:sz w:val="19"/>
        </w:rPr>
        <w:t>Hình 2-23. Tầng mạng nơ-ron truyền thẳng được làm nổi bật bên trong khối Transformer</w:t>
      </w:r>
    </w:p>
    <w:p>
      <w:pPr>
        <w:spacing w:after="80"/>
      </w:pPr>
      <w:r>
        <w:rPr>
          <w:b w:val="0"/>
          <w:i w:val="0"/>
        </w:rPr>
        <w:t xml:space="preserve">Trong Transformer nguyên bản cũng như trong phần lớn các LLM ở thời điểm viết cuốn sách này, tầng mạng nơ-ron truyền thẳng là một mạng nơ-ron lớn duy nhất, như ta thấy trong Hình 2-24. Quá trình huấn luyện tỉa bớt và điều chỉnh các kết nối của nó theo cách mã hóa các mẫu hình trong </w:t>
      </w:r>
      <w:r>
        <w:rPr>
          <w:b w:val="0"/>
          <w:i/>
        </w:rPr>
        <w:t>ngôn ngữ</w:t>
      </w:r>
      <w:r>
        <w:rPr>
          <w:b w:val="0"/>
          <w:i w:val="0"/>
        </w:rPr>
        <w:t>. Nhớ rằng đến đây, ta không còn nói về một ngôn ngữ của con người cụ thể nữa, mà đang nói về một mô hình hỗ trợ nhiều ngôn ngữ của con người, nhiều ngôn ngữ lập trình, cũng như các mẫu hình cần thiết để định nghĩa việc gọi công cụ (tool calling), hội thoại nhiều lượt, và như ta sẽ thấy ở Chương 3, các mẫu hình suy luận.</w:t>
      </w:r>
    </w:p>
    <w:p>
      <w:pPr>
        <w:jc w:val="center"/>
      </w:pPr>
      <w:r>
        <w:drawing>
          <wp:inline xmlns:a="http://schemas.openxmlformats.org/drawingml/2006/main" xmlns:pic="http://schemas.openxmlformats.org/drawingml/2006/picture">
            <wp:extent cx="5486400" cy="2400300"/>
            <wp:docPr id="52" name="Picture 52"/>
            <wp:cNvGraphicFramePr>
              <a:graphicFrameLocks noChangeAspect="1"/>
            </wp:cNvGraphicFramePr>
            <a:graphic>
              <a:graphicData uri="http://schemas.openxmlformats.org/drawingml/2006/picture">
                <pic:pic>
                  <pic:nvPicPr>
                    <pic:cNvPr id="0" name="agai_0224.png"/>
                    <pic:cNvPicPr/>
                  </pic:nvPicPr>
                  <pic:blipFill>
                    <a:blip r:embed="rId60"/>
                    <a:stretch>
                      <a:fillRect/>
                    </a:stretch>
                  </pic:blipFill>
                  <pic:spPr>
                    <a:xfrm>
                      <a:off x="0" y="0"/>
                      <a:ext cx="5486400" cy="2400300"/>
                    </a:xfrm>
                    <a:prstGeom prst="rect"/>
                  </pic:spPr>
                </pic:pic>
              </a:graphicData>
            </a:graphic>
          </wp:inline>
        </w:drawing>
      </w:r>
    </w:p>
    <w:p>
      <w:pPr>
        <w:spacing w:after="160"/>
        <w:jc w:val="center"/>
      </w:pPr>
      <w:r>
        <w:rPr>
          <w:rFonts w:ascii="Calibri" w:hAnsi="Calibri"/>
          <w:b w:val="0"/>
          <w:i/>
          <w:sz w:val="19"/>
        </w:rPr>
        <w:t>Hình 2-24. Mạng nơ-ron truyền thẳng trong một mô hình dày đặc (dense model) mở rộng biểu diễn token thành một chiều ẩn lớn hơn trước khi nén nó trở lại</w:t>
      </w:r>
    </w:p>
    <w:p>
      <w:pPr>
        <w:spacing w:after="80"/>
      </w:pPr>
      <w:r>
        <w:rPr>
          <w:b w:val="0"/>
          <w:i w:val="0"/>
        </w:rPr>
        <w:t>Trong những năm gần đây, đã có xu hướng rời bỏ việc dùng một mạng lớn duy nhất, thay vào đó là một số lượng lớn các mạng nhỏ hơn, chuyên biệt hơn. Kiến trúc này được gọi là hỗn hợp chuyên gia (mixture-of-experts, MoE), và ta sẽ bàn kỹ hơn ở phần thứ hai của chương này. Ta nhắc đến nó ở đây vì khi bạn chọn một mô hình để vận hành agent của mình, bạn có thể gặp lựa chọn giữa một mô hình dày đặc và một mô hình MoE, đặc biệt nếu bạn đang xem xét các mô hình mã nguồn mở.</w:t>
      </w:r>
    </w:p>
    <w:p>
      <w:pPr>
        <w:spacing w:after="80"/>
      </w:pPr>
      <w:r>
        <w:rPr>
          <w:b w:val="0"/>
          <w:i w:val="0"/>
        </w:rPr>
        <w:t xml:space="preserve">Trong Hình 2-25, ta thấy một tầng truyền thẳng MoE cơ bản chứa bốn tầng con; mỗi tầng được gọi là một </w:t>
      </w:r>
      <w:r>
        <w:rPr>
          <w:b w:val="0"/>
          <w:i/>
        </w:rPr>
        <w:t>chuyên gia</w:t>
      </w:r>
      <w:r>
        <w:rPr>
          <w:b w:val="0"/>
          <w:i w:val="0"/>
        </w:rPr>
        <w:t xml:space="preserve"> (expert). Trước chúng là một bộ định tuyến (router) xem xét token đầu vào và quyết định chuyên gia nào (hoặc tập hợp chuyên gia nào) phù hợp nhất để xử lý token cụ thể này.</w:t>
      </w:r>
    </w:p>
    <w:p>
      <w:pPr>
        <w:jc w:val="center"/>
      </w:pPr>
      <w:r>
        <w:drawing>
          <wp:inline xmlns:a="http://schemas.openxmlformats.org/drawingml/2006/main" xmlns:pic="http://schemas.openxmlformats.org/drawingml/2006/picture">
            <wp:extent cx="5486400" cy="2561777"/>
            <wp:docPr id="53" name="Picture 53"/>
            <wp:cNvGraphicFramePr>
              <a:graphicFrameLocks noChangeAspect="1"/>
            </wp:cNvGraphicFramePr>
            <a:graphic>
              <a:graphicData uri="http://schemas.openxmlformats.org/drawingml/2006/picture">
                <pic:pic>
                  <pic:nvPicPr>
                    <pic:cNvPr id="0" name="agai_0225.png"/>
                    <pic:cNvPicPr/>
                  </pic:nvPicPr>
                  <pic:blipFill>
                    <a:blip r:embed="rId61"/>
                    <a:stretch>
                      <a:fillRect/>
                    </a:stretch>
                  </pic:blipFill>
                  <pic:spPr>
                    <a:xfrm>
                      <a:off x="0" y="0"/>
                      <a:ext cx="5486400" cy="2561777"/>
                    </a:xfrm>
                    <a:prstGeom prst="rect"/>
                  </pic:spPr>
                </pic:pic>
              </a:graphicData>
            </a:graphic>
          </wp:inline>
        </w:drawing>
      </w:r>
    </w:p>
    <w:p>
      <w:pPr>
        <w:spacing w:after="160"/>
        <w:jc w:val="center"/>
      </w:pPr>
      <w:r>
        <w:rPr>
          <w:rFonts w:ascii="Calibri" w:hAnsi="Calibri"/>
          <w:b w:val="0"/>
          <w:i/>
          <w:sz w:val="19"/>
        </w:rPr>
        <w:t>Hình 2-25. Một tầng truyền thẳng hỗn hợp chuyên gia thay thế một mạng nơ-ron lớn duy nhất bằng nhiều mạng nơ-ron chuyên gia nhỏ hơn, được định tuyến theo từng token để tiết kiệm năng lực</w:t>
      </w:r>
    </w:p>
    <w:p>
      <w:pPr>
        <w:spacing w:after="80"/>
      </w:pPr>
      <w:r>
        <w:rPr>
          <w:b w:val="0"/>
          <w:i w:val="0"/>
        </w:rPr>
        <w:t>Giờ hãy chuyển sang thành phần quan trọng còn lại của khối Transformer.</w:t>
      </w:r>
    </w:p>
    <w:p>
      <w:pPr>
        <w:pStyle w:val="Heading3"/>
      </w:pPr>
      <w:r>
        <w:rPr>
          <w:rFonts w:ascii="Calibri" w:hAnsi="Calibri"/>
          <w:b/>
          <w:i w:val="0"/>
          <w:sz w:val="26"/>
        </w:rPr>
        <w:t>Khối Transformer: tổng quan về self-attention</w:t>
      </w:r>
    </w:p>
    <w:p>
      <w:pPr>
        <w:spacing w:after="80"/>
      </w:pPr>
      <w:r>
        <w:rPr>
          <w:b w:val="0"/>
          <w:i w:val="0"/>
        </w:rPr>
        <w:t xml:space="preserve">Ngôn ngữ mã hóa rất nhiều thông tin trong thứ tự các từ trong một chuỗi và trong ngữ cảnh mà một từ được dùng. Một từ như </w:t>
      </w:r>
      <w:r>
        <w:rPr>
          <w:b w:val="0"/>
          <w:i/>
        </w:rPr>
        <w:t>bank</w:t>
      </w:r>
      <w:r>
        <w:rPr>
          <w:b w:val="0"/>
          <w:i w:val="0"/>
        </w:rPr>
        <w:t xml:space="preserve"> có thể có nghĩa là một tổ chức tài chính hoặc có thể có nghĩa là bờ sông. Ta chỉ biết được nghĩa nào là đúng khi nhìn vào ngữ cảnh mà từ đó được dùng. Tầng self-attention cho phép Transformer thực hiện những phân biệt này.</w:t>
      </w:r>
    </w:p>
    <w:p>
      <w:pPr>
        <w:spacing w:after="80"/>
      </w:pPr>
      <w:r>
        <w:rPr>
          <w:b w:val="0"/>
          <w:i w:val="0"/>
        </w:rPr>
        <w:t xml:space="preserve">Như ta thấy trong Hình 2-26, mô hình được đưa cho một câu đầu vào là “The dog chased the llama because it.” Khi xử lý từ </w:t>
      </w:r>
      <w:r>
        <w:rPr>
          <w:b w:val="0"/>
          <w:i/>
        </w:rPr>
        <w:t>it</w:t>
      </w:r>
      <w:r>
        <w:rPr>
          <w:b w:val="0"/>
          <w:i w:val="0"/>
        </w:rPr>
        <w:t xml:space="preserve"> trong luồng xử lý riêng của nó, mô hình cần biết liệu </w:t>
      </w:r>
      <w:r>
        <w:rPr>
          <w:b w:val="0"/>
          <w:i/>
        </w:rPr>
        <w:t>it</w:t>
      </w:r>
      <w:r>
        <w:rPr>
          <w:b w:val="0"/>
          <w:i w:val="0"/>
        </w:rPr>
        <w:t xml:space="preserve"> đang ám chỉ con chó hay con lạc đà. Self-attention được tinh chỉnh để giải quyết kiểu vấn đề này.</w:t>
      </w:r>
    </w:p>
    <w:p>
      <w:pPr>
        <w:jc w:val="center"/>
      </w:pPr>
      <w:r>
        <w:drawing>
          <wp:inline xmlns:a="http://schemas.openxmlformats.org/drawingml/2006/main" xmlns:pic="http://schemas.openxmlformats.org/drawingml/2006/picture">
            <wp:extent cx="5486400" cy="2823210"/>
            <wp:docPr id="54" name="Picture 54"/>
            <wp:cNvGraphicFramePr>
              <a:graphicFrameLocks noChangeAspect="1"/>
            </wp:cNvGraphicFramePr>
            <a:graphic>
              <a:graphicData uri="http://schemas.openxmlformats.org/drawingml/2006/picture">
                <pic:pic>
                  <pic:nvPicPr>
                    <pic:cNvPr id="0" name="agai_0226.png"/>
                    <pic:cNvPicPr/>
                  </pic:nvPicPr>
                  <pic:blipFill>
                    <a:blip r:embed="rId62"/>
                    <a:stretch>
                      <a:fillRect/>
                    </a:stretch>
                  </pic:blipFill>
                  <pic:spPr>
                    <a:xfrm>
                      <a:off x="0" y="0"/>
                      <a:ext cx="5486400" cy="2823210"/>
                    </a:xfrm>
                    <a:prstGeom prst="rect"/>
                  </pic:spPr>
                </pic:pic>
              </a:graphicData>
            </a:graphic>
          </wp:inline>
        </w:drawing>
      </w:r>
    </w:p>
    <w:p>
      <w:pPr>
        <w:spacing w:after="160"/>
        <w:jc w:val="center"/>
      </w:pPr>
      <w:r>
        <w:rPr>
          <w:rFonts w:ascii="Calibri" w:hAnsi="Calibri"/>
          <w:b w:val="0"/>
          <w:i/>
          <w:sz w:val="19"/>
        </w:rPr>
        <w:t>Hình 2-26. Self-attention cho phép mỗi token lấy ngữ cảnh từ các vị trí khác trong chuỗi. Ở đây, khi xử lý “it” (luồng màu đỏ), mô hình chú ý ngược về “lama” (cung màu cam) để giải quyết sự mơ hồ về việc “it” ám chỉ điều gì—một phân biệt mà chỉ riêng tầng truyền thẳng không thể thực hiện được.</w:t>
      </w:r>
    </w:p>
    <w:p>
      <w:pPr>
        <w:spacing w:after="80"/>
      </w:pPr>
      <w:r>
        <w:rPr>
          <w:b w:val="0"/>
          <w:i w:val="0"/>
        </w:rPr>
        <w:t xml:space="preserve">Phần 2 của chương này sẽ đi sâu vào cách tính self-attention, nhưng trực giác ở mức cao là nó </w:t>
      </w:r>
      <w:r>
        <w:rPr>
          <w:b w:val="0"/>
          <w:i/>
        </w:rPr>
        <w:t>chú ý</w:t>
      </w:r>
      <w:r>
        <w:rPr>
          <w:b w:val="0"/>
          <w:i w:val="0"/>
        </w:rPr>
        <w:t xml:space="preserve"> đến những token trước đó liên quan nhất trong chuỗi. Nó học được sự liên quan đó từ quá trình huấn luyện. Hình 2-27 cho thấy chức năng này ở dạng cơ bản nhất: ta có token đang được xử lý hiện tại (màu đỏ), và bốn token trước đó. Self-attention làm giàu thông tin được mã hóa trong vector đầu vào bằng thông tin từ những token trước đó liên quan nhất trong chuỗi.</w:t>
      </w:r>
    </w:p>
    <w:p>
      <w:pPr>
        <w:jc w:val="center"/>
      </w:pPr>
      <w:r>
        <w:drawing>
          <wp:inline xmlns:a="http://schemas.openxmlformats.org/drawingml/2006/main" xmlns:pic="http://schemas.openxmlformats.org/drawingml/2006/picture">
            <wp:extent cx="5486400" cy="2051471"/>
            <wp:docPr id="55" name="Picture 55"/>
            <wp:cNvGraphicFramePr>
              <a:graphicFrameLocks noChangeAspect="1"/>
            </wp:cNvGraphicFramePr>
            <a:graphic>
              <a:graphicData uri="http://schemas.openxmlformats.org/drawingml/2006/picture">
                <pic:pic>
                  <pic:nvPicPr>
                    <pic:cNvPr id="0" name="agai_0227.png"/>
                    <pic:cNvPicPr/>
                  </pic:nvPicPr>
                  <pic:blipFill>
                    <a:blip r:embed="rId63"/>
                    <a:stretch>
                      <a:fillRect/>
                    </a:stretch>
                  </pic:blipFill>
                  <pic:spPr>
                    <a:xfrm>
                      <a:off x="0" y="0"/>
                      <a:ext cx="5486400" cy="2051471"/>
                    </a:xfrm>
                    <a:prstGeom prst="rect"/>
                  </pic:spPr>
                </pic:pic>
              </a:graphicData>
            </a:graphic>
          </wp:inline>
        </w:drawing>
      </w:r>
    </w:p>
    <w:p>
      <w:pPr>
        <w:spacing w:after="160"/>
        <w:jc w:val="center"/>
      </w:pPr>
      <w:r>
        <w:rPr>
          <w:rFonts w:ascii="Calibri" w:hAnsi="Calibri"/>
          <w:b w:val="0"/>
          <w:i/>
          <w:sz w:val="19"/>
        </w:rPr>
        <w:t>Hình 2-27. Self-attention làm giàu biểu diễn của token hiện tại bằng cách kéo thông tin từ những vị trí đứng trước liên quan nhất</w:t>
      </w:r>
    </w:p>
    <w:p>
      <w:pPr>
        <w:spacing w:after="80"/>
      </w:pPr>
      <w:r>
        <w:rPr>
          <w:b w:val="0"/>
          <w:i w:val="0"/>
        </w:rPr>
        <w:t>Self-attention làm điều này qua hai bước: đầu tiên, nó cho điểm mức độ liên quan của các token trước đó, rồi tiến đến bước kết hợp thông tin liên quan vào token mà ta đang xử lý, như ta thấy trong Hình 2-28.</w:t>
      </w:r>
    </w:p>
    <w:p>
      <w:pPr>
        <w:jc w:val="center"/>
      </w:pPr>
      <w:r>
        <w:drawing>
          <wp:inline xmlns:a="http://schemas.openxmlformats.org/drawingml/2006/main" xmlns:pic="http://schemas.openxmlformats.org/drawingml/2006/picture">
            <wp:extent cx="5486400" cy="2717782"/>
            <wp:docPr id="56" name="Picture 56"/>
            <wp:cNvGraphicFramePr>
              <a:graphicFrameLocks noChangeAspect="1"/>
            </wp:cNvGraphicFramePr>
            <a:graphic>
              <a:graphicData uri="http://schemas.openxmlformats.org/drawingml/2006/picture">
                <pic:pic>
                  <pic:nvPicPr>
                    <pic:cNvPr id="0" name="agai_0228.png"/>
                    <pic:cNvPicPr/>
                  </pic:nvPicPr>
                  <pic:blipFill>
                    <a:blip r:embed="rId64"/>
                    <a:stretch>
                      <a:fillRect/>
                    </a:stretch>
                  </pic:blipFill>
                  <pic:spPr>
                    <a:xfrm>
                      <a:off x="0" y="0"/>
                      <a:ext cx="5486400" cy="2717782"/>
                    </a:xfrm>
                    <a:prstGeom prst="rect"/>
                  </pic:spPr>
                </pic:pic>
              </a:graphicData>
            </a:graphic>
          </wp:inline>
        </w:drawing>
      </w:r>
    </w:p>
    <w:p>
      <w:pPr>
        <w:spacing w:after="160"/>
        <w:jc w:val="center"/>
      </w:pPr>
      <w:r>
        <w:rPr>
          <w:rFonts w:ascii="Calibri" w:hAnsi="Calibri"/>
          <w:b w:val="0"/>
          <w:i/>
          <w:sz w:val="19"/>
        </w:rPr>
        <w:t>Hình 2-28. Self-attention hoạt động theo hai bước: cho điểm mức độ liên quan xác định cần chú ý bao nhiêu đến mỗi vị trí đứng trước, và kết hợp thông tin hòa trộn biểu diễn của những vị trí đó vào vector đầu ra của token hiện tại theo tỷ lệ với điểm liên quan của chúng</w:t>
      </w:r>
    </w:p>
    <w:p>
      <w:pPr>
        <w:spacing w:after="80"/>
      </w:pPr>
      <w:r>
        <w:rPr>
          <w:b w:val="0"/>
          <w:i w:val="0"/>
        </w:rPr>
        <w:t>Self-attention là một trong những phép toán ngốn tài nguyên nhất trong Transformer. Đó là lý do vì sao nó thường là một trong những khu vực được nhắm đến nhiều nhất để cải thiện. Giờ chúng ta sẽ chuyển sang nửa sau của chương này, nơi chúng ta xem cách self-attention được tính toán và những dạng self-attention mới hơn, hiệu quả hơn.</w:t>
      </w:r>
    </w:p>
    <w:p>
      <w:pPr>
        <w:pStyle w:val="Heading1"/>
      </w:pPr>
      <w:r>
        <w:rPr>
          <w:rFonts w:ascii="Calibri" w:hAnsi="Calibri"/>
          <w:b/>
          <w:i w:val="0"/>
          <w:sz w:val="40"/>
        </w:rPr>
        <w:t>Phần 2: Đi Sâu Hơn Vào Các Mô Hình Ngôn Ngữ Lớn</w:t>
      </w:r>
    </w:p>
    <w:p>
      <w:pPr>
        <w:spacing w:after="80"/>
      </w:pPr>
      <w:r>
        <w:rPr>
          <w:b w:val="0"/>
          <w:i w:val="0"/>
        </w:rPr>
        <w:t>Giờ chúng ta sẽ chuyển hướng và đi sâu hơn vào một tập hợp các khái niệm liên quan đến LLM. Cụ thể, chúng ta sẽ xây dựng dựa trên những gì đã học ở nửa đầu của chương về kiến trúc và huấn luyện LLM, rồi xem xét kỹ hơn self-attention, một số biến thể hiệu quả hơn của nó, và các mô hình MoE.</w:t>
      </w:r>
    </w:p>
    <w:p>
      <w:pPr>
        <w:pStyle w:val="Heading2"/>
      </w:pPr>
      <w:r>
        <w:rPr>
          <w:rFonts w:ascii="Calibri" w:hAnsi="Calibri"/>
          <w:b/>
          <w:i w:val="0"/>
          <w:sz w:val="32"/>
        </w:rPr>
        <w:t>Cách Self-Attention Hoạt Động</w:t>
      </w:r>
    </w:p>
    <w:p>
      <w:pPr>
        <w:spacing w:after="80"/>
      </w:pPr>
      <w:r>
        <w:rPr>
          <w:b w:val="0"/>
          <w:i w:val="0"/>
        </w:rPr>
        <w:t>Trước đó trong chương, chúng ta đã thấy cách self-attention cho phép mô hình chú ý đến các token trước đó, từ đó làm phong phú thêm biểu diễn của token mà chúng ta đang xử lý, như thể hiện trong Hình 2-29.</w:t>
      </w:r>
    </w:p>
    <w:p>
      <w:pPr>
        <w:jc w:val="center"/>
      </w:pPr>
      <w:r>
        <w:drawing>
          <wp:inline xmlns:a="http://schemas.openxmlformats.org/drawingml/2006/main" xmlns:pic="http://schemas.openxmlformats.org/drawingml/2006/picture">
            <wp:extent cx="5486400" cy="2035660"/>
            <wp:docPr id="57" name="Picture 57"/>
            <wp:cNvGraphicFramePr>
              <a:graphicFrameLocks noChangeAspect="1"/>
            </wp:cNvGraphicFramePr>
            <a:graphic>
              <a:graphicData uri="http://schemas.openxmlformats.org/drawingml/2006/picture">
                <pic:pic>
                  <pic:nvPicPr>
                    <pic:cNvPr id="0" name="agai_0229.png"/>
                    <pic:cNvPicPr/>
                  </pic:nvPicPr>
                  <pic:blipFill>
                    <a:blip r:embed="rId65"/>
                    <a:stretch>
                      <a:fillRect/>
                    </a:stretch>
                  </pic:blipFill>
                  <pic:spPr>
                    <a:xfrm>
                      <a:off x="0" y="0"/>
                      <a:ext cx="5486400" cy="2035660"/>
                    </a:xfrm>
                    <a:prstGeom prst="rect"/>
                  </pic:spPr>
                </pic:pic>
              </a:graphicData>
            </a:graphic>
          </wp:inline>
        </w:drawing>
      </w:r>
    </w:p>
    <w:p>
      <w:pPr>
        <w:spacing w:after="160"/>
        <w:jc w:val="center"/>
      </w:pPr>
      <w:r>
        <w:rPr>
          <w:rFonts w:ascii="Calibri" w:hAnsi="Calibri"/>
          <w:b w:val="0"/>
          <w:i/>
          <w:sz w:val="19"/>
        </w:rPr>
        <w:t>Hình 2-29. Self-attention lấy vector của token hiện tại (màu hồng) cùng với vector của các token đứng trước và tạo ra một vector đầu ra được làm phong phú cho vị trí hiện tại, kết hợp ngữ cảnh từ phần còn lại của chuỗi</w:t>
      </w:r>
    </w:p>
    <w:p>
      <w:pPr>
        <w:spacing w:after="80"/>
      </w:pPr>
      <w:r>
        <w:rPr>
          <w:b w:val="0"/>
          <w:i w:val="0"/>
        </w:rPr>
        <w:t>Đi vào phép tính attention là một tập hợp các vector: vector cho vị trí hiện tại và các vector cho những vị trí trước đó.</w:t>
      </w:r>
    </w:p>
    <w:p>
      <w:pPr>
        <w:spacing w:after="80"/>
      </w:pPr>
      <w:r>
        <w:rPr>
          <w:b w:val="0"/>
          <w:i w:val="0"/>
        </w:rPr>
        <w:t>Một mô hình đã được huấn luyện có thể chú ý đúng cách bằng việc sử dụng ba ma trận chiếu (projection matrix) có được từ quá trình huấn luyện. Chúng ta nhân các vector đầu vào với từng ma trận chiếu này, tạo ra những ma trận mà chúng ta gọi là ma trận queries, keys, và values (Hình 2-30).</w:t>
      </w:r>
    </w:p>
    <w:p>
      <w:pPr>
        <w:jc w:val="center"/>
      </w:pPr>
      <w:r>
        <w:drawing>
          <wp:inline xmlns:a="http://schemas.openxmlformats.org/drawingml/2006/main" xmlns:pic="http://schemas.openxmlformats.org/drawingml/2006/picture">
            <wp:extent cx="5486400" cy="3629582"/>
            <wp:docPr id="58" name="Picture 58"/>
            <wp:cNvGraphicFramePr>
              <a:graphicFrameLocks noChangeAspect="1"/>
            </wp:cNvGraphicFramePr>
            <a:graphic>
              <a:graphicData uri="http://schemas.openxmlformats.org/drawingml/2006/picture">
                <pic:pic>
                  <pic:nvPicPr>
                    <pic:cNvPr id="0" name="agai_0230.png"/>
                    <pic:cNvPicPr/>
                  </pic:nvPicPr>
                  <pic:blipFill>
                    <a:blip r:embed="rId66"/>
                    <a:stretch>
                      <a:fillRect/>
                    </a:stretch>
                  </pic:blipFill>
                  <pic:spPr>
                    <a:xfrm>
                      <a:off x="0" y="0"/>
                      <a:ext cx="5486400" cy="3629582"/>
                    </a:xfrm>
                    <a:prstGeom prst="rect"/>
                  </pic:spPr>
                </pic:pic>
              </a:graphicData>
            </a:graphic>
          </wp:inline>
        </w:drawing>
      </w:r>
    </w:p>
    <w:p>
      <w:pPr>
        <w:spacing w:after="160"/>
        <w:jc w:val="center"/>
      </w:pPr>
      <w:r>
        <w:rPr>
          <w:rFonts w:ascii="Calibri" w:hAnsi="Calibri"/>
          <w:b w:val="0"/>
          <w:i/>
          <w:sz w:val="19"/>
        </w:rPr>
        <w:t>Hình 2-30. Bên trong một attention head, các vector đầu vào cho vị trí hiện tại và những vị trí trước đó được nhân với ba ma trận chiếu đã học để tạo ra queries, keys, và values dùng trong phép tính attention</w:t>
      </w:r>
    </w:p>
    <w:p>
      <w:pPr>
        <w:spacing w:after="80"/>
      </w:pPr>
      <w:r>
        <w:rPr>
          <w:b w:val="0"/>
          <w:i w:val="0"/>
        </w:rPr>
        <w:t>Bước đầu tiên của self-attention, chấm điểm mức độ liên quan (relevance scoring), bao gồm việc nhân query của token mà chúng ta đang xử lý với các vector key gắn với tất cả các token đầu vào. Kết quả là một điểm số mức độ liên quan cho mỗi vector, như Hình 2-31 thể hiện.</w:t>
      </w:r>
    </w:p>
    <w:p>
      <w:pPr>
        <w:jc w:val="center"/>
      </w:pPr>
      <w:r>
        <w:drawing>
          <wp:inline xmlns:a="http://schemas.openxmlformats.org/drawingml/2006/main" xmlns:pic="http://schemas.openxmlformats.org/drawingml/2006/picture">
            <wp:extent cx="5486400" cy="3313984"/>
            <wp:docPr id="59" name="Picture 59"/>
            <wp:cNvGraphicFramePr>
              <a:graphicFrameLocks noChangeAspect="1"/>
            </wp:cNvGraphicFramePr>
            <a:graphic>
              <a:graphicData uri="http://schemas.openxmlformats.org/drawingml/2006/picture">
                <pic:pic>
                  <pic:nvPicPr>
                    <pic:cNvPr id="0" name="agai_0231.png"/>
                    <pic:cNvPicPr/>
                  </pic:nvPicPr>
                  <pic:blipFill>
                    <a:blip r:embed="rId67"/>
                    <a:stretch>
                      <a:fillRect/>
                    </a:stretch>
                  </pic:blipFill>
                  <pic:spPr>
                    <a:xfrm>
                      <a:off x="0" y="0"/>
                      <a:ext cx="5486400" cy="3313984"/>
                    </a:xfrm>
                    <a:prstGeom prst="rect"/>
                  </pic:spPr>
                </pic:pic>
              </a:graphicData>
            </a:graphic>
          </wp:inline>
        </w:drawing>
      </w:r>
    </w:p>
    <w:p>
      <w:pPr>
        <w:spacing w:after="160"/>
        <w:jc w:val="center"/>
      </w:pPr>
      <w:r>
        <w:rPr>
          <w:rFonts w:ascii="Calibri" w:hAnsi="Calibri"/>
          <w:b w:val="0"/>
          <w:i/>
          <w:sz w:val="19"/>
        </w:rPr>
        <w:t>Hình 2-31. Chấm điểm mức độ liên quan nhân vector query của token hiện tại với các vector key của tất cả token đầu vào để tạo ra các điểm số mức độ liên quan</w:t>
      </w:r>
    </w:p>
    <w:p>
      <w:pPr>
        <w:spacing w:after="80"/>
      </w:pPr>
      <w:r>
        <w:rPr>
          <w:b w:val="0"/>
          <w:i w:val="0"/>
        </w:rPr>
        <w:t>Sau khi quyết định các giá trị mức độ liên quan, self-attention tiếp tục kết hợp thông tin từ các token này, có trọng số theo mức độ liên quan của chúng, và hòa trộn chúng vào vector của token hiện tại mà chúng ta đang xử lý. Chúng ta thấy phép tính tổng có trọng số đó trong Hình 2-32.</w:t>
      </w:r>
    </w:p>
    <w:p>
      <w:pPr>
        <w:jc w:val="center"/>
      </w:pPr>
      <w:r>
        <w:drawing>
          <wp:inline xmlns:a="http://schemas.openxmlformats.org/drawingml/2006/main" xmlns:pic="http://schemas.openxmlformats.org/drawingml/2006/picture">
            <wp:extent cx="5486400" cy="3758702"/>
            <wp:docPr id="60" name="Picture 60"/>
            <wp:cNvGraphicFramePr>
              <a:graphicFrameLocks noChangeAspect="1"/>
            </wp:cNvGraphicFramePr>
            <a:graphic>
              <a:graphicData uri="http://schemas.openxmlformats.org/drawingml/2006/picture">
                <pic:pic>
                  <pic:nvPicPr>
                    <pic:cNvPr id="0" name="agai_0232.png"/>
                    <pic:cNvPicPr/>
                  </pic:nvPicPr>
                  <pic:blipFill>
                    <a:blip r:embed="rId68"/>
                    <a:stretch>
                      <a:fillRect/>
                    </a:stretch>
                  </pic:blipFill>
                  <pic:spPr>
                    <a:xfrm>
                      <a:off x="0" y="0"/>
                      <a:ext cx="5486400" cy="3758702"/>
                    </a:xfrm>
                    <a:prstGeom prst="rect"/>
                  </pic:spPr>
                </pic:pic>
              </a:graphicData>
            </a:graphic>
          </wp:inline>
        </w:drawing>
      </w:r>
    </w:p>
    <w:p>
      <w:pPr>
        <w:spacing w:after="160"/>
        <w:jc w:val="center"/>
      </w:pPr>
      <w:r>
        <w:rPr>
          <w:rFonts w:ascii="Calibri" w:hAnsi="Calibri"/>
          <w:b w:val="0"/>
          <w:i/>
          <w:sz w:val="19"/>
        </w:rPr>
        <w:t>Hình 2-32. Kết hợp thông tin nhân vector value của mỗi token với điểm số mức độ liên quan của nó rồi cộng các kết quả lại, tạo ra vector đầu ra được làm phong phú cho vị trí hiện tại</w:t>
      </w:r>
    </w:p>
    <w:p>
      <w:pPr>
        <w:spacing w:after="80"/>
      </w:pPr>
      <w:r>
        <w:rPr>
          <w:b w:val="0"/>
          <w:i w:val="0"/>
        </w:rPr>
        <w:t>Vector này trở thành đầu ra của lớp self-attention. Hình 2-33 trình bày điều này theo một cách khác, gần với công thức toán học mà bạn thường thấy trong tài liệu về LLM. Các token hiện tại và trước đó được chiếu thành queries, keys, và values; tích query-key (được chia tỷ lệ bởi √dk và đi qua softmax) tạo ra các điểm số mức độ liên quan, sau đó được nhân với các value để tạo ra đầu ra attention cho vị trí hiện tại.</w:t>
      </w:r>
    </w:p>
    <w:p>
      <w:pPr>
        <w:jc w:val="center"/>
      </w:pPr>
      <w:r>
        <w:drawing>
          <wp:inline xmlns:a="http://schemas.openxmlformats.org/drawingml/2006/main" xmlns:pic="http://schemas.openxmlformats.org/drawingml/2006/picture">
            <wp:extent cx="5486400" cy="3592119"/>
            <wp:docPr id="61" name="Picture 61"/>
            <wp:cNvGraphicFramePr>
              <a:graphicFrameLocks noChangeAspect="1"/>
            </wp:cNvGraphicFramePr>
            <a:graphic>
              <a:graphicData uri="http://schemas.openxmlformats.org/drawingml/2006/picture">
                <pic:pic>
                  <pic:nvPicPr>
                    <pic:cNvPr id="0" name="agai_0233.png"/>
                    <pic:cNvPicPr/>
                  </pic:nvPicPr>
                  <pic:blipFill>
                    <a:blip r:embed="rId69"/>
                    <a:stretch>
                      <a:fillRect/>
                    </a:stretch>
                  </pic:blipFill>
                  <pic:spPr>
                    <a:xfrm>
                      <a:off x="0" y="0"/>
                      <a:ext cx="5486400" cy="3592119"/>
                    </a:xfrm>
                    <a:prstGeom prst="rect"/>
                  </pic:spPr>
                </pic:pic>
              </a:graphicData>
            </a:graphic>
          </wp:inline>
        </w:drawing>
      </w:r>
    </w:p>
    <w:p>
      <w:pPr>
        <w:spacing w:after="160"/>
        <w:jc w:val="center"/>
      </w:pPr>
      <w:r>
        <w:rPr>
          <w:rFonts w:ascii="Calibri" w:hAnsi="Calibri"/>
          <w:b w:val="0"/>
          <w:i/>
          <w:sz w:val="19"/>
        </w:rPr>
        <w:t>Hình 2-33. Cùng phép tính self-attention được diễn đạt theo dạng thường thấy trong tài liệu: chiếu các token thành queries, keys, và values để tính attention</w:t>
      </w:r>
    </w:p>
    <w:p>
      <w:pPr>
        <w:spacing w:after="80"/>
      </w:pPr>
      <w:r>
        <w:rPr>
          <w:b w:val="0"/>
          <w:i w:val="0"/>
        </w:rPr>
        <w:t>Như chúng ta sẽ thấy trong phần tiếp theo, có một phép toán cuối cùng sau khi tính attention theo cách này.</w:t>
      </w:r>
    </w:p>
    <w:p>
      <w:pPr>
        <w:pStyle w:val="Heading2"/>
      </w:pPr>
      <w:r>
        <w:rPr>
          <w:rFonts w:ascii="Calibri" w:hAnsi="Calibri"/>
          <w:b/>
          <w:i w:val="0"/>
          <w:sz w:val="32"/>
        </w:rPr>
        <w:t>KV-Caching nhìn lại</w:t>
      </w:r>
    </w:p>
    <w:p>
      <w:pPr>
        <w:spacing w:after="80"/>
      </w:pPr>
      <w:r>
        <w:rPr>
          <w:b w:val="0"/>
          <w:i w:val="0"/>
        </w:rPr>
        <w:t>Những gì chúng ta đã mô tả đến giờ là các thành phần chính của self-attention như được trình bày trong bài báo Transformer, thứ thường được gọi là "vanilla attention" (attention nguyên bản). Tuy nhiên, dạng self-attention sơ khai này thực hiện rất nhiều phép tính dư thừa cho các trọng số K và V ở mỗi attention score được sinh ra nếu ta áp dụng nó một cách ngây thơ vào việc sinh văn bản. Cụ thể, ở mỗi bước, attention được tính lại cho toàn bộ chuỗi mặc dù trước đó đã tính các vector K và V của những token đã thấy rồi. Hãy tưởng tượng một mô hình đang xử lý các attention score cho các token "My" và "name". Như thể hiện trong Hình 2-34, attention thông thường sẽ tính lại các vector K và V ở mỗi bước tiếp theo mặc dù đã tính chúng trước đó.</w:t>
      </w:r>
    </w:p>
    <w:p>
      <w:pPr>
        <w:jc w:val="center"/>
      </w:pPr>
      <w:r>
        <w:drawing>
          <wp:inline xmlns:a="http://schemas.openxmlformats.org/drawingml/2006/main" xmlns:pic="http://schemas.openxmlformats.org/drawingml/2006/picture">
            <wp:extent cx="5486400" cy="2757031"/>
            <wp:docPr id="62" name="Picture 62"/>
            <wp:cNvGraphicFramePr>
              <a:graphicFrameLocks noChangeAspect="1"/>
            </wp:cNvGraphicFramePr>
            <a:graphic>
              <a:graphicData uri="http://schemas.openxmlformats.org/drawingml/2006/picture">
                <pic:pic>
                  <pic:nvPicPr>
                    <pic:cNvPr id="0" name="agai_0234.png"/>
                    <pic:cNvPicPr/>
                  </pic:nvPicPr>
                  <pic:blipFill>
                    <a:blip r:embed="rId70"/>
                    <a:stretch>
                      <a:fillRect/>
                    </a:stretch>
                  </pic:blipFill>
                  <pic:spPr>
                    <a:xfrm>
                      <a:off x="0" y="0"/>
                      <a:ext cx="5486400" cy="2757031"/>
                    </a:xfrm>
                    <a:prstGeom prst="rect"/>
                  </pic:spPr>
                </pic:pic>
              </a:graphicData>
            </a:graphic>
          </wp:inline>
        </w:drawing>
      </w:r>
    </w:p>
    <w:p>
      <w:pPr>
        <w:spacing w:after="160"/>
        <w:jc w:val="center"/>
      </w:pPr>
      <w:r>
        <w:rPr>
          <w:rFonts w:ascii="Calibri" w:hAnsi="Calibri"/>
          <w:b w:val="0"/>
          <w:i/>
          <w:sz w:val="19"/>
        </w:rPr>
        <w:t>Hình 2-34. Vanilla attention tính lại các key và value cho mọi token trước đó ở mỗi bước sinh, gây ra các phép tính dư thừa</w:t>
      </w:r>
    </w:p>
    <w:p>
      <w:pPr>
        <w:spacing w:after="80"/>
      </w:pPr>
      <w:r>
        <w:rPr>
          <w:b w:val="0"/>
          <w:i w:val="0"/>
        </w:rPr>
        <w:t>Đây chính là lúc KV cache xuất hiện. Thay vì phải tính lại các vector đó, ta có thể đơn giản lưu trữ (cache) và tái sử dụng chúng cho các bước giải mã tiếp theo. Điều này giúp suy luận (inference) nhanh hơn nhiều nhờ giảm bớt phép tính dư thừa. Một KV cache cơ bản được thể hiện trong Hình 2-35 và cho thấy cách các vector K và V được tái sử dụng từ các bước trước đó. Cũng lưu ý rằng các vector query (Q) không cần được lưu trữ vì chúng trở nên không cần thiết ở các vòng lặp tiếp theo. Cụ thể, ta chỉ cần vector query của token mới nhất để tính self-attention.</w:t>
      </w:r>
    </w:p>
    <w:p>
      <w:pPr>
        <w:jc w:val="center"/>
      </w:pPr>
      <w:r>
        <w:drawing>
          <wp:inline xmlns:a="http://schemas.openxmlformats.org/drawingml/2006/main" xmlns:pic="http://schemas.openxmlformats.org/drawingml/2006/picture">
            <wp:extent cx="5486400" cy="1473899"/>
            <wp:docPr id="63" name="Picture 63"/>
            <wp:cNvGraphicFramePr>
              <a:graphicFrameLocks noChangeAspect="1"/>
            </wp:cNvGraphicFramePr>
            <a:graphic>
              <a:graphicData uri="http://schemas.openxmlformats.org/drawingml/2006/picture">
                <pic:pic>
                  <pic:nvPicPr>
                    <pic:cNvPr id="0" name="agai_0235.png"/>
                    <pic:cNvPicPr/>
                  </pic:nvPicPr>
                  <pic:blipFill>
                    <a:blip r:embed="rId71"/>
                    <a:stretch>
                      <a:fillRect/>
                    </a:stretch>
                  </pic:blipFill>
                  <pic:spPr>
                    <a:xfrm>
                      <a:off x="0" y="0"/>
                      <a:ext cx="5486400" cy="1473899"/>
                    </a:xfrm>
                    <a:prstGeom prst="rect"/>
                  </pic:spPr>
                </pic:pic>
              </a:graphicData>
            </a:graphic>
          </wp:inline>
        </w:drawing>
      </w:r>
    </w:p>
    <w:p>
      <w:pPr>
        <w:spacing w:after="160"/>
        <w:jc w:val="center"/>
      </w:pPr>
      <w:r>
        <w:rPr>
          <w:rFonts w:ascii="Calibri" w:hAnsi="Calibri"/>
          <w:b w:val="0"/>
          <w:i/>
          <w:sz w:val="19"/>
        </w:rPr>
        <w:t>Hình 2-35. KV cache lưu trữ các key và value từ các bước trước để tránh tính lại, chỉ xử lý query của token mới</w:t>
      </w:r>
    </w:p>
    <w:p>
      <w:pPr>
        <w:spacing w:after="80"/>
      </w:pPr>
      <w:r>
        <w:rPr>
          <w:b w:val="0"/>
          <w:i w:val="0"/>
        </w:rPr>
        <w:t>Mặc dù KV cache như vậy có thể giúp suy luận nhanh hơn nhiều, nó lại đòi hỏi bộ nhớ nhiều hơn đáng kể nếu tất cả các giá trị KV đều được lưu trữ. Vì thế, nhiều dạng attention khác nhau đã được tạo ra nhằm cố gắng giảm bớt các phép tính cần thiết, từ đó cũng giảm bớt KV cache cần phải duy trì.</w:t>
      </w:r>
    </w:p>
    <w:p>
      <w:pPr>
        <w:pStyle w:val="Heading2"/>
      </w:pPr>
      <w:r>
        <w:rPr>
          <w:rFonts w:ascii="Calibri" w:hAnsi="Calibri"/>
          <w:b/>
          <w:i w:val="0"/>
          <w:sz w:val="32"/>
        </w:rPr>
        <w:t>Self-Attention hiệu quả hơn</w:t>
      </w:r>
    </w:p>
    <w:p>
      <w:pPr>
        <w:spacing w:after="80"/>
      </w:pPr>
      <w:r>
        <w:rPr>
          <w:b w:val="0"/>
          <w:i w:val="0"/>
        </w:rPr>
        <w:t>Các biến thể của cơ chế attention đã được phát triển từ đó nhằm giảm bớt vấn đề bộ nhớ của KV cache và tối ưu hóa các phép tính attention. Các kỹ thuật phổ biến bao gồm Grouped-Query Attention và FlashAttention. Tuy nhiên, gần đây hơn, DeepSeek đã giới thiệu hai cơ chế attention cho thấy những cải thiện vượt bậc về hiệu quả của các phép tính attention, đó là Multi-head Latent Attention (MLA) và DeepSeek Sparse Attention (DSA).</w:t>
      </w:r>
    </w:p>
    <w:p>
      <w:pPr>
        <w:pStyle w:val="Heading3"/>
      </w:pPr>
      <w:r>
        <w:rPr>
          <w:rFonts w:ascii="Calibri" w:hAnsi="Calibri"/>
          <w:b/>
          <w:i w:val="0"/>
          <w:sz w:val="26"/>
        </w:rPr>
        <w:t>Multi-head Latent Attention</w:t>
      </w:r>
    </w:p>
    <w:p>
      <w:pPr>
        <w:spacing w:after="80"/>
      </w:pPr>
      <w:r>
        <w:rPr>
          <w:b w:val="0"/>
          <w:i w:val="0"/>
        </w:rPr>
        <w:t>Một bước tiến lớn trong việc làm cho KV-cache tiết kiệm bộ nhớ hơn là thông qua MLA, lần đầu được dùng trong DeepSeek-V2 và được phổ biến nhờ DeepSeek-R1. MLA là một biến thể của Multi-head Attention, vốn duy trì các ma trận chiếu (projection matrix) Q, K, và V riêng biệt cho mỗi attention head, tạo ra một ma trận Q, K, và V khác nhau cho mỗi head. MLA sử dụng nén chung hạng thấp (low-rank joint compression) cho các key và value để giảm KV cache trong quá trình suy luận. Về cốt lõi, nó nén các key và value thành một biểu diễn ẩn (latent representation) nhỏ hơn được lưu trữ thay cho K và V đầy đủ. Trong thực tế, cache đã nén này thường được kết hợp với lượng tử hóa (quantization - giảm độ chính xác số của các giá trị được lưu) để tiết kiệm thêm bộ nhớ.</w:t>
      </w:r>
    </w:p>
    <w:p>
      <w:pPr>
        <w:spacing w:after="80"/>
      </w:pPr>
      <w:r>
        <w:rPr>
          <w:b w:val="0"/>
          <w:i w:val="0"/>
        </w:rPr>
        <w:t>MLA trước tiên nén các embedding đầu vào thành các biểu diễn chiều thấp hơn gọi là latent Q và latent KV. Những biểu diễn này nhỏ hơn đáng kể so với Q và KV đầy đủ, cho phép ta lưu trữ latent KV thay vì K và V đầy đủ. Thông tin vị trí thông qua Rotary Position Embedding (RoPE) được áp dụng lên một thành phần tách rời (decoupled) của latent Q, vì latent Q được tính lại ở mỗi bước. RoPE không được áp dụng lên chính latent K, bởi vì khi đó K đã được lưu trữ sẽ phải được tính lại ở mỗi bước, phá vỡ lợi ích của việc lưu trữ. Do đó, thông tin vị trí được mang bởi một key nhỏ riêng biệt. Lưu ý rằng ở bước này, các biểu diễn Q, K, và V được chia tách qua nhiều attention head, giống như Multi-head Attention tiêu chuẩn. Cuối cùng, các thành phần nội dung và vị trí được nối lại và đưa qua Multi-head Attention tiêu chuẩn. Toàn bộ quy trình được thể hiện trong Hình 2-36.</w:t>
      </w:r>
    </w:p>
    <w:p>
      <w:pPr>
        <w:jc w:val="center"/>
      </w:pPr>
      <w:r>
        <w:drawing>
          <wp:inline xmlns:a="http://schemas.openxmlformats.org/drawingml/2006/main" xmlns:pic="http://schemas.openxmlformats.org/drawingml/2006/picture">
            <wp:extent cx="5486400" cy="3849145"/>
            <wp:docPr id="64" name="Picture 64"/>
            <wp:cNvGraphicFramePr>
              <a:graphicFrameLocks noChangeAspect="1"/>
            </wp:cNvGraphicFramePr>
            <a:graphic>
              <a:graphicData uri="http://schemas.openxmlformats.org/drawingml/2006/picture">
                <pic:pic>
                  <pic:nvPicPr>
                    <pic:cNvPr id="0" name="agai_0236.png"/>
                    <pic:cNvPicPr/>
                  </pic:nvPicPr>
                  <pic:blipFill>
                    <a:blip r:embed="rId72"/>
                    <a:stretch>
                      <a:fillRect/>
                    </a:stretch>
                  </pic:blipFill>
                  <pic:spPr>
                    <a:xfrm>
                      <a:off x="0" y="0"/>
                      <a:ext cx="5486400" cy="3849145"/>
                    </a:xfrm>
                    <a:prstGeom prst="rect"/>
                  </pic:spPr>
                </pic:pic>
              </a:graphicData>
            </a:graphic>
          </wp:inline>
        </w:drawing>
      </w:r>
    </w:p>
    <w:p>
      <w:pPr>
        <w:spacing w:after="160"/>
        <w:jc w:val="center"/>
      </w:pPr>
      <w:r>
        <w:rPr>
          <w:rFonts w:ascii="Calibri" w:hAnsi="Calibri"/>
          <w:b w:val="0"/>
          <w:i/>
          <w:sz w:val="19"/>
        </w:rPr>
        <w:t>Hình 2-36. Multi-head Latent Attention nén đầu vào thành các biểu diễn hạng thấp và lưu trữ latent KV nhỏ hơn để tiết kiệm bộ nhớ</w:t>
      </w:r>
    </w:p>
    <w:p>
      <w:pPr>
        <w:spacing w:after="80"/>
      </w:pPr>
      <w:r>
        <w:rPr>
          <w:b w:val="0"/>
          <w:i w:val="0"/>
        </w:rPr>
        <w:t>Như vậy, MLA về bản chất là Multi-head Attention nhưng với một KV cache đã nén chứa biểu diễn Latent KV đã đề cập trước đó. Việc nén này giảm KV cache khá nhiều và cho phép suy luận nhanh hơn nhiều. Nó cũng hiệu quả hơn các phương pháp trước đây, chẳng hạn như Grouped-Query Attention. Tổng quan về MLA so với các cơ chế attention phổ biến khác có thể được tìm thấy trong Hình 2-37. Lưu ý rằng Grouped-Query Attention và Multi-Query Attention chia sẻ K và V giữa các query head để giảm bộ nhớ cần thiết cho KV cache nhưng có xu hướng kém chính xác hơn.</w:t>
      </w:r>
    </w:p>
    <w:p>
      <w:pPr>
        <w:jc w:val="center"/>
      </w:pPr>
      <w:r>
        <w:drawing>
          <wp:inline xmlns:a="http://schemas.openxmlformats.org/drawingml/2006/main" xmlns:pic="http://schemas.openxmlformats.org/drawingml/2006/picture">
            <wp:extent cx="5486400" cy="4119976"/>
            <wp:docPr id="65" name="Picture 65"/>
            <wp:cNvGraphicFramePr>
              <a:graphicFrameLocks noChangeAspect="1"/>
            </wp:cNvGraphicFramePr>
            <a:graphic>
              <a:graphicData uri="http://schemas.openxmlformats.org/drawingml/2006/picture">
                <pic:pic>
                  <pic:nvPicPr>
                    <pic:cNvPr id="0" name="agai_0237.png"/>
                    <pic:cNvPicPr/>
                  </pic:nvPicPr>
                  <pic:blipFill>
                    <a:blip r:embed="rId73"/>
                    <a:stretch>
                      <a:fillRect/>
                    </a:stretch>
                  </pic:blipFill>
                  <pic:spPr>
                    <a:xfrm>
                      <a:off x="0" y="0"/>
                      <a:ext cx="5486400" cy="4119976"/>
                    </a:xfrm>
                    <a:prstGeom prst="rect"/>
                  </pic:spPr>
                </pic:pic>
              </a:graphicData>
            </a:graphic>
          </wp:inline>
        </w:drawing>
      </w:r>
    </w:p>
    <w:p>
      <w:pPr>
        <w:spacing w:after="160"/>
        <w:jc w:val="center"/>
      </w:pPr>
      <w:r>
        <w:rPr>
          <w:rFonts w:ascii="Calibri" w:hAnsi="Calibri"/>
          <w:b w:val="0"/>
          <w:i/>
          <w:sz w:val="19"/>
        </w:rPr>
        <w:t>Hình 2-37. Bốn cách tiếp cận attention: MHA dùng K và V đầy đủ; GQA và MQA giảm trực tiếp K và V; MLA lưu trữ latent KV đã nén</w:t>
      </w:r>
    </w:p>
    <w:p>
      <w:pPr>
        <w:pStyle w:val="Heading3"/>
      </w:pPr>
      <w:r>
        <w:rPr>
          <w:rFonts w:ascii="Calibri" w:hAnsi="Calibri"/>
          <w:b/>
          <w:i w:val="0"/>
          <w:sz w:val="26"/>
        </w:rPr>
        <w:t>DeepSeek Sparse Attention</w:t>
      </w:r>
    </w:p>
    <w:p>
      <w:pPr>
        <w:spacing w:after="80"/>
      </w:pPr>
      <w:r>
        <w:rPr>
          <w:b w:val="0"/>
          <w:i w:val="0"/>
        </w:rPr>
        <w:t xml:space="preserve">Bước tiến tiếp theo trong việc làm cho MLA hiệu quả hơn lần đầu được giới thiệu trong DeepSeek-V3.2. Cơ chế attention mới này, được gọi là DeepSeek Sparse Attention (DSA), được hiện thực hóa dưới MLA và là một mô-đun bổ sung để chọn các token cần chú ý một cách hiệu quả hơn. Nó có hai thành phần chính: một lightning indexer (bộ đánh chỉ mục nhanh) và một Top-K Selector (bộ chọn Top-K). Lightning indexer xác định mức độ liên quan của mỗi token trước đó đối với query hiện tại. Để làm điều đó, nó sử dụng các giá trị Q/K mà cả hai đều đã được áp dụng RoPE. Tương tự, nó nhận một tham số trọng số vô hướng </w:t>
      </w:r>
      <w:r>
        <w:rPr>
          <w:b w:val="0"/>
          <w:i/>
        </w:rPr>
        <w:t>w</w:t>
      </w:r>
      <w:r>
        <w:rPr>
          <w:b w:val="0"/>
          <w:i w:val="0"/>
        </w:rPr>
        <w:t xml:space="preserve"> giúp lightning indexer đưa ra quyết định tốt hơn về việc chọn token nào cho cơ chế attention đầy đủ. Đầu ra của lightning indexer là các điểm số (score) được đưa vào Top-K Selector, đến lượt nó chỉ truy xuất các mục KV tương ứng với các điểm số chỉ mục Top-K. Kết quả là, đầu ra attention được tính thông qua token query và một tập con các mục KV. Toàn bộ quy trình này được thể hiện trong Hình 2-38.</w:t>
      </w:r>
    </w:p>
    <w:p>
      <w:pPr>
        <w:jc w:val="center"/>
      </w:pPr>
      <w:r>
        <w:drawing>
          <wp:inline xmlns:a="http://schemas.openxmlformats.org/drawingml/2006/main" xmlns:pic="http://schemas.openxmlformats.org/drawingml/2006/picture">
            <wp:extent cx="5486400" cy="3947585"/>
            <wp:docPr id="66" name="Picture 66"/>
            <wp:cNvGraphicFramePr>
              <a:graphicFrameLocks noChangeAspect="1"/>
            </wp:cNvGraphicFramePr>
            <a:graphic>
              <a:graphicData uri="http://schemas.openxmlformats.org/drawingml/2006/picture">
                <pic:pic>
                  <pic:nvPicPr>
                    <pic:cNvPr id="0" name="agai_0238.png"/>
                    <pic:cNvPicPr/>
                  </pic:nvPicPr>
                  <pic:blipFill>
                    <a:blip r:embed="rId74"/>
                    <a:stretch>
                      <a:fillRect/>
                    </a:stretch>
                  </pic:blipFill>
                  <pic:spPr>
                    <a:xfrm>
                      <a:off x="0" y="0"/>
                      <a:ext cx="5486400" cy="3947585"/>
                    </a:xfrm>
                    <a:prstGeom prst="rect"/>
                  </pic:spPr>
                </pic:pic>
              </a:graphicData>
            </a:graphic>
          </wp:inline>
        </w:drawing>
      </w:r>
    </w:p>
    <w:p>
      <w:pPr>
        <w:spacing w:after="160"/>
        <w:jc w:val="center"/>
      </w:pPr>
      <w:r>
        <w:rPr>
          <w:rFonts w:ascii="Calibri" w:hAnsi="Calibri"/>
          <w:b w:val="0"/>
          <w:i/>
          <w:sz w:val="19"/>
        </w:rPr>
        <w:t>Hình 2-38. DeepSeek Sparse Attention (DSA) bổ sung một Lightning Indexer và một Top-K Selector để tính toán attention trên một tập con thưa thớt</w:t>
      </w:r>
    </w:p>
    <w:p>
      <w:pPr>
        <w:spacing w:after="80"/>
      </w:pPr>
      <w:r>
        <w:rPr>
          <w:b w:val="0"/>
          <w:i w:val="0"/>
        </w:rPr>
        <w:t>Kết hợp lại, Lightning Indexer và Top-K Selector giảm số lượng token cần chú ý xuống còn K. Trong bài báo được tham chiếu, các tác giả đã chọn 2.048 token để chú ý, điều này giúp giảm đáng kể khối lượng tính toán cần thiết cho các phép tính attention.</w:t>
      </w:r>
    </w:p>
    <w:p>
      <w:pPr>
        <w:spacing w:after="80"/>
      </w:pPr>
      <w:r>
        <w:rPr>
          <w:b w:val="0"/>
          <w:i w:val="0"/>
        </w:rPr>
        <w:t>Lưu ý rằng vì MLA được sử dụng, đã có sẵn một lợi ích bộ nhớ đáng kể nhờ việc nén KV-cache. Trong cách xây dựng MLA của họ, thay vì dùng MHA làm cơ chế attention cốt lõi, MQA đã được sử dụng. Các tác giả có đề cập đến việc tối ưu hóa hiệu quả tính toán, điều này đúng với MQA, xét việc nó sử dụng ít key và value hơn so với MHA.</w:t>
      </w:r>
    </w:p>
    <w:p>
      <w:pPr>
        <w:pStyle w:val="Heading2"/>
      </w:pPr>
      <w:r>
        <w:rPr>
          <w:rFonts w:ascii="Calibri" w:hAnsi="Calibri"/>
          <w:b/>
          <w:i w:val="0"/>
          <w:sz w:val="32"/>
        </w:rPr>
        <w:t>Mixture of Experts</w:t>
      </w:r>
    </w:p>
    <w:p>
      <w:pPr>
        <w:spacing w:after="80"/>
      </w:pPr>
      <w:r>
        <w:rPr>
          <w:b w:val="0"/>
          <w:i w:val="0"/>
        </w:rPr>
        <w:t>MoE là một kỹ thuật đang ngày càng trở nên phổ biến để tạo ra các LLM hiệu quả hơn. MoE sử dụng nhiều mô hình con hay "chuyên gia" (expert) để cải thiện chất lượng và hiệu quả của LLM. Có hai thành phần chính của một MoE:</w:t>
      </w:r>
    </w:p>
    <w:p>
      <w:pPr>
        <w:spacing w:after="80"/>
      </w:pPr>
      <w:r>
        <w:rPr>
          <w:b/>
          <w:i w:val="0"/>
        </w:rPr>
        <w:t xml:space="preserve">Các chuyên gia (Experts) </w:t>
      </w:r>
    </w:p>
    <w:p>
      <w:pPr>
        <w:spacing w:after="80"/>
      </w:pPr>
      <w:r>
        <w:rPr>
          <w:b w:val="0"/>
          <w:i w:val="0"/>
        </w:rPr>
        <w:t>Mỗi mạng nơ-ron truyền thẳng (feed-forward neural network) trong một LLM được thay thế bằng một tập hợp các "chuyên gia".</w:t>
      </w:r>
    </w:p>
    <w:p>
      <w:pPr>
        <w:spacing w:after="80"/>
      </w:pPr>
      <w:r>
        <w:rPr>
          <w:b/>
          <w:i w:val="0"/>
        </w:rPr>
        <w:t xml:space="preserve">Router hay mạng cổng (gate network) </w:t>
      </w:r>
    </w:p>
    <w:p>
      <w:pPr>
        <w:spacing w:after="80"/>
      </w:pPr>
      <w:r>
        <w:rPr>
          <w:b w:val="0"/>
          <w:i w:val="0"/>
        </w:rPr>
        <w:t>Xác định token nào được gửi đến chuyên gia nào.</w:t>
      </w:r>
    </w:p>
    <w:p>
      <w:pPr>
        <w:spacing w:after="80"/>
      </w:pPr>
      <w:r>
        <w:rPr>
          <w:b w:val="0"/>
          <w:i w:val="0"/>
        </w:rPr>
        <w:t xml:space="preserve">Trước tiên hãy cùng khám phá </w:t>
      </w:r>
      <w:r>
        <w:rPr>
          <w:b w:val="0"/>
          <w:i/>
        </w:rPr>
        <w:t>các chuyên gia</w:t>
      </w:r>
      <w:r>
        <w:rPr>
          <w:b w:val="0"/>
          <w:i w:val="0"/>
        </w:rPr>
        <w:t>. Hãy nhớ rằng một LLM dựa trên Transformer điển hình sử dụng self-attention theo sau bởi một mạng nơ-ron truyền thẳng. Như thể hiện trong Hình 2-39, chúng ta gọi đây là mô hình dày đặc (dense model) vì mọi thứ đều được kích hoạt.</w:t>
      </w:r>
    </w:p>
    <w:p>
      <w:pPr>
        <w:jc w:val="center"/>
      </w:pPr>
      <w:r>
        <w:drawing>
          <wp:inline xmlns:a="http://schemas.openxmlformats.org/drawingml/2006/main" xmlns:pic="http://schemas.openxmlformats.org/drawingml/2006/picture">
            <wp:extent cx="5486400" cy="2952366"/>
            <wp:docPr id="67" name="Picture 67"/>
            <wp:cNvGraphicFramePr>
              <a:graphicFrameLocks noChangeAspect="1"/>
            </wp:cNvGraphicFramePr>
            <a:graphic>
              <a:graphicData uri="http://schemas.openxmlformats.org/drawingml/2006/picture">
                <pic:pic>
                  <pic:nvPicPr>
                    <pic:cNvPr id="0" name="agai_0239.png"/>
                    <pic:cNvPicPr/>
                  </pic:nvPicPr>
                  <pic:blipFill>
                    <a:blip r:embed="rId75"/>
                    <a:stretch>
                      <a:fillRect/>
                    </a:stretch>
                  </pic:blipFill>
                  <pic:spPr>
                    <a:xfrm>
                      <a:off x="0" y="0"/>
                      <a:ext cx="5486400" cy="2952366"/>
                    </a:xfrm>
                    <a:prstGeom prst="rect"/>
                  </pic:spPr>
                </pic:pic>
              </a:graphicData>
            </a:graphic>
          </wp:inline>
        </w:drawing>
      </w:r>
    </w:p>
    <w:p>
      <w:pPr>
        <w:spacing w:after="160"/>
        <w:jc w:val="center"/>
      </w:pPr>
      <w:r>
        <w:rPr>
          <w:rFonts w:ascii="Calibri" w:hAnsi="Calibri"/>
          <w:b w:val="0"/>
          <w:i/>
          <w:sz w:val="19"/>
        </w:rPr>
        <w:t>Hình 2-39. Trong một khối Transformer dày đặc, mạng nơ-ron truyền thẳng (FFNN) hoạt động cho mọi token đi qua</w:t>
      </w:r>
    </w:p>
    <w:p>
      <w:pPr>
        <w:spacing w:after="80"/>
      </w:pPr>
      <w:r>
        <w:rPr>
          <w:b w:val="0"/>
          <w:i w:val="0"/>
        </w:rPr>
        <w:t>Ngược lại, một mô hình thưa thớt (sparse model) có thể triển khai nhiều mạng nơ-ron truyền thẳng. Những mạng này thường nhỏ hơn một mạng thông thường, nhưng khi gộp lại thì chúng có xu hướng lớn hơn. Mỗi mạng nơ-ron truyền thẳng trong một mô hình thưa thớt thường được gọi là một "chuyên gia" vì trong quá trình huấn luyện, mỗi "chuyên gia" học những thông tin khác nhau và có thể chuyên biệt hóa trong việc xử lý một số token nhất định (Hình 2-40). Ví dụ, một chuyên gia có thể được dùng để xử lý các con số, trong khi một chuyên gia khác xử lý các động từ. Vẫn còn khá mơ hồ về việc các chuyên gia này thực sự học được gì, nhưng đã có một số nghiên cứu gợi ý rằng chúng chuyên biệt hóa ở mức thông tin chi tiết như động từ so với con số, chứ không phải mỗi chuyên gia học một lĩnh vực hoàn toàn khác nhau.</w:t>
      </w:r>
    </w:p>
    <w:p>
      <w:pPr>
        <w:spacing w:after="80"/>
      </w:pPr>
      <w:r>
        <w:rPr>
          <w:b w:val="0"/>
          <w:i w:val="0"/>
        </w:rPr>
        <w:t xml:space="preserve">Lưu ý rằng trong ví dụ này, tất cả các chuyên gia đều được sử dụng, điều này không cho phép đạt được bất kỳ lợi ích hiệu quả nào. Để chọn một tập con các chuyên gia trong quá trình suy luận (inference), chúng ta sử dụng </w:t>
      </w:r>
      <w:r>
        <w:rPr>
          <w:b w:val="0"/>
          <w:i/>
        </w:rPr>
        <w:t>router</w:t>
      </w:r>
      <w:r>
        <w:rPr>
          <w:b w:val="0"/>
          <w:i w:val="0"/>
        </w:rPr>
        <w:t xml:space="preserve"> (còn gọi là mạng cổng). Đây là một mạng nơ-ron truyền thẳng nhỏ được huấn luyện để chọn một chuyên gia cho một token nhất định. Router, cùng với các chuyên gia, tạo nên lớp MoE như thể hiện trong Hình 2-41.</w:t>
      </w:r>
    </w:p>
    <w:p>
      <w:pPr>
        <w:spacing w:after="80"/>
      </w:pPr>
      <w:r>
        <w:rPr>
          <w:b w:val="0"/>
          <w:i w:val="0"/>
        </w:rPr>
        <w:t>Router có thể được coi là thành phần quan trọng nhất vì các chuyên gia chẳng qua chỉ là những mạng nơ-ron truyền thẳng nhỏ. Vậy chính xác thì router chọn chuyên gia nào để dùng cho mỗi token như thế nào? Hãy cùng đi qua một ví dụ tối giản từng bước một.</w:t>
      </w:r>
    </w:p>
    <w:p>
      <w:pPr>
        <w:jc w:val="center"/>
      </w:pPr>
      <w:r>
        <w:drawing>
          <wp:inline xmlns:a="http://schemas.openxmlformats.org/drawingml/2006/main" xmlns:pic="http://schemas.openxmlformats.org/drawingml/2006/picture">
            <wp:extent cx="5486400" cy="4235380"/>
            <wp:docPr id="68" name="Picture 68"/>
            <wp:cNvGraphicFramePr>
              <a:graphicFrameLocks noChangeAspect="1"/>
            </wp:cNvGraphicFramePr>
            <a:graphic>
              <a:graphicData uri="http://schemas.openxmlformats.org/drawingml/2006/picture">
                <pic:pic>
                  <pic:nvPicPr>
                    <pic:cNvPr id="0" name="agai_0240.png"/>
                    <pic:cNvPicPr/>
                  </pic:nvPicPr>
                  <pic:blipFill>
                    <a:blip r:embed="rId76"/>
                    <a:stretch>
                      <a:fillRect/>
                    </a:stretch>
                  </pic:blipFill>
                  <pic:spPr>
                    <a:xfrm>
                      <a:off x="0" y="0"/>
                      <a:ext cx="5486400" cy="4235380"/>
                    </a:xfrm>
                    <a:prstGeom prst="rect"/>
                  </pic:spPr>
                </pic:pic>
              </a:graphicData>
            </a:graphic>
          </wp:inline>
        </w:drawing>
      </w:r>
    </w:p>
    <w:p>
      <w:pPr>
        <w:spacing w:after="160"/>
        <w:jc w:val="center"/>
      </w:pPr>
      <w:r>
        <w:rPr>
          <w:rFonts w:ascii="Calibri" w:hAnsi="Calibri"/>
          <w:b w:val="0"/>
          <w:i/>
          <w:sz w:val="19"/>
        </w:rPr>
        <w:t>Hình 2-40. Một khối dày đặc (bên trái) áp dụng một mạng duy nhất cho tất cả token, trong khi một khối thưa thớt (bên phải) định tuyến các token khác nhau đến các chuyên gia khác nhau</w:t>
      </w:r>
    </w:p>
    <w:p>
      <w:pPr>
        <w:jc w:val="center"/>
      </w:pPr>
      <w:r>
        <w:drawing>
          <wp:inline xmlns:a="http://schemas.openxmlformats.org/drawingml/2006/main" xmlns:pic="http://schemas.openxmlformats.org/drawingml/2006/picture">
            <wp:extent cx="5486400" cy="3289187"/>
            <wp:docPr id="69" name="Picture 69"/>
            <wp:cNvGraphicFramePr>
              <a:graphicFrameLocks noChangeAspect="1"/>
            </wp:cNvGraphicFramePr>
            <a:graphic>
              <a:graphicData uri="http://schemas.openxmlformats.org/drawingml/2006/picture">
                <pic:pic>
                  <pic:nvPicPr>
                    <pic:cNvPr id="0" name="agai_0241.png"/>
                    <pic:cNvPicPr/>
                  </pic:nvPicPr>
                  <pic:blipFill>
                    <a:blip r:embed="rId77"/>
                    <a:stretch>
                      <a:fillRect/>
                    </a:stretch>
                  </pic:blipFill>
                  <pic:spPr>
                    <a:xfrm>
                      <a:off x="0" y="0"/>
                      <a:ext cx="5486400" cy="3289187"/>
                    </a:xfrm>
                    <a:prstGeom prst="rect"/>
                  </pic:spPr>
                </pic:pic>
              </a:graphicData>
            </a:graphic>
          </wp:inline>
        </w:drawing>
      </w:r>
    </w:p>
    <w:p>
      <w:pPr>
        <w:spacing w:after="160"/>
        <w:jc w:val="center"/>
      </w:pPr>
      <w:r>
        <w:rPr>
          <w:rFonts w:ascii="Calibri" w:hAnsi="Calibri"/>
          <w:b w:val="0"/>
          <w:i/>
          <w:sz w:val="19"/>
        </w:rPr>
        <w:t>Hình 2-41. Một lớp MoE sử dụng router để chấm điểm các chuyên gia và hướng mỗi token đến một tập con nhỏ đang hoạt động, để các chuyên gia còn lại không hoạt động</w:t>
      </w:r>
    </w:p>
    <w:p>
      <w:pPr>
        <w:spacing w:after="80"/>
      </w:pPr>
      <w:r>
        <w:rPr>
          <w:b w:val="0"/>
          <w:i w:val="0"/>
        </w:rPr>
        <w:t>Bộ định tuyến (router), với tư cách là một mạng nơ-ron, sẽ có ma trận trọng số riêng, được dùng để nhân với các embedding của token đầu vào. Áp dụng softmax lên đầu ra sẽ tạo ra một phân phối xác suất cho từng chuyên gia (expert). Phân phối xác suất này cho biết khả năng một chuyên gia sẽ được chọn khi nhận một token đầu vào. Hình 2-42 thể hiện tất cả được ghép lại với nhau, minh họa cách đầu vào chảy qua bộ định tuyến và các chuyên gia.</w:t>
      </w:r>
    </w:p>
    <w:p>
      <w:pPr>
        <w:jc w:val="center"/>
      </w:pPr>
      <w:r>
        <w:drawing>
          <wp:inline xmlns:a="http://schemas.openxmlformats.org/drawingml/2006/main" xmlns:pic="http://schemas.openxmlformats.org/drawingml/2006/picture">
            <wp:extent cx="5486400" cy="5981414"/>
            <wp:docPr id="70" name="Picture 70"/>
            <wp:cNvGraphicFramePr>
              <a:graphicFrameLocks noChangeAspect="1"/>
            </wp:cNvGraphicFramePr>
            <a:graphic>
              <a:graphicData uri="http://schemas.openxmlformats.org/drawingml/2006/picture">
                <pic:pic>
                  <pic:nvPicPr>
                    <pic:cNvPr id="0" name="agai_0242.png"/>
                    <pic:cNvPicPr/>
                  </pic:nvPicPr>
                  <pic:blipFill>
                    <a:blip r:embed="rId78"/>
                    <a:stretch>
                      <a:fillRect/>
                    </a:stretch>
                  </pic:blipFill>
                  <pic:spPr>
                    <a:xfrm>
                      <a:off x="0" y="0"/>
                      <a:ext cx="5486400" cy="5981414"/>
                    </a:xfrm>
                    <a:prstGeom prst="rect"/>
                  </pic:spPr>
                </pic:pic>
              </a:graphicData>
            </a:graphic>
          </wp:inline>
        </w:drawing>
      </w:r>
    </w:p>
    <w:p>
      <w:pPr>
        <w:spacing w:after="160"/>
        <w:jc w:val="center"/>
      </w:pPr>
      <w:r>
        <w:rPr>
          <w:rFonts w:ascii="Calibri" w:hAnsi="Calibri"/>
          <w:b w:val="0"/>
          <w:i/>
          <w:sz w:val="19"/>
        </w:rPr>
        <w:t>Hình 2-42. Bên trong bộ định tuyến, biểu diễn của token được ánh xạ thành một phân phối xác suất trên các chuyên gia bằng một mạng nhỏ và softmax</w:t>
      </w:r>
    </w:p>
    <w:p>
      <w:pPr>
        <w:spacing w:after="80"/>
      </w:pPr>
      <w:r>
        <w:rPr>
          <w:b w:val="0"/>
          <w:i w:val="0"/>
        </w:rPr>
        <w:t>Lưu ý rằng có thể chọn bất kỳ số lượng chuyên gia nào, nhưng thường thì một số lượng cố định được chọn cho quá trình huấn luyện (training) và suy luận (inference). Khi chọn nhiều chuyên gia, cần cân bằng mức độ huấn luyện của từng chuyên gia. Nếu cùng một tập chuyên gia luôn được chọn trong quá trình huấn luyện và suy luận, thì tất cả các chuyên gia còn lại sẽ bị huấn luyện kém.</w:t>
      </w:r>
    </w:p>
    <w:p>
      <w:pPr>
        <w:spacing w:after="80"/>
      </w:pPr>
      <w:r>
        <w:rPr>
          <w:b w:val="0"/>
          <w:i w:val="0"/>
        </w:rPr>
        <w:t xml:space="preserve">Để cân bằng sự phân bổ huấn luyện giữa các chuyên gia, bộ định tuyến sẽ phải cân bằng động việc chọn chuyên gia nào và khi nào. Điều này được gọi là </w:t>
      </w:r>
      <w:r>
        <w:rPr>
          <w:b w:val="0"/>
          <w:i/>
        </w:rPr>
        <w:t>cân bằng tải</w:t>
      </w:r>
      <w:r>
        <w:rPr>
          <w:b w:val="0"/>
          <w:i w:val="0"/>
        </w:rPr>
        <w:t xml:space="preserve"> (load balancing). Để ngăn một chuyên gia chiếm lấy toàn bộ thời gian huấn luyện, có hai kỹ thuật chính thường được áp dụng theo cách này hay cách khác, đó là năng lực chuyên gia (expert capacity) và mất mát phụ trợ (auxiliary loss).</w:t>
      </w:r>
    </w:p>
    <w:p>
      <w:pPr>
        <w:spacing w:after="80"/>
      </w:pPr>
      <w:r>
        <w:rPr>
          <w:b w:val="0"/>
          <w:i/>
        </w:rPr>
        <w:t>Năng lực chuyên gia</w:t>
      </w:r>
      <w:r>
        <w:rPr>
          <w:b w:val="0"/>
          <w:i w:val="0"/>
        </w:rPr>
        <w:t xml:space="preserve"> (expert capacity) đặt ra giới hạn cho mỗi chuyên gia trong lớp MoE về số lượng token mà nó có thể xử lý. Thay vì để một chuyên gia duy nhất làm hết mọi việc, các token được phân bổ tương đối đồng đều hơn. Ví dụ, khi một chuyên gia đã đạt đến năng lực tối đa, mỗi token tiếp theo được định tuyến đến nó sẽ được chuyển sang chuyên gia có điểm số cao tiếp theo, như thể hiện trong Hình 2-43.</w:t>
      </w:r>
    </w:p>
    <w:p>
      <w:pPr>
        <w:jc w:val="center"/>
      </w:pPr>
      <w:r>
        <w:drawing>
          <wp:inline xmlns:a="http://schemas.openxmlformats.org/drawingml/2006/main" xmlns:pic="http://schemas.openxmlformats.org/drawingml/2006/picture">
            <wp:extent cx="5486400" cy="4458770"/>
            <wp:docPr id="71" name="Picture 71"/>
            <wp:cNvGraphicFramePr>
              <a:graphicFrameLocks noChangeAspect="1"/>
            </wp:cNvGraphicFramePr>
            <a:graphic>
              <a:graphicData uri="http://schemas.openxmlformats.org/drawingml/2006/picture">
                <pic:pic>
                  <pic:nvPicPr>
                    <pic:cNvPr id="0" name="agai_0243.png"/>
                    <pic:cNvPicPr/>
                  </pic:nvPicPr>
                  <pic:blipFill>
                    <a:blip r:embed="rId79"/>
                    <a:stretch>
                      <a:fillRect/>
                    </a:stretch>
                  </pic:blipFill>
                  <pic:spPr>
                    <a:xfrm>
                      <a:off x="0" y="0"/>
                      <a:ext cx="5486400" cy="4458770"/>
                    </a:xfrm>
                    <a:prstGeom prst="rect"/>
                  </pic:spPr>
                </pic:pic>
              </a:graphicData>
            </a:graphic>
          </wp:inline>
        </w:drawing>
      </w:r>
    </w:p>
    <w:p>
      <w:pPr>
        <w:spacing w:after="160"/>
        <w:jc w:val="center"/>
      </w:pPr>
      <w:r>
        <w:rPr>
          <w:rFonts w:ascii="Calibri" w:hAnsi="Calibri"/>
          <w:b w:val="0"/>
          <w:i/>
          <w:sz w:val="19"/>
        </w:rPr>
        <w:t>Hình 2-43. Năng lực chuyên gia giới hạn số token mà mỗi chuyên gia có thể xử lý trong mỗi lô (batch), định tuyến các token vượt quá sang chuyên gia có điểm cao tiếp theo</w:t>
      </w:r>
    </w:p>
    <w:p>
      <w:pPr>
        <w:spacing w:after="80"/>
      </w:pPr>
      <w:r>
        <w:rPr>
          <w:b w:val="0"/>
          <w:i w:val="0"/>
        </w:rPr>
        <w:t xml:space="preserve">Ngược lại, thay vì giới hạn các chuyên gia, bộ định tuyến cũng có thể được điều chỉnh để tính đến sự mất cân bằng xác suất này. Một kỹ thuật đơn giản là thêm nhiễu Gaussian ngay trước khi bộ định tuyến tạo ra các xác suất của nó. Bằng cách đưa vào nhiễu, các phân phối sẽ thay đổi một chút, và nhờ (một chút) may mắn, đôi khi sẽ chọn các chuyên gia khác nhau để sử dụng. Một kỹ thuật tiên tiến hơn để cân bằng cách bộ định tuyến chọn chuyên gia được gọi là </w:t>
      </w:r>
      <w:r>
        <w:rPr>
          <w:b w:val="0"/>
          <w:i/>
        </w:rPr>
        <w:t>mất mát phụ trợ</w:t>
      </w:r>
      <w:r>
        <w:rPr>
          <w:b w:val="0"/>
          <w:i w:val="0"/>
        </w:rPr>
        <w:t xml:space="preserve"> (auxiliary loss). Đây là các hàm mất mát (loss function) có thể được thêm vào bộ định tuyến để thưởng cho nó khi phân bổ đều các chuyên gia trong quá trình huấn luyện hoặc phạt nó khi cùng một chuyên gia được chọn.</w:t>
      </w:r>
    </w:p>
    <w:p>
      <w:pPr>
        <w:spacing w:after="80"/>
      </w:pPr>
      <w:r>
        <w:rPr>
          <w:b w:val="0"/>
          <w:i w:val="0"/>
        </w:rPr>
        <w:t xml:space="preserve">Lợi ích chính của MoE là yêu cầu tính toán của nó. Mặc dù sử dụng MoE không làm cho mô hình kết quả nhỏ hơn, nhưng nó chạy nhanh hơn nhiều vì chỉ có một vài chuyên gia được kích hoạt tại một thời điểm. Như Hình 2-44 thể hiện, tất cả các tham số mà một mô hình MoE có đều cần được nạp vào bộ nhớ và được gọi là </w:t>
      </w:r>
      <w:r>
        <w:rPr>
          <w:b w:val="0"/>
          <w:i/>
        </w:rPr>
        <w:t>tham số thưa</w:t>
      </w:r>
      <w:r>
        <w:rPr>
          <w:b w:val="0"/>
          <w:i w:val="0"/>
        </w:rPr>
        <w:t xml:space="preserve"> (sparse parameters). Ngược lại, </w:t>
      </w:r>
      <w:r>
        <w:rPr>
          <w:b w:val="0"/>
          <w:i/>
        </w:rPr>
        <w:t>tham số hoạt động</w:t>
      </w:r>
      <w:r>
        <w:rPr>
          <w:b w:val="0"/>
          <w:i w:val="0"/>
        </w:rPr>
        <w:t xml:space="preserve"> (active parameters) là những tham số chỉ được kích hoạt trong quá trình suy luận.</w:t>
      </w:r>
    </w:p>
    <w:p>
      <w:pPr>
        <w:jc w:val="center"/>
      </w:pPr>
      <w:r>
        <w:drawing>
          <wp:inline xmlns:a="http://schemas.openxmlformats.org/drawingml/2006/main" xmlns:pic="http://schemas.openxmlformats.org/drawingml/2006/picture">
            <wp:extent cx="5486400" cy="5573778"/>
            <wp:docPr id="72" name="Picture 72"/>
            <wp:cNvGraphicFramePr>
              <a:graphicFrameLocks noChangeAspect="1"/>
            </wp:cNvGraphicFramePr>
            <a:graphic>
              <a:graphicData uri="http://schemas.openxmlformats.org/drawingml/2006/picture">
                <pic:pic>
                  <pic:nvPicPr>
                    <pic:cNvPr id="0" name="agai_0244.png"/>
                    <pic:cNvPicPr/>
                  </pic:nvPicPr>
                  <pic:blipFill>
                    <a:blip r:embed="rId80"/>
                    <a:stretch>
                      <a:fillRect/>
                    </a:stretch>
                  </pic:blipFill>
                  <pic:spPr>
                    <a:xfrm>
                      <a:off x="0" y="0"/>
                      <a:ext cx="5486400" cy="5573778"/>
                    </a:xfrm>
                    <a:prstGeom prst="rect"/>
                  </pic:spPr>
                </pic:pic>
              </a:graphicData>
            </a:graphic>
          </wp:inline>
        </w:drawing>
      </w:r>
    </w:p>
    <w:p>
      <w:pPr>
        <w:spacing w:after="160"/>
        <w:jc w:val="center"/>
      </w:pPr>
      <w:r>
        <w:rPr>
          <w:rFonts w:ascii="Calibri" w:hAnsi="Calibri"/>
          <w:b w:val="0"/>
          <w:i/>
          <w:sz w:val="19"/>
        </w:rPr>
        <w:t>Hình 2-44. Trong một mô hình MoE, tất cả các chuyên gia phải được nạp vào bộ nhớ, nhưng chỉ một tập con đang hoạt động được sử dụng cho mỗi lượt lan truyền xuôi (forward pass)</w:t>
      </w:r>
    </w:p>
    <w:p>
      <w:pPr>
        <w:spacing w:after="80"/>
      </w:pPr>
      <w:r>
        <w:rPr>
          <w:b w:val="0"/>
          <w:i w:val="0"/>
        </w:rPr>
        <w:t>Hầu hết các mô hình gần đây có xu hướng sử dụng các lớp MoE, chẳng hạn như GPT-OSS của OpenAI và Nemotron 3 của NVIDIA. Bạn thường sẽ thấy các mô hình như Qwen3-30B-A3B đặt số lượng tham số thưa (30 tỷ) và tham số hoạt động (3 tỷ) ngay trong tên của chúng. Do đó, mặc dù cần nạp 30 tỷ tham số vào bộ nhớ, nhưng chỉ 3 tỷ được sử dụng, điều này khiến việc suy luận nhanh hơn nhiều.</w:t>
      </w:r>
    </w:p>
    <w:p>
      <w:pPr>
        <w:spacing w:after="80"/>
      </w:pPr>
      <w:r>
        <w:rPr>
          <w:b w:val="0"/>
          <w:i w:val="0"/>
        </w:rPr>
        <w:t>Một ví dụ khác về MoE là DeepSeek-R1 đã được thảo luận trước đó. Như Hình 2-45 thể hiện, DeepSeek-R1 có 256 chuyên gia, trong đó 8 chuyên gia luôn được chọn. Lưu ý rằng cũng có một chuyên gia chia sẻ (shared expert) đi vòng qua bộ định tuyến. Chuyên gia này luôn được chọn, điều này thường giúp mô hình chuyển hướng toàn bộ kiến thức chung sang chuyên gia đó và kiến thức chuyên biệt hơn sang tất cả các chuyên gia khác.</w:t>
      </w:r>
    </w:p>
    <w:p>
      <w:pPr>
        <w:jc w:val="center"/>
      </w:pPr>
      <w:r>
        <w:drawing>
          <wp:inline xmlns:a="http://schemas.openxmlformats.org/drawingml/2006/main" xmlns:pic="http://schemas.openxmlformats.org/drawingml/2006/picture">
            <wp:extent cx="5486400" cy="5708164"/>
            <wp:docPr id="73" name="Picture 73"/>
            <wp:cNvGraphicFramePr>
              <a:graphicFrameLocks noChangeAspect="1"/>
            </wp:cNvGraphicFramePr>
            <a:graphic>
              <a:graphicData uri="http://schemas.openxmlformats.org/drawingml/2006/picture">
                <pic:pic>
                  <pic:nvPicPr>
                    <pic:cNvPr id="0" name="agai_0245.png"/>
                    <pic:cNvPicPr/>
                  </pic:nvPicPr>
                  <pic:blipFill>
                    <a:blip r:embed="rId81"/>
                    <a:stretch>
                      <a:fillRect/>
                    </a:stretch>
                  </pic:blipFill>
                  <pic:spPr>
                    <a:xfrm>
                      <a:off x="0" y="0"/>
                      <a:ext cx="5486400" cy="5708164"/>
                    </a:xfrm>
                    <a:prstGeom prst="rect"/>
                  </pic:spPr>
                </pic:pic>
              </a:graphicData>
            </a:graphic>
          </wp:inline>
        </w:drawing>
      </w:r>
    </w:p>
    <w:p>
      <w:pPr>
        <w:spacing w:after="160"/>
        <w:jc w:val="center"/>
      </w:pPr>
      <w:r>
        <w:rPr>
          <w:rFonts w:ascii="Calibri" w:hAnsi="Calibri"/>
          <w:b w:val="0"/>
          <w:i/>
          <w:sz w:val="19"/>
        </w:rPr>
        <w:t>Hình 2-45. DeepSeek-R1 sử dụng các lớp MoE với 256 chuyên gia mỗi lớp, trong đó 8 chuyên gia được bộ định tuyến chọn cho mỗi token. Một chuyên gia chia sẻ đi vòng qua bộ định tuyến và luôn hoạt động</w:t>
      </w:r>
    </w:p>
    <w:p>
      <w:pPr>
        <w:spacing w:after="80"/>
      </w:pPr>
      <w:r>
        <w:rPr>
          <w:b w:val="0"/>
          <w:i w:val="0"/>
        </w:rPr>
        <w:t>Trong thực tế, có nhiều lựa chọn khác nhau cho số lượng chuyên gia được chọn cho một LLM nhất định và kích thước của từng chuyên gia so với kích thước tổng thể của LLM. Bảng 2-1 minh họa các LLM trọng số mở (open-weight) khác nhau và cách triển khai MoE của chúng.</w:t>
      </w:r>
    </w:p>
    <w:p>
      <w:pPr>
        <w:spacing w:after="160"/>
        <w:jc w:val="center"/>
      </w:pPr>
      <w:r>
        <w:rPr>
          <w:rFonts w:ascii="Calibri" w:hAnsi="Calibri"/>
          <w:b w:val="0"/>
          <w:i/>
          <w:sz w:val="19"/>
        </w:rPr>
        <w:t>Bảng 2-1. Các LLM trọng số mở và MoE của chúng</w:t>
      </w:r>
    </w:p>
    <w:tbl>
      <w:tblPr>
        <w:tblStyle w:val="TableGrid"/>
        <w:tblW w:type="auto" w:w="0"/>
        <w:tblLook w:firstColumn="1" w:firstRow="1" w:lastColumn="0" w:lastRow="0" w:noHBand="0" w:noVBand="1" w:val="04A0"/>
      </w:tblPr>
      <w:tblGrid>
        <w:gridCol w:w="1560"/>
        <w:gridCol w:w="1560"/>
        <w:gridCol w:w="1560"/>
        <w:gridCol w:w="1560"/>
        <w:gridCol w:w="1560"/>
        <w:gridCol w:w="1560"/>
      </w:tblGrid>
      <w:tr>
        <w:tc>
          <w:tcPr>
            <w:tcW w:type="dxa" w:w="1560"/>
          </w:tcPr>
          <w:p>
            <w:r/>
            <w:r>
              <w:rPr>
                <w:b/>
                <w:i w:val="0"/>
                <w:sz w:val="19"/>
              </w:rPr>
              <w:t>Mô hình</w:t>
            </w:r>
          </w:p>
        </w:tc>
        <w:tc>
          <w:tcPr>
            <w:tcW w:type="dxa" w:w="1560"/>
          </w:tcPr>
          <w:p>
            <w:r/>
            <w:r>
              <w:rPr>
                <w:b/>
                <w:i w:val="0"/>
                <w:sz w:val="19"/>
              </w:rPr>
              <w:t>Tham số thưa (tỷ)</w:t>
            </w:r>
          </w:p>
        </w:tc>
        <w:tc>
          <w:tcPr>
            <w:tcW w:type="dxa" w:w="1560"/>
          </w:tcPr>
          <w:p>
            <w:r/>
            <w:r>
              <w:rPr>
                <w:b/>
                <w:i w:val="0"/>
                <w:sz w:val="19"/>
              </w:rPr>
              <w:t>Tham số hoạt động (tỷ)</w:t>
            </w:r>
          </w:p>
        </w:tc>
        <w:tc>
          <w:tcPr>
            <w:tcW w:type="dxa" w:w="1560"/>
          </w:tcPr>
          <w:p>
            <w:r/>
            <w:r>
              <w:rPr>
                <w:b/>
                <w:i w:val="0"/>
                <w:sz w:val="19"/>
              </w:rPr>
              <w:t>Số lượng chuyên gia</w:t>
            </w:r>
          </w:p>
        </w:tc>
        <w:tc>
          <w:tcPr>
            <w:tcW w:type="dxa" w:w="1560"/>
          </w:tcPr>
          <w:p>
            <w:r/>
            <w:r>
              <w:rPr>
                <w:b/>
                <w:i w:val="0"/>
                <w:sz w:val="19"/>
              </w:rPr>
              <w:t>Chuyên gia được kích hoạt</w:t>
            </w:r>
          </w:p>
        </w:tc>
        <w:tc>
          <w:tcPr>
            <w:tcW w:type="dxa" w:w="1560"/>
          </w:tcPr>
          <w:p>
            <w:r/>
            <w:r>
              <w:rPr>
                <w:b/>
                <w:i w:val="0"/>
                <w:sz w:val="19"/>
              </w:rPr>
              <w:t>Chuyên gia chia sẻ</w:t>
            </w:r>
          </w:p>
        </w:tc>
      </w:tr>
      <w:tr>
        <w:tc>
          <w:tcPr>
            <w:tcW w:type="dxa" w:w="1560"/>
          </w:tcPr>
          <w:p>
            <w:r/>
            <w:r>
              <w:rPr>
                <w:b w:val="0"/>
                <w:i w:val="0"/>
                <w:sz w:val="19"/>
              </w:rPr>
              <w:t>Mistral 7x8B</w:t>
            </w:r>
          </w:p>
        </w:tc>
        <w:tc>
          <w:tcPr>
            <w:tcW w:type="dxa" w:w="1560"/>
          </w:tcPr>
          <w:p>
            <w:r/>
            <w:r>
              <w:rPr>
                <w:b w:val="0"/>
                <w:i w:val="0"/>
                <w:sz w:val="19"/>
              </w:rPr>
              <w:t>46.7</w:t>
            </w:r>
          </w:p>
        </w:tc>
        <w:tc>
          <w:tcPr>
            <w:tcW w:type="dxa" w:w="1560"/>
          </w:tcPr>
          <w:p>
            <w:r/>
            <w:r>
              <w:rPr>
                <w:b w:val="0"/>
                <w:i w:val="0"/>
                <w:sz w:val="19"/>
              </w:rPr>
              <w:t>12.8</w:t>
            </w:r>
          </w:p>
        </w:tc>
        <w:tc>
          <w:tcPr>
            <w:tcW w:type="dxa" w:w="1560"/>
          </w:tcPr>
          <w:p>
            <w:r/>
            <w:r>
              <w:rPr>
                <w:b w:val="0"/>
                <w:i w:val="0"/>
                <w:sz w:val="19"/>
              </w:rPr>
              <w:t>8</w:t>
            </w:r>
          </w:p>
        </w:tc>
        <w:tc>
          <w:tcPr>
            <w:tcW w:type="dxa" w:w="1560"/>
          </w:tcPr>
          <w:p>
            <w:r/>
            <w:r>
              <w:rPr>
                <w:b w:val="0"/>
                <w:i w:val="0"/>
                <w:sz w:val="19"/>
              </w:rPr>
              <w:t>4</w:t>
            </w:r>
          </w:p>
        </w:tc>
        <w:tc>
          <w:tcPr>
            <w:tcW w:type="dxa" w:w="1560"/>
          </w:tcPr>
          <w:p>
            <w:r/>
            <w:r>
              <w:rPr>
                <w:b w:val="0"/>
                <w:i w:val="0"/>
                <w:sz w:val="19"/>
              </w:rPr>
              <w:t>0</w:t>
            </w:r>
          </w:p>
        </w:tc>
      </w:tr>
      <w:tr>
        <w:tc>
          <w:tcPr>
            <w:tcW w:type="dxa" w:w="1560"/>
          </w:tcPr>
          <w:p>
            <w:r/>
            <w:r>
              <w:rPr>
                <w:b w:val="0"/>
                <w:i w:val="0"/>
                <w:sz w:val="19"/>
              </w:rPr>
              <w:t>DeepSeek-R1</w:t>
            </w:r>
          </w:p>
        </w:tc>
        <w:tc>
          <w:tcPr>
            <w:tcW w:type="dxa" w:w="1560"/>
          </w:tcPr>
          <w:p>
            <w:r/>
            <w:r>
              <w:rPr>
                <w:b w:val="0"/>
                <w:i w:val="0"/>
                <w:sz w:val="19"/>
              </w:rPr>
              <w:t>671</w:t>
            </w:r>
          </w:p>
        </w:tc>
        <w:tc>
          <w:tcPr>
            <w:tcW w:type="dxa" w:w="1560"/>
          </w:tcPr>
          <w:p>
            <w:r/>
            <w:r>
              <w:rPr>
                <w:b w:val="0"/>
                <w:i w:val="0"/>
                <w:sz w:val="19"/>
              </w:rPr>
              <w:t>37</w:t>
            </w:r>
          </w:p>
        </w:tc>
        <w:tc>
          <w:tcPr>
            <w:tcW w:type="dxa" w:w="1560"/>
          </w:tcPr>
          <w:p>
            <w:r/>
            <w:r>
              <w:rPr>
                <w:b w:val="0"/>
                <w:i w:val="0"/>
                <w:sz w:val="19"/>
              </w:rPr>
              <w:t>256</w:t>
            </w:r>
          </w:p>
        </w:tc>
        <w:tc>
          <w:tcPr>
            <w:tcW w:type="dxa" w:w="1560"/>
          </w:tcPr>
          <w:p>
            <w:r/>
            <w:r>
              <w:rPr>
                <w:b w:val="0"/>
                <w:i w:val="0"/>
                <w:sz w:val="19"/>
              </w:rPr>
              <w:t>8</w:t>
            </w:r>
          </w:p>
        </w:tc>
        <w:tc>
          <w:tcPr>
            <w:tcW w:type="dxa" w:w="1560"/>
          </w:tcPr>
          <w:p>
            <w:r/>
            <w:r>
              <w:rPr>
                <w:b w:val="0"/>
                <w:i w:val="0"/>
                <w:sz w:val="19"/>
              </w:rPr>
              <w:t>1</w:t>
            </w:r>
          </w:p>
        </w:tc>
      </w:tr>
      <w:tr>
        <w:tc>
          <w:tcPr>
            <w:tcW w:type="dxa" w:w="1560"/>
          </w:tcPr>
          <w:p>
            <w:r/>
            <w:r>
              <w:rPr>
                <w:b w:val="0"/>
                <w:i w:val="0"/>
                <w:sz w:val="19"/>
              </w:rPr>
              <w:t>Llama 4 Maverick</w:t>
            </w:r>
          </w:p>
        </w:tc>
        <w:tc>
          <w:tcPr>
            <w:tcW w:type="dxa" w:w="1560"/>
          </w:tcPr>
          <w:p>
            <w:r/>
            <w:r>
              <w:rPr>
                <w:b w:val="0"/>
                <w:i w:val="0"/>
                <w:sz w:val="19"/>
              </w:rPr>
              <w:t>400</w:t>
            </w:r>
          </w:p>
        </w:tc>
        <w:tc>
          <w:tcPr>
            <w:tcW w:type="dxa" w:w="1560"/>
          </w:tcPr>
          <w:p>
            <w:r/>
            <w:r>
              <w:rPr>
                <w:b w:val="0"/>
                <w:i w:val="0"/>
                <w:sz w:val="19"/>
              </w:rPr>
              <w:t>17</w:t>
            </w:r>
          </w:p>
        </w:tc>
        <w:tc>
          <w:tcPr>
            <w:tcW w:type="dxa" w:w="1560"/>
          </w:tcPr>
          <w:p>
            <w:r/>
            <w:r>
              <w:rPr>
                <w:b w:val="0"/>
                <w:i w:val="0"/>
                <w:sz w:val="19"/>
              </w:rPr>
              <w:t>128</w:t>
            </w:r>
          </w:p>
        </w:tc>
        <w:tc>
          <w:tcPr>
            <w:tcW w:type="dxa" w:w="1560"/>
          </w:tcPr>
          <w:p>
            <w:r/>
            <w:r>
              <w:rPr>
                <w:b w:val="0"/>
                <w:i w:val="0"/>
                <w:sz w:val="19"/>
              </w:rPr>
              <w:t>1</w:t>
            </w:r>
          </w:p>
        </w:tc>
        <w:tc>
          <w:tcPr>
            <w:tcW w:type="dxa" w:w="1560"/>
          </w:tcPr>
          <w:p>
            <w:r/>
            <w:r>
              <w:rPr>
                <w:b w:val="0"/>
                <w:i w:val="0"/>
                <w:sz w:val="19"/>
              </w:rPr>
              <w:t>1</w:t>
            </w:r>
          </w:p>
        </w:tc>
      </w:tr>
      <w:tr>
        <w:tc>
          <w:tcPr>
            <w:tcW w:type="dxa" w:w="1560"/>
          </w:tcPr>
          <w:p>
            <w:r/>
            <w:r>
              <w:rPr>
                <w:b w:val="0"/>
                <w:i w:val="0"/>
                <w:sz w:val="19"/>
              </w:rPr>
              <w:t>Qwen3 235B-A22B</w:t>
            </w:r>
          </w:p>
        </w:tc>
        <w:tc>
          <w:tcPr>
            <w:tcW w:type="dxa" w:w="1560"/>
          </w:tcPr>
          <w:p>
            <w:r/>
            <w:r>
              <w:rPr>
                <w:b w:val="0"/>
                <w:i w:val="0"/>
                <w:sz w:val="19"/>
              </w:rPr>
              <w:t>235</w:t>
            </w:r>
          </w:p>
        </w:tc>
        <w:tc>
          <w:tcPr>
            <w:tcW w:type="dxa" w:w="1560"/>
          </w:tcPr>
          <w:p>
            <w:r/>
            <w:r>
              <w:rPr>
                <w:b w:val="0"/>
                <w:i w:val="0"/>
                <w:sz w:val="19"/>
              </w:rPr>
              <w:t>22</w:t>
            </w:r>
          </w:p>
        </w:tc>
        <w:tc>
          <w:tcPr>
            <w:tcW w:type="dxa" w:w="1560"/>
          </w:tcPr>
          <w:p>
            <w:r/>
            <w:r>
              <w:rPr>
                <w:b w:val="0"/>
                <w:i w:val="0"/>
                <w:sz w:val="19"/>
              </w:rPr>
              <w:t>128</w:t>
            </w:r>
          </w:p>
        </w:tc>
        <w:tc>
          <w:tcPr>
            <w:tcW w:type="dxa" w:w="1560"/>
          </w:tcPr>
          <w:p>
            <w:r/>
            <w:r>
              <w:rPr>
                <w:b w:val="0"/>
                <w:i w:val="0"/>
                <w:sz w:val="19"/>
              </w:rPr>
              <w:t>8</w:t>
            </w:r>
          </w:p>
        </w:tc>
        <w:tc>
          <w:tcPr>
            <w:tcW w:type="dxa" w:w="1560"/>
          </w:tcPr>
          <w:p>
            <w:r/>
            <w:r>
              <w:rPr>
                <w:b w:val="0"/>
                <w:i w:val="0"/>
                <w:sz w:val="19"/>
              </w:rPr>
              <w:t>0</w:t>
            </w:r>
          </w:p>
        </w:tc>
      </w:tr>
      <w:tr>
        <w:tc>
          <w:tcPr>
            <w:tcW w:type="dxa" w:w="1560"/>
          </w:tcPr>
          <w:p>
            <w:r/>
            <w:r>
              <w:rPr>
                <w:b w:val="0"/>
                <w:i w:val="0"/>
                <w:sz w:val="19"/>
              </w:rPr>
              <w:t>Kimi-K2</w:t>
            </w:r>
          </w:p>
        </w:tc>
        <w:tc>
          <w:tcPr>
            <w:tcW w:type="dxa" w:w="1560"/>
          </w:tcPr>
          <w:p>
            <w:r/>
            <w:r>
              <w:rPr>
                <w:b w:val="0"/>
                <w:i w:val="0"/>
                <w:sz w:val="19"/>
              </w:rPr>
              <w:t>1.000</w:t>
            </w:r>
          </w:p>
        </w:tc>
        <w:tc>
          <w:tcPr>
            <w:tcW w:type="dxa" w:w="1560"/>
          </w:tcPr>
          <w:p>
            <w:r/>
            <w:r>
              <w:rPr>
                <w:b w:val="0"/>
                <w:i w:val="0"/>
                <w:sz w:val="19"/>
              </w:rPr>
              <w:t>32</w:t>
            </w:r>
          </w:p>
        </w:tc>
        <w:tc>
          <w:tcPr>
            <w:tcW w:type="dxa" w:w="1560"/>
          </w:tcPr>
          <w:p>
            <w:r/>
            <w:r>
              <w:rPr>
                <w:b w:val="0"/>
                <w:i w:val="0"/>
                <w:sz w:val="19"/>
              </w:rPr>
              <w:t>384</w:t>
            </w:r>
          </w:p>
        </w:tc>
        <w:tc>
          <w:tcPr>
            <w:tcW w:type="dxa" w:w="1560"/>
          </w:tcPr>
          <w:p>
            <w:r/>
            <w:r>
              <w:rPr>
                <w:b w:val="0"/>
                <w:i w:val="0"/>
                <w:sz w:val="19"/>
              </w:rPr>
              <w:t>8</w:t>
            </w:r>
          </w:p>
        </w:tc>
        <w:tc>
          <w:tcPr>
            <w:tcW w:type="dxa" w:w="1560"/>
          </w:tcPr>
          <w:p>
            <w:r/>
            <w:r>
              <w:rPr>
                <w:b w:val="0"/>
                <w:i w:val="0"/>
                <w:sz w:val="19"/>
              </w:rPr>
              <w:t>1</w:t>
            </w:r>
          </w:p>
        </w:tc>
      </w:tr>
      <w:tr>
        <w:tc>
          <w:tcPr>
            <w:tcW w:type="dxa" w:w="1560"/>
          </w:tcPr>
          <w:p>
            <w:r/>
            <w:r>
              <w:rPr>
                <w:b w:val="0"/>
                <w:i w:val="0"/>
                <w:sz w:val="19"/>
              </w:rPr>
              <w:t>GPT-OSS 120B</w:t>
            </w:r>
          </w:p>
        </w:tc>
        <w:tc>
          <w:tcPr>
            <w:tcW w:type="dxa" w:w="1560"/>
          </w:tcPr>
          <w:p>
            <w:r/>
            <w:r>
              <w:rPr>
                <w:b w:val="0"/>
                <w:i w:val="0"/>
                <w:sz w:val="19"/>
              </w:rPr>
              <w:t>120</w:t>
            </w:r>
          </w:p>
        </w:tc>
        <w:tc>
          <w:tcPr>
            <w:tcW w:type="dxa" w:w="1560"/>
          </w:tcPr>
          <w:p>
            <w:r/>
            <w:r>
              <w:rPr>
                <w:b w:val="0"/>
                <w:i w:val="0"/>
                <w:sz w:val="19"/>
              </w:rPr>
              <w:t>5.1</w:t>
            </w:r>
          </w:p>
        </w:tc>
        <w:tc>
          <w:tcPr>
            <w:tcW w:type="dxa" w:w="1560"/>
          </w:tcPr>
          <w:p>
            <w:r/>
            <w:r>
              <w:rPr>
                <w:b w:val="0"/>
                <w:i w:val="0"/>
                <w:sz w:val="19"/>
              </w:rPr>
              <w:t>128</w:t>
            </w:r>
          </w:p>
        </w:tc>
        <w:tc>
          <w:tcPr>
            <w:tcW w:type="dxa" w:w="1560"/>
          </w:tcPr>
          <w:p>
            <w:r/>
            <w:r>
              <w:rPr>
                <w:b w:val="0"/>
                <w:i w:val="0"/>
                <w:sz w:val="19"/>
              </w:rPr>
              <w:t>4</w:t>
            </w:r>
          </w:p>
        </w:tc>
        <w:tc>
          <w:tcPr>
            <w:tcW w:type="dxa" w:w="1560"/>
          </w:tcPr>
          <w:p>
            <w:r/>
            <w:r>
              <w:rPr>
                <w:b w:val="0"/>
                <w:i w:val="0"/>
                <w:sz w:val="19"/>
              </w:rPr>
              <w:t>0</w:t>
            </w:r>
          </w:p>
        </w:tc>
      </w:tr>
      <w:tr>
        <w:tc>
          <w:tcPr>
            <w:tcW w:type="dxa" w:w="1560"/>
          </w:tcPr>
          <w:p>
            <w:r/>
            <w:r>
              <w:rPr>
                <w:b w:val="0"/>
                <w:i w:val="0"/>
                <w:sz w:val="19"/>
              </w:rPr>
              <w:t>GPT-OSS 20B</w:t>
            </w:r>
          </w:p>
        </w:tc>
        <w:tc>
          <w:tcPr>
            <w:tcW w:type="dxa" w:w="1560"/>
          </w:tcPr>
          <w:p>
            <w:r/>
            <w:r>
              <w:rPr>
                <w:b w:val="0"/>
                <w:i w:val="0"/>
                <w:sz w:val="19"/>
              </w:rPr>
              <w:t>20</w:t>
            </w:r>
          </w:p>
        </w:tc>
        <w:tc>
          <w:tcPr>
            <w:tcW w:type="dxa" w:w="1560"/>
          </w:tcPr>
          <w:p>
            <w:r/>
            <w:r>
              <w:rPr>
                <w:b w:val="0"/>
                <w:i w:val="0"/>
                <w:sz w:val="19"/>
              </w:rPr>
              <w:t>3.6</w:t>
            </w:r>
          </w:p>
        </w:tc>
        <w:tc>
          <w:tcPr>
            <w:tcW w:type="dxa" w:w="1560"/>
          </w:tcPr>
          <w:p>
            <w:r/>
            <w:r>
              <w:rPr>
                <w:b w:val="0"/>
                <w:i w:val="0"/>
                <w:sz w:val="19"/>
              </w:rPr>
              <w:t>32</w:t>
            </w:r>
          </w:p>
        </w:tc>
        <w:tc>
          <w:tcPr>
            <w:tcW w:type="dxa" w:w="1560"/>
          </w:tcPr>
          <w:p>
            <w:r/>
            <w:r>
              <w:rPr>
                <w:b w:val="0"/>
                <w:i w:val="0"/>
                <w:sz w:val="19"/>
              </w:rPr>
              <w:t>4</w:t>
            </w:r>
          </w:p>
        </w:tc>
        <w:tc>
          <w:tcPr>
            <w:tcW w:type="dxa" w:w="1560"/>
          </w:tcPr>
          <w:p>
            <w:r/>
            <w:r>
              <w:rPr>
                <w:b w:val="0"/>
                <w:i w:val="0"/>
                <w:sz w:val="19"/>
              </w:rPr>
              <w:t>0</w:t>
            </w:r>
          </w:p>
        </w:tc>
      </w:tr>
      <w:tr>
        <w:tc>
          <w:tcPr>
            <w:tcW w:type="dxa" w:w="1560"/>
          </w:tcPr>
          <w:p>
            <w:r/>
            <w:r>
              <w:rPr>
                <w:b w:val="0"/>
                <w:i w:val="0"/>
                <w:sz w:val="19"/>
              </w:rPr>
              <w:t>GLM 4.5</w:t>
            </w:r>
          </w:p>
        </w:tc>
        <w:tc>
          <w:tcPr>
            <w:tcW w:type="dxa" w:w="1560"/>
          </w:tcPr>
          <w:p>
            <w:r/>
            <w:r>
              <w:rPr>
                <w:b w:val="0"/>
                <w:i w:val="0"/>
                <w:sz w:val="19"/>
              </w:rPr>
              <w:t>335</w:t>
            </w:r>
          </w:p>
        </w:tc>
        <w:tc>
          <w:tcPr>
            <w:tcW w:type="dxa" w:w="1560"/>
          </w:tcPr>
          <w:p>
            <w:r/>
            <w:r>
              <w:rPr>
                <w:b w:val="0"/>
                <w:i w:val="0"/>
                <w:sz w:val="19"/>
              </w:rPr>
              <w:t>12</w:t>
            </w:r>
          </w:p>
        </w:tc>
        <w:tc>
          <w:tcPr>
            <w:tcW w:type="dxa" w:w="1560"/>
          </w:tcPr>
          <w:p>
            <w:r/>
            <w:r>
              <w:rPr>
                <w:b w:val="0"/>
                <w:i w:val="0"/>
                <w:sz w:val="19"/>
              </w:rPr>
              <w:t>160</w:t>
            </w:r>
          </w:p>
        </w:tc>
        <w:tc>
          <w:tcPr>
            <w:tcW w:type="dxa" w:w="1560"/>
          </w:tcPr>
          <w:p>
            <w:r/>
            <w:r>
              <w:rPr>
                <w:b w:val="0"/>
                <w:i w:val="0"/>
                <w:sz w:val="19"/>
              </w:rPr>
              <w:t>8</w:t>
            </w:r>
          </w:p>
        </w:tc>
        <w:tc>
          <w:tcPr>
            <w:tcW w:type="dxa" w:w="1560"/>
          </w:tcPr>
          <w:p>
            <w:r/>
            <w:r>
              <w:rPr>
                <w:b w:val="0"/>
                <w:i w:val="0"/>
                <w:sz w:val="19"/>
              </w:rPr>
              <w:t>1</w:t>
            </w:r>
          </w:p>
        </w:tc>
      </w:tr>
      <w:tr>
        <w:tc>
          <w:tcPr>
            <w:tcW w:type="dxa" w:w="1560"/>
          </w:tcPr>
          <w:p>
            <w:r/>
            <w:r>
              <w:rPr>
                <w:b w:val="0"/>
                <w:i w:val="0"/>
                <w:sz w:val="19"/>
              </w:rPr>
              <w:t>Qwen3 Next</w:t>
            </w:r>
          </w:p>
        </w:tc>
        <w:tc>
          <w:tcPr>
            <w:tcW w:type="dxa" w:w="1560"/>
          </w:tcPr>
          <w:p>
            <w:r/>
            <w:r>
              <w:rPr>
                <w:b w:val="0"/>
                <w:i w:val="0"/>
                <w:sz w:val="19"/>
              </w:rPr>
              <w:t>80</w:t>
            </w:r>
          </w:p>
        </w:tc>
        <w:tc>
          <w:tcPr>
            <w:tcW w:type="dxa" w:w="1560"/>
          </w:tcPr>
          <w:p>
            <w:r/>
            <w:r>
              <w:rPr>
                <w:b w:val="0"/>
                <w:i w:val="0"/>
                <w:sz w:val="19"/>
              </w:rPr>
              <w:t>3</w:t>
            </w:r>
          </w:p>
        </w:tc>
        <w:tc>
          <w:tcPr>
            <w:tcW w:type="dxa" w:w="1560"/>
          </w:tcPr>
          <w:p>
            <w:r/>
            <w:r>
              <w:rPr>
                <w:b w:val="0"/>
                <w:i w:val="0"/>
                <w:sz w:val="19"/>
              </w:rPr>
              <w:t>512</w:t>
            </w:r>
          </w:p>
        </w:tc>
        <w:tc>
          <w:tcPr>
            <w:tcW w:type="dxa" w:w="1560"/>
          </w:tcPr>
          <w:p>
            <w:r/>
            <w:r>
              <w:rPr>
                <w:b w:val="0"/>
                <w:i w:val="0"/>
                <w:sz w:val="19"/>
              </w:rPr>
              <w:t>10</w:t>
            </w:r>
          </w:p>
        </w:tc>
        <w:tc>
          <w:tcPr>
            <w:tcW w:type="dxa" w:w="1560"/>
          </w:tcPr>
          <w:p>
            <w:r/>
            <w:r>
              <w:rPr>
                <w:b w:val="0"/>
                <w:i w:val="0"/>
                <w:sz w:val="19"/>
              </w:rPr>
              <w:t>1</w:t>
            </w:r>
          </w:p>
        </w:tc>
      </w:tr>
      <w:tr>
        <w:tc>
          <w:tcPr>
            <w:tcW w:type="dxa" w:w="1560"/>
          </w:tcPr>
          <w:p>
            <w:r/>
            <w:r>
              <w:rPr>
                <w:b w:val="0"/>
                <w:i w:val="0"/>
                <w:sz w:val="19"/>
              </w:rPr>
              <w:t>Mistral Large 3</w:t>
            </w:r>
          </w:p>
        </w:tc>
        <w:tc>
          <w:tcPr>
            <w:tcW w:type="dxa" w:w="1560"/>
          </w:tcPr>
          <w:p>
            <w:r/>
            <w:r>
              <w:rPr>
                <w:b w:val="0"/>
                <w:i w:val="0"/>
                <w:sz w:val="19"/>
              </w:rPr>
              <w:t>671</w:t>
            </w:r>
          </w:p>
        </w:tc>
        <w:tc>
          <w:tcPr>
            <w:tcW w:type="dxa" w:w="1560"/>
          </w:tcPr>
          <w:p>
            <w:r/>
            <w:r>
              <w:rPr>
                <w:b w:val="0"/>
                <w:i w:val="0"/>
                <w:sz w:val="19"/>
              </w:rPr>
              <w:t>41</w:t>
            </w:r>
          </w:p>
        </w:tc>
        <w:tc>
          <w:tcPr>
            <w:tcW w:type="dxa" w:w="1560"/>
          </w:tcPr>
          <w:p>
            <w:r/>
            <w:r>
              <w:rPr>
                <w:b w:val="0"/>
                <w:i w:val="0"/>
                <w:sz w:val="19"/>
              </w:rPr>
              <w:t>128</w:t>
            </w:r>
          </w:p>
        </w:tc>
        <w:tc>
          <w:tcPr>
            <w:tcW w:type="dxa" w:w="1560"/>
          </w:tcPr>
          <w:p>
            <w:r/>
            <w:r>
              <w:rPr>
                <w:b w:val="0"/>
                <w:i w:val="0"/>
                <w:sz w:val="19"/>
              </w:rPr>
              <w:t>4</w:t>
            </w:r>
          </w:p>
        </w:tc>
        <w:tc>
          <w:tcPr>
            <w:tcW w:type="dxa" w:w="1560"/>
          </w:tcPr>
          <w:p>
            <w:r/>
            <w:r>
              <w:rPr>
                <w:b w:val="0"/>
                <w:i w:val="0"/>
                <w:sz w:val="19"/>
              </w:rPr>
              <w:t>1</w:t>
            </w:r>
          </w:p>
        </w:tc>
      </w:tr>
      <w:tr>
        <w:tc>
          <w:tcPr>
            <w:tcW w:type="dxa" w:w="1560"/>
          </w:tcPr>
          <w:p>
            <w:r/>
            <w:r>
              <w:rPr>
                <w:b w:val="0"/>
                <w:i w:val="0"/>
                <w:sz w:val="19"/>
              </w:rPr>
              <w:t>Nemotron-3-Nano-30B-A3B</w:t>
            </w:r>
          </w:p>
        </w:tc>
        <w:tc>
          <w:tcPr>
            <w:tcW w:type="dxa" w:w="1560"/>
          </w:tcPr>
          <w:p>
            <w:r/>
            <w:r>
              <w:rPr>
                <w:b w:val="0"/>
                <w:i w:val="0"/>
                <w:sz w:val="19"/>
              </w:rPr>
              <w:t>31.6</w:t>
            </w:r>
          </w:p>
        </w:tc>
        <w:tc>
          <w:tcPr>
            <w:tcW w:type="dxa" w:w="1560"/>
          </w:tcPr>
          <w:p>
            <w:r/>
            <w:r>
              <w:rPr>
                <w:b w:val="0"/>
                <w:i w:val="0"/>
                <w:sz w:val="19"/>
              </w:rPr>
              <w:t>3.6</w:t>
            </w:r>
          </w:p>
        </w:tc>
        <w:tc>
          <w:tcPr>
            <w:tcW w:type="dxa" w:w="1560"/>
          </w:tcPr>
          <w:p>
            <w:r/>
            <w:r>
              <w:rPr>
                <w:b w:val="0"/>
                <w:i w:val="0"/>
                <w:sz w:val="19"/>
              </w:rPr>
              <w:t>128</w:t>
            </w:r>
          </w:p>
        </w:tc>
        <w:tc>
          <w:tcPr>
            <w:tcW w:type="dxa" w:w="1560"/>
          </w:tcPr>
          <w:p>
            <w:r/>
            <w:r>
              <w:rPr>
                <w:b w:val="0"/>
                <w:i w:val="0"/>
                <w:sz w:val="19"/>
              </w:rPr>
              <w:t>6</w:t>
            </w:r>
          </w:p>
        </w:tc>
        <w:tc>
          <w:tcPr>
            <w:tcW w:type="dxa" w:w="1560"/>
          </w:tcPr>
          <w:p>
            <w:r/>
            <w:r>
              <w:rPr>
                <w:b w:val="0"/>
                <w:i w:val="0"/>
                <w:sz w:val="19"/>
              </w:rPr>
              <w:t>2</w:t>
            </w:r>
          </w:p>
        </w:tc>
      </w:tr>
    </w:tbl>
    <w:p>
      <w:pPr>
        <w:spacing w:after="0"/>
      </w:pPr>
    </w:p>
    <w:p>
      <w:pPr>
        <w:pStyle w:val="Heading1"/>
      </w:pPr>
      <w:r>
        <w:rPr>
          <w:rFonts w:ascii="Calibri" w:hAnsi="Calibri"/>
          <w:b/>
          <w:i w:val="0"/>
          <w:sz w:val="40"/>
        </w:rPr>
        <w:t>Tóm tắt</w:t>
      </w:r>
    </w:p>
    <w:p>
      <w:pPr>
        <w:spacing w:after="80"/>
      </w:pPr>
      <w:r>
        <w:rPr>
          <w:b w:val="0"/>
          <w:i w:val="0"/>
        </w:rPr>
        <w:t>Chương này đã đề cập đến cỗ máy vận hành mọi agent trong cuốn sách này: LLM. Chúng tôi chia chương thành hai phần vì mức độ hiểu biết cần thiết phụ thuộc vào điều bạn đang muốn làm.</w:t>
      </w:r>
    </w:p>
    <w:p>
      <w:pPr>
        <w:spacing w:after="80"/>
      </w:pPr>
      <w:r>
        <w:rPr>
          <w:b w:val="0"/>
          <w:i w:val="0"/>
        </w:rPr>
        <w:t>Phần 1 nhìn nhận LLM từ góc độ của một nhà phát triển agent. Các mô hình ngôn ngữ tiêu thụ và tạo ra token, và những định dạng được xây dựng trên nền các token đó—system prompt, hội thoại nhiều lượt, và tool call—chính là thứ cho phép một mô hình ngôn ngữ đóng vai trò lõi suy luận của một agent.</w:t>
      </w:r>
    </w:p>
    <w:p>
      <w:pPr>
        <w:spacing w:after="80"/>
      </w:pPr>
      <w:r>
        <w:rPr>
          <w:b w:val="0"/>
          <w:i w:val="0"/>
        </w:rPr>
        <w:t>Sau đó chúng tôi đi qua cách LLM được tạo ra qua hai giai đoạn huấn luyện. Pre-training thông qua dự đoán token tiếp theo tạo ra một base model. Post-training thông qua SFT và RL định hình base model thành thứ biết tuân theo chỉ dẫn và tạo ra phản hồi phù hợp với sở thích của con người. Chúng tôi đã xem cách RLVR và thuật toán GRPO sử dụng các tín hiệu có thể kiểm chứng như định dạng và tính đúng đắn để đẩy mô hình hướng tới hành vi đáng tin cậy.</w:t>
      </w:r>
    </w:p>
    <w:p>
      <w:pPr>
        <w:spacing w:after="80"/>
      </w:pPr>
      <w:r>
        <w:rPr>
          <w:b w:val="0"/>
          <w:i w:val="0"/>
        </w:rPr>
        <w:t>Chúng tôi cũng mở ra chính Transformer, lần theo cách các token chảy qua một chồng các khối, mỗi khối chứa một lớp self-attention và một mạng nơ-ron feed-forward, trước khi LM head chuyển đổi biểu diễn cuối cùng thành phân phối xác suất token tiếp theo. Đối với nhà phát triển agent, hai thuộc tính kiến trúc đáng mang theo sang các chương sau là độ dài ngữ cảnh (context length), thứ giới hạn lượng thông tin ta có thể nhồi vào đầu vào của mô hình, và KV cache, thứ định hình tính kinh tế và độ trễ của mọi agent ta xây dựng.</w:t>
      </w:r>
    </w:p>
    <w:p>
      <w:pPr>
        <w:spacing w:after="80"/>
      </w:pPr>
      <w:r>
        <w:rPr>
          <w:b w:val="0"/>
          <w:i w:val="0"/>
        </w:rPr>
        <w:t>Phần 2 đi sâu hơn vào nội tại. Chúng tôi đã thấy cách self-attention thực sự được tính toán thông qua các query, key, và value được tạo ra bởi ba ma trận chiếu, và cách chấm điểm mức độ liên quan cùng việc kết hợp thông tin tạo nên hai bước của phép toán attention.</w:t>
      </w:r>
    </w:p>
    <w:p>
      <w:pPr>
        <w:spacing w:after="80"/>
      </w:pPr>
      <w:r>
        <w:rPr>
          <w:b w:val="0"/>
          <w:i w:val="0"/>
        </w:rPr>
        <w:t>Sau đó chúng tôi xem cách self-attention đã tiến hóa để giải quyết chi phí bộ nhớ và tính toán của nó. Bản thân KV cache tránh việc tính lại dư thừa. Grouped-Query và Multi-query Attention thu nhỏ cache bằng cách chia sẻ K và V giữa các head. Multi-head Latent Attention của DeepSeek tiếp cận theo cách khác, cache một biểu diễn nén hạng thấp rồi được chiếu ngược lên khi cần. DeepSeek Sparse Attention thêm một Lightning Indexer và Top-K Selector để chỉ chú ý đến những token liên quan nhất thay vì toàn bộ chuỗi.</w:t>
      </w:r>
    </w:p>
    <w:p>
      <w:pPr>
        <w:spacing w:after="80"/>
      </w:pPr>
      <w:r>
        <w:rPr>
          <w:b w:val="0"/>
          <w:i w:val="0"/>
        </w:rPr>
        <w:t>Chúng tôi kết thúc với kiến trúc MoE, thứ thay thế lớp feed-forward dày đặc bằng một router và một tập các mạng chuyên gia nhỏ hơn. Điều này tạo ra những mô hình mà tổng số tham số và số tham số hoạt động có thể chênh nhau một bậc độ lớn, một sự khác biệt quan trọng khi chọn mô hình để triển khai.</w:t>
      </w:r>
    </w:p>
    <w:p>
      <w:pPr>
        <w:spacing w:after="80"/>
      </w:pPr>
      <w:r>
        <w:rPr>
          <w:b w:val="0"/>
          <w:i w:val="0"/>
        </w:rPr>
        <w:t>Trong chương tiếp theo, chúng ta chuyển sang các LLM suy luận, nhóm mô hình đã định hình lại những gì agent có thể làm bằng cách tạo ra những chuỗi suy nghĩ dài trước khi đưa ra câu trả lời.</w:t>
      </w:r>
    </w:p>
    <w:p>
      <w:pPr>
        <w:spacing w:after="80"/>
      </w:pPr>
      <w:r>
        <w:rPr>
          <w:b w:val="0"/>
          <w:i w:val="0"/>
        </w:rPr>
        <w:t xml:space="preserve">Dao, Tri et al. 2022. “FlashAttention: Fast and Memory-efficient Exact Attention with IO-Awareness,” </w:t>
      </w:r>
      <w:r>
        <w:rPr>
          <w:b w:val="0"/>
          <w:i/>
        </w:rPr>
        <w:t xml:space="preserve">NIPS’22: Proceedings of the 36th International Conference on Neural Information Processing Systems, </w:t>
      </w:r>
      <w:r>
        <w:rPr>
          <w:b w:val="0"/>
          <w:i w:val="0"/>
        </w:rPr>
        <w:t>1189: 16344-16359.</w:t>
      </w:r>
    </w:p>
    <w:p>
      <w:pPr>
        <w:spacing w:after="80"/>
      </w:pPr>
      <w:r>
        <w:rPr>
          <w:b w:val="0"/>
          <w:i w:val="0"/>
        </w:rPr>
        <w:t xml:space="preserve">Shao, Zhihong và cộng sự. 2024. “DeepSeek-V2: A Strong, Economical, and Efficient Mixture-of-Experts Language Model.” </w:t>
      </w:r>
      <w:r>
        <w:rPr>
          <w:b w:val="0"/>
          <w:i/>
        </w:rPr>
        <w:t>arXiv</w:t>
      </w:r>
      <w:r>
        <w:rPr>
          <w:b w:val="0"/>
          <w:i w:val="0"/>
        </w:rPr>
        <w:t>, 2405.04434.</w:t>
      </w:r>
    </w:p>
    <w:p>
      <w:pPr>
        <w:spacing w:after="80"/>
      </w:pPr>
      <w:r>
        <w:rPr>
          <w:b w:val="0"/>
          <w:i w:val="0"/>
        </w:rPr>
        <w:t xml:space="preserve">Guo, Daya và cộng sự. 2025. “DeepSeek-R1 Incentivizes Reasoning in LLMs Through Reinforcement Learning.” </w:t>
      </w:r>
      <w:r>
        <w:rPr>
          <w:b w:val="0"/>
          <w:i/>
        </w:rPr>
        <w:t>Nature</w:t>
      </w:r>
      <w:r>
        <w:rPr>
          <w:b w:val="0"/>
          <w:i w:val="0"/>
        </w:rPr>
        <w:t xml:space="preserve"> 645: 633–638. </w:t>
      </w:r>
      <w:r>
        <w:rPr>
          <w:b w:val="0"/>
          <w:i/>
        </w:rPr>
        <w:t>https://doi.org/10.1038/s41586-025-09422-z</w:t>
      </w:r>
      <w:r>
        <w:rPr>
          <w:b w:val="0"/>
          <w:i w:val="0"/>
        </w:rPr>
        <w:t>.</w:t>
      </w:r>
    </w:p>
    <w:p>
      <w:pPr>
        <w:spacing w:after="80"/>
      </w:pPr>
      <w:r>
        <w:rPr>
          <w:b w:val="0"/>
          <w:i w:val="0"/>
        </w:rPr>
        <w:t xml:space="preserve">Liu, Aixin và cộng sự. 2025. “DeepSeek-V3. 2: Pushing the Frontier of Open Large Language Models,” </w:t>
      </w:r>
      <w:r>
        <w:rPr>
          <w:b w:val="0"/>
          <w:i/>
        </w:rPr>
        <w:t>arXiv</w:t>
      </w:r>
      <w:r>
        <w:rPr>
          <w:b w:val="0"/>
          <w:i w:val="0"/>
        </w:rPr>
        <w:t>, 2512.02556.</w:t>
      </w:r>
    </w:p>
    <w:p>
      <w:pPr>
        <w:spacing w:after="80"/>
      </w:pPr>
      <w:r>
        <w:rPr>
          <w:b w:val="0"/>
          <w:i w:val="0"/>
        </w:rPr>
        <w:t xml:space="preserve">Zoph, Barret và cộng sự. 2022. “ST-MoE: Designing Stable and Transferable Sparse Expert Models.” </w:t>
      </w:r>
      <w:r>
        <w:rPr>
          <w:b w:val="0"/>
          <w:i/>
        </w:rPr>
        <w:t>arXiv</w:t>
      </w:r>
      <w:r>
        <w:rPr>
          <w:b w:val="0"/>
          <w:i w:val="0"/>
        </w:rPr>
        <w:t>, 2202.08906.</w:t>
      </w:r>
    </w:p>
    <w:p>
      <w:pPr>
        <w:spacing w:after="80"/>
      </w:pPr>
      <w:r>
        <w:rPr>
          <w:b w:val="0"/>
          <w:i w:val="0"/>
        </w:rPr>
        <w:t xml:space="preserve">Lepikhin, Dmitry và cộng sự. 2020. “Gshard: Scaling Giant Models with Conditional Computation and Automatic Sharding,” </w:t>
      </w:r>
      <w:r>
        <w:rPr>
          <w:b w:val="0"/>
          <w:i/>
        </w:rPr>
        <w:t>International Conference on Learning Representations</w:t>
      </w:r>
      <w:r>
        <w:rPr>
          <w:b w:val="0"/>
          <w:i w:val="0"/>
        </w:rPr>
        <w:t>, poster.</w:t>
      </w:r>
    </w:p>
    <w:p>
      <w:pPr>
        <w:spacing w:after="80"/>
      </w:pPr>
      <w:r>
        <w:rPr>
          <w:b w:val="0"/>
          <w:i w:val="0"/>
        </w:rPr>
        <w:t xml:space="preserve">Shazeer, Noam và cộng sự. 2017. “Outrageously Large Neural Networks: The Sparsely-Gated Mixture-of-Experts Layer,” </w:t>
      </w:r>
      <w:r>
        <w:rPr>
          <w:b w:val="0"/>
          <w:i/>
        </w:rPr>
        <w:t>International Conference on Learning Representations</w:t>
      </w:r>
      <w:r>
        <w:rPr>
          <w:b w:val="0"/>
          <w:i w:val="0"/>
        </w:rPr>
        <w:t>, poster.</w:t>
      </w:r>
    </w:p>
    <w:p>
      <w:pPr>
        <w:spacing w:after="80"/>
      </w:pPr>
      <w:r>
        <w:rPr>
          <w:b w:val="0"/>
          <w:i w:val="0"/>
        </w:rPr>
        <w:t xml:space="preserve">Yang, An và cộng sự. 2025. “Qwen3 Technical Report,” </w:t>
      </w:r>
      <w:r>
        <w:rPr>
          <w:b w:val="0"/>
          <w:i/>
        </w:rPr>
        <w:t xml:space="preserve">arXiv, </w:t>
      </w:r>
      <w:r>
        <w:rPr>
          <w:b w:val="0"/>
          <w:i w:val="0"/>
        </w:rPr>
        <w:t>2505.09388.</w:t>
      </w:r>
    </w:p>
    <w:p>
      <w:pPr>
        <w:pStyle w:val="Heading1"/>
      </w:pPr>
      <w:r>
        <w:rPr>
          <w:rFonts w:ascii="Calibri" w:hAnsi="Calibri"/>
          <w:b/>
          <w:i w:val="0"/>
          <w:sz w:val="40"/>
        </w:rPr>
        <w:t>Chương 3. Các mô hình ngôn ngữ lớn biết suy luận</w:t>
      </w:r>
    </w:p>
    <w:p>
      <w:pPr>
        <w:spacing w:after="80"/>
      </w:pPr>
      <w:r>
        <w:rPr>
          <w:b w:val="0"/>
          <w:i w:val="0"/>
        </w:rPr>
        <w:t xml:space="preserve">Các LLM như DeepSeek-R1, OpenAI GPT-5 và Google Gemini là những ví dụ điển hình cho thấy LLM có thể được mở rộng lên tầm cao mới như thế nào nhờ các khung suy luận (reasoning framework). Suy luận trong LLM cố gắng mô phỏng cách con người tư duy bằng cách tạo ra các suy nghĩ thông qua token trước khi đưa ra câu trả lời cuối cùng. Như minh họa trong Hình 3-1, những token này thể hiện chuỗi suy nghĩ (chain-of-thought) của LLM và cho phép các LLM biết suy luận chia nhỏ một vấn đề thành các bước nhỏ hơn (thường được gọi là </w:t>
      </w:r>
      <w:r>
        <w:rPr>
          <w:b w:val="0"/>
          <w:i/>
        </w:rPr>
        <w:t>các bước suy luận</w:t>
      </w:r>
      <w:r>
        <w:rPr>
          <w:b w:val="0"/>
          <w:i w:val="0"/>
        </w:rPr>
        <w:t xml:space="preserve"> hay </w:t>
      </w:r>
      <w:r>
        <w:rPr>
          <w:b w:val="0"/>
          <w:i/>
        </w:rPr>
        <w:t>quá trình tư duy</w:t>
      </w:r>
      <w:r>
        <w:rPr>
          <w:b w:val="0"/>
          <w:i w:val="0"/>
        </w:rPr>
        <w:t>).</w:t>
      </w:r>
    </w:p>
    <w:p>
      <w:pPr>
        <w:jc w:val="center"/>
      </w:pPr>
      <w:r>
        <w:drawing>
          <wp:inline xmlns:a="http://schemas.openxmlformats.org/drawingml/2006/main" xmlns:pic="http://schemas.openxmlformats.org/drawingml/2006/picture">
            <wp:extent cx="5486400" cy="3696744"/>
            <wp:docPr id="74" name="Picture 74"/>
            <wp:cNvGraphicFramePr>
              <a:graphicFrameLocks noChangeAspect="1"/>
            </wp:cNvGraphicFramePr>
            <a:graphic>
              <a:graphicData uri="http://schemas.openxmlformats.org/drawingml/2006/picture">
                <pic:pic>
                  <pic:nvPicPr>
                    <pic:cNvPr id="0" name="agai_0301.png"/>
                    <pic:cNvPicPr/>
                  </pic:nvPicPr>
                  <pic:blipFill>
                    <a:blip r:embed="rId82"/>
                    <a:stretch>
                      <a:fillRect/>
                    </a:stretch>
                  </pic:blipFill>
                  <pic:spPr>
                    <a:xfrm>
                      <a:off x="0" y="0"/>
                      <a:ext cx="5486400" cy="3696744"/>
                    </a:xfrm>
                    <a:prstGeom prst="rect"/>
                  </pic:spPr>
                </pic:pic>
              </a:graphicData>
            </a:graphic>
          </wp:inline>
        </w:drawing>
      </w:r>
    </w:p>
    <w:p>
      <w:pPr>
        <w:spacing w:after="160"/>
        <w:jc w:val="center"/>
      </w:pPr>
      <w:r>
        <w:rPr>
          <w:rFonts w:ascii="Calibri" w:hAnsi="Calibri"/>
          <w:b w:val="0"/>
          <w:i/>
          <w:sz w:val="19"/>
        </w:rPr>
        <w:t>Hình 3-1. Sự khác biệt giữa LLM không suy luận và LLM biết suy luận</w:t>
      </w:r>
    </w:p>
    <w:p>
      <w:pPr>
        <w:spacing w:after="80"/>
      </w:pPr>
      <w:r>
        <w:rPr>
          <w:b w:val="0"/>
          <w:i w:val="0"/>
        </w:rPr>
        <w:t>Các LLM biết suy luận trước tiên “suy nghĩ” và tạo ra thông tin trung gian trước khi cuối cùng trả lời truy vấn.</w:t>
      </w:r>
    </w:p>
    <w:p>
      <w:pPr>
        <w:spacing w:after="80"/>
      </w:pPr>
      <w:r>
        <w:rPr>
          <w:b w:val="0"/>
          <w:i w:val="0"/>
        </w:rPr>
        <w:t xml:space="preserve">Thú vị thay, sự khác biệt giữa LLM </w:t>
      </w:r>
      <w:r>
        <w:rPr>
          <w:b w:val="0"/>
          <w:i/>
        </w:rPr>
        <w:t>không suy luận</w:t>
      </w:r>
      <w:r>
        <w:rPr>
          <w:b w:val="0"/>
          <w:i w:val="0"/>
        </w:rPr>
        <w:t xml:space="preserve"> và LLM </w:t>
      </w:r>
      <w:r>
        <w:rPr>
          <w:b w:val="0"/>
          <w:i/>
        </w:rPr>
        <w:t>biết suy luận</w:t>
      </w:r>
      <w:r>
        <w:rPr>
          <w:b w:val="0"/>
          <w:i w:val="0"/>
        </w:rPr>
        <w:t xml:space="preserve"> có thể được nhìn nhận qua lăng kính nhận thức của con người, cụ thể là tư duy Hệ thống 1 và Hệ thống 2 từ lý thuyết xử lý kép (dual-process theory) của Daniel Kahneman, vốn mô tả hai chế độ nhận thức của con người.</w:t>
      </w:r>
    </w:p>
    <w:p>
      <w:pPr>
        <w:spacing w:after="80"/>
      </w:pPr>
      <w:r>
        <w:rPr>
          <w:b w:val="0"/>
          <w:i w:val="0"/>
        </w:rPr>
        <w:t>Hệ thống 1, trong nhận thức của con người, hoạt động tự động và nhanh chóng, dựa vào trực giác và những liên tưởng đã học để đưa ra phán đoán tức thời. Các LLM không suy luận hoạt động khá giống tư duy Hệ thống 1 và tạo ra phản hồi nhanh chóng dựa trên các mẫu mà chúng đã học trong quá trình huấn luyện. Chúng đưa ra câu trả lời ngay lập tức mà không cần suy nghĩ từng bước (một cách tường minh).</w:t>
      </w:r>
    </w:p>
    <w:p>
      <w:pPr>
        <w:spacing w:after="80"/>
      </w:pPr>
      <w:r>
        <w:rPr>
          <w:b w:val="0"/>
          <w:i w:val="0"/>
        </w:rPr>
        <w:t>Hệ thống 2, trong nhận thức của con người, tham gia vào quá trình suy luận chậm hơn, có chủ đích hơn, đòi hỏi nỗ lực và sự tập trung có ý thức. Các LLM biết suy luận hoạt động khá giống tư duy Hệ thống 2 và tạo ra những phân tích từng bước có chủ đích hơn trước khi đi đến kết luận. Chúng chủ động giải quyết vấn đề một cách tường minh và phát hiện những lỗi mà một LLM không suy luận có thể bỏ sót.</w:t>
      </w:r>
    </w:p>
    <w:p>
      <w:pPr>
        <w:spacing w:after="80"/>
      </w:pPr>
      <w:r>
        <w:rPr>
          <w:b w:val="0"/>
          <w:i w:val="0"/>
        </w:rPr>
        <w:t>Hệ thống 1 hiệu quả cho các tác vụ thường ngày nhưng dễ mắc phải các thiên kiến nhận thức, trong khi Hệ thống 2 dựa vào lập luận logic và có xu hướng đưa ra quyết định chính xác hơn. Suy luận là yếu tố then chốt trong các tác nhân AI (AI agent) vì nó cho phép chúng lập kế hoạch hành vi, quyết định nên thực hiện hành động nào và nhìn lại những hành động mình đã làm (xem Hình 3-2). Điều này bao gồm việc cho phép chúng chủ động tìm kiếm thông tin, sử dụng đa dạng công cụ và tinh chỉnh khả năng suy luận của mình một cách linh hoạt.</w:t>
      </w:r>
    </w:p>
    <w:p>
      <w:pPr>
        <w:jc w:val="center"/>
      </w:pPr>
      <w:r>
        <w:drawing>
          <wp:inline xmlns:a="http://schemas.openxmlformats.org/drawingml/2006/main" xmlns:pic="http://schemas.openxmlformats.org/drawingml/2006/picture">
            <wp:extent cx="5486400" cy="1284620"/>
            <wp:docPr id="75" name="Picture 75"/>
            <wp:cNvGraphicFramePr>
              <a:graphicFrameLocks noChangeAspect="1"/>
            </wp:cNvGraphicFramePr>
            <a:graphic>
              <a:graphicData uri="http://schemas.openxmlformats.org/drawingml/2006/picture">
                <pic:pic>
                  <pic:nvPicPr>
                    <pic:cNvPr id="0" name="agai_0302.png"/>
                    <pic:cNvPicPr/>
                  </pic:nvPicPr>
                  <pic:blipFill>
                    <a:blip r:embed="rId83"/>
                    <a:stretch>
                      <a:fillRect/>
                    </a:stretch>
                  </pic:blipFill>
                  <pic:spPr>
                    <a:xfrm>
                      <a:off x="0" y="0"/>
                      <a:ext cx="5486400" cy="1284620"/>
                    </a:xfrm>
                    <a:prstGeom prst="rect"/>
                  </pic:spPr>
                </pic:pic>
              </a:graphicData>
            </a:graphic>
          </wp:inline>
        </w:drawing>
      </w:r>
    </w:p>
    <w:p>
      <w:pPr>
        <w:spacing w:after="160"/>
        <w:jc w:val="center"/>
      </w:pPr>
      <w:r>
        <w:rPr>
          <w:rFonts w:ascii="Calibri" w:hAnsi="Calibri"/>
          <w:b w:val="0"/>
          <w:i/>
          <w:sz w:val="19"/>
        </w:rPr>
        <w:t>Hình 3-2. Các tác nhân sử dụng suy luận mở rộng để lập kế hoạch hành vi, thực hiện từng bước và nhìn lại kết quả</w:t>
      </w:r>
    </w:p>
    <w:p>
      <w:pPr>
        <w:spacing w:after="80"/>
      </w:pPr>
      <w:r>
        <w:rPr>
          <w:b w:val="0"/>
          <w:i w:val="0"/>
        </w:rPr>
        <w:t>Các AI agent cần khả năng suy luận để vạch ra kế hoạch, quyết định hành động sẽ thực hiện và nhìn lại kết quả. Điều này đặc biệt đúng với việc lập kế hoạch hành động và phản tư về chúng. Ví dụ, trong các môi trường lập trình có AI hỗ trợ điển hình như Cursor và Cline, các agent có thể tạo ra những tệp Markdown đặc biệt để theo dõi kế hoạch của mình và chỉnh sửa khi cần thiết.</w:t>
      </w:r>
    </w:p>
    <w:p>
      <w:pPr>
        <w:spacing w:after="80"/>
      </w:pPr>
      <w:r>
        <w:rPr>
          <w:b w:val="0"/>
          <w:i w:val="0"/>
        </w:rPr>
        <w:t>Như thể hiện trong Hình 3-3, trước khi đi vào cách các AI agent thể hiện hành vi tự chủ, chúng ta hãy cùng khám phá cách LLM có thể thể hiện các quá trình tư duy tiên tiến. Trong Chương 5 và 6, chúng ta sẽ tìm hiểu cách suy luận cho phép lựa chọn công cụ cũng như cho phép lập kế hoạch và phản tư.</w:t>
      </w:r>
    </w:p>
    <w:p>
      <w:pPr>
        <w:jc w:val="center"/>
      </w:pPr>
      <w:r>
        <w:drawing>
          <wp:inline xmlns:a="http://schemas.openxmlformats.org/drawingml/2006/main" xmlns:pic="http://schemas.openxmlformats.org/drawingml/2006/picture">
            <wp:extent cx="5486400" cy="3029328"/>
            <wp:docPr id="76" name="Picture 76"/>
            <wp:cNvGraphicFramePr>
              <a:graphicFrameLocks noChangeAspect="1"/>
            </wp:cNvGraphicFramePr>
            <a:graphic>
              <a:graphicData uri="http://schemas.openxmlformats.org/drawingml/2006/picture">
                <pic:pic>
                  <pic:nvPicPr>
                    <pic:cNvPr id="0" name="agai_0303.png"/>
                    <pic:cNvPicPr/>
                  </pic:nvPicPr>
                  <pic:blipFill>
                    <a:blip r:embed="rId84"/>
                    <a:stretch>
                      <a:fillRect/>
                    </a:stretch>
                  </pic:blipFill>
                  <pic:spPr>
                    <a:xfrm>
                      <a:off x="0" y="0"/>
                      <a:ext cx="5486400" cy="3029328"/>
                    </a:xfrm>
                    <a:prstGeom prst="rect"/>
                  </pic:spPr>
                </pic:pic>
              </a:graphicData>
            </a:graphic>
          </wp:inline>
        </w:drawing>
      </w:r>
    </w:p>
    <w:p>
      <w:pPr>
        <w:spacing w:after="160"/>
        <w:jc w:val="center"/>
      </w:pPr>
      <w:r>
        <w:rPr>
          <w:rFonts w:ascii="Calibri" w:hAnsi="Calibri"/>
          <w:b w:val="0"/>
          <w:i/>
          <w:sz w:val="19"/>
        </w:rPr>
        <w:t>Hình 3-3. Các LLM suy luận là một thành phần thiết yếu để cho phép lập kế hoạch tiên tiến và sử dụng công cụ. Nếu không có suy luận, những phương pháp như phản tư sẽ kém chính xác hơn.</w:t>
      </w:r>
    </w:p>
    <w:p>
      <w:pPr>
        <w:spacing w:after="80"/>
      </w:pPr>
      <w:r>
        <w:rPr>
          <w:b w:val="0"/>
          <w:i w:val="0"/>
        </w:rPr>
        <w:t xml:space="preserve">Trong chương này, chúng ta sẽ khám phá lịch sử của các LLM suy luận thông qua một bước chuyển mô thức quan trọng từ huấn luyện sang suy diễn, và tìm hiểu nhiều phương pháp khác nhau để tạo ra các LLM suy luận. Chúng ta cũng sẽ giới thiệu các ví dụ lập trình để kích hoạt và cải thiện hành vi suy luận cho phần “Tìm kiếm dựa trên bộ xác minh”. Lưu ý rằng sẽ không có thay đổi nào đối với </w:t>
      </w:r>
      <w:r>
        <w:rPr>
          <w:rFonts w:ascii="Consolas" w:hAnsi="Consolas"/>
          <w:b w:val="0"/>
          <w:i w:val="0"/>
          <w:sz w:val="20"/>
        </w:rPr>
        <w:t>TinyAgent</w:t>
      </w:r>
      <w:r>
        <w:rPr>
          <w:b w:val="0"/>
          <w:i w:val="0"/>
        </w:rPr>
        <w:t xml:space="preserve"> vì chương này minh họa hành vi suy luận.</w:t>
      </w:r>
    </w:p>
    <w:p>
      <w:pPr>
        <w:pStyle w:val="Heading6"/>
      </w:pPr>
      <w:r>
        <w:rPr>
          <w:rFonts w:ascii="Calibri" w:hAnsi="Calibri"/>
          <w:b/>
          <w:i w:val="0"/>
          <w:sz w:val="22"/>
        </w:rPr>
        <w:t>Lưu ý</w:t>
      </w:r>
    </w:p>
    <w:p>
      <w:pPr>
        <w:spacing w:after="80"/>
      </w:pPr>
      <w:r>
        <w:rPr>
          <w:b w:val="0"/>
          <w:i w:val="0"/>
        </w:rPr>
        <w:t>Nhiều thuật ngữ trong chương này thường xuất hiện ở dạng viết tắt. Để tránh nhầm lẫn, chúng tôi đã viết đầy đủ chúng trong chương này, kèm theo từ viết tắt trong ngoặc đơn ở lần xuất hiện đầu tiên. Chúng tôi cũng đã đưa vào một bảng thuật ngữ gồm các thuật ngữ và từ viết tắt chính trong kho lưu trữ của cuốn sách.</w:t>
      </w:r>
    </w:p>
    <w:p>
      <w:pPr>
        <w:pStyle w:val="Heading1"/>
      </w:pPr>
      <w:r>
        <w:rPr>
          <w:rFonts w:ascii="Calibri" w:hAnsi="Calibri"/>
          <w:b/>
          <w:i w:val="0"/>
          <w:sz w:val="40"/>
        </w:rPr>
        <w:t>Bước chuyển mô thức từ tính toán lúc huấn luyện sang tính toán lúc kiểm thử</w:t>
      </w:r>
    </w:p>
    <w:p>
      <w:pPr>
        <w:spacing w:after="80"/>
      </w:pPr>
      <w:r>
        <w:rPr>
          <w:b w:val="0"/>
          <w:i w:val="0"/>
        </w:rPr>
        <w:t>Trước khi tìm hiểu chi tiết hơn về các LLM suy luận, điều quan trọng là phải khám phá lý do tại sao hiện nay chúng lại được chú trọng đến vậy. Điều này liên quan đến một bước chuyển cơ bản đã thay đổi trọng tâm của chúng ta từ việc mở rộng tính toán lúc huấn luyện sang tính toán lúc kiểm thử.</w:t>
      </w:r>
    </w:p>
    <w:p>
      <w:pPr>
        <w:pStyle w:val="Heading2"/>
      </w:pPr>
      <w:r>
        <w:rPr>
          <w:rFonts w:ascii="Calibri" w:hAnsi="Calibri"/>
          <w:b/>
          <w:i w:val="0"/>
          <w:sz w:val="32"/>
        </w:rPr>
        <w:t>Tính toán lúc huấn luyện so với tính toán lúc kiểm thử</w:t>
      </w:r>
    </w:p>
    <w:p>
      <w:pPr>
        <w:spacing w:after="80"/>
      </w:pPr>
      <w:r>
        <w:rPr>
          <w:b w:val="0"/>
          <w:i w:val="0"/>
        </w:rPr>
        <w:t>Để cải thiện hiệu suất của LLM trong quá trình tiền huấn luyện, các nhà phát triển thường tập trung vào ba yếu tố chính (xem Hình 3-4):</w:t>
      </w:r>
    </w:p>
    <w:p>
      <w:pPr>
        <w:spacing w:after="80"/>
        <w:ind w:left="360"/>
      </w:pPr>
      <w:r>
        <w:t xml:space="preserve">• </w:t>
      </w:r>
      <w:r>
        <w:rPr>
          <w:b w:val="0"/>
          <w:i w:val="0"/>
        </w:rPr>
        <w:t xml:space="preserve">Tăng </w:t>
      </w:r>
      <w:r>
        <w:rPr>
          <w:b w:val="0"/>
          <w:i/>
        </w:rPr>
        <w:t>kích thước mô hình</w:t>
      </w:r>
      <w:r>
        <w:rPr>
          <w:b w:val="0"/>
          <w:i w:val="0"/>
        </w:rPr>
        <w:t xml:space="preserve"> (số lượng tham số)</w:t>
      </w:r>
    </w:p>
    <w:p>
      <w:pPr>
        <w:spacing w:after="80"/>
        <w:ind w:left="360"/>
      </w:pPr>
      <w:r>
        <w:t xml:space="preserve">• </w:t>
      </w:r>
      <w:r>
        <w:rPr>
          <w:b w:val="0"/>
          <w:i w:val="0"/>
        </w:rPr>
        <w:t xml:space="preserve">Tăng </w:t>
      </w:r>
      <w:r>
        <w:rPr>
          <w:b w:val="0"/>
          <w:i/>
        </w:rPr>
        <w:t>kích thước tập dữ liệu</w:t>
      </w:r>
      <w:r>
        <w:rPr>
          <w:b w:val="0"/>
          <w:i w:val="0"/>
        </w:rPr>
        <w:t xml:space="preserve"> (số lượng token)</w:t>
      </w:r>
    </w:p>
    <w:p>
      <w:pPr>
        <w:spacing w:after="80"/>
        <w:ind w:left="360"/>
      </w:pPr>
      <w:r>
        <w:t xml:space="preserve">• </w:t>
      </w:r>
      <w:r>
        <w:rPr>
          <w:b w:val="0"/>
          <w:i w:val="0"/>
        </w:rPr>
        <w:t xml:space="preserve">Tăng </w:t>
      </w:r>
      <w:r>
        <w:rPr>
          <w:b w:val="0"/>
          <w:i/>
        </w:rPr>
        <w:t>tính toán</w:t>
      </w:r>
      <w:r>
        <w:rPr>
          <w:b w:val="0"/>
          <w:i w:val="0"/>
        </w:rPr>
        <w:t xml:space="preserve"> (số phép toán dấu phẩy động mỗi giây [FLOPs])</w:t>
      </w:r>
    </w:p>
    <w:p>
      <w:pPr>
        <w:spacing w:after="80"/>
      </w:pPr>
      <w:r>
        <w:rPr>
          <w:b w:val="0"/>
          <w:i w:val="0"/>
        </w:rPr>
        <w:t xml:space="preserve">Sự kết hợp các yếu tố này, được gọi là </w:t>
      </w:r>
      <w:r>
        <w:rPr>
          <w:b w:val="0"/>
          <w:i/>
        </w:rPr>
        <w:t>tính toán lúc huấn luyện</w:t>
      </w:r>
      <w:r>
        <w:rPr>
          <w:b w:val="0"/>
          <w:i w:val="0"/>
        </w:rPr>
        <w:t>, đã là một chiến lược then chốt. Nguyên tắc cơ bản là càng nhiều tài nguyên tiền huấn luyện thì mô hình càng tốt hơn, mạnh mẽ hơn.</w:t>
      </w:r>
    </w:p>
    <w:p>
      <w:pPr>
        <w:jc w:val="center"/>
      </w:pPr>
      <w:r>
        <w:drawing>
          <wp:inline xmlns:a="http://schemas.openxmlformats.org/drawingml/2006/main" xmlns:pic="http://schemas.openxmlformats.org/drawingml/2006/picture">
            <wp:extent cx="5486400" cy="2822569"/>
            <wp:docPr id="77" name="Picture 77"/>
            <wp:cNvGraphicFramePr>
              <a:graphicFrameLocks noChangeAspect="1"/>
            </wp:cNvGraphicFramePr>
            <a:graphic>
              <a:graphicData uri="http://schemas.openxmlformats.org/drawingml/2006/picture">
                <pic:pic>
                  <pic:nvPicPr>
                    <pic:cNvPr id="0" name="agai_0304.png"/>
                    <pic:cNvPicPr/>
                  </pic:nvPicPr>
                  <pic:blipFill>
                    <a:blip r:embed="rId85"/>
                    <a:stretch>
                      <a:fillRect/>
                    </a:stretch>
                  </pic:blipFill>
                  <pic:spPr>
                    <a:xfrm>
                      <a:off x="0" y="0"/>
                      <a:ext cx="5486400" cy="2822569"/>
                    </a:xfrm>
                    <a:prstGeom prst="rect"/>
                  </pic:spPr>
                </pic:pic>
              </a:graphicData>
            </a:graphic>
          </wp:inline>
        </w:drawing>
      </w:r>
    </w:p>
    <w:p>
      <w:pPr>
        <w:spacing w:after="160"/>
        <w:jc w:val="center"/>
      </w:pPr>
      <w:r>
        <w:rPr>
          <w:rFonts w:ascii="Calibri" w:hAnsi="Calibri"/>
          <w:b w:val="0"/>
          <w:i/>
          <w:sz w:val="19"/>
        </w:rPr>
        <w:t>Hình 3-4. Tính toán lúc huấn luyện liên quan đến toàn bộ quá trình huấn luyện của LLM</w:t>
      </w:r>
    </w:p>
    <w:p>
      <w:pPr>
        <w:spacing w:after="80"/>
      </w:pPr>
      <w:r>
        <w:rPr>
          <w:b w:val="0"/>
          <w:i w:val="0"/>
        </w:rPr>
        <w:t>Khi tìm hiểu về tính toán lúc huấn luyện, nó không chỉ liên quan đến tiền huấn luyện mà còn cả những gì bạn có thể điều chỉnh trong quá trình hậu huấn luyện. Trong Hình 3-5, bạn có thể thấy cả dữ liệu lẫn tính toán đều có thể được tăng lên để cải thiện hiệu suất. Khi tinh chỉnh một mô hình, bạn thường có thể quyết định muốn cập nhật bao nhiêu tham số của nó. Theo một cách nào đó, ngay cả trong quá trình hậu huấn luyện, bạn cũng có thể tăng “kích thước mô hình”.</w:t>
      </w:r>
    </w:p>
    <w:p>
      <w:pPr>
        <w:jc w:val="center"/>
      </w:pPr>
      <w:r>
        <w:drawing>
          <wp:inline xmlns:a="http://schemas.openxmlformats.org/drawingml/2006/main" xmlns:pic="http://schemas.openxmlformats.org/drawingml/2006/picture">
            <wp:extent cx="5486400" cy="2962141"/>
            <wp:docPr id="78" name="Picture 78"/>
            <wp:cNvGraphicFramePr>
              <a:graphicFrameLocks noChangeAspect="1"/>
            </wp:cNvGraphicFramePr>
            <a:graphic>
              <a:graphicData uri="http://schemas.openxmlformats.org/drawingml/2006/picture">
                <pic:pic>
                  <pic:nvPicPr>
                    <pic:cNvPr id="0" name="agai_0305.png"/>
                    <pic:cNvPicPr/>
                  </pic:nvPicPr>
                  <pic:blipFill>
                    <a:blip r:embed="rId86"/>
                    <a:stretch>
                      <a:fillRect/>
                    </a:stretch>
                  </pic:blipFill>
                  <pic:spPr>
                    <a:xfrm>
                      <a:off x="0" y="0"/>
                      <a:ext cx="5486400" cy="2962141"/>
                    </a:xfrm>
                    <a:prstGeom prst="rect"/>
                  </pic:spPr>
                </pic:pic>
              </a:graphicData>
            </a:graphic>
          </wp:inline>
        </w:drawing>
      </w:r>
    </w:p>
    <w:p>
      <w:pPr>
        <w:spacing w:after="160"/>
        <w:jc w:val="center"/>
      </w:pPr>
      <w:r>
        <w:rPr>
          <w:rFonts w:ascii="Calibri" w:hAnsi="Calibri"/>
          <w:b w:val="0"/>
          <w:i/>
          <w:sz w:val="19"/>
        </w:rPr>
        <w:t>Hình 3-5. Tính toán lúc huấn luyện liên quan đến cả LLM tiền huấn luyện và hậu huấn luyện</w:t>
      </w:r>
    </w:p>
    <w:p>
      <w:pPr>
        <w:spacing w:after="80"/>
      </w:pPr>
      <w:r>
        <w:rPr>
          <w:b w:val="0"/>
          <w:i w:val="0"/>
        </w:rPr>
        <w:t>Như thể hiện trong Hình 3-6, tính toán lúc huấn luyện (train-time compute) nghĩa là tập trung vào việc tăng nguồn lực cho tiền huấn luyện (pre-training) và hậu huấn luyện (post-training), còn suy luận (inference) thì ít được chú ý. Điều này thường áp dụng cho các LLM không suy luận (non-reasoning LLM).</w:t>
      </w:r>
    </w:p>
    <w:p>
      <w:pPr>
        <w:jc w:val="center"/>
      </w:pPr>
      <w:r>
        <w:drawing>
          <wp:inline xmlns:a="http://schemas.openxmlformats.org/drawingml/2006/main" xmlns:pic="http://schemas.openxmlformats.org/drawingml/2006/picture">
            <wp:extent cx="5486400" cy="598263"/>
            <wp:docPr id="79" name="Picture 79"/>
            <wp:cNvGraphicFramePr>
              <a:graphicFrameLocks noChangeAspect="1"/>
            </wp:cNvGraphicFramePr>
            <a:graphic>
              <a:graphicData uri="http://schemas.openxmlformats.org/drawingml/2006/picture">
                <pic:pic>
                  <pic:nvPicPr>
                    <pic:cNvPr id="0" name="agai_0306.png"/>
                    <pic:cNvPicPr/>
                  </pic:nvPicPr>
                  <pic:blipFill>
                    <a:blip r:embed="rId87"/>
                    <a:stretch>
                      <a:fillRect/>
                    </a:stretch>
                  </pic:blipFill>
                  <pic:spPr>
                    <a:xfrm>
                      <a:off x="0" y="0"/>
                      <a:ext cx="5486400" cy="598263"/>
                    </a:xfrm>
                    <a:prstGeom prst="rect"/>
                  </pic:spPr>
                </pic:pic>
              </a:graphicData>
            </a:graphic>
          </wp:inline>
        </w:drawing>
      </w:r>
    </w:p>
    <w:p>
      <w:pPr>
        <w:spacing w:after="160"/>
        <w:jc w:val="center"/>
      </w:pPr>
      <w:r>
        <w:rPr>
          <w:rFonts w:ascii="Calibri" w:hAnsi="Calibri"/>
          <w:b w:val="0"/>
          <w:i/>
          <w:sz w:val="19"/>
        </w:rPr>
        <w:t>Hình 3-6. Phân bố tính toán lúc huấn luyện khi huấn luyện các LLM không suy luận</w:t>
      </w:r>
    </w:p>
    <w:p>
      <w:pPr>
        <w:spacing w:after="80"/>
      </w:pPr>
      <w:r>
        <w:rPr>
          <w:b w:val="0"/>
          <w:i w:val="0"/>
        </w:rPr>
        <w:t xml:space="preserve">Ngược lại, </w:t>
      </w:r>
      <w:r>
        <w:rPr>
          <w:b w:val="0"/>
          <w:i/>
        </w:rPr>
        <w:t>tính toán lúc kiểm thử</w:t>
      </w:r>
      <w:r>
        <w:rPr>
          <w:b w:val="0"/>
          <w:i w:val="0"/>
        </w:rPr>
        <w:t xml:space="preserve"> (test-time compute) tập trung nhiều hơn vào việc mở rộng quy mô suy luận thay vì tiền huấn luyện và hậu huấn luyện. Mở rộng quy mô suy luận thường áp dụng cho các LLM suy luận (reasoning LLM) và cho phép chúng "suy nghĩ lâu hơn" trong lúc suy luận.</w:t>
      </w:r>
    </w:p>
    <w:p>
      <w:pPr>
        <w:spacing w:after="80"/>
      </w:pPr>
      <w:r>
        <w:rPr>
          <w:b w:val="0"/>
          <w:i w:val="0"/>
        </w:rPr>
        <w:t>Hãy minh họa điều này bằng một ví dụ. Hình 3-7 cho thấy các LLM không suy luận tạo ra câu trả lời trực tiếp mà không có bất kỳ token trung gian nào được sinh ra. Với câu hỏi "3 + 2 bằng mấy?", nó trả lời "5". Toàn bộ tính toán của nó được dùng để sinh ra một token duy nhất này.</w:t>
      </w:r>
    </w:p>
    <w:p>
      <w:pPr>
        <w:spacing w:after="80"/>
      </w:pPr>
      <w:r>
        <w:rPr>
          <w:b w:val="0"/>
          <w:i w:val="0"/>
        </w:rPr>
        <w:t>Trong ví dụ này, mở rộng quy mô suy luận nghĩa là sinh ra nhiều token hơn trong đầu ra để mô hình dùng nhiều nguồn lực hơn để đi đến câu trả lời cuối cùng. Nói đơn giản, nếu một token là một "đơn vị tính toán", thì hàng chục token sẽ có nghĩa là hàng chục "đơn vị tính toán". "Tính toán" có thể mang nhiều nghĩa, nhưng nhìn chung nó chỉ khối lượng công việc tính toán mà mô hình thực hiện trong lúc suy luận.</w:t>
      </w:r>
    </w:p>
    <w:p>
      <w:pPr>
        <w:jc w:val="center"/>
      </w:pPr>
      <w:r>
        <w:drawing>
          <wp:inline xmlns:a="http://schemas.openxmlformats.org/drawingml/2006/main" xmlns:pic="http://schemas.openxmlformats.org/drawingml/2006/picture">
            <wp:extent cx="5486400" cy="3487479"/>
            <wp:docPr id="80" name="Picture 80"/>
            <wp:cNvGraphicFramePr>
              <a:graphicFrameLocks noChangeAspect="1"/>
            </wp:cNvGraphicFramePr>
            <a:graphic>
              <a:graphicData uri="http://schemas.openxmlformats.org/drawingml/2006/picture">
                <pic:pic>
                  <pic:nvPicPr>
                    <pic:cNvPr id="0" name="agai_0307.png"/>
                    <pic:cNvPicPr/>
                  </pic:nvPicPr>
                  <pic:blipFill>
                    <a:blip r:embed="rId88"/>
                    <a:stretch>
                      <a:fillRect/>
                    </a:stretch>
                  </pic:blipFill>
                  <pic:spPr>
                    <a:xfrm>
                      <a:off x="0" y="0"/>
                      <a:ext cx="5486400" cy="3487479"/>
                    </a:xfrm>
                    <a:prstGeom prst="rect"/>
                  </pic:spPr>
                </pic:pic>
              </a:graphicData>
            </a:graphic>
          </wp:inline>
        </w:drawing>
      </w:r>
    </w:p>
    <w:p>
      <w:pPr>
        <w:spacing w:after="160"/>
        <w:jc w:val="center"/>
      </w:pPr>
      <w:r>
        <w:rPr>
          <w:rFonts w:ascii="Calibri" w:hAnsi="Calibri"/>
          <w:b w:val="0"/>
          <w:i/>
          <w:sz w:val="19"/>
        </w:rPr>
        <w:t>Hình 3-7. Các LLM không suy luận chỉ xuất ra câu trả lời. Mặc dù điều này có thể bao gồm lý luận hoặc các tiền tố như "Câu trả lời là…", nhưng phần lý luận không phải là một giai đoạn riêng biệt.</w:t>
      </w:r>
    </w:p>
    <w:p>
      <w:pPr>
        <w:spacing w:after="80"/>
      </w:pPr>
      <w:r>
        <w:rPr>
          <w:b w:val="0"/>
          <w:i w:val="0"/>
        </w:rPr>
        <w:t>Điều này đặc biệt đúng với các mô hình suy luận, vì chúng sẽ dùng nhiều token hơn (mà ta có thể coi là các token "suy nghĩ") để rút ra câu trả lời (Hình 3-8).</w:t>
      </w:r>
    </w:p>
    <w:p>
      <w:pPr>
        <w:jc w:val="center"/>
      </w:pPr>
      <w:r>
        <w:drawing>
          <wp:inline xmlns:a="http://schemas.openxmlformats.org/drawingml/2006/main" xmlns:pic="http://schemas.openxmlformats.org/drawingml/2006/picture">
            <wp:extent cx="5486400" cy="4076895"/>
            <wp:docPr id="81" name="Picture 81"/>
            <wp:cNvGraphicFramePr>
              <a:graphicFrameLocks noChangeAspect="1"/>
            </wp:cNvGraphicFramePr>
            <a:graphic>
              <a:graphicData uri="http://schemas.openxmlformats.org/drawingml/2006/picture">
                <pic:pic>
                  <pic:nvPicPr>
                    <pic:cNvPr id="0" name="agai_0308.png"/>
                    <pic:cNvPicPr/>
                  </pic:nvPicPr>
                  <pic:blipFill>
                    <a:blip r:embed="rId89"/>
                    <a:stretch>
                      <a:fillRect/>
                    </a:stretch>
                  </pic:blipFill>
                  <pic:spPr>
                    <a:xfrm>
                      <a:off x="0" y="0"/>
                      <a:ext cx="5486400" cy="4076895"/>
                    </a:xfrm>
                    <a:prstGeom prst="rect"/>
                  </pic:spPr>
                </pic:pic>
              </a:graphicData>
            </a:graphic>
          </wp:inline>
        </w:drawing>
      </w:r>
    </w:p>
    <w:p>
      <w:pPr>
        <w:spacing w:after="160"/>
        <w:jc w:val="center"/>
      </w:pPr>
      <w:r>
        <w:rPr>
          <w:rFonts w:ascii="Calibri" w:hAnsi="Calibri"/>
          <w:b w:val="0"/>
          <w:i/>
          <w:sz w:val="19"/>
        </w:rPr>
        <w:t>Hình 3-8. Mỗi token cần nguồn lực tính toán để sinh ra, và càng sinh nhiều token thì càng cộng dồn nhiều</w:t>
      </w:r>
    </w:p>
    <w:p>
      <w:pPr>
        <w:spacing w:after="80"/>
      </w:pPr>
      <w:r>
        <w:rPr>
          <w:b w:val="0"/>
          <w:i w:val="0"/>
        </w:rPr>
        <w:t>Ý tưởng cốt lõi là bạn càng sinh nhiều token thì hiệu suất thu được càng tốt. Tuy nhiên, bạn không thể cứ tạo ra thật nhiều token ngẫu nhiên để có đầu ra tốt hơn. Thay vào đó, các token cần được sinh ra sao cho chúng chứa thêm các mối liên hệ và những suy nghĩ mới về bài toán ban đầu.</w:t>
      </w:r>
    </w:p>
    <w:p>
      <w:pPr>
        <w:spacing w:after="80"/>
      </w:pPr>
      <w:r>
        <w:rPr>
          <w:b w:val="0"/>
          <w:i w:val="0"/>
        </w:rPr>
        <w:t>Nói cách khác, điều này cho LLM suy luận thêm thời gian để "suy nghĩ" (xem Hình 3-9).</w:t>
      </w:r>
    </w:p>
    <w:p>
      <w:pPr>
        <w:jc w:val="center"/>
      </w:pPr>
      <w:r>
        <w:drawing>
          <wp:inline xmlns:a="http://schemas.openxmlformats.org/drawingml/2006/main" xmlns:pic="http://schemas.openxmlformats.org/drawingml/2006/picture">
            <wp:extent cx="5486400" cy="2972215"/>
            <wp:docPr id="82" name="Picture 82"/>
            <wp:cNvGraphicFramePr>
              <a:graphicFrameLocks noChangeAspect="1"/>
            </wp:cNvGraphicFramePr>
            <a:graphic>
              <a:graphicData uri="http://schemas.openxmlformats.org/drawingml/2006/picture">
                <pic:pic>
                  <pic:nvPicPr>
                    <pic:cNvPr id="0" name="agai_0309.png"/>
                    <pic:cNvPicPr/>
                  </pic:nvPicPr>
                  <pic:blipFill>
                    <a:blip r:embed="rId90"/>
                    <a:stretch>
                      <a:fillRect/>
                    </a:stretch>
                  </pic:blipFill>
                  <pic:spPr>
                    <a:xfrm>
                      <a:off x="0" y="0"/>
                      <a:ext cx="5486400" cy="2972215"/>
                    </a:xfrm>
                    <a:prstGeom prst="rect"/>
                  </pic:spPr>
                </pic:pic>
              </a:graphicData>
            </a:graphic>
          </wp:inline>
        </w:drawing>
      </w:r>
    </w:p>
    <w:p>
      <w:pPr>
        <w:spacing w:after="160"/>
        <w:jc w:val="center"/>
      </w:pPr>
      <w:r>
        <w:rPr>
          <w:rFonts w:ascii="Calibri" w:hAnsi="Calibri"/>
          <w:b w:val="0"/>
          <w:i/>
          <w:sz w:val="19"/>
        </w:rPr>
        <w:t>Hình 3-9. Nhìn chung, càng dùng nhiều nguồn lực tính toán để sinh ra câu trả lời thì hiệu suất càng tốt</w:t>
      </w:r>
    </w:p>
    <w:p>
      <w:pPr>
        <w:spacing w:after="80"/>
      </w:pPr>
      <w:r>
        <w:rPr>
          <w:b w:val="0"/>
          <w:i w:val="0"/>
        </w:rPr>
        <w:t>Tóm lại, tính toán lúc huấn luyện tập trung vào việc mở rộng quy mô nguồn lực (ví dụ: dữ liệu và tính toán) dùng trong tiền huấn luyện và hậu huấn luyện, còn tính toán lúc kiểm thử tập trung vào việc mở rộng quy mô nguồn lực (ví dụ: tính toán) dùng trong lúc suy luận (Hình 3-10).</w:t>
      </w:r>
    </w:p>
    <w:p>
      <w:pPr>
        <w:jc w:val="center"/>
      </w:pPr>
      <w:r>
        <w:drawing>
          <wp:inline xmlns:a="http://schemas.openxmlformats.org/drawingml/2006/main" xmlns:pic="http://schemas.openxmlformats.org/drawingml/2006/picture">
            <wp:extent cx="5486400" cy="1352875"/>
            <wp:docPr id="83" name="Picture 83"/>
            <wp:cNvGraphicFramePr>
              <a:graphicFrameLocks noChangeAspect="1"/>
            </wp:cNvGraphicFramePr>
            <a:graphic>
              <a:graphicData uri="http://schemas.openxmlformats.org/drawingml/2006/picture">
                <pic:pic>
                  <pic:nvPicPr>
                    <pic:cNvPr id="0" name="agai_0310.png"/>
                    <pic:cNvPicPr/>
                  </pic:nvPicPr>
                  <pic:blipFill>
                    <a:blip r:embed="rId91"/>
                    <a:stretch>
                      <a:fillRect/>
                    </a:stretch>
                  </pic:blipFill>
                  <pic:spPr>
                    <a:xfrm>
                      <a:off x="0" y="0"/>
                      <a:ext cx="5486400" cy="1352875"/>
                    </a:xfrm>
                    <a:prstGeom prst="rect"/>
                  </pic:spPr>
                </pic:pic>
              </a:graphicData>
            </a:graphic>
          </wp:inline>
        </w:drawing>
      </w:r>
    </w:p>
    <w:p>
      <w:pPr>
        <w:spacing w:after="160"/>
        <w:jc w:val="center"/>
      </w:pPr>
      <w:r>
        <w:rPr>
          <w:rFonts w:ascii="Calibri" w:hAnsi="Calibri"/>
          <w:b w:val="0"/>
          <w:i/>
          <w:sz w:val="19"/>
        </w:rPr>
        <w:t>Hình 3-10. Sự chuyển dịch từ tính toán lúc huấn luyện sang tính toán lúc kiểm thử là hướng tập trung vào suy luận thay vì chủ yếu tập trung vào các giai đoạn tiền huấn luyện và tinh chỉnh</w:t>
      </w:r>
    </w:p>
    <w:p>
      <w:pPr>
        <w:spacing w:after="80"/>
      </w:pPr>
      <w:r>
        <w:rPr>
          <w:b w:val="0"/>
          <w:i w:val="0"/>
        </w:rPr>
        <w:t>Câu hỏi vẫn còn đó: "Vì sao đã có một sự chuyển dịch mô hình (paradigm shift) từ mở rộng quy mô tính toán lúc huấn luyện sang tính toán lúc kiểm thử?" Hãy cùng xem các định luật mở rộng quy mô (scaling laws) để trả lời câu hỏi này.</w:t>
      </w:r>
    </w:p>
    <w:p>
      <w:pPr>
        <w:pStyle w:val="Heading2"/>
      </w:pPr>
      <w:r>
        <w:rPr>
          <w:rFonts w:ascii="Calibri" w:hAnsi="Calibri"/>
          <w:b/>
          <w:i w:val="0"/>
          <w:sz w:val="32"/>
        </w:rPr>
        <w:t>Các định luật mở rộng quy mô</w:t>
      </w:r>
    </w:p>
    <w:p>
      <w:pPr>
        <w:spacing w:after="80"/>
      </w:pPr>
      <w:r>
        <w:rPr>
          <w:b w:val="0"/>
          <w:i w:val="0"/>
        </w:rPr>
        <w:t>Mối quan hệ giữa quy mô của một mô hình (ví dụ: năng lực tính toán, kích thước tập dữ liệu và số lượng tham số) và hiệu năng của nó được mô tả bằng các định luật tỉ lệ (scaling laws). Chúng thường có dạng luật lũy thừa (power laws), trong đó việc tăng một biến (ví dụ: năng lực tính toán) dẫn đến sự thay đổi tỉ lệ thuận ở một biến khác (ví dụ: hiệu năng).</w:t>
      </w:r>
    </w:p>
    <w:p>
      <w:pPr>
        <w:spacing w:after="80"/>
      </w:pPr>
      <w:r>
        <w:rPr>
          <w:b w:val="0"/>
          <w:i w:val="0"/>
        </w:rPr>
        <w:t>Trong các luật lũy thừa này, những mối quan hệ này thường tuân theo quy luật lợi nhuận giảm dần (diminishing returns): mỗi lần gấp đôi năng lực tính toán mang lại mức tăng nhỏ hơn so với lần gấp đôi trước đó.</w:t>
      </w:r>
    </w:p>
    <w:p>
      <w:pPr>
        <w:spacing w:after="80"/>
      </w:pPr>
      <w:r>
        <w:rPr>
          <w:b w:val="0"/>
          <w:i w:val="0"/>
        </w:rPr>
        <w:t xml:space="preserve">Khi vẽ trên trục thông thường, điều này tạo ra một đường cong dần phẳng ra. Nhưng khi đặt cả hai trục trên </w:t>
      </w:r>
      <w:r>
        <w:rPr>
          <w:b w:val="0"/>
          <w:i/>
        </w:rPr>
        <w:t>thang đo log-log</w:t>
      </w:r>
      <w:r>
        <w:rPr>
          <w:b w:val="0"/>
          <w:i w:val="0"/>
        </w:rPr>
        <w:t>, mối quan hệ luật lũy thừa trở thành một đường thẳng, giúp dễ dàng nhìn thấy và so sánh các xu hướng qua nhiều bậc độ lớn (xem Hình 3-11).</w:t>
      </w:r>
    </w:p>
    <w:p>
      <w:pPr>
        <w:jc w:val="center"/>
      </w:pPr>
      <w:r>
        <w:drawing>
          <wp:inline xmlns:a="http://schemas.openxmlformats.org/drawingml/2006/main" xmlns:pic="http://schemas.openxmlformats.org/drawingml/2006/picture">
            <wp:extent cx="5486400" cy="2994909"/>
            <wp:docPr id="84" name="Picture 84"/>
            <wp:cNvGraphicFramePr>
              <a:graphicFrameLocks noChangeAspect="1"/>
            </wp:cNvGraphicFramePr>
            <a:graphic>
              <a:graphicData uri="http://schemas.openxmlformats.org/drawingml/2006/picture">
                <pic:pic>
                  <pic:nvPicPr>
                    <pic:cNvPr id="0" name="agai_0311.png"/>
                    <pic:cNvPicPr/>
                  </pic:nvPicPr>
                  <pic:blipFill>
                    <a:blip r:embed="rId92"/>
                    <a:stretch>
                      <a:fillRect/>
                    </a:stretch>
                  </pic:blipFill>
                  <pic:spPr>
                    <a:xfrm>
                      <a:off x="0" y="0"/>
                      <a:ext cx="5486400" cy="2994909"/>
                    </a:xfrm>
                    <a:prstGeom prst="rect"/>
                  </pic:spPr>
                </pic:pic>
              </a:graphicData>
            </a:graphic>
          </wp:inline>
        </w:drawing>
      </w:r>
    </w:p>
    <w:p>
      <w:pPr>
        <w:spacing w:after="160"/>
        <w:jc w:val="center"/>
      </w:pPr>
      <w:r>
        <w:rPr>
          <w:rFonts w:ascii="Calibri" w:hAnsi="Calibri"/>
          <w:b w:val="0"/>
          <w:i/>
          <w:sz w:val="19"/>
        </w:rPr>
        <w:t>Hình 3-11. Thang đo thông thường, được hiển thị bên trái, gặp khó khăn khi thể hiện mối quan hệ giữa năng lực tính toán và hiệu năng ở các giá trị lớn hơn so với thang đo log-log ở bên phải</w:t>
      </w:r>
    </w:p>
    <w:p>
      <w:pPr>
        <w:spacing w:after="80"/>
      </w:pPr>
      <w:r>
        <w:rPr>
          <w:b w:val="0"/>
          <w:i w:val="0"/>
        </w:rPr>
        <w:t>Những định luật tỉ lệ có ảnh hưởng nhất trong năng lực tính toán lúc huấn luyện (train-time compute) là định luật tỉ lệ Kaplan và Chinchilla.</w:t>
      </w:r>
    </w:p>
    <w:p>
      <w:pPr>
        <w:spacing w:after="80"/>
      </w:pPr>
      <w:r>
        <w:rPr>
          <w:b w:val="0"/>
          <w:i w:val="0"/>
        </w:rPr>
        <w:t>Jared Kaplan phát hiện rằng hiệu năng của một mô hình cải thiện một cách có thể dự đoán được khi bạn tăng năng lực tính toán, kích thước tập dữ liệu và số lượng tham số, nhưng với lợi nhuận giảm dần. Nó tuân theo đúng dạng luật lũy thừa vừa mô tả. Với một ngân sách năng lực tính toán cố định, chiến lược tốt nhất là tiếp tục tăng kích thước mô hình và huấn luyện trên càng nhiều dữ liệu càng tốt mà không bị quá khớp (overfitting). Hình 3-12 là một hình ảnh được chú thích từ bài báo của Kaplan trình bày chi tiết mối quan hệ này. Lưu ý rằng sự cân bằng giữa dữ liệu, tham số và năng lực tính toán là rất quan trọng.</w:t>
      </w:r>
    </w:p>
    <w:p>
      <w:pPr>
        <w:spacing w:after="80"/>
      </w:pPr>
      <w:r>
        <w:rPr>
          <w:b w:val="0"/>
          <w:i w:val="0"/>
        </w:rPr>
        <w:t>Tiếp theo phát hiện của Kaplan, định luật tỉ lệ Chinchilla đã chứng minh những phát hiện tương tự và củng cố các mối quan hệ luật lũy thừa này. Tuy nhiên, họ chỉ ra rằng các mô hình thường bị huấn luyện thiếu (undertrained) và rằng với một ngân sách năng lực tính toán cố định, tốt hơn là dùng một mô hình nhỏ hơn và huấn luyện nó trên nhiều dữ liệu hơn hẳn.</w:t>
      </w:r>
    </w:p>
    <w:p>
      <w:pPr>
        <w:jc w:val="center"/>
      </w:pPr>
      <w:r>
        <w:drawing>
          <wp:inline xmlns:a="http://schemas.openxmlformats.org/drawingml/2006/main" xmlns:pic="http://schemas.openxmlformats.org/drawingml/2006/picture">
            <wp:extent cx="5486400" cy="2216727"/>
            <wp:docPr id="85" name="Picture 85"/>
            <wp:cNvGraphicFramePr>
              <a:graphicFrameLocks noChangeAspect="1"/>
            </wp:cNvGraphicFramePr>
            <a:graphic>
              <a:graphicData uri="http://schemas.openxmlformats.org/drawingml/2006/picture">
                <pic:pic>
                  <pic:nvPicPr>
                    <pic:cNvPr id="0" name="agai_0312.png"/>
                    <pic:cNvPicPr/>
                  </pic:nvPicPr>
                  <pic:blipFill>
                    <a:blip r:embed="rId93"/>
                    <a:stretch>
                      <a:fillRect/>
                    </a:stretch>
                  </pic:blipFill>
                  <pic:spPr>
                    <a:xfrm>
                      <a:off x="0" y="0"/>
                      <a:ext cx="5486400" cy="2216727"/>
                    </a:xfrm>
                    <a:prstGeom prst="rect"/>
                  </pic:spPr>
                </pic:pic>
              </a:graphicData>
            </a:graphic>
          </wp:inline>
        </w:drawing>
      </w:r>
    </w:p>
    <w:p>
      <w:pPr>
        <w:spacing w:after="160"/>
        <w:jc w:val="center"/>
      </w:pPr>
      <w:r>
        <w:rPr>
          <w:rFonts w:ascii="Calibri" w:hAnsi="Calibri"/>
          <w:b w:val="0"/>
          <w:i/>
          <w:sz w:val="19"/>
        </w:rPr>
        <w:t>Hình 3-12. Sự cân bằng giữa năng lực tính toán được sử dụng, số lượng token và số lượng tham số có xu hướng mang lại hiệu năng tốt nhất theo các định luật tỉ lệ của Kaplan</w:t>
      </w:r>
    </w:p>
    <w:p>
      <w:pPr>
        <w:spacing w:after="80"/>
      </w:pPr>
      <w:r>
        <w:rPr>
          <w:b w:val="0"/>
          <w:i w:val="0"/>
        </w:rPr>
        <w:t>Cả hai định luật đều gợi ý rằng cả ba yếu tố (năng lực tính toán, dữ liệu và kích thước mô hình) nên được mở rộng song song để đạt hiệu năng tối ưu.</w:t>
      </w:r>
    </w:p>
    <w:p>
      <w:pPr>
        <w:spacing w:after="80"/>
      </w:pPr>
      <w:r>
        <w:rPr>
          <w:b w:val="0"/>
          <w:i w:val="0"/>
        </w:rPr>
        <w:t>Tuy nhiên, những luật lũy thừa này nói rằng đến một lúc nào đó sẽ có lợi nhuận giảm dần, và đó chính là điều mà lĩnh vực nghiên cứu LLM bắt đầu nhận thấy trong suốt năm 2024. Mặc dù năng lực tính toán, dữ liệu và kích thước mô hình đã tăng đều đặn, nhưng mức tăng không tăng tuyến tính theo chúng. Như được thể hiện trong Hình 3-13, có khả năng chúng ta đã đạt đến một giới hạn. Lưu ý rằng điều này giả định rằng không có cải tiến kiến trúc lớn nào cho các mô hình. Hiệu năng của các mô hình có thể được cải thiện bằng những thứ khác ngoài năng lực tính toán, dữ liệu và kích thước mô hình.</w:t>
      </w:r>
    </w:p>
    <w:p>
      <w:pPr>
        <w:jc w:val="center"/>
      </w:pPr>
      <w:r>
        <w:drawing>
          <wp:inline xmlns:a="http://schemas.openxmlformats.org/drawingml/2006/main" xmlns:pic="http://schemas.openxmlformats.org/drawingml/2006/picture">
            <wp:extent cx="5486400" cy="3750129"/>
            <wp:docPr id="86" name="Picture 86"/>
            <wp:cNvGraphicFramePr>
              <a:graphicFrameLocks noChangeAspect="1"/>
            </wp:cNvGraphicFramePr>
            <a:graphic>
              <a:graphicData uri="http://schemas.openxmlformats.org/drawingml/2006/picture">
                <pic:pic>
                  <pic:nvPicPr>
                    <pic:cNvPr id="0" name="agai_0313.png"/>
                    <pic:cNvPicPr/>
                  </pic:nvPicPr>
                  <pic:blipFill>
                    <a:blip r:embed="rId94"/>
                    <a:stretch>
                      <a:fillRect/>
                    </a:stretch>
                  </pic:blipFill>
                  <pic:spPr>
                    <a:xfrm>
                      <a:off x="0" y="0"/>
                      <a:ext cx="5486400" cy="3750129"/>
                    </a:xfrm>
                    <a:prstGeom prst="rect"/>
                  </pic:spPr>
                </pic:pic>
              </a:graphicData>
            </a:graphic>
          </wp:inline>
        </w:drawing>
      </w:r>
    </w:p>
    <w:p>
      <w:pPr>
        <w:spacing w:after="160"/>
        <w:jc w:val="center"/>
      </w:pPr>
      <w:r>
        <w:rPr>
          <w:rFonts w:ascii="Calibri" w:hAnsi="Calibri"/>
          <w:b w:val="0"/>
          <w:i/>
          <w:sz w:val="19"/>
        </w:rPr>
        <w:t>Hình 3-13. Thang đo thông thường cho thấy cần liên tục có nhiều năng lực tính toán hơn để đạt được cùng mức tăng hiệu năng</w:t>
      </w:r>
    </w:p>
    <w:p>
      <w:pPr>
        <w:spacing w:after="80"/>
      </w:pPr>
      <w:r>
        <w:rPr>
          <w:b w:val="0"/>
          <w:i w:val="0"/>
        </w:rPr>
        <w:t>Điều này có nghĩa là các nhà nghiên cứu phải tìm kiếm nơi khác. Không ngạc nhiên, năng lực tính toán lúc suy luận (test-time compute) hóa ra lại là một ứng viên hàng đầu để tiếp tục mở rộng LLM. Mặc dù các định luật tỉ lệ cho năng lực tính toán lúc suy luận còn tương đối ít được khám phá, có một số nguồn thú vị so sánh việc mở rộng năng lực tính toán lúc huấn luyện với năng lực tính toán lúc suy luận.</w:t>
      </w:r>
    </w:p>
    <w:p>
      <w:pPr>
        <w:spacing w:after="80"/>
      </w:pPr>
      <w:r>
        <w:rPr>
          <w:b w:val="0"/>
          <w:i w:val="0"/>
        </w:rPr>
        <w:t>Đầu tiên, một bài đăng của OpenAI trình bày chi tiết rằng việc tăng năng lực tính toán lúc suy luận có thể ảnh hưởng đến hiệu năng giống như việc tăng năng lực tính toán lúc huấn luyện. Họ định nghĩa năng lực tính toán lúc huấn luyện là nhiều học tăng cường (reinforcement learning - RL) hơn, và năng lực tính toán lúc suy luận là nhiều thời gian suy nghĩ hơn.</w:t>
      </w:r>
    </w:p>
    <w:p>
      <w:pPr>
        <w:spacing w:after="80"/>
      </w:pPr>
      <w:r>
        <w:rPr>
          <w:b w:val="0"/>
          <w:i w:val="0"/>
        </w:rPr>
        <w:t>Hình 3-14 là một hình ảnh được chú thích từ bài đăng của OpenAI thể hiện những mối quan hệ tương tự. Hãy lưu ý cách OpenAI gợi ý rằng năng lực tính toán lúc suy luận thậm chí có thể mở rộng xa hơn năng lực tính toán lúc huấn luyện.</w:t>
      </w:r>
    </w:p>
    <w:p>
      <w:pPr>
        <w:jc w:val="center"/>
      </w:pPr>
      <w:r>
        <w:drawing>
          <wp:inline xmlns:a="http://schemas.openxmlformats.org/drawingml/2006/main" xmlns:pic="http://schemas.openxmlformats.org/drawingml/2006/picture">
            <wp:extent cx="5486400" cy="3823739"/>
            <wp:docPr id="87" name="Picture 87"/>
            <wp:cNvGraphicFramePr>
              <a:graphicFrameLocks noChangeAspect="1"/>
            </wp:cNvGraphicFramePr>
            <a:graphic>
              <a:graphicData uri="http://schemas.openxmlformats.org/drawingml/2006/picture">
                <pic:pic>
                  <pic:nvPicPr>
                    <pic:cNvPr id="0" name="agai_0314.png"/>
                    <pic:cNvPicPr/>
                  </pic:nvPicPr>
                  <pic:blipFill>
                    <a:blip r:embed="rId95"/>
                    <a:stretch>
                      <a:fillRect/>
                    </a:stretch>
                  </pic:blipFill>
                  <pic:spPr>
                    <a:xfrm>
                      <a:off x="0" y="0"/>
                      <a:ext cx="5486400" cy="3823739"/>
                    </a:xfrm>
                    <a:prstGeom prst="rect"/>
                  </pic:spPr>
                </pic:pic>
              </a:graphicData>
            </a:graphic>
          </wp:inline>
        </w:drawing>
      </w:r>
    </w:p>
    <w:p>
      <w:pPr>
        <w:spacing w:after="160"/>
        <w:jc w:val="center"/>
      </w:pPr>
      <w:r>
        <w:rPr>
          <w:rFonts w:ascii="Calibri" w:hAnsi="Calibri"/>
          <w:b w:val="0"/>
          <w:i/>
          <w:sz w:val="19"/>
        </w:rPr>
        <w:t>Hình 3-14. Đồ thị bên trái thể hiện việc tăng năng lực tính toán lúc huấn luyện, và đồ thị bên phải thể hiện việc tăng năng lực tính toán lúc suy luận, gợi ý rằng năng lực tính toán lúc suy luận có thể mở rộng tương tự như năng lực tính toán lúc huấn luyện (từ OpenAI)</w:t>
      </w:r>
    </w:p>
    <w:p>
      <w:pPr>
        <w:spacing w:after="80"/>
      </w:pPr>
      <w:r>
        <w:rPr>
          <w:b w:val="0"/>
          <w:i w:val="0"/>
        </w:rPr>
        <w:t xml:space="preserve">Thứ hai, "Scaling Scaling Laws with Board Games" một bài báo thú vị của Andy L. Jones, khám phá </w:t>
      </w:r>
      <w:r>
        <w:rPr>
          <w:b w:val="0"/>
          <w:i/>
        </w:rPr>
        <w:t>AlphaZero</w:t>
      </w:r>
      <w:r>
        <w:rPr>
          <w:b w:val="0"/>
          <w:i w:val="0"/>
        </w:rPr>
        <w:t xml:space="preserve"> và huấn luyện nó với nhiều mức năng lực tính toán khác nhau để chơi một trò chơi bàn cờ tên là Hex. Hex là một trò chơi bàn cờ hai người, trong đó người chơi lần lượt đặt quân cờ lên một lưới hình lục giác để tạo thành một đường nối giữa hai cạnh đối diện của bàn cờ trước đối thủ. AlphaZero là một mạng nơ-ron sâu sử dụng phương pháp tìm kiếm dựa trên cây để cân nhắc các nước đi mà nó có thể thực hiện trong ván Hex này.</w:t>
      </w:r>
    </w:p>
    <w:p>
      <w:pPr>
        <w:spacing w:after="80"/>
      </w:pPr>
      <w:r>
        <w:rPr>
          <w:b w:val="0"/>
          <w:i w:val="0"/>
        </w:rPr>
        <w:t>Trong nghiên cứu của Jones, train-time compute (tính toán khi huấn luyện) được xác định là việc tăng số lượng tham số trong mô hình của họ và huấn luyện trong nhiều epoch hơn. Ngược lại, test-time compute (tính toán khi suy luận) được định nghĩa là việc xem xét nhiều lời giải hơn bằng cách mở rộng độ sâu của quá trình tìm kiếm trên cây. Tổng quan về cả hai được trình bày trong Hình 3-15.</w:t>
      </w:r>
    </w:p>
    <w:p>
      <w:pPr>
        <w:jc w:val="center"/>
      </w:pPr>
      <w:r>
        <w:drawing>
          <wp:inline xmlns:a="http://schemas.openxmlformats.org/drawingml/2006/main" xmlns:pic="http://schemas.openxmlformats.org/drawingml/2006/picture">
            <wp:extent cx="5486400" cy="1878116"/>
            <wp:docPr id="88" name="Picture 88"/>
            <wp:cNvGraphicFramePr>
              <a:graphicFrameLocks noChangeAspect="1"/>
            </wp:cNvGraphicFramePr>
            <a:graphic>
              <a:graphicData uri="http://schemas.openxmlformats.org/drawingml/2006/picture">
                <pic:pic>
                  <pic:nvPicPr>
                    <pic:cNvPr id="0" name="agai_0315.png"/>
                    <pic:cNvPicPr/>
                  </pic:nvPicPr>
                  <pic:blipFill>
                    <a:blip r:embed="rId96"/>
                    <a:stretch>
                      <a:fillRect/>
                    </a:stretch>
                  </pic:blipFill>
                  <pic:spPr>
                    <a:xfrm>
                      <a:off x="0" y="0"/>
                      <a:ext cx="5486400" cy="1878116"/>
                    </a:xfrm>
                    <a:prstGeom prst="rect"/>
                  </pic:spPr>
                </pic:pic>
              </a:graphicData>
            </a:graphic>
          </wp:inline>
        </w:drawing>
      </w:r>
    </w:p>
    <w:p>
      <w:pPr>
        <w:spacing w:after="160"/>
        <w:jc w:val="center"/>
      </w:pPr>
      <w:r>
        <w:rPr>
          <w:rFonts w:ascii="Calibri" w:hAnsi="Calibri"/>
          <w:b w:val="0"/>
          <w:i/>
          <w:sz w:val="19"/>
        </w:rPr>
        <w:t>Hình 3-15. AlphaZero được huấn luyện chơi Hex thông qua học tăng cường (reinforcement learning), cho phép mở rộng cả train-time compute lẫn test-time compute</w:t>
      </w:r>
    </w:p>
    <w:p>
      <w:pPr>
        <w:spacing w:after="80"/>
      </w:pPr>
      <w:r>
        <w:rPr>
          <w:b w:val="0"/>
          <w:i w:val="0"/>
        </w:rPr>
        <w:t>Kết quả của họ cho thấy cả hai dạng tính toán này có mối liên hệ chặt chẽ với nhau. Như được chú thích trong Hình 3-16, mỗi đường chấm chấm đại diện cho lượng tính toán tối thiểu cần thiết để đạt được một điểm Elo nhất định. Elo là một hệ thống xếp hạng thường được dùng trong cờ vua, ước lượng sức mạnh của người chơi dựa trên kết quả trong quá khứ. Hình vẽ gợi ý rằng, để đạt một điểm Elo mục tiêu, train-time compute và test-time compute nên được giữ ở mức cân bằng. Để duy trì cùng một điểm số, việc giảm một dạng tính toán nên được bù đắp bằng việc tăng dạng còn lại. Tương tự, để đạt hiệu suất tốt nhất, cả hai dạng tính toán nên được tăng lên cùng nhau.</w:t>
      </w:r>
    </w:p>
    <w:p>
      <w:pPr>
        <w:spacing w:after="80"/>
      </w:pPr>
      <w:r>
        <w:rPr>
          <w:b w:val="0"/>
          <w:i w:val="0"/>
        </w:rPr>
        <w:t>Các nghiên cứu về scaling laws (quy luật mở rộng) cho test-time compute đều chỉ ra lợi ích đáng kể của việc mở rộng test-time compute. Kết quả là, một sự chuyển dịch mô hình (paradigm shift) đã diễn ra vào năm 2024 và 2025 hướng tới các reasoning model (mô hình suy luận) tập trung vào việc sử dụng nhiều test-time compute hơn. Thông qua sự chuyển dịch này, thay vì chỉ tập trung thuần túy vào train-time compute (pre-training và fine-tuning), các reasoning model này cân bằng giữa huấn luyện và suy luận.</w:t>
      </w:r>
    </w:p>
    <w:p>
      <w:pPr>
        <w:jc w:val="center"/>
      </w:pPr>
      <w:r>
        <w:drawing>
          <wp:inline xmlns:a="http://schemas.openxmlformats.org/drawingml/2006/main" xmlns:pic="http://schemas.openxmlformats.org/drawingml/2006/picture">
            <wp:extent cx="5486400" cy="4294706"/>
            <wp:docPr id="89" name="Picture 89"/>
            <wp:cNvGraphicFramePr>
              <a:graphicFrameLocks noChangeAspect="1"/>
            </wp:cNvGraphicFramePr>
            <a:graphic>
              <a:graphicData uri="http://schemas.openxmlformats.org/drawingml/2006/picture">
                <pic:pic>
                  <pic:nvPicPr>
                    <pic:cNvPr id="0" name="agai_0316.png"/>
                    <pic:cNvPicPr/>
                  </pic:nvPicPr>
                  <pic:blipFill>
                    <a:blip r:embed="rId97"/>
                    <a:stretch>
                      <a:fillRect/>
                    </a:stretch>
                  </pic:blipFill>
                  <pic:spPr>
                    <a:xfrm>
                      <a:off x="0" y="0"/>
                      <a:ext cx="5486400" cy="4294706"/>
                    </a:xfrm>
                    <a:prstGeom prst="rect"/>
                  </pic:spPr>
                </pic:pic>
              </a:graphicData>
            </a:graphic>
          </wp:inline>
        </w:drawing>
      </w:r>
    </w:p>
    <w:p>
      <w:pPr>
        <w:spacing w:after="160"/>
        <w:jc w:val="center"/>
      </w:pPr>
      <w:r>
        <w:rPr>
          <w:rFonts w:ascii="Calibri" w:hAnsi="Calibri"/>
          <w:b w:val="0"/>
          <w:i/>
          <w:sz w:val="19"/>
        </w:rPr>
        <w:t>Hình 3-16. Mỗi đường chéo đại diện cho một mức hiệu suất cố định có thể đạt được bằng cách cân bằng train-time compute và test-time compute</w:t>
      </w:r>
    </w:p>
    <w:p>
      <w:pPr>
        <w:pStyle w:val="Heading6"/>
      </w:pPr>
      <w:r>
        <w:rPr>
          <w:rFonts w:ascii="Calibri" w:hAnsi="Calibri"/>
          <w:b/>
          <w:i w:val="0"/>
          <w:sz w:val="22"/>
        </w:rPr>
        <w:t>Lưu ý</w:t>
      </w:r>
    </w:p>
    <w:p>
      <w:pPr>
        <w:spacing w:after="80"/>
      </w:pPr>
      <w:r>
        <w:rPr>
          <w:b w:val="0"/>
          <w:i w:val="0"/>
        </w:rPr>
        <w:t>Test-time compute không nhất thiết chỉ có nghĩa là mở rộng suy nghĩ; nó đề cập đến việc mở rộng thời gian và tính toán dành cho suy luận. Thay vì suy nghĩ lâu hơn, chúng ta cũng có thể tạo ra nhiều câu trả lời khác nhau rồi bỏ phiếu chọn ra câu tốt nhất. Bằng cách tạo ra nhiều câu trả lời hơn, chúng ta cũng có thể mở rộng thời gian chạy suy luận, đồng thời ổn định và cải thiện đầu ra.</w:t>
      </w:r>
    </w:p>
    <w:p>
      <w:pPr>
        <w:pStyle w:val="Heading1"/>
      </w:pPr>
      <w:r>
        <w:rPr>
          <w:rFonts w:ascii="Calibri" w:hAnsi="Calibri"/>
          <w:b/>
          <w:i w:val="0"/>
          <w:sz w:val="40"/>
        </w:rPr>
        <w:t>Các loại Test-Time Compute</w:t>
      </w:r>
    </w:p>
    <w:p>
      <w:pPr>
        <w:spacing w:after="80"/>
      </w:pPr>
      <w:r>
        <w:rPr>
          <w:b w:val="0"/>
          <w:i w:val="0"/>
        </w:rPr>
        <w:t>Xuyên suốt chương này, chúng ta sẽ khám phá các phương pháp mở rộng test-time compute, tập trung vào việc mở rộng và cải thiện quá trình suy nghĩ của LLM. Có nhiều phương pháp để mở rộng test-time compute, chẳng hạn như các kỹ thuật dựa trên tìm kiếm (search-based), reward modeling (mô hình hóa phần thưởng), self-improvement (tự cải thiện), v.v.</w:t>
      </w:r>
    </w:p>
    <w:p>
      <w:pPr>
        <w:spacing w:after="80"/>
      </w:pPr>
      <w:r>
        <w:rPr>
          <w:b w:val="0"/>
          <w:i w:val="0"/>
        </w:rPr>
        <w:t>Để mọi thứ dễ quản lý, chúng cũng có thể được chia thành hai loại sau đây mà chúng ta sẽ dùng xuyên suốt chương này:</w:t>
      </w:r>
    </w:p>
    <w:p>
      <w:pPr>
        <w:spacing w:after="80"/>
      </w:pPr>
      <w:r>
        <w:rPr>
          <w:b/>
          <w:i w:val="0"/>
        </w:rPr>
        <w:t xml:space="preserve">Tìm kiếm đối chiếu với verifier </w:t>
      </w:r>
    </w:p>
    <w:p>
      <w:pPr>
        <w:spacing w:after="80"/>
      </w:pPr>
      <w:r>
        <w:rPr>
          <w:b w:val="0"/>
          <w:i w:val="0"/>
        </w:rPr>
        <w:t>Lấy mẫu các kết quả sinh ra và chọn câu trả lời tốt nhất</w:t>
      </w:r>
    </w:p>
    <w:p>
      <w:pPr>
        <w:spacing w:after="80"/>
      </w:pPr>
      <w:r>
        <w:rPr>
          <w:b/>
          <w:i w:val="0"/>
        </w:rPr>
        <w:t xml:space="preserve">Thay đổi phân phối đề xuất </w:t>
      </w:r>
    </w:p>
    <w:p>
      <w:pPr>
        <w:spacing w:after="80"/>
      </w:pPr>
      <w:r>
        <w:rPr>
          <w:b w:val="0"/>
          <w:i w:val="0"/>
        </w:rPr>
        <w:t>Quá trình “suy nghĩ” đã được huấn luyện</w:t>
      </w:r>
    </w:p>
    <w:p>
      <w:pPr>
        <w:spacing w:after="80"/>
      </w:pPr>
      <w:r>
        <w:rPr>
          <w:b w:val="0"/>
          <w:i w:val="0"/>
        </w:rPr>
        <w:t>Tìm kiếm đối chiếu với verifier là một tập hợp các kỹ thuật xoay quanh việc lấy mẫu nhiều câu trả lời và/hoặc nhiều dấu vết suy luận (reasoning trace). Việc chọn câu trả lời tốt nhất được thực hiện thông qua một dạng reward model (RM; hay verifier) nào đó — một mô hình chấm điểm chất lượng của câu trả lời và/hoặc dấu vết suy luận đã cho.</w:t>
      </w:r>
    </w:p>
    <w:p>
      <w:pPr>
        <w:spacing w:after="80"/>
      </w:pPr>
      <w:r>
        <w:rPr>
          <w:b w:val="0"/>
          <w:i w:val="0"/>
        </w:rPr>
        <w:t>Thay đổi phân phối đề xuất liên quan đến việc tinh chỉnh hoặc gợi ý (prompt) mô hình theo cách để nó đưa ra các bước suy luận được cải thiện. Phân phối đề xuất thường được nhắc đến như là xác suất token, tức là các xác suất đề xuất token tiếp theo cần sinh ra. Phân phối mà từ đó các token được lấy mẫu này được thay đổi để thể hiện những dấu vết suy luận tiên tiến hơn. So với tìm kiếm đối chiếu với verifier, phương pháp này cũng có thể sử dụng RM trong quá trình huấn luyện để chấm điểm những dấu vết suy luận hứa hẹn hơn.</w:t>
      </w:r>
    </w:p>
    <w:p>
      <w:pPr>
        <w:spacing w:after="80"/>
      </w:pPr>
      <w:r>
        <w:rPr>
          <w:b w:val="0"/>
          <w:i w:val="0"/>
        </w:rPr>
        <w:t>Tổng quan về cả hai phương pháp được thể hiện trong Hình 3-17.</w:t>
      </w:r>
    </w:p>
    <w:p>
      <w:pPr>
        <w:jc w:val="center"/>
      </w:pPr>
      <w:r>
        <w:drawing>
          <wp:inline xmlns:a="http://schemas.openxmlformats.org/drawingml/2006/main" xmlns:pic="http://schemas.openxmlformats.org/drawingml/2006/picture">
            <wp:extent cx="5486400" cy="3520087"/>
            <wp:docPr id="90" name="Picture 90"/>
            <wp:cNvGraphicFramePr>
              <a:graphicFrameLocks noChangeAspect="1"/>
            </wp:cNvGraphicFramePr>
            <a:graphic>
              <a:graphicData uri="http://schemas.openxmlformats.org/drawingml/2006/picture">
                <pic:pic>
                  <pic:nvPicPr>
                    <pic:cNvPr id="0" name="agai_0317.png"/>
                    <pic:cNvPicPr/>
                  </pic:nvPicPr>
                  <pic:blipFill>
                    <a:blip r:embed="rId98"/>
                    <a:stretch>
                      <a:fillRect/>
                    </a:stretch>
                  </pic:blipFill>
                  <pic:spPr>
                    <a:xfrm>
                      <a:off x="0" y="0"/>
                      <a:ext cx="5486400" cy="3520087"/>
                    </a:xfrm>
                    <a:prstGeom prst="rect"/>
                  </pic:spPr>
                </pic:pic>
              </a:graphicData>
            </a:graphic>
          </wp:inline>
        </w:drawing>
      </w:r>
    </w:p>
    <w:p>
      <w:pPr>
        <w:spacing w:after="160"/>
        <w:jc w:val="center"/>
      </w:pPr>
      <w:r>
        <w:rPr>
          <w:rFonts w:ascii="Calibri" w:hAnsi="Calibri"/>
          <w:b w:val="0"/>
          <w:i/>
          <w:sz w:val="19"/>
        </w:rPr>
        <w:t>Hình 3-17. Tìm kiếm dựa trên bộ xác minh (bên trái) tạo ra nhiều dấu vết (trace) và từ đó chọn ra câu trả lời tốt nhất bằng cách thường sử dụng các mô hình phần thưởng (reward model). Việc điều chỉnh phân phối đề xuất (bên phải) thường tinh chỉnh (fine-tune) mô hình.</w:t>
      </w:r>
    </w:p>
    <w:p>
      <w:pPr>
        <w:spacing w:after="80"/>
      </w:pPr>
      <w:r>
        <w:rPr>
          <w:b w:val="0"/>
          <w:i w:val="0"/>
        </w:rPr>
        <w:t xml:space="preserve">Do tập trung vào việc lấy mẫu các kết quả sinh ra, tìm kiếm dựa trên bộ xác minh thiên về </w:t>
      </w:r>
      <w:r>
        <w:rPr>
          <w:b w:val="0"/>
          <w:i/>
        </w:rPr>
        <w:t>đầu ra</w:t>
      </w:r>
      <w:r>
        <w:rPr>
          <w:b w:val="0"/>
          <w:i w:val="0"/>
        </w:rPr>
        <w:t xml:space="preserve">, trong khi điều chỉnh phân phối đề xuất thiên về </w:t>
      </w:r>
      <w:r>
        <w:rPr>
          <w:b w:val="0"/>
          <w:i/>
        </w:rPr>
        <w:t>đầu vào</w:t>
      </w:r>
      <w:r>
        <w:rPr>
          <w:b w:val="0"/>
          <w:i w:val="0"/>
        </w:rPr>
        <w:t xml:space="preserve"> vì nó tập trung vào việc huấn luyện hoặc gợi ý (prompt) mô hình. Hình 3-18 cho thấy mối quan hệ giữa các kỹ thuật này với nhau.</w:t>
      </w:r>
    </w:p>
    <w:p>
      <w:pPr>
        <w:jc w:val="center"/>
      </w:pPr>
      <w:r>
        <w:drawing>
          <wp:inline xmlns:a="http://schemas.openxmlformats.org/drawingml/2006/main" xmlns:pic="http://schemas.openxmlformats.org/drawingml/2006/picture">
            <wp:extent cx="5486400" cy="2203390"/>
            <wp:docPr id="91" name="Picture 91"/>
            <wp:cNvGraphicFramePr>
              <a:graphicFrameLocks noChangeAspect="1"/>
            </wp:cNvGraphicFramePr>
            <a:graphic>
              <a:graphicData uri="http://schemas.openxmlformats.org/drawingml/2006/picture">
                <pic:pic>
                  <pic:nvPicPr>
                    <pic:cNvPr id="0" name="agai_0318.png"/>
                    <pic:cNvPicPr/>
                  </pic:nvPicPr>
                  <pic:blipFill>
                    <a:blip r:embed="rId99"/>
                    <a:stretch>
                      <a:fillRect/>
                    </a:stretch>
                  </pic:blipFill>
                  <pic:spPr>
                    <a:xfrm>
                      <a:off x="0" y="0"/>
                      <a:ext cx="5486400" cy="2203390"/>
                    </a:xfrm>
                    <a:prstGeom prst="rect"/>
                  </pic:spPr>
                </pic:pic>
              </a:graphicData>
            </a:graphic>
          </wp:inline>
        </w:drawing>
      </w:r>
    </w:p>
    <w:p>
      <w:pPr>
        <w:spacing w:after="160"/>
        <w:jc w:val="center"/>
      </w:pPr>
      <w:r>
        <w:rPr>
          <w:rFonts w:ascii="Calibri" w:hAnsi="Calibri"/>
          <w:b w:val="0"/>
          <w:i/>
          <w:sz w:val="19"/>
        </w:rPr>
        <w:t>Hình 3-18. Điều chỉnh phân phối đề xuất (bên trái) thường đạt được bằng cách huấn luyện mô hình, đại diện cho hành vi đã học được. Tìm kiếm dựa trên bộ xác minh (bên phải) thường đạt được bằng cách sinh ra nhiều đầu ra, chấm điểm bằng mô hình phần thưởng (bộ xác minh), và chọn ra đầu ra tốt nhất.</w:t>
      </w:r>
    </w:p>
    <w:p>
      <w:pPr>
        <w:pStyle w:val="Heading2"/>
      </w:pPr>
      <w:r>
        <w:rPr>
          <w:rFonts w:ascii="Calibri" w:hAnsi="Calibri"/>
          <w:b/>
          <w:i w:val="0"/>
          <w:sz w:val="32"/>
        </w:rPr>
        <w:t>Mô hình phần thưởng (Reward Model)</w:t>
      </w:r>
    </w:p>
    <w:p>
      <w:pPr>
        <w:spacing w:after="80"/>
      </w:pPr>
      <w:r>
        <w:rPr>
          <w:b w:val="0"/>
          <w:i w:val="0"/>
        </w:rPr>
        <w:t>Mô hình phần thưởng được dùng để chấm điểm các dấu vết lập luận (reasoning trace) và câu trả lời do LLM sinh ra. Chúng có thể là nhiều thứ khác nhau nhưng nhìn chung là các LLM (đã được tinh chỉnh) hoặc các hệ thống dựa trên quy tắc (rule-based system). LLM có thể được dùng để đánh giá các dấu vết lập luận, trong khi các hệ thống dựa trên quy tắc, như unit test, có thể được dùng để kiểm tra đầu ra.</w:t>
      </w:r>
    </w:p>
    <w:p>
      <w:pPr>
        <w:spacing w:after="80"/>
      </w:pPr>
      <w:r>
        <w:rPr>
          <w:b w:val="0"/>
          <w:i w:val="0"/>
        </w:rPr>
        <w:t>Chúng ta sẽ khám phá hai loại bộ xác minh cho cả hai phương pháp tính toán tại thời điểm kiểm thử (test-time compute):</w:t>
      </w:r>
    </w:p>
    <w:p>
      <w:pPr>
        <w:spacing w:after="80"/>
        <w:ind w:left="360"/>
      </w:pPr>
      <w:r>
        <w:t xml:space="preserve">• </w:t>
      </w:r>
      <w:r>
        <w:rPr>
          <w:b w:val="0"/>
          <w:i w:val="0"/>
        </w:rPr>
        <w:t>Mô hình phần thưởng kết quả (Outcome Reward Model - ORM)</w:t>
      </w:r>
    </w:p>
    <w:p>
      <w:pPr>
        <w:spacing w:after="80"/>
        <w:ind w:left="360"/>
      </w:pPr>
      <w:r>
        <w:t xml:space="preserve">• </w:t>
      </w:r>
      <w:r>
        <w:rPr>
          <w:b w:val="0"/>
          <w:i w:val="0"/>
        </w:rPr>
        <w:t>Mô hình phần thưởng quá trình (Process Reward Model - PRM)</w:t>
      </w:r>
    </w:p>
    <w:p>
      <w:pPr>
        <w:spacing w:after="80"/>
      </w:pPr>
      <w:r>
        <w:rPr>
          <w:b w:val="0"/>
          <w:i w:val="0"/>
        </w:rPr>
        <w:t>Đúng như tên gọi, Mô hình phần thưởng kết quả chỉ đánh giá kết quả cuối cùng của LLM và bỏ qua mọi bước lập luận. Như thể hiện trong Hình 3-19, số lượng dấu vết lập luận được tạo ra và chất lượng của chúng không được tính đến khi đánh giá chất lượng của câu trả lời cuối cùng.</w:t>
      </w:r>
    </w:p>
    <w:p>
      <w:pPr>
        <w:spacing w:after="80"/>
      </w:pPr>
      <w:r>
        <w:rPr>
          <w:b w:val="0"/>
          <w:i w:val="0"/>
        </w:rPr>
        <w:t>Mô hình phần thưởng quá trình có xu hướng tập trung vào các quá trình dẫn đến một kết quả nhất định. Trong bối cảnh các mô hình lập luận, những quá trình đó chính là các bước lập luận dẫn đến câu trả lời cuối cùng. Hình 3-20 minh họa cách một hoặc nhiều PRM có thể đánh giá chất lượng của các bước lập luận. Lưu ý rằng câu trả lời cuối cùng không phải lúc nào cũng được tính đến, và thường thì sự kết hợp giữa Mô hình phần thưởng quá trình và Mô hình phần thưởng kết quả có thể được ưu tiên hơn.</w:t>
      </w:r>
    </w:p>
    <w:p>
      <w:pPr>
        <w:jc w:val="center"/>
      </w:pPr>
      <w:r>
        <w:drawing>
          <wp:inline xmlns:a="http://schemas.openxmlformats.org/drawingml/2006/main" xmlns:pic="http://schemas.openxmlformats.org/drawingml/2006/picture">
            <wp:extent cx="5486400" cy="3879332"/>
            <wp:docPr id="92" name="Picture 92"/>
            <wp:cNvGraphicFramePr>
              <a:graphicFrameLocks noChangeAspect="1"/>
            </wp:cNvGraphicFramePr>
            <a:graphic>
              <a:graphicData uri="http://schemas.openxmlformats.org/drawingml/2006/picture">
                <pic:pic>
                  <pic:nvPicPr>
                    <pic:cNvPr id="0" name="agai_0319.png"/>
                    <pic:cNvPicPr/>
                  </pic:nvPicPr>
                  <pic:blipFill>
                    <a:blip r:embed="rId100"/>
                    <a:stretch>
                      <a:fillRect/>
                    </a:stretch>
                  </pic:blipFill>
                  <pic:spPr>
                    <a:xfrm>
                      <a:off x="0" y="0"/>
                      <a:ext cx="5486400" cy="3879332"/>
                    </a:xfrm>
                    <a:prstGeom prst="rect"/>
                  </pic:spPr>
                </pic:pic>
              </a:graphicData>
            </a:graphic>
          </wp:inline>
        </w:drawing>
      </w:r>
    </w:p>
    <w:p>
      <w:pPr>
        <w:spacing w:after="160"/>
        <w:jc w:val="center"/>
      </w:pPr>
      <w:r>
        <w:rPr>
          <w:rFonts w:ascii="Calibri" w:hAnsi="Calibri"/>
          <w:b w:val="0"/>
          <w:i/>
          <w:sz w:val="19"/>
        </w:rPr>
        <w:t>Hình 3-19. Một ORM chỉ đánh giá đầu ra mà không đánh giá các bước lập luận trung gian</w:t>
      </w:r>
    </w:p>
    <w:p>
      <w:pPr>
        <w:jc w:val="center"/>
      </w:pPr>
      <w:r>
        <w:drawing>
          <wp:inline xmlns:a="http://schemas.openxmlformats.org/drawingml/2006/main" xmlns:pic="http://schemas.openxmlformats.org/drawingml/2006/picture">
            <wp:extent cx="5486400" cy="3841085"/>
            <wp:docPr id="93" name="Picture 93"/>
            <wp:cNvGraphicFramePr>
              <a:graphicFrameLocks noChangeAspect="1"/>
            </wp:cNvGraphicFramePr>
            <a:graphic>
              <a:graphicData uri="http://schemas.openxmlformats.org/drawingml/2006/picture">
                <pic:pic>
                  <pic:nvPicPr>
                    <pic:cNvPr id="0" name="agai_0320.png"/>
                    <pic:cNvPicPr/>
                  </pic:nvPicPr>
                  <pic:blipFill>
                    <a:blip r:embed="rId101"/>
                    <a:stretch>
                      <a:fillRect/>
                    </a:stretch>
                  </pic:blipFill>
                  <pic:spPr>
                    <a:xfrm>
                      <a:off x="0" y="0"/>
                      <a:ext cx="5486400" cy="3841085"/>
                    </a:xfrm>
                    <a:prstGeom prst="rect"/>
                  </pic:spPr>
                </pic:pic>
              </a:graphicData>
            </a:graphic>
          </wp:inline>
        </w:drawing>
      </w:r>
    </w:p>
    <w:p>
      <w:pPr>
        <w:spacing w:after="160"/>
        <w:jc w:val="center"/>
      </w:pPr>
      <w:r>
        <w:rPr>
          <w:rFonts w:ascii="Calibri" w:hAnsi="Calibri"/>
          <w:b w:val="0"/>
          <w:i/>
          <w:sz w:val="19"/>
        </w:rPr>
        <w:t>Hình 3-20. Một PRM chỉ đánh giá các bước lập luận trung gian mà không đánh giá đầu ra</w:t>
      </w:r>
    </w:p>
    <w:p>
      <w:pPr>
        <w:spacing w:after="80"/>
      </w:pPr>
      <w:r>
        <w:rPr>
          <w:b w:val="0"/>
          <w:i w:val="0"/>
        </w:rPr>
        <w:t>Để làm rõ hơn các bước lập luận này, hãy dùng ví dụ mà chúng ta đã thấy ở đầu chương này. Câu hỏi chúng ta đặt cho LLM lập luận là: "Tôi thấy 6 con hồng hạc. 2 con bay đi. 1 con trốn sau gốc cây. Tôi có thể thấy bao nhiêu con?" Như thể hiện trong Hình 3-21, các bước lập luận là những bước suy nghĩ trung gian của LLM lập luận. Số lượng bước lập luận phụ thuộc vào từng mô hình cụ thể vì một số mô hình dài dòng hơn những mô hình khác.</w:t>
      </w:r>
    </w:p>
    <w:p>
      <w:pPr>
        <w:spacing w:after="80"/>
      </w:pPr>
      <w:r>
        <w:rPr>
          <w:b w:val="0"/>
          <w:i w:val="0"/>
        </w:rPr>
        <w:t>Hãy lưu ý cách mỗi Mô hình phần thưởng quá trình chấm điểm một phần cụ thể của các bước lập luận này rồi tổng hợp điểm lại. Mặc dù khởi đầu khá tốt, bước lập luận thứ 2 lại mắc lỗi và bị PRM chấm điểm thấp. Tuy nhiên, bước lập luận ngay sau đó đã sửa lại lỗi này và được PRM chấm điểm cao.</w:t>
      </w:r>
    </w:p>
    <w:p>
      <w:pPr>
        <w:jc w:val="center"/>
      </w:pPr>
      <w:r>
        <w:drawing>
          <wp:inline xmlns:a="http://schemas.openxmlformats.org/drawingml/2006/main" xmlns:pic="http://schemas.openxmlformats.org/drawingml/2006/picture">
            <wp:extent cx="5486400" cy="2467257"/>
            <wp:docPr id="94" name="Picture 94"/>
            <wp:cNvGraphicFramePr>
              <a:graphicFrameLocks noChangeAspect="1"/>
            </wp:cNvGraphicFramePr>
            <a:graphic>
              <a:graphicData uri="http://schemas.openxmlformats.org/drawingml/2006/picture">
                <pic:pic>
                  <pic:nvPicPr>
                    <pic:cNvPr id="0" name="agai_0321.png"/>
                    <pic:cNvPicPr/>
                  </pic:nvPicPr>
                  <pic:blipFill>
                    <a:blip r:embed="rId102"/>
                    <a:stretch>
                      <a:fillRect/>
                    </a:stretch>
                  </pic:blipFill>
                  <pic:spPr>
                    <a:xfrm>
                      <a:off x="0" y="0"/>
                      <a:ext cx="5486400" cy="2467257"/>
                    </a:xfrm>
                    <a:prstGeom prst="rect"/>
                  </pic:spPr>
                </pic:pic>
              </a:graphicData>
            </a:graphic>
          </wp:inline>
        </w:drawing>
      </w:r>
    </w:p>
    <w:p>
      <w:pPr>
        <w:spacing w:after="160"/>
        <w:jc w:val="center"/>
      </w:pPr>
      <w:r>
        <w:rPr>
          <w:rFonts w:ascii="Calibri" w:hAnsi="Calibri"/>
          <w:b w:val="0"/>
          <w:i/>
          <w:sz w:val="19"/>
        </w:rPr>
        <w:t>Hình 3-21. Mỗi bước lập luận đều có thể được một mô hình phần thưởng đánh giá</w:t>
      </w:r>
    </w:p>
    <w:p>
      <w:pPr>
        <w:spacing w:after="80"/>
      </w:pPr>
      <w:r>
        <w:rPr>
          <w:b w:val="0"/>
          <w:i w:val="0"/>
        </w:rPr>
        <w:t>Cách những điểm số này sau đó được dùng để đánh giá chất lượng của câu trả lời hoặc chọn ra câu trả lời tốt nhất phụ thuộc vào từng loại cụ thể của test-time compute.</w:t>
      </w:r>
    </w:p>
    <w:p>
      <w:pPr>
        <w:pStyle w:val="Heading2"/>
      </w:pPr>
      <w:r>
        <w:rPr>
          <w:rFonts w:ascii="Calibri" w:hAnsi="Calibri"/>
          <w:b/>
          <w:i w:val="0"/>
          <w:sz w:val="32"/>
        </w:rPr>
        <w:t>Prompt Engineering</w:t>
      </w:r>
    </w:p>
    <w:p>
      <w:pPr>
        <w:spacing w:after="80"/>
      </w:pPr>
      <w:r>
        <w:rPr>
          <w:b w:val="0"/>
          <w:i w:val="0"/>
        </w:rPr>
        <w:t>Trong một số ví dụ trước đây của chúng ta, các LLM không suy luận (non-reasoning) được giả định là có thể xuất ra các dấu vết suy luận (reasoning traces - tức là các "suy nghĩ"). Điều này đặc biệt đúng với các kỹ thuật trong tìm kiếm đối chiếu với bộ kiểm chứng (search against verifiers), vốn lấy mẫu nhiều dấu vết suy luận và câu trả lời trước khi chọn ra cái tốt nhất.</w:t>
      </w:r>
    </w:p>
    <w:p>
      <w:pPr>
        <w:spacing w:after="80"/>
      </w:pPr>
      <w:r>
        <w:rPr>
          <w:b w:val="0"/>
          <w:i w:val="0"/>
        </w:rPr>
        <w:t>Vậy thì, làm sao các LLM không suy luận này có thể xuất ra được các dấu vết suy luận?</w:t>
      </w:r>
    </w:p>
    <w:p>
      <w:pPr>
        <w:spacing w:after="80"/>
      </w:pPr>
      <w:r>
        <w:rPr>
          <w:b w:val="0"/>
          <w:i w:val="0"/>
        </w:rPr>
        <w:t>Prompt engineering đóng một vai trò cực kỳ quan trọng trong quá trình này, với một kỹ thuật gọi là Chain-of-Thought (CoT - Chuỗi suy nghĩ). Đây là một trong những kỹ thuật đầu tiên giúp khơi gợi khả năng suy luận ở các LLM vốn không được huấn luyện cho các tác vụ suy luận.</w:t>
      </w:r>
    </w:p>
    <w:p>
      <w:pPr>
        <w:spacing w:after="80"/>
      </w:pPr>
      <w:r>
        <w:rPr>
          <w:b w:val="0"/>
          <w:i w:val="0"/>
        </w:rPr>
        <w:t>Chain-of-Thought prompting yêu cầu mô hình giải thích quá trình suy luận của nó bằng cách chỉ định điều đó ngay trong prompt. Các LLM khá giỏi trong việc bắt chước theo ví dụ. Bằng cách minh họa phong cách suy luận mong muốn, nó làm tăng khả năng LLM sẽ lặp lại phong cách đó, như được minh họa trong Hình 3-22. Những minh họa như vậy trong prompt thường được gọi là one-shot prompting hoặc few-shot prompting. One-shot prompting dùng một ví dụ duy nhất để minh họa một tác vụ hoặc hành vi mong muốn, còn few-shot prompting dùng từ hai ví dụ trở lên, thường cho độ chính xác cao hơn vì nó giúp mô hình nhận ra các khuôn mẫu.</w:t>
      </w:r>
    </w:p>
    <w:p>
      <w:pPr>
        <w:jc w:val="center"/>
      </w:pPr>
      <w:r>
        <w:drawing>
          <wp:inline xmlns:a="http://schemas.openxmlformats.org/drawingml/2006/main" xmlns:pic="http://schemas.openxmlformats.org/drawingml/2006/picture">
            <wp:extent cx="5486400" cy="3846691"/>
            <wp:docPr id="95" name="Picture 95"/>
            <wp:cNvGraphicFramePr>
              <a:graphicFrameLocks noChangeAspect="1"/>
            </wp:cNvGraphicFramePr>
            <a:graphic>
              <a:graphicData uri="http://schemas.openxmlformats.org/drawingml/2006/picture">
                <pic:pic>
                  <pic:nvPicPr>
                    <pic:cNvPr id="0" name="agai_0322.png"/>
                    <pic:cNvPicPr/>
                  </pic:nvPicPr>
                  <pic:blipFill>
                    <a:blip r:embed="rId103"/>
                    <a:stretch>
                      <a:fillRect/>
                    </a:stretch>
                  </pic:blipFill>
                  <pic:spPr>
                    <a:xfrm>
                      <a:off x="0" y="0"/>
                      <a:ext cx="5486400" cy="3846691"/>
                    </a:xfrm>
                    <a:prstGeom prst="rect"/>
                  </pic:spPr>
                </pic:pic>
              </a:graphicData>
            </a:graphic>
          </wp:inline>
        </w:drawing>
      </w:r>
    </w:p>
    <w:p>
      <w:pPr>
        <w:spacing w:after="160"/>
        <w:jc w:val="center"/>
      </w:pPr>
      <w:r>
        <w:rPr>
          <w:rFonts w:ascii="Calibri" w:hAnsi="Calibri"/>
          <w:b w:val="0"/>
          <w:i/>
          <w:sz w:val="19"/>
        </w:rPr>
        <w:t>Hình 3-22. Một ví dụ về one-shot learning, trong đó một ví dụ duy nhất được đưa cho LLM mô tả cách nó nên suy luận</w:t>
      </w:r>
    </w:p>
    <w:p>
      <w:pPr>
        <w:spacing w:after="80"/>
      </w:pPr>
      <w:r>
        <w:rPr>
          <w:b w:val="0"/>
          <w:i w:val="0"/>
        </w:rPr>
        <w:t>Chúng ta có thể dùng LLM mà mình đã tạo ở Chương 2 để minh họa hành vi này. Trước tiên, hãy nạp LLM vào:</w:t>
      </w:r>
    </w:p>
    <w:p>
      <w:pPr>
        <w:spacing w:after="0"/>
        <w:ind w:left="360"/>
        <w:shd w:val="clear" w:color="auto" w:fill="F2F2F2"/>
      </w:pPr>
      <w:r>
        <w:rPr>
          <w:rFonts w:ascii="Consolas" w:hAnsi="Consolas"/>
          <w:sz w:val="18"/>
        </w:rPr>
        <w:t>from illustrated_agents.chapters.ch2 import LLM</w:t>
      </w:r>
    </w:p>
    <w:p>
      <w:pPr>
        <w:spacing w:after="0"/>
        <w:ind w:left="360"/>
        <w:shd w:val="clear" w:color="auto" w:fill="F2F2F2"/>
      </w:pPr>
      <w:r>
        <w:rPr>
          <w:rFonts w:ascii="Consolas" w:hAnsi="Consolas"/>
          <w:sz w:val="18"/>
        </w:rPr>
        <w:t># Gemma 3 12B (no native thinking or tool calling)</w:t>
      </w:r>
    </w:p>
    <w:p>
      <w:pPr>
        <w:spacing w:after="0"/>
        <w:ind w:left="360"/>
        <w:shd w:val="clear" w:color="auto" w:fill="F2F2F2"/>
      </w:pPr>
      <w:r>
        <w:rPr>
          <w:rFonts w:ascii="Consolas" w:hAnsi="Consolas"/>
          <w:sz w:val="18"/>
        </w:rPr>
        <w:t>llm = LLM(model="gemma3:12b", temperature=1)</w:t>
      </w:r>
    </w:p>
    <w:p>
      <w:pPr>
        <w:spacing w:after="40"/>
      </w:pPr>
    </w:p>
    <w:p>
      <w:pPr>
        <w:spacing w:after="80"/>
      </w:pPr>
      <w:r>
        <w:rPr>
          <w:b w:val="0"/>
          <w:i w:val="0"/>
        </w:rPr>
        <w:t xml:space="preserve">Lưu ý rằng chúng ta đặt </w:t>
      </w:r>
      <w:r>
        <w:rPr>
          <w:rFonts w:ascii="Consolas" w:hAnsi="Consolas"/>
          <w:b w:val="0"/>
          <w:i w:val="0"/>
          <w:sz w:val="20"/>
        </w:rPr>
        <w:t>temperature</w:t>
      </w:r>
      <w:r>
        <w:rPr>
          <w:b w:val="0"/>
          <w:i w:val="0"/>
        </w:rPr>
        <w:t xml:space="preserve"> bằng 1 vì điều đó sẽ cho phép ta tạo ra những câu trả lời khác nhau để sau này dùng cho việc lấy mẫu. Nếu đặt nó bằng 0, thì đầu ra sẽ luôn giống hệt nhau bất kể ta chạy bao nhiêu lần.</w:t>
      </w:r>
    </w:p>
    <w:p>
      <w:pPr>
        <w:spacing w:after="80"/>
      </w:pPr>
      <w:r>
        <w:rPr>
          <w:b w:val="0"/>
          <w:i w:val="0"/>
        </w:rPr>
        <w:t>Sau khi làm vậy, hãy đưa cho LLM một câu đố và yêu cầu nó trả lời ngắn gọn như một ví dụ. Như đã bàn, đây là một dạng few-shot learning, nơi bạn đưa ra các ví dụ về kiểu câu trả lời mà bạn muốn cho tương tác đó:</w:t>
      </w:r>
    </w:p>
    <w:p>
      <w:pPr>
        <w:spacing w:after="0"/>
        <w:ind w:left="360"/>
        <w:shd w:val="clear" w:color="auto" w:fill="F2F2F2"/>
      </w:pPr>
      <w:r>
        <w:rPr>
          <w:rFonts w:ascii="Consolas" w:hAnsi="Consolas"/>
          <w:sz w:val="18"/>
        </w:rPr>
        <w:t># Example of one-shot prompting</w:t>
      </w:r>
    </w:p>
    <w:p>
      <w:pPr>
        <w:spacing w:after="0"/>
        <w:ind w:left="360"/>
        <w:shd w:val="clear" w:color="auto" w:fill="F2F2F2"/>
      </w:pPr>
      <w:r>
        <w:rPr>
          <w:rFonts w:ascii="Consolas" w:hAnsi="Consolas"/>
          <w:sz w:val="18"/>
        </w:rPr>
        <w:t xml:space="preserve">prompt_example = "I saw 6 flamingos. 2 flew away. 1 hid behind a tree. How many </w:t>
      </w:r>
    </w:p>
    <w:p>
      <w:pPr>
        <w:spacing w:after="0"/>
        <w:ind w:left="360"/>
        <w:shd w:val="clear" w:color="auto" w:fill="F2F2F2"/>
      </w:pPr>
      <w:r>
        <w:rPr>
          <w:rFonts w:ascii="Consolas" w:hAnsi="Consolas"/>
          <w:sz w:val="18"/>
        </w:rPr>
        <w:t>can I see? Be concise."</w:t>
      </w:r>
    </w:p>
    <w:p>
      <w:pPr>
        <w:spacing w:after="0"/>
        <w:ind w:left="360"/>
        <w:shd w:val="clear" w:color="auto" w:fill="F2F2F2"/>
      </w:pPr>
      <w:r>
        <w:rPr>
          <w:rFonts w:ascii="Consolas" w:hAnsi="Consolas"/>
          <w:sz w:val="18"/>
        </w:rPr>
        <w:t>prompt_answer = "3"</w:t>
      </w:r>
    </w:p>
    <w:p>
      <w:pPr>
        <w:spacing w:after="0"/>
        <w:ind w:left="360"/>
        <w:shd w:val="clear" w:color="auto" w:fill="F2F2F2"/>
      </w:pPr>
      <w:r>
        <w:rPr>
          <w:rFonts w:ascii="Consolas" w:hAnsi="Consolas"/>
          <w:sz w:val="18"/>
        </w:rPr>
        <w:t># The query we want to ask the model</w:t>
      </w:r>
    </w:p>
    <w:p>
      <w:pPr>
        <w:spacing w:after="0"/>
        <w:ind w:left="360"/>
        <w:shd w:val="clear" w:color="auto" w:fill="F2F2F2"/>
      </w:pPr>
      <w:r>
        <w:rPr>
          <w:rFonts w:ascii="Consolas" w:hAnsi="Consolas"/>
          <w:sz w:val="18"/>
        </w:rPr>
        <w:t xml:space="preserve">query = "I saw 9 penguins. 2 slid in the water and disappeared from sight </w:t>
      </w:r>
    </w:p>
    <w:p>
      <w:pPr>
        <w:spacing w:after="0"/>
        <w:ind w:left="360"/>
        <w:shd w:val="clear" w:color="auto" w:fill="F2F2F2"/>
      </w:pPr>
      <w:r>
        <w:rPr>
          <w:rFonts w:ascii="Consolas" w:hAnsi="Consolas"/>
          <w:sz w:val="18"/>
        </w:rPr>
        <w:t>while 4 waddled up from the shore. How many can I see?"</w:t>
      </w:r>
    </w:p>
    <w:p>
      <w:pPr>
        <w:spacing w:after="0"/>
        <w:ind w:left="360"/>
        <w:shd w:val="clear" w:color="auto" w:fill="F2F2F2"/>
      </w:pPr>
      <w:r>
        <w:rPr>
          <w:rFonts w:ascii="Consolas" w:hAnsi="Consolas"/>
          <w:sz w:val="18"/>
        </w:rPr>
        <w:t># Messages</w:t>
      </w:r>
    </w:p>
    <w:p>
      <w:pPr>
        <w:spacing w:after="0"/>
        <w:ind w:left="360"/>
        <w:shd w:val="clear" w:color="auto" w:fill="F2F2F2"/>
      </w:pPr>
      <w:r>
        <w:rPr>
          <w:rFonts w:ascii="Consolas" w:hAnsi="Consolas"/>
          <w:sz w:val="18"/>
        </w:rPr>
        <w:t>messages = [</w:t>
      </w:r>
    </w:p>
    <w:p>
      <w:pPr>
        <w:spacing w:after="0"/>
        <w:ind w:left="360"/>
        <w:shd w:val="clear" w:color="auto" w:fill="F2F2F2"/>
      </w:pPr>
      <w:r>
        <w:rPr>
          <w:rFonts w:ascii="Consolas" w:hAnsi="Consolas"/>
          <w:sz w:val="18"/>
        </w:rPr>
        <w:t>{"role": "user", "content": prompt_example},</w:t>
      </w:r>
    </w:p>
    <w:p>
      <w:pPr>
        <w:spacing w:after="0"/>
        <w:ind w:left="360"/>
        <w:shd w:val="clear" w:color="auto" w:fill="F2F2F2"/>
      </w:pPr>
      <w:r>
        <w:rPr>
          <w:rFonts w:ascii="Consolas" w:hAnsi="Consolas"/>
          <w:sz w:val="18"/>
        </w:rPr>
        <w:t>{"role": "assistant", "content": prompt_answer},</w:t>
      </w:r>
    </w:p>
    <w:p>
      <w:pPr>
        <w:spacing w:after="0"/>
        <w:ind w:left="360"/>
        <w:shd w:val="clear" w:color="auto" w:fill="F2F2F2"/>
      </w:pPr>
      <w:r>
        <w:rPr>
          <w:rFonts w:ascii="Consolas" w:hAnsi="Consolas"/>
          <w:sz w:val="18"/>
        </w:rPr>
        <w:t>{"role": "user", "content": query},</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Generate response</w:t>
      </w:r>
    </w:p>
    <w:p>
      <w:pPr>
        <w:spacing w:after="0"/>
        <w:ind w:left="360"/>
        <w:shd w:val="clear" w:color="auto" w:fill="F2F2F2"/>
      </w:pPr>
      <w:r>
        <w:rPr>
          <w:rFonts w:ascii="Consolas" w:hAnsi="Consolas"/>
          <w:sz w:val="18"/>
        </w:rPr>
        <w:t>response = llm.generate(messages)</w:t>
      </w:r>
    </w:p>
    <w:p>
      <w:pPr>
        <w:spacing w:after="0"/>
        <w:ind w:left="360"/>
        <w:shd w:val="clear" w:color="auto" w:fill="F2F2F2"/>
      </w:pPr>
      <w:r>
        <w:rPr>
          <w:rFonts w:ascii="Consolas" w:hAnsi="Consolas"/>
          <w:sz w:val="18"/>
        </w:rPr>
        <w:t>print(response)</w:t>
      </w:r>
    </w:p>
    <w:p>
      <w:pPr>
        <w:spacing w:after="40"/>
      </w:pPr>
    </w:p>
    <w:p>
      <w:pPr>
        <w:spacing w:after="80"/>
      </w:pPr>
      <w:r>
        <w:rPr>
          <w:b w:val="0"/>
          <w:i w:val="0"/>
        </w:rPr>
        <w:t>Kết quả ta nhận được là:</w:t>
      </w:r>
    </w:p>
    <w:p>
      <w:pPr>
        <w:spacing w:after="0"/>
        <w:ind w:left="360"/>
        <w:shd w:val="clear" w:color="auto" w:fill="F2F2F2"/>
      </w:pPr>
      <w:r>
        <w:rPr>
          <w:rFonts w:ascii="Consolas" w:hAnsi="Consolas"/>
          <w:sz w:val="18"/>
        </w:rPr>
        <w:t>Response(</w:t>
      </w:r>
    </w:p>
    <w:p>
      <w:pPr>
        <w:spacing w:after="0"/>
        <w:ind w:left="360"/>
        <w:shd w:val="clear" w:color="auto" w:fill="F2F2F2"/>
      </w:pPr>
      <w:r>
        <w:rPr>
          <w:rFonts w:ascii="Consolas" w:hAnsi="Consolas"/>
          <w:sz w:val="18"/>
        </w:rPr>
        <w:t>content='7\n',</w:t>
      </w:r>
    </w:p>
    <w:p>
      <w:pPr>
        <w:spacing w:after="0"/>
        <w:ind w:left="360"/>
        <w:shd w:val="clear" w:color="auto" w:fill="F2F2F2"/>
      </w:pPr>
      <w:r>
        <w:rPr>
          <w:rFonts w:ascii="Consolas" w:hAnsi="Consolas"/>
          <w:sz w:val="18"/>
        </w:rPr>
        <w:t>reasoning=None,</w:t>
      </w:r>
    </w:p>
    <w:p>
      <w:pPr>
        <w:spacing w:after="0"/>
        <w:ind w:left="360"/>
        <w:shd w:val="clear" w:color="auto" w:fill="F2F2F2"/>
      </w:pPr>
      <w:r>
        <w:rPr>
          <w:rFonts w:ascii="Consolas" w:hAnsi="Consolas"/>
          <w:sz w:val="18"/>
        </w:rPr>
        <w:t>tool_call=None,</w:t>
      </w:r>
    </w:p>
    <w:p>
      <w:pPr>
        <w:spacing w:after="0"/>
        <w:ind w:left="360"/>
        <w:shd w:val="clear" w:color="auto" w:fill="F2F2F2"/>
      </w:pPr>
      <w:r>
        <w:rPr>
          <w:rFonts w:ascii="Consolas" w:hAnsi="Consolas"/>
          <w:sz w:val="18"/>
        </w:rPr>
        <w:t>metadata={'model': 'gemma3:12b', 'prompt_tokens': 82, 'completion_tokens': 3}</w:t>
      </w:r>
    </w:p>
    <w:p>
      <w:pPr>
        <w:spacing w:after="0"/>
        <w:ind w:left="360"/>
        <w:shd w:val="clear" w:color="auto" w:fill="F2F2F2"/>
      </w:pPr>
      <w:r>
        <w:rPr>
          <w:rFonts w:ascii="Consolas" w:hAnsi="Consolas"/>
          <w:sz w:val="18"/>
        </w:rPr>
        <w:t>)</w:t>
      </w:r>
    </w:p>
    <w:p>
      <w:pPr>
        <w:spacing w:after="40"/>
      </w:pPr>
    </w:p>
    <w:p>
      <w:pPr>
        <w:spacing w:after="80"/>
      </w:pPr>
      <w:r>
        <w:rPr>
          <w:b w:val="0"/>
          <w:i w:val="0"/>
        </w:rPr>
        <w:t>Hãy để ý cách nó trả lời sai! Không có bất kỳ suy luận sâu nào, LLM đi thẳng vào việc trả lời câu hỏi mà không thực sự suy nghĩ kỹ về câu đố này.</w:t>
      </w:r>
    </w:p>
    <w:p>
      <w:pPr>
        <w:spacing w:after="80"/>
      </w:pPr>
      <w:r>
        <w:rPr>
          <w:b w:val="0"/>
          <w:i w:val="0"/>
        </w:rPr>
        <w:t>Thay vì dùng một câu trả lời ngắn gọn, hãy đưa cho LLM một câu trả lời kỹ lưỡng hơn, mô phỏng đúng kiểu suy luận mà chúng ta muốn thấy:</w:t>
      </w:r>
    </w:p>
    <w:p>
      <w:pPr>
        <w:spacing w:after="0"/>
        <w:ind w:left="360"/>
        <w:shd w:val="clear" w:color="auto" w:fill="F2F2F2"/>
      </w:pPr>
      <w:r>
        <w:rPr>
          <w:rFonts w:ascii="Consolas" w:hAnsi="Consolas"/>
          <w:sz w:val="18"/>
        </w:rPr>
        <w:t xml:space="preserve">pprompt_example = "I saw 6 flamingos. 2 flew away. 1 hid behind a tree. </w:t>
      </w:r>
    </w:p>
    <w:p>
      <w:pPr>
        <w:spacing w:after="0"/>
        <w:ind w:left="360"/>
        <w:shd w:val="clear" w:color="auto" w:fill="F2F2F2"/>
      </w:pPr>
      <w:r>
        <w:rPr>
          <w:rFonts w:ascii="Consolas" w:hAnsi="Consolas"/>
          <w:sz w:val="18"/>
        </w:rPr>
        <w:t>How many can I see?"</w:t>
      </w:r>
    </w:p>
    <w:p>
      <w:pPr>
        <w:spacing w:after="0"/>
        <w:ind w:left="360"/>
        <w:shd w:val="clear" w:color="auto" w:fill="F2F2F2"/>
      </w:pPr>
      <w:r>
        <w:rPr>
          <w:rFonts w:ascii="Consolas" w:hAnsi="Consolas"/>
          <w:sz w:val="18"/>
        </w:rPr>
        <w:t xml:space="preserve">prompt_answer = "You saw 6 flamingos 2 flew away. 6 - 2 = 4. </w:t>
      </w:r>
    </w:p>
    <w:p>
      <w:pPr>
        <w:spacing w:after="0"/>
        <w:ind w:left="360"/>
        <w:shd w:val="clear" w:color="auto" w:fill="F2F2F2"/>
      </w:pPr>
      <w:r>
        <w:rPr>
          <w:rFonts w:ascii="Consolas" w:hAnsi="Consolas"/>
          <w:sz w:val="18"/>
        </w:rPr>
        <w:t>Then, 1 flamingo hid. You see now 4 - 1 = 3."</w:t>
      </w:r>
    </w:p>
    <w:p>
      <w:pPr>
        <w:spacing w:after="0"/>
        <w:ind w:left="360"/>
        <w:shd w:val="clear" w:color="auto" w:fill="F2F2F2"/>
      </w:pPr>
      <w:r>
        <w:rPr>
          <w:rFonts w:ascii="Consolas" w:hAnsi="Consolas"/>
          <w:sz w:val="18"/>
        </w:rPr>
        <w:t># Messages</w:t>
      </w:r>
    </w:p>
    <w:p>
      <w:pPr>
        <w:spacing w:after="0"/>
        <w:ind w:left="360"/>
        <w:shd w:val="clear" w:color="auto" w:fill="F2F2F2"/>
      </w:pPr>
      <w:r>
        <w:rPr>
          <w:rFonts w:ascii="Consolas" w:hAnsi="Consolas"/>
          <w:sz w:val="18"/>
        </w:rPr>
        <w:t>messages = [</w:t>
      </w:r>
    </w:p>
    <w:p>
      <w:pPr>
        <w:spacing w:after="0"/>
        <w:ind w:left="360"/>
        <w:shd w:val="clear" w:color="auto" w:fill="F2F2F2"/>
      </w:pPr>
      <w:r>
        <w:rPr>
          <w:rFonts w:ascii="Consolas" w:hAnsi="Consolas"/>
          <w:sz w:val="18"/>
        </w:rPr>
        <w:t>{"role": "user", "content": prompt_example},</w:t>
      </w:r>
    </w:p>
    <w:p>
      <w:pPr>
        <w:spacing w:after="0"/>
        <w:ind w:left="360"/>
        <w:shd w:val="clear" w:color="auto" w:fill="F2F2F2"/>
      </w:pPr>
      <w:r>
        <w:rPr>
          <w:rFonts w:ascii="Consolas" w:hAnsi="Consolas"/>
          <w:sz w:val="18"/>
        </w:rPr>
        <w:t>{"role": "assistant", "content": prompt_answer},</w:t>
      </w:r>
    </w:p>
    <w:p>
      <w:pPr>
        <w:spacing w:after="0"/>
        <w:ind w:left="360"/>
        <w:shd w:val="clear" w:color="auto" w:fill="F2F2F2"/>
      </w:pPr>
      <w:r>
        <w:rPr>
          <w:rFonts w:ascii="Consolas" w:hAnsi="Consolas"/>
          <w:sz w:val="18"/>
        </w:rPr>
        <w:t>{"role": "user", "content": query},</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Generate response</w:t>
      </w:r>
    </w:p>
    <w:p>
      <w:pPr>
        <w:spacing w:after="0"/>
        <w:ind w:left="360"/>
        <w:shd w:val="clear" w:color="auto" w:fill="F2F2F2"/>
      </w:pPr>
      <w:r>
        <w:rPr>
          <w:rFonts w:ascii="Consolas" w:hAnsi="Consolas"/>
          <w:sz w:val="18"/>
        </w:rPr>
        <w:t>response = llm.generate(messages)</w:t>
      </w:r>
    </w:p>
    <w:p>
      <w:pPr>
        <w:spacing w:after="0"/>
        <w:ind w:left="360"/>
        <w:shd w:val="clear" w:color="auto" w:fill="F2F2F2"/>
      </w:pPr>
      <w:r>
        <w:rPr>
          <w:rFonts w:ascii="Consolas" w:hAnsi="Consolas"/>
          <w:sz w:val="18"/>
        </w:rPr>
        <w:t>print(response)</w:t>
      </w:r>
    </w:p>
    <w:p>
      <w:pPr>
        <w:spacing w:after="40"/>
      </w:pPr>
    </w:p>
    <w:p>
      <w:pPr>
        <w:spacing w:after="80"/>
      </w:pPr>
      <w:r>
        <w:rPr>
          <w:b w:val="0"/>
          <w:i w:val="0"/>
        </w:rPr>
        <w:t>Kết quả ta nhận được là:</w:t>
      </w:r>
    </w:p>
    <w:p>
      <w:pPr>
        <w:spacing w:after="0"/>
        <w:ind w:left="360"/>
        <w:shd w:val="clear" w:color="auto" w:fill="F2F2F2"/>
      </w:pPr>
      <w:r>
        <w:rPr>
          <w:rFonts w:ascii="Consolas" w:hAnsi="Consolas"/>
          <w:sz w:val="18"/>
        </w:rPr>
        <w:t>Response(</w:t>
      </w:r>
    </w:p>
    <w:p>
      <w:pPr>
        <w:spacing w:after="0"/>
        <w:ind w:left="360"/>
        <w:shd w:val="clear" w:color="auto" w:fill="F2F2F2"/>
      </w:pPr>
      <w:r>
        <w:rPr>
          <w:rFonts w:ascii="Consolas" w:hAnsi="Consolas"/>
          <w:sz w:val="18"/>
        </w:rPr>
        <w:t>content="Okay, let's break it down:\n\n</w:t>
      </w:r>
    </w:p>
    <w:p>
      <w:pPr>
        <w:spacing w:after="0"/>
        <w:ind w:left="360"/>
        <w:shd w:val="clear" w:color="auto" w:fill="F2F2F2"/>
      </w:pPr>
      <w:r>
        <w:rPr>
          <w:rFonts w:ascii="Consolas" w:hAnsi="Consolas"/>
          <w:sz w:val="18"/>
        </w:rPr>
        <w:t>*   You started with 9 penguins.\n</w:t>
      </w:r>
    </w:p>
    <w:p>
      <w:pPr>
        <w:spacing w:after="0"/>
        <w:ind w:left="360"/>
        <w:shd w:val="clear" w:color="auto" w:fill="F2F2F2"/>
      </w:pPr>
      <w:r>
        <w:rPr>
          <w:rFonts w:ascii="Consolas" w:hAnsi="Consolas"/>
          <w:sz w:val="18"/>
        </w:rPr>
        <w:t>*   2 slid into the water and disappeared: 9 - 2 = 7\n</w:t>
      </w:r>
    </w:p>
    <w:p>
      <w:pPr>
        <w:spacing w:after="0"/>
        <w:ind w:left="360"/>
        <w:shd w:val="clear" w:color="auto" w:fill="F2F2F2"/>
      </w:pPr>
      <w:r>
        <w:rPr>
          <w:rFonts w:ascii="Consolas" w:hAnsi="Consolas"/>
          <w:sz w:val="18"/>
        </w:rPr>
        <w:t>*   4 waddled up from the shore: 7 + 4 = 11\n\nYou can see **11** penguins!",</w:t>
      </w:r>
    </w:p>
    <w:p>
      <w:pPr>
        <w:spacing w:after="0"/>
        <w:ind w:left="360"/>
        <w:shd w:val="clear" w:color="auto" w:fill="F2F2F2"/>
      </w:pPr>
      <w:r>
        <w:rPr>
          <w:rFonts w:ascii="Consolas" w:hAnsi="Consolas"/>
          <w:sz w:val="18"/>
        </w:rPr>
        <w:t>reasoning=None,</w:t>
      </w:r>
    </w:p>
    <w:p>
      <w:pPr>
        <w:spacing w:after="0"/>
        <w:ind w:left="360"/>
        <w:shd w:val="clear" w:color="auto" w:fill="F2F2F2"/>
      </w:pPr>
      <w:r>
        <w:rPr>
          <w:rFonts w:ascii="Consolas" w:hAnsi="Consolas"/>
          <w:sz w:val="18"/>
        </w:rPr>
        <w:t>tool_call=None,</w:t>
      </w:r>
    </w:p>
    <w:p>
      <w:pPr>
        <w:spacing w:after="0"/>
        <w:ind w:left="360"/>
        <w:shd w:val="clear" w:color="auto" w:fill="F2F2F2"/>
      </w:pPr>
      <w:r>
        <w:rPr>
          <w:rFonts w:ascii="Consolas" w:hAnsi="Consolas"/>
          <w:sz w:val="18"/>
        </w:rPr>
        <w:t>metadata={'model': 'gemma3:12b', 'prompt_tokens': 117, 'completion_tokens': 70}</w:t>
      </w:r>
    </w:p>
    <w:p>
      <w:pPr>
        <w:spacing w:after="0"/>
        <w:ind w:left="360"/>
        <w:shd w:val="clear" w:color="auto" w:fill="F2F2F2"/>
      </w:pPr>
      <w:r>
        <w:rPr>
          <w:rFonts w:ascii="Consolas" w:hAnsi="Consolas"/>
          <w:sz w:val="18"/>
        </w:rPr>
        <w:t>)</w:t>
      </w:r>
    </w:p>
    <w:p>
      <w:pPr>
        <w:spacing w:after="40"/>
      </w:pPr>
    </w:p>
    <w:p>
      <w:pPr>
        <w:spacing w:after="80"/>
      </w:pPr>
      <w:r>
        <w:rPr>
          <w:b w:val="0"/>
          <w:i w:val="0"/>
        </w:rPr>
        <w:t>Đây mới là câu trả lời đúng! Chỉ bằng cách đưa cho mô hình một vài ví dụ về cách suy luận, nó liền làm theo hành vi đó và cho phép có một quá trình suy luận.</w:t>
      </w:r>
    </w:p>
    <w:p>
      <w:pPr>
        <w:spacing w:after="80"/>
      </w:pPr>
      <w:r>
        <w:rPr>
          <w:b w:val="0"/>
          <w:i w:val="0"/>
        </w:rPr>
        <w:t>Quá trình này có thể được đơn giản hóa hơn nữa bằng cách bỏ qua mọi ví dụ về các bước suy luận và thay vào đó chỉ cần nói: "Let's think step-by-step." (Hãy suy nghĩ từng bước một.) Đây là một dạng zero-shot prompting, nơi không dùng ví dụ nào, và có khả năng hoạt động được với một số mô hình.</w:t>
      </w:r>
    </w:p>
    <w:p>
      <w:pPr>
        <w:pStyle w:val="Heading6"/>
      </w:pPr>
      <w:r>
        <w:rPr>
          <w:rFonts w:ascii="Calibri" w:hAnsi="Calibri"/>
          <w:b/>
          <w:i w:val="0"/>
          <w:sz w:val="22"/>
        </w:rPr>
        <w:t>Ghi chú</w:t>
      </w:r>
    </w:p>
    <w:p>
      <w:pPr>
        <w:spacing w:after="80"/>
      </w:pPr>
      <w:r>
        <w:rPr>
          <w:b w:val="0"/>
          <w:i w:val="0"/>
        </w:rPr>
        <w:t>Zero-shot prompting (nhắc lệnh không mẫu) thường hoạt động kém hơn one-shot prompting (nhắc lệnh một mẫu), và one-shot prompting lại thường kém hơn few-shot prompting (nhắc lệnh vài mẫu). Mặc dù việc cung cấp ví dụ giúp hướng dẫn mô hình, nhưng mô hình vẫn có thể đạt được hành vi tương tự mà không cần chúng.</w:t>
      </w:r>
    </w:p>
    <w:p>
      <w:pPr>
        <w:spacing w:after="80"/>
      </w:pPr>
      <w:r>
        <w:rPr>
          <w:b w:val="0"/>
          <w:i w:val="0"/>
        </w:rPr>
        <w:t>Điều khiến prompting trở nên đặc biệt trong bối cảnh các LLM không suy luận là ở chỗ các LLM không suy luận thực ra vẫn có khả năng suy luận ẩn đâu đó trong các tham số của chúng. Vấn đề là phải nhắc lệnh một cách khéo léo để khai thác những khả năng đó.</w:t>
      </w:r>
    </w:p>
    <w:p>
      <w:pPr>
        <w:spacing w:after="80"/>
      </w:pPr>
      <w:r>
        <w:rPr>
          <w:b w:val="0"/>
          <w:i w:val="0"/>
        </w:rPr>
        <w:t>Hãy xem liệu chúng ta có thể tái tạo lại hành vi đã khám phá trước đó chỉ bằng cách thêm "Let's think step-by-step" (Hãy suy nghĩ từng bước một) vào prompt hay không:</w:t>
      </w:r>
    </w:p>
    <w:p>
      <w:pPr>
        <w:spacing w:after="0"/>
        <w:ind w:left="360"/>
        <w:shd w:val="clear" w:color="auto" w:fill="F2F2F2"/>
      </w:pPr>
      <w:r>
        <w:rPr>
          <w:rFonts w:ascii="Consolas" w:hAnsi="Consolas"/>
          <w:sz w:val="18"/>
        </w:rPr>
        <w:t># Messages with zero-shot Chain-of-Thought prompting</w:t>
      </w:r>
    </w:p>
    <w:p>
      <w:pPr>
        <w:spacing w:after="0"/>
        <w:ind w:left="360"/>
        <w:shd w:val="clear" w:color="auto" w:fill="F2F2F2"/>
      </w:pPr>
      <w:r>
        <w:rPr>
          <w:rFonts w:ascii="Consolas" w:hAnsi="Consolas"/>
          <w:sz w:val="18"/>
        </w:rPr>
        <w:t>messages = [{"role": "user", "content": query + " Let's think step by step."}]</w:t>
      </w:r>
    </w:p>
    <w:p>
      <w:pPr>
        <w:spacing w:after="0"/>
        <w:ind w:left="360"/>
        <w:shd w:val="clear" w:color="auto" w:fill="F2F2F2"/>
      </w:pPr>
      <w:r>
        <w:rPr>
          <w:rFonts w:ascii="Consolas" w:hAnsi="Consolas"/>
          <w:sz w:val="18"/>
        </w:rPr>
        <w:t># Generate response</w:t>
      </w:r>
    </w:p>
    <w:p>
      <w:pPr>
        <w:spacing w:after="0"/>
        <w:ind w:left="360"/>
        <w:shd w:val="clear" w:color="auto" w:fill="F2F2F2"/>
      </w:pPr>
      <w:r>
        <w:rPr>
          <w:rFonts w:ascii="Consolas" w:hAnsi="Consolas"/>
          <w:sz w:val="18"/>
        </w:rPr>
        <w:t>response = llm.generate(messages)</w:t>
      </w:r>
    </w:p>
    <w:p>
      <w:pPr>
        <w:spacing w:after="0"/>
        <w:ind w:left="360"/>
        <w:shd w:val="clear" w:color="auto" w:fill="F2F2F2"/>
      </w:pPr>
      <w:r>
        <w:rPr>
          <w:rFonts w:ascii="Consolas" w:hAnsi="Consolas"/>
          <w:sz w:val="18"/>
        </w:rPr>
        <w:t>print(response)</w:t>
      </w:r>
    </w:p>
    <w:p>
      <w:pPr>
        <w:spacing w:after="40"/>
      </w:pPr>
    </w:p>
    <w:p>
      <w:pPr>
        <w:spacing w:after="80"/>
      </w:pPr>
      <w:r>
        <w:rPr>
          <w:b w:val="0"/>
          <w:i w:val="0"/>
        </w:rPr>
        <w:t>Điều này cho chúng ta:</w:t>
      </w:r>
    </w:p>
    <w:p>
      <w:pPr>
        <w:spacing w:after="0"/>
        <w:ind w:left="360"/>
        <w:shd w:val="clear" w:color="auto" w:fill="F2F2F2"/>
      </w:pPr>
      <w:r>
        <w:rPr>
          <w:rFonts w:ascii="Consolas" w:hAnsi="Consolas"/>
          <w:sz w:val="18"/>
        </w:rPr>
        <w:t>Response(</w:t>
      </w:r>
    </w:p>
    <w:p>
      <w:pPr>
        <w:spacing w:after="0"/>
        <w:ind w:left="360"/>
        <w:shd w:val="clear" w:color="auto" w:fill="F2F2F2"/>
      </w:pPr>
      <w:r>
        <w:rPr>
          <w:rFonts w:ascii="Consolas" w:hAnsi="Consolas"/>
          <w:sz w:val="18"/>
        </w:rPr>
        <w:t>content="Okay, let's break this down step by step:\n\n</w:t>
      </w:r>
    </w:p>
    <w:p>
      <w:pPr>
        <w:spacing w:after="0"/>
        <w:ind w:left="360"/>
        <w:shd w:val="clear" w:color="auto" w:fill="F2F2F2"/>
      </w:pPr>
      <w:r>
        <w:rPr>
          <w:rFonts w:ascii="Consolas" w:hAnsi="Consolas"/>
          <w:sz w:val="18"/>
        </w:rPr>
        <w:t>1. **Start:** You initially see 9 penguins.\n\n</w:t>
      </w:r>
    </w:p>
    <w:p>
      <w:pPr>
        <w:spacing w:after="0"/>
        <w:ind w:left="360"/>
        <w:shd w:val="clear" w:color="auto" w:fill="F2F2F2"/>
      </w:pPr>
      <w:r>
        <w:rPr>
          <w:rFonts w:ascii="Consolas" w:hAnsi="Consolas"/>
          <w:sz w:val="18"/>
        </w:rPr>
        <w:t xml:space="preserve">2. **Penguins disappear:** 2 penguins slid into the water and </w:t>
      </w:r>
    </w:p>
    <w:p>
      <w:pPr>
        <w:spacing w:after="0"/>
        <w:ind w:left="360"/>
        <w:shd w:val="clear" w:color="auto" w:fill="F2F2F2"/>
      </w:pPr>
      <w:r>
        <w:rPr>
          <w:rFonts w:ascii="Consolas" w:hAnsi="Consolas"/>
          <w:sz w:val="18"/>
        </w:rPr>
        <w:t>are no longer visible. So, 9 - 2 = 7 penguins.\n\n</w:t>
      </w:r>
    </w:p>
    <w:p>
      <w:pPr>
        <w:spacing w:after="0"/>
        <w:ind w:left="360"/>
        <w:shd w:val="clear" w:color="auto" w:fill="F2F2F2"/>
      </w:pPr>
      <w:r>
        <w:rPr>
          <w:rFonts w:ascii="Consolas" w:hAnsi="Consolas"/>
          <w:sz w:val="18"/>
        </w:rPr>
        <w:t xml:space="preserve">3. **Penguins appear:** </w:t>
      </w:r>
    </w:p>
    <w:p>
      <w:pPr>
        <w:spacing w:after="0"/>
        <w:ind w:left="360"/>
        <w:shd w:val="clear" w:color="auto" w:fill="F2F2F2"/>
      </w:pPr>
      <w:r>
        <w:rPr>
          <w:rFonts w:ascii="Consolas" w:hAnsi="Consolas"/>
          <w:sz w:val="18"/>
        </w:rPr>
        <w:t xml:space="preserve">4 penguins waddled up from the shore, and you can now see them. </w:t>
      </w:r>
    </w:p>
    <w:p>
      <w:pPr>
        <w:spacing w:after="0"/>
        <w:ind w:left="360"/>
        <w:shd w:val="clear" w:color="auto" w:fill="F2F2F2"/>
      </w:pPr>
      <w:r>
        <w:rPr>
          <w:rFonts w:ascii="Consolas" w:hAnsi="Consolas"/>
          <w:sz w:val="18"/>
        </w:rPr>
        <w:t>So, 7 + 4 = 11 penguins.\n\n**Answer:** You can now see 11 penguins.\n",</w:t>
      </w:r>
    </w:p>
    <w:p>
      <w:pPr>
        <w:spacing w:after="0"/>
        <w:ind w:left="360"/>
        <w:shd w:val="clear" w:color="auto" w:fill="F2F2F2"/>
      </w:pPr>
      <w:r>
        <w:rPr>
          <w:rFonts w:ascii="Consolas" w:hAnsi="Consolas"/>
          <w:sz w:val="18"/>
        </w:rPr>
        <w:t>reasoning=None,</w:t>
      </w:r>
    </w:p>
    <w:p>
      <w:pPr>
        <w:spacing w:after="0"/>
        <w:ind w:left="360"/>
        <w:shd w:val="clear" w:color="auto" w:fill="F2F2F2"/>
      </w:pPr>
      <w:r>
        <w:rPr>
          <w:rFonts w:ascii="Consolas" w:hAnsi="Consolas"/>
          <w:sz w:val="18"/>
        </w:rPr>
        <w:t>tool_call=None,</w:t>
      </w:r>
    </w:p>
    <w:p>
      <w:pPr>
        <w:spacing w:after="0"/>
        <w:ind w:left="360"/>
        <w:shd w:val="clear" w:color="auto" w:fill="F2F2F2"/>
      </w:pPr>
      <w:r>
        <w:rPr>
          <w:rFonts w:ascii="Consolas" w:hAnsi="Consolas"/>
          <w:sz w:val="18"/>
        </w:rPr>
        <w:t>metadata=</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'model': 'gemma3:12b', 'prompt_tokens': 51, 'completion_tokens': 112</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40"/>
      </w:pPr>
    </w:p>
    <w:p>
      <w:pPr>
        <w:spacing w:after="80"/>
      </w:pPr>
      <w:r>
        <w:rPr>
          <w:b w:val="0"/>
          <w:i w:val="0"/>
        </w:rPr>
        <w:t xml:space="preserve">Cũng là câu trả lời đúng! Giờ đây, thay vì phải tạo ra một loạt ví dụ, bạn chỉ cần thêm "Let's think step-by-step" vào prompt. Để kích hoạt khả năng suy luận của </w:t>
      </w:r>
      <w:r>
        <w:rPr>
          <w:rFonts w:ascii="Consolas" w:hAnsi="Consolas"/>
          <w:b w:val="0"/>
          <w:i w:val="0"/>
          <w:sz w:val="20"/>
        </w:rPr>
        <w:t>TinyAgent</w:t>
      </w:r>
      <w:r>
        <w:rPr>
          <w:b w:val="0"/>
          <w:i w:val="0"/>
        </w:rPr>
        <w:t>, tất cả những gì chúng ta phải làm là thêm prompt "suy nghĩ" đó vào tác vụ như chúng ta đã làm trước đây:</w:t>
      </w:r>
    </w:p>
    <w:p>
      <w:pPr>
        <w:spacing w:after="0"/>
        <w:ind w:left="360"/>
        <w:shd w:val="clear" w:color="auto" w:fill="F2F2F2"/>
      </w:pPr>
      <w:r>
        <w:rPr>
          <w:rFonts w:ascii="Consolas" w:hAnsi="Consolas"/>
          <w:sz w:val="18"/>
        </w:rPr>
        <w:t>from illustrated_agents.chapters.ch2 import TinyAgent</w:t>
      </w:r>
    </w:p>
    <w:p>
      <w:pPr>
        <w:spacing w:after="0"/>
        <w:ind w:left="360"/>
        <w:shd w:val="clear" w:color="auto" w:fill="F2F2F2"/>
      </w:pPr>
      <w:r>
        <w:rPr>
          <w:rFonts w:ascii="Consolas" w:hAnsi="Consolas"/>
          <w:sz w:val="18"/>
        </w:rPr>
        <w:t>agent = TinyAgent(llm=llm)</w:t>
      </w:r>
    </w:p>
    <w:p>
      <w:pPr>
        <w:spacing w:after="0"/>
        <w:ind w:left="360"/>
        <w:shd w:val="clear" w:color="auto" w:fill="F2F2F2"/>
      </w:pPr>
      <w:r>
        <w:rPr>
          <w:rFonts w:ascii="Consolas" w:hAnsi="Consolas"/>
          <w:sz w:val="18"/>
        </w:rPr>
        <w:t>response = agent.run(query + " Let's think step by step.")</w:t>
      </w:r>
    </w:p>
    <w:p>
      <w:pPr>
        <w:spacing w:after="40"/>
      </w:pPr>
    </w:p>
    <w:p>
      <w:pPr>
        <w:spacing w:after="80"/>
      </w:pPr>
      <w:r>
        <w:rPr>
          <w:b w:val="0"/>
          <w:i w:val="0"/>
        </w:rPr>
        <w:t>Chúng ta sẽ sử dụng ý tưởng zero-shot Chain-of-Thought (chuỗi suy nghĩ không mẫu) này nhiều hơn trong Chương 6, nơi chúng ta sẽ kích hoạt suy luận bằng cách yêu cầu mô hình sử dụng các trường THOUGHT (suy nghĩ) và ANSWER (câu trả lời) riêng biệt, tương ứng cho phần suy luận và câu trả lời.</w:t>
      </w:r>
    </w:p>
    <w:p>
      <w:pPr>
        <w:spacing w:after="80"/>
      </w:pPr>
      <w:r>
        <w:rPr>
          <w:b w:val="0"/>
          <w:i w:val="0"/>
        </w:rPr>
        <w:t>Một loại tính toán tại thời điểm kiểm thử (test-time compute) dựa nhiều vào prompting kiểu Chain-of-Thought là tìm kiếm đối chiếu với bộ xác minh (search against verifiers). Bằng cách lấy mẫu nhiều dấu vết suy luận thông qua Chain-of-Thought, phần lớn sự bất ổn định của nó có thể được ngăn chặn.</w:t>
      </w:r>
    </w:p>
    <w:p>
      <w:pPr>
        <w:pStyle w:val="Heading1"/>
      </w:pPr>
      <w:r>
        <w:rPr>
          <w:rFonts w:ascii="Calibri" w:hAnsi="Calibri"/>
          <w:b/>
          <w:i w:val="0"/>
          <w:sz w:val="40"/>
        </w:rPr>
        <w:t>Tìm kiếm đối chiếu với bộ xác minh</w:t>
      </w:r>
    </w:p>
    <w:p>
      <w:pPr>
        <w:spacing w:after="80"/>
      </w:pPr>
      <w:r>
        <w:rPr>
          <w:b w:val="0"/>
          <w:i w:val="0"/>
        </w:rPr>
        <w:t xml:space="preserve">Tìm kiếm đối chiếu với bộ xác minh đề cập đến một nhóm các kỹ thuật bao gồm việc tạo ra nhiều câu trả lời hoặc dấu vết suy luận ứng viên rồi đánh giá chúng để chọn ra câu trả lời tốt nhất. Bộ chấm điểm thường được gọi là </w:t>
      </w:r>
      <w:r>
        <w:rPr>
          <w:b w:val="0"/>
          <w:i/>
        </w:rPr>
        <w:t>reward model</w:t>
      </w:r>
      <w:r>
        <w:rPr>
          <w:b w:val="0"/>
          <w:i w:val="0"/>
        </w:rPr>
        <w:t xml:space="preserve"> (mô hình phần thưởng, viết tắt RM), còn gọi là </w:t>
      </w:r>
      <w:r>
        <w:rPr>
          <w:b w:val="0"/>
          <w:i/>
        </w:rPr>
        <w:t>verifier</w:t>
      </w:r>
      <w:r>
        <w:rPr>
          <w:b w:val="0"/>
          <w:i w:val="0"/>
        </w:rPr>
        <w:t xml:space="preserve"> (bộ xác minh). Tuy nhiên, như chúng ta sẽ khám phá trong ví dụ đầu tiên, không phải tất cả các kỹ thuật này đều phải sử dụng reward model.</w:t>
      </w:r>
    </w:p>
    <w:p>
      <w:pPr>
        <w:spacing w:after="80"/>
      </w:pPr>
      <w:r>
        <w:rPr>
          <w:b w:val="0"/>
          <w:i w:val="0"/>
        </w:rPr>
        <w:t>Tìm kiếm đối chiếu với bộ xác minh không nhất thiết kích hoạt suy luận mà giống với những gì chúng ta kỳ vọng ở hành vi phi con người hơn. Nó đi qua nhiều câu trả lời một cách có lập trình và chấm điểm những câu tốt nhất. Do đó, các kỹ thuật mà chúng ta sẽ khám phá có thể khiến bạn liên tưởng đến các phương pháp truyền thống, như bỏ phiếu đa số (majority voting) hay các kỹ thuật tìm kiếm trên cây (tree-search).</w:t>
      </w:r>
    </w:p>
    <w:p>
      <w:pPr>
        <w:spacing w:after="80"/>
      </w:pPr>
      <w:r>
        <w:rPr>
          <w:b w:val="0"/>
          <w:i w:val="0"/>
        </w:rPr>
        <w:t>Như thể hiện trong Hình 3-23, tìm kiếm đối chiếu với bộ xác minh thường bao gồm ba bước:</w:t>
      </w:r>
    </w:p>
    <w:p>
      <w:pPr>
        <w:spacing w:after="80"/>
        <w:ind w:left="360"/>
      </w:pPr>
      <w:r>
        <w:t xml:space="preserve">1. </w:t>
      </w:r>
      <w:r>
        <w:rPr>
          <w:b w:val="0"/>
          <w:i w:val="0"/>
        </w:rPr>
        <w:t>Lấy mẫu nhiều quá trình suy luận và/hoặc câu trả lời.</w:t>
      </w:r>
    </w:p>
    <w:p>
      <w:pPr>
        <w:spacing w:after="80"/>
        <w:ind w:left="360"/>
      </w:pPr>
      <w:r>
        <w:t xml:space="preserve">2. </w:t>
      </w:r>
      <w:r>
        <w:rPr>
          <w:b w:val="0"/>
          <w:i w:val="0"/>
        </w:rPr>
        <w:t>Một reward model (bộ xác minh) chấm điểm đầu ra được tạo ra.</w:t>
      </w:r>
    </w:p>
    <w:p>
      <w:pPr>
        <w:spacing w:after="80"/>
        <w:ind w:left="360"/>
      </w:pPr>
      <w:r>
        <w:t xml:space="preserve">3. </w:t>
      </w:r>
      <w:r>
        <w:rPr>
          <w:b w:val="0"/>
          <w:i w:val="0"/>
        </w:rPr>
        <w:t>Câu trả lời tốt nhất dựa trên các điểm số được tạo ra sẽ được chọn.</w:t>
      </w:r>
    </w:p>
    <w:p>
      <w:pPr>
        <w:spacing w:after="80"/>
      </w:pPr>
      <w:r>
        <w:rPr>
          <w:b w:val="0"/>
          <w:i w:val="0"/>
        </w:rPr>
        <w:t>Bộ xác minh thường là một LLM, được tinh chỉnh (fine-tune) để đánh giá kết quả (ORM) hoặc quá trình (PRM). Việc tinh chỉnh này có thể thông qua huấn luyện thực sự hoặc bằng cách tạo một prompt chuyên biệt với các ví dụ few-shot, như chúng ta đã khám phá trước đây.</w:t>
      </w:r>
    </w:p>
    <w:p>
      <w:pPr>
        <w:spacing w:after="80"/>
      </w:pPr>
      <w:r>
        <w:rPr>
          <w:b w:val="0"/>
          <w:i w:val="0"/>
        </w:rPr>
        <w:t>Để lấy mẫu nhiều suy nghĩ và câu trả lời khác nhau cho một câu hỏi cho trước, LLM có thể dùng các giá trị temperature (nhiệt độ) khác nhau. Tham số temperature trong LLM điều khiển mức độ ngẫu nhiên của đầu ra mô hình bằng cách thay đổi phân phối xác suất token tiếp theo của mô hình. Như trong Hình 3-24, temperature thấp tập trung vào các token có xác suất cao và thường tạo ra những văn bản giống nhau, trong khi temperature cao cho phép tạo ra những văn bản sáng tạo và đa dạng hơn.</w:t>
      </w:r>
    </w:p>
    <w:p>
      <w:pPr>
        <w:jc w:val="center"/>
      </w:pPr>
      <w:r>
        <w:drawing>
          <wp:inline xmlns:a="http://schemas.openxmlformats.org/drawingml/2006/main" xmlns:pic="http://schemas.openxmlformats.org/drawingml/2006/picture">
            <wp:extent cx="5486400" cy="4033319"/>
            <wp:docPr id="96" name="Picture 96"/>
            <wp:cNvGraphicFramePr>
              <a:graphicFrameLocks noChangeAspect="1"/>
            </wp:cNvGraphicFramePr>
            <a:graphic>
              <a:graphicData uri="http://schemas.openxmlformats.org/drawingml/2006/picture">
                <pic:pic>
                  <pic:nvPicPr>
                    <pic:cNvPr id="0" name="agai_0323.png"/>
                    <pic:cNvPicPr/>
                  </pic:nvPicPr>
                  <pic:blipFill>
                    <a:blip r:embed="rId104"/>
                    <a:stretch>
                      <a:fillRect/>
                    </a:stretch>
                  </pic:blipFill>
                  <pic:spPr>
                    <a:xfrm>
                      <a:off x="0" y="0"/>
                      <a:ext cx="5486400" cy="4033319"/>
                    </a:xfrm>
                    <a:prstGeom prst="rect"/>
                  </pic:spPr>
                </pic:pic>
              </a:graphicData>
            </a:graphic>
          </wp:inline>
        </w:drawing>
      </w:r>
    </w:p>
    <w:p>
      <w:pPr>
        <w:spacing w:after="160"/>
        <w:jc w:val="center"/>
      </w:pPr>
      <w:r>
        <w:rPr>
          <w:rFonts w:ascii="Calibri" w:hAnsi="Calibri"/>
          <w:b w:val="0"/>
          <w:i/>
          <w:sz w:val="19"/>
        </w:rPr>
        <w:t>Hình 3-23. Ba bước của tìm kiếm dựa trên verifier</w:t>
      </w:r>
    </w:p>
    <w:p>
      <w:pPr>
        <w:jc w:val="center"/>
      </w:pPr>
      <w:r>
        <w:drawing>
          <wp:inline xmlns:a="http://schemas.openxmlformats.org/drawingml/2006/main" xmlns:pic="http://schemas.openxmlformats.org/drawingml/2006/picture">
            <wp:extent cx="5486400" cy="3813774"/>
            <wp:docPr id="97" name="Picture 97"/>
            <wp:cNvGraphicFramePr>
              <a:graphicFrameLocks noChangeAspect="1"/>
            </wp:cNvGraphicFramePr>
            <a:graphic>
              <a:graphicData uri="http://schemas.openxmlformats.org/drawingml/2006/picture">
                <pic:pic>
                  <pic:nvPicPr>
                    <pic:cNvPr id="0" name="agai_0324.png"/>
                    <pic:cNvPicPr/>
                  </pic:nvPicPr>
                  <pic:blipFill>
                    <a:blip r:embed="rId105"/>
                    <a:stretch>
                      <a:fillRect/>
                    </a:stretch>
                  </pic:blipFill>
                  <pic:spPr>
                    <a:xfrm>
                      <a:off x="0" y="0"/>
                      <a:ext cx="5486400" cy="3813774"/>
                    </a:xfrm>
                    <a:prstGeom prst="rect"/>
                  </pic:spPr>
                </pic:pic>
              </a:graphicData>
            </a:graphic>
          </wp:inline>
        </w:drawing>
      </w:r>
    </w:p>
    <w:p>
      <w:pPr>
        <w:spacing w:after="160"/>
        <w:jc w:val="center"/>
      </w:pPr>
      <w:r>
        <w:rPr>
          <w:rFonts w:ascii="Calibri" w:hAnsi="Calibri"/>
          <w:b w:val="0"/>
          <w:i/>
          <w:sz w:val="19"/>
        </w:rPr>
        <w:t>Hình 3-24. Temperature cao hơn làm LLM có khả năng tạo ra các đầu ra khác nhau cao hơn, trong khi temperature thấp hơn thường cho ra những đầu ra giống nhau</w:t>
      </w:r>
    </w:p>
    <w:p>
      <w:pPr>
        <w:spacing w:after="80"/>
      </w:pPr>
      <w:r>
        <w:rPr>
          <w:b w:val="0"/>
          <w:i w:val="0"/>
        </w:rPr>
        <w:t>Một ưu điểm lớn của việc dùng verifier là không cần huấn luyện lại hay tinh chỉnh (fine-tune) LLM mà bạn dùng để trả lời câu hỏi. Tương tự, bạn có thể dễ dàng mở rộng tính toán lúc kiểm thử (test-time compute) bằng cách lấy mẫu nhiều câu trả lời hơn hoặc hạn chế nó bằng cách lấy mẫu ít hơn.</w:t>
      </w:r>
    </w:p>
    <w:p>
      <w:pPr>
        <w:pStyle w:val="Heading2"/>
      </w:pPr>
      <w:r>
        <w:rPr>
          <w:rFonts w:ascii="Calibri" w:hAnsi="Calibri"/>
          <w:b/>
          <w:i w:val="0"/>
          <w:sz w:val="32"/>
        </w:rPr>
        <w:t>Tính tự nhất quán (Self-Consistency)</w:t>
      </w:r>
    </w:p>
    <w:p>
      <w:pPr>
        <w:spacing w:after="80"/>
      </w:pPr>
      <w:r>
        <w:rPr>
          <w:b w:val="0"/>
          <w:i w:val="0"/>
        </w:rPr>
        <w:t xml:space="preserve">Một trong những phương pháp đầu tiên cho tìm kiếm dựa trên verifier được gọi là </w:t>
      </w:r>
      <w:r>
        <w:rPr>
          <w:b w:val="0"/>
          <w:i/>
        </w:rPr>
        <w:t>self-consistency</w:t>
      </w:r>
      <w:r>
        <w:rPr>
          <w:b w:val="0"/>
          <w:i w:val="0"/>
        </w:rPr>
        <w:t xml:space="preserve"> và thực ra không dùng reward model hay verifier. Thay vào đó, nó lấy mẫu một số lượng câu trả lời do người dùng định nghĩa và thực hiện bỏ phiếu đa số để chọn câu trả lời xuất hiện nhiều nhất (Hình 3-25).</w:t>
      </w:r>
    </w:p>
    <w:p>
      <w:pPr>
        <w:jc w:val="center"/>
      </w:pPr>
      <w:r>
        <w:drawing>
          <wp:inline xmlns:a="http://schemas.openxmlformats.org/drawingml/2006/main" xmlns:pic="http://schemas.openxmlformats.org/drawingml/2006/picture">
            <wp:extent cx="5486400" cy="3381723"/>
            <wp:docPr id="98" name="Picture 98"/>
            <wp:cNvGraphicFramePr>
              <a:graphicFrameLocks noChangeAspect="1"/>
            </wp:cNvGraphicFramePr>
            <a:graphic>
              <a:graphicData uri="http://schemas.openxmlformats.org/drawingml/2006/picture">
                <pic:pic>
                  <pic:nvPicPr>
                    <pic:cNvPr id="0" name="agai_0325.png"/>
                    <pic:cNvPicPr/>
                  </pic:nvPicPr>
                  <pic:blipFill>
                    <a:blip r:embed="rId106"/>
                    <a:stretch>
                      <a:fillRect/>
                    </a:stretch>
                  </pic:blipFill>
                  <pic:spPr>
                    <a:xfrm>
                      <a:off x="0" y="0"/>
                      <a:ext cx="5486400" cy="3381723"/>
                    </a:xfrm>
                    <a:prstGeom prst="rect"/>
                  </pic:spPr>
                </pic:pic>
              </a:graphicData>
            </a:graphic>
          </wp:inline>
        </w:drawing>
      </w:r>
    </w:p>
    <w:p>
      <w:pPr>
        <w:spacing w:after="160"/>
        <w:jc w:val="center"/>
      </w:pPr>
      <w:r>
        <w:rPr>
          <w:rFonts w:ascii="Calibri" w:hAnsi="Calibri"/>
          <w:b w:val="0"/>
          <w:i/>
          <w:sz w:val="19"/>
        </w:rPr>
        <w:t>Hình 3-25. Self-consistency lấy mẫu nhiều suy nghĩ và câu trả lời rồi chọn câu trả lời xuất hiện nhiều nhất</w:t>
      </w:r>
    </w:p>
    <w:p>
      <w:pPr>
        <w:spacing w:after="80"/>
      </w:pPr>
      <w:r>
        <w:rPr>
          <w:b w:val="0"/>
          <w:i w:val="0"/>
        </w:rPr>
        <w:t>Để tạo ra nhiều dấu vết lập luận (reasoning trace) và câu trả lời khác nhau, người ta thường kết hợp temperature cao với kiểu prompting giống Chain-of-Thought. Lưu ý rằng các giá trị temperature khác nhau cũng có thể được dùng để có hành vi ngẫu nhiên hơn. Self-consistency sau đó có thể dễ dàng mở rộng bằng cách tạo thêm nhiều câu trả lời, mỗi câu đều kèm các bước lập luận.</w:t>
      </w:r>
    </w:p>
    <w:p>
      <w:pPr>
        <w:spacing w:after="80"/>
      </w:pPr>
      <w:r>
        <w:rPr>
          <w:b w:val="0"/>
          <w:i w:val="0"/>
        </w:rPr>
        <w:t>Hãy cùng khám phá cách chúng ta làm điều này trong thực tế. Chúng ta dùng một câu đố xếp chỗ ngồi mà mô hình phải suy luận để giải. Mô hình được truy vấn 10 lần và mỗi lần có thể tạo ra một dấu vết lập luận và câu trả lời khác nhau. Chúng ta yêu cầu mô hình đặt câu trả lời sau “Answer:” để dễ tách câu trả lời khỏi phần lập luận. Sau đó các câu trả lời được đếm:</w:t>
      </w:r>
    </w:p>
    <w:p>
      <w:pPr>
        <w:spacing w:after="0"/>
        <w:ind w:left="360"/>
        <w:shd w:val="clear" w:color="auto" w:fill="F2F2F2"/>
      </w:pPr>
      <w:r>
        <w:rPr>
          <w:rFonts w:ascii="Consolas" w:hAnsi="Consolas"/>
          <w:sz w:val="18"/>
        </w:rPr>
        <w:t>from collections import Counter</w:t>
      </w:r>
    </w:p>
    <w:p>
      <w:pPr>
        <w:spacing w:after="0"/>
        <w:ind w:left="360"/>
        <w:shd w:val="clear" w:color="auto" w:fill="F2F2F2"/>
      </w:pPr>
      <w:r>
        <w:rPr>
          <w:rFonts w:ascii="Consolas" w:hAnsi="Consolas"/>
          <w:sz w:val="18"/>
        </w:rPr>
        <w:t>answers = []</w:t>
      </w:r>
    </w:p>
    <w:p>
      <w:pPr>
        <w:spacing w:after="0"/>
        <w:ind w:left="360"/>
        <w:shd w:val="clear" w:color="auto" w:fill="F2F2F2"/>
      </w:pPr>
      <w:r>
        <w:rPr>
          <w:rFonts w:ascii="Consolas" w:hAnsi="Consolas"/>
          <w:sz w:val="18"/>
        </w:rPr>
        <w:t>for _ in range(10):</w:t>
      </w:r>
    </w:p>
    <w:p>
      <w:pPr>
        <w:spacing w:after="0"/>
        <w:ind w:left="360"/>
        <w:shd w:val="clear" w:color="auto" w:fill="F2F2F2"/>
      </w:pPr>
      <w:r>
        <w:rPr>
          <w:rFonts w:ascii="Consolas" w:hAnsi="Consolas"/>
          <w:sz w:val="18"/>
        </w:rPr>
        <w:t xml:space="preserve">query = """Six friends (Maarten, Ilse, Sarah, Jor, Irene, and Chris) </w:t>
      </w:r>
    </w:p>
    <w:p>
      <w:pPr>
        <w:spacing w:after="0"/>
        <w:ind w:left="360"/>
        <w:shd w:val="clear" w:color="auto" w:fill="F2F2F2"/>
      </w:pPr>
      <w:r>
        <w:rPr>
          <w:rFonts w:ascii="Consolas" w:hAnsi="Consolas"/>
          <w:sz w:val="18"/>
        </w:rPr>
        <w:t xml:space="preserve">    are sitting in a row.</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Sarah is in seat 3.</w:t>
      </w:r>
    </w:p>
    <w:p>
      <w:pPr>
        <w:spacing w:after="0"/>
        <w:ind w:left="360"/>
        <w:shd w:val="clear" w:color="auto" w:fill="F2F2F2"/>
      </w:pPr>
      <w:r>
        <w:rPr>
          <w:rFonts w:ascii="Consolas" w:hAnsi="Consolas"/>
          <w:sz w:val="18"/>
        </w:rPr>
        <w:t>- Chris is sitting at one of the ends of the row.</w:t>
      </w:r>
    </w:p>
    <w:p>
      <w:pPr>
        <w:spacing w:after="0"/>
        <w:ind w:left="360"/>
        <w:shd w:val="clear" w:color="auto" w:fill="F2F2F2"/>
      </w:pPr>
      <w:r>
        <w:rPr>
          <w:rFonts w:ascii="Consolas" w:hAnsi="Consolas"/>
          <w:sz w:val="18"/>
        </w:rPr>
        <w:t>- Jor is sitting immediately to the right of Chris.</w:t>
      </w:r>
    </w:p>
    <w:p>
      <w:pPr>
        <w:spacing w:after="0"/>
        <w:ind w:left="360"/>
        <w:shd w:val="clear" w:color="auto" w:fill="F2F2F2"/>
      </w:pPr>
      <w:r>
        <w:rPr>
          <w:rFonts w:ascii="Consolas" w:hAnsi="Consolas"/>
          <w:sz w:val="18"/>
        </w:rPr>
        <w:t>- Ilse is sitting exactly in the middle of Sarah and Maarten.</w:t>
      </w:r>
    </w:p>
    <w:p>
      <w:pPr>
        <w:spacing w:after="0"/>
        <w:ind w:left="360"/>
        <w:shd w:val="clear" w:color="auto" w:fill="F2F2F2"/>
      </w:pPr>
      <w:r>
        <w:rPr>
          <w:rFonts w:ascii="Consolas" w:hAnsi="Consolas"/>
          <w:sz w:val="18"/>
        </w:rPr>
        <w:t>- Irene is not sitting next to Sarah.</w:t>
      </w:r>
    </w:p>
    <w:p>
      <w:pPr>
        <w:spacing w:after="0"/>
        <w:ind w:left="360"/>
        <w:shd w:val="clear" w:color="auto" w:fill="F2F2F2"/>
      </w:pPr>
      <w:r>
        <w:rPr>
          <w:rFonts w:ascii="Consolas" w:hAnsi="Consolas"/>
          <w:sz w:val="18"/>
        </w:rPr>
        <w:t>- Maarten is sitting somewhere to the left of Irene.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In which seat is Maarten sitting?</w:t>
      </w:r>
    </w:p>
    <w:p>
      <w:pPr>
        <w:spacing w:after="0"/>
        <w:ind w:left="360"/>
        <w:shd w:val="clear" w:color="auto" w:fill="F2F2F2"/>
      </w:pPr>
      <w:r>
        <w:rPr>
          <w:rFonts w:ascii="Consolas" w:hAnsi="Consolas"/>
          <w:sz w:val="18"/>
        </w:rPr>
        <w:t>Let's think step by step and give back your answer only after 'Answer:'.</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Generate response</w:t>
      </w:r>
    </w:p>
    <w:p>
      <w:pPr>
        <w:spacing w:after="0"/>
        <w:ind w:left="360"/>
        <w:shd w:val="clear" w:color="auto" w:fill="F2F2F2"/>
      </w:pPr>
      <w:r>
        <w:rPr>
          <w:rFonts w:ascii="Consolas" w:hAnsi="Consolas"/>
          <w:sz w:val="18"/>
        </w:rPr>
        <w:t>messages = [{"role": "user", "content": query},]</w:t>
      </w:r>
    </w:p>
    <w:p>
      <w:pPr>
        <w:spacing w:after="0"/>
        <w:ind w:left="360"/>
        <w:shd w:val="clear" w:color="auto" w:fill="F2F2F2"/>
      </w:pPr>
      <w:r>
        <w:rPr>
          <w:rFonts w:ascii="Consolas" w:hAnsi="Consolas"/>
          <w:sz w:val="18"/>
        </w:rPr>
        <w:t>response = llm.generate(messages)</w:t>
      </w:r>
    </w:p>
    <w:p>
      <w:pPr>
        <w:spacing w:after="0"/>
        <w:ind w:left="360"/>
        <w:shd w:val="clear" w:color="auto" w:fill="F2F2F2"/>
      </w:pPr>
      <w:r>
        <w:rPr>
          <w:rFonts w:ascii="Consolas" w:hAnsi="Consolas"/>
          <w:sz w:val="18"/>
        </w:rPr>
        <w:t>answer = response.content.split("Answer:")[-1].replace("\n", "").strip()</w:t>
      </w:r>
    </w:p>
    <w:p>
      <w:pPr>
        <w:spacing w:after="0"/>
        <w:ind w:left="360"/>
        <w:shd w:val="clear" w:color="auto" w:fill="F2F2F2"/>
      </w:pPr>
      <w:r>
        <w:rPr>
          <w:rFonts w:ascii="Consolas" w:hAnsi="Consolas"/>
          <w:sz w:val="18"/>
        </w:rPr>
        <w:t>answers.append(answer)</w:t>
      </w:r>
    </w:p>
    <w:p>
      <w:pPr>
        <w:spacing w:after="0"/>
        <w:ind w:left="360"/>
        <w:shd w:val="clear" w:color="auto" w:fill="F2F2F2"/>
      </w:pPr>
      <w:r>
        <w:rPr>
          <w:rFonts w:ascii="Consolas" w:hAnsi="Consolas"/>
          <w:sz w:val="18"/>
        </w:rPr>
        <w:t>Counter(answers)</w:t>
      </w:r>
    </w:p>
    <w:p>
      <w:pPr>
        <w:spacing w:after="40"/>
      </w:pPr>
    </w:p>
    <w:p>
      <w:pPr>
        <w:spacing w:after="80"/>
      </w:pPr>
      <w:r>
        <w:rPr>
          <w:b w:val="0"/>
          <w:i w:val="0"/>
        </w:rPr>
        <w:t>Kết quả cho ta:</w:t>
      </w:r>
    </w:p>
    <w:p>
      <w:pPr>
        <w:spacing w:after="0"/>
        <w:ind w:left="360"/>
        <w:shd w:val="clear" w:color="auto" w:fill="F2F2F2"/>
      </w:pPr>
      <w:r>
        <w:rPr>
          <w:rFonts w:ascii="Consolas" w:hAnsi="Consolas"/>
          <w:sz w:val="18"/>
        </w:rPr>
        <w:t>Counter({'5': 4, '1': 3, '4': 1, '2': 2})</w:t>
      </w:r>
    </w:p>
    <w:p>
      <w:pPr>
        <w:spacing w:after="40"/>
      </w:pPr>
    </w:p>
    <w:p>
      <w:pPr>
        <w:spacing w:after="80"/>
      </w:pPr>
      <w:r>
        <w:rPr>
          <w:b w:val="0"/>
          <w:i w:val="0"/>
        </w:rPr>
        <w:t>Câu trả lời phổ biến nhất là 5 (đúng). Tuy nhiên, trong một số lần chạy, mô hình đã đưa ra câu trả lời sai. Bằng cách chạy lại mô hình vài lần, chúng ta tăng khả năng mô hình đưa ra câu trả lời đúng.</w:t>
      </w:r>
    </w:p>
    <w:p>
      <w:pPr>
        <w:pStyle w:val="Heading6"/>
      </w:pPr>
      <w:r>
        <w:rPr>
          <w:rFonts w:ascii="Calibri" w:hAnsi="Calibri"/>
          <w:b/>
          <w:i w:val="0"/>
          <w:sz w:val="22"/>
        </w:rPr>
        <w:t>Lưu ý</w:t>
      </w:r>
    </w:p>
    <w:p>
      <w:pPr>
        <w:spacing w:after="80"/>
      </w:pPr>
      <w:r>
        <w:rPr>
          <w:b w:val="0"/>
          <w:i w:val="0"/>
        </w:rPr>
        <w:t>Self-consistency hoạt động hiệu quả đến bất ngờ, xét cho cùng nó chọn câu trả lời xuất hiện nhiều nhất chứ không nhất thiết là câu trả lời tốt nhất. Hóa ra, việc lấy mẫu trên nhiều câu trả lời làm giảm khả năng chọn phải một câu trả lời hiếm gặp và có thể sai. Tuy nhiên, với những tác vụ rất phức tạp mà LLM hiếm khi làm đúng, self-consistency khó có thể cải thiện đầu ra.</w:t>
      </w:r>
    </w:p>
    <w:p>
      <w:pPr>
        <w:spacing w:after="80"/>
      </w:pPr>
      <w:r>
        <w:rPr>
          <w:b w:val="0"/>
          <w:i w:val="0"/>
        </w:rPr>
        <w:t>Ví dụ code trước minh họa điều này khá rõ vì nó nằm ngay ranh giới hiểu biết của mô hình. Trong các thí nghiệm của chúng tôi, mô hình có xu hướng nghiêng về câu trả lời đúng (5) nhưng đôi khi có thể tạo ra quá nhiều câu trả lời sai. Vì chúng ta đặt temperature là 1, kết quả sẽ khác nhau mỗi lần bạn chạy mô hình.</w:t>
      </w:r>
    </w:p>
    <w:p>
      <w:pPr>
        <w:pStyle w:val="Heading2"/>
      </w:pPr>
      <w:r>
        <w:rPr>
          <w:rFonts w:ascii="Calibri" w:hAnsi="Calibri"/>
          <w:b/>
          <w:i w:val="0"/>
          <w:sz w:val="32"/>
        </w:rPr>
        <w:t>Mẫu Best-of-N (Best-of-N Samples)</w:t>
      </w:r>
    </w:p>
    <w:p>
      <w:pPr>
        <w:spacing w:after="80"/>
      </w:pPr>
      <w:r>
        <w:rPr>
          <w:b w:val="0"/>
          <w:i w:val="0"/>
        </w:rPr>
        <w:t>Một phương pháp phổ biến và đơn giản để dùng verifier được gọi là mẫu Best-of-N. Trong phương pháp này, LLM tạo ra N câu trả lời ứng viên, thường dùng temperature cao hoặc thay đổi để khuyến khích sự đa dạng. Sau đó, một verifier đánh giá từng câu trả lời và chọn câu có điểm cao nhất.</w:t>
      </w:r>
    </w:p>
    <w:p>
      <w:pPr>
        <w:spacing w:after="80"/>
      </w:pPr>
      <w:r>
        <w:rPr>
          <w:b w:val="0"/>
          <w:i w:val="0"/>
        </w:rPr>
        <w:t>Có hai dạng chính của mẫu Best-of-N, sử dụng:</w:t>
      </w:r>
    </w:p>
    <w:p>
      <w:pPr>
        <w:spacing w:after="80"/>
      </w:pPr>
      <w:r>
        <w:rPr>
          <w:b/>
          <w:i w:val="0"/>
        </w:rPr>
        <w:t>Mô hình Phần thưởng Kết quả (Outcome Reward Models - ORM)</w:t>
      </w:r>
    </w:p>
    <w:p>
      <w:pPr>
        <w:spacing w:after="80"/>
      </w:pPr>
      <w:r>
        <w:rPr>
          <w:b w:val="0"/>
          <w:i w:val="0"/>
        </w:rPr>
        <w:t>Chỉ có các câu trả lời được chấm điểm bằng một bộ xác minh (verifier) (ví dụ: LLM, unit test, trình biên dịch) và câu trả lời có điểm cao nhất sẽ được chọn.</w:t>
      </w:r>
    </w:p>
    <w:p>
      <w:pPr>
        <w:spacing w:after="80"/>
      </w:pPr>
      <w:r>
        <w:rPr>
          <w:b/>
          <w:i w:val="0"/>
        </w:rPr>
        <w:t>Mô hình Phần thưởng Quá trình (Process Reward Models - PRM)</w:t>
      </w:r>
    </w:p>
    <w:p>
      <w:pPr>
        <w:spacing w:after="80"/>
      </w:pPr>
      <w:r>
        <w:rPr>
          <w:b w:val="0"/>
          <w:i w:val="0"/>
        </w:rPr>
        <w:t>Chỉ có các quá trình (suy nghĩ) được chấm điểm bằng các bộ xác minh. Khi có nhiều dấu vết lập luận (reasoning trace) cho một câu hỏi nhất định, mỗi dấu vết được chấm điểm và lấy trung bình. Câu trả lời có các dấu vết với điểm số cao nhất sẽ được chọn.</w:t>
      </w:r>
    </w:p>
    <w:p>
      <w:pPr>
        <w:spacing w:after="80"/>
      </w:pPr>
      <w:r>
        <w:rPr>
          <w:b w:val="0"/>
          <w:i w:val="0"/>
        </w:rPr>
        <w:t>Tổng quan về hai kỹ thuật này được thể hiện trong Hình 3-26. Để biết thêm thông tin về cách tạo và huấn luyện các mô hình phần thưởng, chúng tôi rất khuyến khích bạn đọc bài viết của Cameron R. Wolfe về các mô hình phần thưởng.</w:t>
      </w:r>
    </w:p>
    <w:p>
      <w:pPr>
        <w:jc w:val="center"/>
      </w:pPr>
      <w:r>
        <w:drawing>
          <wp:inline xmlns:a="http://schemas.openxmlformats.org/drawingml/2006/main" xmlns:pic="http://schemas.openxmlformats.org/drawingml/2006/picture">
            <wp:extent cx="5486400" cy="3469691"/>
            <wp:docPr id="99" name="Picture 99"/>
            <wp:cNvGraphicFramePr>
              <a:graphicFrameLocks noChangeAspect="1"/>
            </wp:cNvGraphicFramePr>
            <a:graphic>
              <a:graphicData uri="http://schemas.openxmlformats.org/drawingml/2006/picture">
                <pic:pic>
                  <pic:nvPicPr>
                    <pic:cNvPr id="0" name="agai_0326.png"/>
                    <pic:cNvPicPr/>
                  </pic:nvPicPr>
                  <pic:blipFill>
                    <a:blip r:embed="rId107"/>
                    <a:stretch>
                      <a:fillRect/>
                    </a:stretch>
                  </pic:blipFill>
                  <pic:spPr>
                    <a:xfrm>
                      <a:off x="0" y="0"/>
                      <a:ext cx="5486400" cy="3469691"/>
                    </a:xfrm>
                    <a:prstGeom prst="rect"/>
                  </pic:spPr>
                </pic:pic>
              </a:graphicData>
            </a:graphic>
          </wp:inline>
        </w:drawing>
      </w:r>
    </w:p>
    <w:p>
      <w:pPr>
        <w:spacing w:after="160"/>
        <w:jc w:val="center"/>
      </w:pPr>
      <w:r>
        <w:rPr>
          <w:rFonts w:ascii="Calibri" w:hAnsi="Calibri"/>
          <w:b w:val="0"/>
          <w:i/>
          <w:sz w:val="19"/>
        </w:rPr>
        <w:t>Hình 3-26. Mẫu Best-of-N có thể sử dụng Mô hình Phần thưởng Kết quả (ORM; bên trái) và/hoặc Mô hình Phần thưởng Quá trình (PRM; bên phải)</w:t>
      </w:r>
    </w:p>
    <w:p>
      <w:pPr>
        <w:spacing w:after="80"/>
      </w:pPr>
      <w:r>
        <w:rPr>
          <w:b w:val="0"/>
          <w:i w:val="0"/>
        </w:rPr>
        <w:t>Hãy cùng đi qua một ví dụ về cách chúng ta có thể xác minh đầu ra của một LLM và chọn ra cái tốt nhất thông qua việc lấy mẫu. Chúng ta sẽ yêu cầu mô hình tạo ra một hàm chuyển đổi số La Mã (ví dụ: IV) thành số nguyên (ví dụ: 4). Có nhiều cách khác nhau để bạn có thể xác minh đầu ra này, chẳng hạn như sử dụng một LLM khác, tạo các bài kiểm tra, hoặc kiểm tra xem mã có biên dịch được không. Việc lựa chọn phụ thuộc vào những gì bạn có sẵn. Kiểm tra xem mã có biên dịch được không là một bước đầu tiên tuyệt vời nhưng không kiểm tra được tính đúng đắn của đầu ra. Giả sử rằng chúng ta có một vài trường hợp kiểm thử (test case). Với những cái đó, chúng ta có thể tạo một hàm xác minh đơn giản để kiểm tra xem có bao nhiêu trường hợp kiểm thử vượt qua:</w:t>
      </w:r>
    </w:p>
    <w:p>
      <w:pPr>
        <w:spacing w:after="0"/>
        <w:ind w:left="360"/>
        <w:shd w:val="clear" w:color="auto" w:fill="F2F2F2"/>
      </w:pPr>
      <w:r>
        <w:rPr>
          <w:rFonts w:ascii="Consolas" w:hAnsi="Consolas"/>
          <w:sz w:val="18"/>
        </w:rPr>
        <w:t>test_cases = [</w:t>
      </w:r>
    </w:p>
    <w:p>
      <w:pPr>
        <w:spacing w:after="0"/>
        <w:ind w:left="360"/>
        <w:shd w:val="clear" w:color="auto" w:fill="F2F2F2"/>
      </w:pPr>
      <w:r>
        <w:rPr>
          <w:rFonts w:ascii="Consolas" w:hAnsi="Consolas"/>
          <w:sz w:val="18"/>
        </w:rPr>
        <w:t>("III", 3),</w:t>
      </w:r>
    </w:p>
    <w:p>
      <w:pPr>
        <w:spacing w:after="0"/>
        <w:ind w:left="360"/>
        <w:shd w:val="clear" w:color="auto" w:fill="F2F2F2"/>
      </w:pPr>
      <w:r>
        <w:rPr>
          <w:rFonts w:ascii="Consolas" w:hAnsi="Consolas"/>
          <w:sz w:val="18"/>
        </w:rPr>
        <w:t>("IV", 4),</w:t>
      </w:r>
    </w:p>
    <w:p>
      <w:pPr>
        <w:spacing w:after="0"/>
        <w:ind w:left="360"/>
        <w:shd w:val="clear" w:color="auto" w:fill="F2F2F2"/>
      </w:pPr>
      <w:r>
        <w:rPr>
          <w:rFonts w:ascii="Consolas" w:hAnsi="Consolas"/>
          <w:sz w:val="18"/>
        </w:rPr>
        <w:t>("IX", 9),</w:t>
      </w:r>
    </w:p>
    <w:p>
      <w:pPr>
        <w:spacing w:after="0"/>
        <w:ind w:left="360"/>
        <w:shd w:val="clear" w:color="auto" w:fill="F2F2F2"/>
      </w:pPr>
      <w:r>
        <w:rPr>
          <w:rFonts w:ascii="Consolas" w:hAnsi="Consolas"/>
          <w:sz w:val="18"/>
        </w:rPr>
        <w:t>("LVIII", 58),</w:t>
      </w:r>
    </w:p>
    <w:p>
      <w:pPr>
        <w:spacing w:after="0"/>
        <w:ind w:left="360"/>
        <w:shd w:val="clear" w:color="auto" w:fill="F2F2F2"/>
      </w:pPr>
      <w:r>
        <w:rPr>
          <w:rFonts w:ascii="Consolas" w:hAnsi="Consolas"/>
          <w:sz w:val="18"/>
        </w:rPr>
        <w:t>("MCMXCIV", 1994),</w:t>
      </w:r>
    </w:p>
    <w:p>
      <w:pPr>
        <w:spacing w:after="0"/>
        <w:ind w:left="360"/>
        <w:shd w:val="clear" w:color="auto" w:fill="F2F2F2"/>
      </w:pPr>
      <w:r>
        <w:rPr>
          <w:rFonts w:ascii="Consolas" w:hAnsi="Consolas"/>
          <w:sz w:val="18"/>
        </w:rPr>
        <w:t>("MMMCMXCIX", 3999),</w:t>
      </w:r>
    </w:p>
    <w:p>
      <w:pPr>
        <w:spacing w:after="0"/>
        <w:ind w:left="360"/>
        <w:shd w:val="clear" w:color="auto" w:fill="F2F2F2"/>
      </w:pPr>
      <w:r>
        <w:rPr>
          <w:rFonts w:ascii="Consolas" w:hAnsi="Consolas"/>
          <w:sz w:val="18"/>
        </w:rPr>
        <w:t>("", 0),</w:t>
      </w:r>
    </w:p>
    <w:p>
      <w:pPr>
        <w:spacing w:after="0"/>
        <w:ind w:left="360"/>
        <w:shd w:val="clear" w:color="auto" w:fill="F2F2F2"/>
      </w:pPr>
      <w:r>
        <w:rPr>
          <w:rFonts w:ascii="Consolas" w:hAnsi="Consolas"/>
          <w:sz w:val="18"/>
        </w:rPr>
        <w:t>("IIII", 0), # invalid: four in a row</w:t>
      </w:r>
    </w:p>
    <w:p>
      <w:pPr>
        <w:spacing w:after="0"/>
        <w:ind w:left="360"/>
        <w:shd w:val="clear" w:color="auto" w:fill="F2F2F2"/>
      </w:pPr>
      <w:r>
        <w:rPr>
          <w:rFonts w:ascii="Consolas" w:hAnsi="Consolas"/>
          <w:sz w:val="18"/>
        </w:rPr>
        <w:t>("VV", 0), # invalid: V can't repeat</w:t>
      </w:r>
    </w:p>
    <w:p>
      <w:pPr>
        <w:spacing w:after="0"/>
        <w:ind w:left="360"/>
        <w:shd w:val="clear" w:color="auto" w:fill="F2F2F2"/>
      </w:pPr>
      <w:r>
        <w:rPr>
          <w:rFonts w:ascii="Consolas" w:hAnsi="Consolas"/>
          <w:sz w:val="18"/>
        </w:rPr>
        <w:t>("IC", 0), # invalid: I can only subtract from V or X</w:t>
      </w:r>
    </w:p>
    <w:p>
      <w:pPr>
        <w:spacing w:after="0"/>
        <w:ind w:left="360"/>
        <w:shd w:val="clear" w:color="auto" w:fill="F2F2F2"/>
      </w:pPr>
      <w:r>
        <w:rPr>
          <w:rFonts w:ascii="Consolas" w:hAnsi="Consolas"/>
          <w:sz w:val="18"/>
        </w:rPr>
        <w:t>("ABC", 0), # invalid: non-Roman characters</w:t>
      </w:r>
    </w:p>
    <w:p>
      <w:pPr>
        <w:spacing w:after="0"/>
        <w:ind w:left="360"/>
        <w:shd w:val="clear" w:color="auto" w:fill="F2F2F2"/>
      </w:pPr>
      <w:r>
        <w:rPr>
          <w:rFonts w:ascii="Consolas" w:hAnsi="Consolas"/>
          <w:sz w:val="18"/>
        </w:rPr>
        <w:t>("MMMM", 0), # invalid: exceeds 3999</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def verify(answer):</w:t>
      </w:r>
    </w:p>
    <w:p>
      <w:pPr>
        <w:spacing w:after="0"/>
        <w:ind w:left="360"/>
        <w:shd w:val="clear" w:color="auto" w:fill="F2F2F2"/>
      </w:pPr>
      <w:r>
        <w:rPr>
          <w:rFonts w:ascii="Consolas" w:hAnsi="Consolas"/>
          <w:sz w:val="18"/>
        </w:rPr>
        <w:t>try:</w:t>
      </w:r>
    </w:p>
    <w:p>
      <w:pPr>
        <w:spacing w:after="0"/>
        <w:ind w:left="360"/>
        <w:shd w:val="clear" w:color="auto" w:fill="F2F2F2"/>
      </w:pPr>
      <w:r>
        <w:rPr>
          <w:rFonts w:ascii="Consolas" w:hAnsi="Consolas"/>
          <w:sz w:val="18"/>
        </w:rPr>
        <w:t># Extract the function</w:t>
      </w:r>
    </w:p>
    <w:p>
      <w:pPr>
        <w:spacing w:after="0"/>
        <w:ind w:left="360"/>
        <w:shd w:val="clear" w:color="auto" w:fill="F2F2F2"/>
      </w:pPr>
      <w:r>
        <w:rPr>
          <w:rFonts w:ascii="Consolas" w:hAnsi="Consolas"/>
          <w:sz w:val="18"/>
        </w:rPr>
        <w:t>namespace = {}</w:t>
      </w:r>
    </w:p>
    <w:p>
      <w:pPr>
        <w:spacing w:after="0"/>
        <w:ind w:left="360"/>
        <w:shd w:val="clear" w:color="auto" w:fill="F2F2F2"/>
      </w:pPr>
      <w:r>
        <w:rPr>
          <w:rFonts w:ascii="Consolas" w:hAnsi="Consolas"/>
          <w:sz w:val="18"/>
        </w:rPr>
        <w:t>exec(answer, namespace)</w:t>
      </w:r>
    </w:p>
    <w:p>
      <w:pPr>
        <w:spacing w:after="0"/>
        <w:ind w:left="360"/>
        <w:shd w:val="clear" w:color="auto" w:fill="F2F2F2"/>
      </w:pPr>
      <w:r>
        <w:rPr>
          <w:rFonts w:ascii="Consolas" w:hAnsi="Consolas"/>
          <w:sz w:val="18"/>
        </w:rPr>
        <w:t>fn = namespace["roman_to_int"]</w:t>
      </w:r>
    </w:p>
    <w:p>
      <w:pPr>
        <w:spacing w:after="0"/>
        <w:ind w:left="360"/>
        <w:shd w:val="clear" w:color="auto" w:fill="F2F2F2"/>
      </w:pPr>
      <w:r>
        <w:rPr>
          <w:rFonts w:ascii="Consolas" w:hAnsi="Consolas"/>
          <w:sz w:val="18"/>
        </w:rPr>
        <w:t># Evaluate the function on test cases</w:t>
      </w:r>
    </w:p>
    <w:p>
      <w:pPr>
        <w:spacing w:after="0"/>
        <w:ind w:left="360"/>
        <w:shd w:val="clear" w:color="auto" w:fill="F2F2F2"/>
      </w:pPr>
      <w:r>
        <w:rPr>
          <w:rFonts w:ascii="Consolas" w:hAnsi="Consolas"/>
          <w:sz w:val="18"/>
        </w:rPr>
        <w:t>score = sum(fn(inp) == expected for inp, expected in test_cases) / len</w:t>
      </w:r>
    </w:p>
    <w:p>
      <w:pPr>
        <w:spacing w:after="0"/>
        <w:ind w:left="360"/>
        <w:shd w:val="clear" w:color="auto" w:fill="F2F2F2"/>
      </w:pPr>
      <w:r>
        <w:rPr>
          <w:rFonts w:ascii="Consolas" w:hAnsi="Consolas"/>
          <w:sz w:val="18"/>
        </w:rPr>
        <w:t>(test_cases)</w:t>
      </w:r>
    </w:p>
    <w:p>
      <w:pPr>
        <w:spacing w:after="0"/>
        <w:ind w:left="360"/>
        <w:shd w:val="clear" w:color="auto" w:fill="F2F2F2"/>
      </w:pPr>
      <w:r>
        <w:rPr>
          <w:rFonts w:ascii="Consolas" w:hAnsi="Consolas"/>
          <w:sz w:val="18"/>
        </w:rPr>
        <w:t>return score</w:t>
      </w:r>
    </w:p>
    <w:p>
      <w:pPr>
        <w:spacing w:after="0"/>
        <w:ind w:left="360"/>
        <w:shd w:val="clear" w:color="auto" w:fill="F2F2F2"/>
      </w:pPr>
      <w:r>
        <w:rPr>
          <w:rFonts w:ascii="Consolas" w:hAnsi="Consolas"/>
          <w:sz w:val="18"/>
        </w:rPr>
        <w:t>except Exception:</w:t>
      </w:r>
    </w:p>
    <w:p>
      <w:pPr>
        <w:spacing w:after="0"/>
        <w:ind w:left="360"/>
        <w:shd w:val="clear" w:color="auto" w:fill="F2F2F2"/>
      </w:pPr>
      <w:r>
        <w:rPr>
          <w:rFonts w:ascii="Consolas" w:hAnsi="Consolas"/>
          <w:sz w:val="18"/>
        </w:rPr>
        <w:t># Return 0 if the code is not valid Python</w:t>
      </w:r>
    </w:p>
    <w:p>
      <w:pPr>
        <w:spacing w:after="0"/>
        <w:ind w:left="360"/>
        <w:shd w:val="clear" w:color="auto" w:fill="F2F2F2"/>
      </w:pPr>
      <w:r>
        <w:rPr>
          <w:rFonts w:ascii="Consolas" w:hAnsi="Consolas"/>
          <w:sz w:val="18"/>
        </w:rPr>
        <w:t>return 0.0</w:t>
      </w:r>
    </w:p>
    <w:p>
      <w:pPr>
        <w:spacing w:after="40"/>
      </w:pPr>
    </w:p>
    <w:p>
      <w:pPr>
        <w:spacing w:after="80"/>
      </w:pPr>
      <w:r>
        <w:rPr>
          <w:b w:val="0"/>
          <w:i w:val="0"/>
        </w:rPr>
        <w:t>Sử dụng những trường hợp kiểm thử đó, chúng ta có thể chạy một vòng lặp tương tự như chúng ta đã làm với ví dụ self-consistency:</w:t>
      </w:r>
    </w:p>
    <w:p>
      <w:pPr>
        <w:spacing w:after="0"/>
        <w:ind w:left="360"/>
        <w:shd w:val="clear" w:color="auto" w:fill="F2F2F2"/>
      </w:pPr>
      <w:r>
        <w:rPr>
          <w:rFonts w:ascii="Consolas" w:hAnsi="Consolas"/>
          <w:sz w:val="18"/>
        </w:rPr>
        <w:t>responses = []</w:t>
      </w:r>
    </w:p>
    <w:p>
      <w:pPr>
        <w:spacing w:after="0"/>
        <w:ind w:left="360"/>
        <w:shd w:val="clear" w:color="auto" w:fill="F2F2F2"/>
      </w:pPr>
      <w:r>
        <w:rPr>
          <w:rFonts w:ascii="Consolas" w:hAnsi="Consolas"/>
          <w:sz w:val="18"/>
        </w:rPr>
        <w:t>for _ in range(10):</w:t>
      </w:r>
    </w:p>
    <w:p>
      <w:pPr>
        <w:spacing w:after="0"/>
        <w:ind w:left="360"/>
        <w:shd w:val="clear" w:color="auto" w:fill="F2F2F2"/>
      </w:pPr>
      <w:r>
        <w:rPr>
          <w:rFonts w:ascii="Consolas" w:hAnsi="Consolas"/>
          <w:sz w:val="18"/>
        </w:rPr>
        <w:t># The query we want to ask the model</w:t>
      </w:r>
    </w:p>
    <w:p>
      <w:pPr>
        <w:spacing w:after="0"/>
        <w:ind w:left="360"/>
        <w:shd w:val="clear" w:color="auto" w:fill="F2F2F2"/>
      </w:pPr>
      <w:r>
        <w:rPr>
          <w:rFonts w:ascii="Consolas" w:hAnsi="Consolas"/>
          <w:sz w:val="18"/>
        </w:rPr>
        <w:t xml:space="preserve">query = """Write a Python function `roman_to_int(s)` that converts a Roman </w:t>
      </w:r>
    </w:p>
    <w:p>
      <w:pPr>
        <w:spacing w:after="0"/>
        <w:ind w:left="360"/>
        <w:shd w:val="clear" w:color="auto" w:fill="F2F2F2"/>
      </w:pPr>
      <w:r>
        <w:rPr>
          <w:rFonts w:ascii="Consolas" w:hAnsi="Consolas"/>
          <w:sz w:val="18"/>
        </w:rPr>
        <w:t xml:space="preserve">    numeral </w:t>
      </w:r>
    </w:p>
    <w:p>
      <w:pPr>
        <w:spacing w:after="0"/>
        <w:ind w:left="360"/>
        <w:shd w:val="clear" w:color="auto" w:fill="F2F2F2"/>
      </w:pPr>
      <w:r>
        <w:rPr>
          <w:rFonts w:ascii="Consolas" w:hAnsi="Consolas"/>
          <w:sz w:val="18"/>
        </w:rPr>
        <w:t>string to an integer. The function should:</w:t>
      </w:r>
    </w:p>
    <w:p>
      <w:pPr>
        <w:spacing w:after="0"/>
        <w:ind w:left="360"/>
        <w:shd w:val="clear" w:color="auto" w:fill="F2F2F2"/>
      </w:pPr>
      <w:r>
        <w:rPr>
          <w:rFonts w:ascii="Consolas" w:hAnsi="Consolas"/>
          <w:sz w:val="18"/>
        </w:rPr>
        <w:t>- Handle standard Roman numerals from 1 to 3999.</w:t>
      </w:r>
    </w:p>
    <w:p>
      <w:pPr>
        <w:spacing w:after="0"/>
        <w:ind w:left="360"/>
        <w:shd w:val="clear" w:color="auto" w:fill="F2F2F2"/>
      </w:pPr>
      <w:r>
        <w:rPr>
          <w:rFonts w:ascii="Consolas" w:hAnsi="Consolas"/>
          <w:sz w:val="18"/>
        </w:rPr>
        <w:t xml:space="preserve">- Correctly handle subtractive notation (e.g., IV=4, IX=9, XL=40, XC=90, CD=400, </w:t>
      </w:r>
    </w:p>
    <w:p>
      <w:pPr>
        <w:spacing w:after="0"/>
        <w:ind w:left="360"/>
        <w:shd w:val="clear" w:color="auto" w:fill="F2F2F2"/>
      </w:pPr>
      <w:r>
        <w:rPr>
          <w:rFonts w:ascii="Consolas" w:hAnsi="Consolas"/>
          <w:sz w:val="18"/>
        </w:rPr>
        <w:t>CM=900).</w:t>
      </w:r>
    </w:p>
    <w:p>
      <w:pPr>
        <w:spacing w:after="0"/>
        <w:ind w:left="360"/>
        <w:shd w:val="clear" w:color="auto" w:fill="F2F2F2"/>
      </w:pPr>
      <w:r>
        <w:rPr>
          <w:rFonts w:ascii="Consolas" w:hAnsi="Consolas"/>
          <w:sz w:val="18"/>
        </w:rPr>
        <w:t xml:space="preserve">- Return 0 for invalid inputs (empty string, non-Roman characters, or invalid </w:t>
      </w:r>
    </w:p>
    <w:p>
      <w:pPr>
        <w:spacing w:after="0"/>
        <w:ind w:left="360"/>
        <w:shd w:val="clear" w:color="auto" w:fill="F2F2F2"/>
      </w:pPr>
      <w:r>
        <w:rPr>
          <w:rFonts w:ascii="Consolas" w:hAnsi="Consolas"/>
          <w:sz w:val="18"/>
        </w:rPr>
        <w:t xml:space="preserve">patterns </w:t>
      </w:r>
    </w:p>
    <w:p>
      <w:pPr>
        <w:spacing w:after="0"/>
        <w:ind w:left="360"/>
        <w:shd w:val="clear" w:color="auto" w:fill="F2F2F2"/>
      </w:pPr>
      <w:r>
        <w:rPr>
          <w:rFonts w:ascii="Consolas" w:hAnsi="Consolas"/>
          <w:sz w:val="18"/>
        </w:rPr>
        <w:t xml:space="preserve">  like "IIII" or "VV").</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Give only the function definition, no explanation or markdown formatting."""</w:t>
      </w:r>
    </w:p>
    <w:p>
      <w:pPr>
        <w:spacing w:after="0"/>
        <w:ind w:left="360"/>
        <w:shd w:val="clear" w:color="auto" w:fill="F2F2F2"/>
      </w:pPr>
      <w:r>
        <w:rPr>
          <w:rFonts w:ascii="Consolas" w:hAnsi="Consolas"/>
          <w:sz w:val="18"/>
        </w:rPr>
        <w:t># Generate response</w:t>
      </w:r>
    </w:p>
    <w:p>
      <w:pPr>
        <w:spacing w:after="0"/>
        <w:ind w:left="360"/>
        <w:shd w:val="clear" w:color="auto" w:fill="F2F2F2"/>
      </w:pPr>
      <w:r>
        <w:rPr>
          <w:rFonts w:ascii="Consolas" w:hAnsi="Consolas"/>
          <w:sz w:val="18"/>
        </w:rPr>
        <w:t>response = llm.generate([{"role": "user", "content": query}])</w:t>
      </w:r>
    </w:p>
    <w:p>
      <w:pPr>
        <w:spacing w:after="0"/>
        <w:ind w:left="360"/>
        <w:shd w:val="clear" w:color="auto" w:fill="F2F2F2"/>
      </w:pPr>
      <w:r>
        <w:rPr>
          <w:rFonts w:ascii="Consolas" w:hAnsi="Consolas"/>
          <w:sz w:val="18"/>
        </w:rPr>
        <w:t># Verify the response and compute a score</w:t>
      </w:r>
    </w:p>
    <w:p>
      <w:pPr>
        <w:spacing w:after="0"/>
        <w:ind w:left="360"/>
        <w:shd w:val="clear" w:color="auto" w:fill="F2F2F2"/>
      </w:pPr>
      <w:r>
        <w:rPr>
          <w:rFonts w:ascii="Consolas" w:hAnsi="Consolas"/>
          <w:sz w:val="18"/>
        </w:rPr>
        <w:t>score = verify(response.content)</w:t>
      </w:r>
    </w:p>
    <w:p>
      <w:pPr>
        <w:spacing w:after="0"/>
        <w:ind w:left="360"/>
        <w:shd w:val="clear" w:color="auto" w:fill="F2F2F2"/>
      </w:pPr>
      <w:r>
        <w:rPr>
          <w:rFonts w:ascii="Consolas" w:hAnsi="Consolas"/>
          <w:sz w:val="18"/>
        </w:rPr>
        <w:t># Store the response and its score</w:t>
      </w:r>
    </w:p>
    <w:p>
      <w:pPr>
        <w:spacing w:after="0"/>
        <w:ind w:left="360"/>
        <w:shd w:val="clear" w:color="auto" w:fill="F2F2F2"/>
      </w:pPr>
      <w:r>
        <w:rPr>
          <w:rFonts w:ascii="Consolas" w:hAnsi="Consolas"/>
          <w:sz w:val="18"/>
        </w:rPr>
        <w:t>responses.append((response.content, score))</w:t>
      </w:r>
    </w:p>
    <w:p>
      <w:pPr>
        <w:spacing w:after="0"/>
        <w:ind w:left="360"/>
        <w:shd w:val="clear" w:color="auto" w:fill="F2F2F2"/>
      </w:pPr>
      <w:r>
        <w:rPr>
          <w:rFonts w:ascii="Consolas" w:hAnsi="Consolas"/>
          <w:sz w:val="18"/>
        </w:rPr>
        <w:t># Get highest score and the corresponding answer</w:t>
      </w:r>
    </w:p>
    <w:p>
      <w:pPr>
        <w:spacing w:after="0"/>
        <w:ind w:left="360"/>
        <w:shd w:val="clear" w:color="auto" w:fill="F2F2F2"/>
      </w:pPr>
      <w:r>
        <w:rPr>
          <w:rFonts w:ascii="Consolas" w:hAnsi="Consolas"/>
          <w:sz w:val="18"/>
        </w:rPr>
        <w:t>best_answer, best_score = max(responses, key=lambda x: x[1])</w:t>
      </w:r>
    </w:p>
    <w:p>
      <w:pPr>
        <w:spacing w:after="0"/>
        <w:ind w:left="360"/>
        <w:shd w:val="clear" w:color="auto" w:fill="F2F2F2"/>
      </w:pPr>
      <w:r>
        <w:rPr>
          <w:rFonts w:ascii="Consolas" w:hAnsi="Consolas"/>
          <w:sz w:val="18"/>
        </w:rPr>
        <w:t># Show all scores</w:t>
      </w:r>
    </w:p>
    <w:p>
      <w:pPr>
        <w:spacing w:after="0"/>
        <w:ind w:left="360"/>
        <w:shd w:val="clear" w:color="auto" w:fill="F2F2F2"/>
      </w:pPr>
      <w:r>
        <w:rPr>
          <w:rFonts w:ascii="Consolas" w:hAnsi="Consolas"/>
          <w:sz w:val="18"/>
        </w:rPr>
        <w:t>[response[1] for response in responses]</w:t>
      </w:r>
    </w:p>
    <w:p>
      <w:pPr>
        <w:spacing w:after="40"/>
      </w:pPr>
    </w:p>
    <w:p>
      <w:pPr>
        <w:spacing w:after="80"/>
      </w:pPr>
      <w:r>
        <w:rPr>
          <w:b w:val="0"/>
          <w:i w:val="0"/>
        </w:rPr>
        <w:t>Khi bạn chạy cái này, mô hình tạo ra 10 câu trả lời, mỗi câu được đánh giá bằng hàm verify. Trong trường hợp của chúng ta, điều này cho ra phạm vi điểm số như sau:</w:t>
      </w:r>
    </w:p>
    <w:p>
      <w:pPr>
        <w:spacing w:after="0"/>
        <w:ind w:left="360"/>
        <w:shd w:val="clear" w:color="auto" w:fill="F2F2F2"/>
      </w:pPr>
      <w:r>
        <w:rPr>
          <w:rFonts w:ascii="Consolas" w:hAnsi="Consolas"/>
          <w:sz w:val="18"/>
        </w:rPr>
        <w:t>[0.6666666666666666,</w:t>
      </w:r>
    </w:p>
    <w:p>
      <w:pPr>
        <w:spacing w:after="0"/>
        <w:ind w:left="360"/>
        <w:shd w:val="clear" w:color="auto" w:fill="F2F2F2"/>
      </w:pPr>
      <w:r>
        <w:rPr>
          <w:rFonts w:ascii="Consolas" w:hAnsi="Consolas"/>
          <w:sz w:val="18"/>
        </w:rPr>
        <w:t>0.5833333333333334,</w:t>
      </w:r>
    </w:p>
    <w:p>
      <w:pPr>
        <w:spacing w:after="0"/>
        <w:ind w:left="360"/>
        <w:shd w:val="clear" w:color="auto" w:fill="F2F2F2"/>
      </w:pPr>
      <w:r>
        <w:rPr>
          <w:rFonts w:ascii="Consolas" w:hAnsi="Consolas"/>
          <w:sz w:val="18"/>
        </w:rPr>
        <w:t>0.9166666666666666,</w:t>
      </w:r>
    </w:p>
    <w:p>
      <w:pPr>
        <w:spacing w:after="0"/>
        <w:ind w:left="360"/>
        <w:shd w:val="clear" w:color="auto" w:fill="F2F2F2"/>
      </w:pPr>
      <w:r>
        <w:rPr>
          <w:rFonts w:ascii="Consolas" w:hAnsi="Consolas"/>
          <w:sz w:val="18"/>
        </w:rPr>
        <w:t>0.9166666666666666,</w:t>
      </w:r>
    </w:p>
    <w:p>
      <w:pPr>
        <w:spacing w:after="0"/>
        <w:ind w:left="360"/>
        <w:shd w:val="clear" w:color="auto" w:fill="F2F2F2"/>
      </w:pPr>
      <w:r>
        <w:rPr>
          <w:rFonts w:ascii="Consolas" w:hAnsi="Consolas"/>
          <w:sz w:val="18"/>
        </w:rPr>
        <w:t>0.8333333333333334,</w:t>
      </w:r>
    </w:p>
    <w:p>
      <w:pPr>
        <w:spacing w:after="0"/>
        <w:ind w:left="360"/>
        <w:shd w:val="clear" w:color="auto" w:fill="F2F2F2"/>
      </w:pPr>
      <w:r>
        <w:rPr>
          <w:rFonts w:ascii="Consolas" w:hAnsi="Consolas"/>
          <w:sz w:val="18"/>
        </w:rPr>
        <w:t>0.75,</w:t>
      </w:r>
    </w:p>
    <w:p>
      <w:pPr>
        <w:spacing w:after="0"/>
        <w:ind w:left="360"/>
        <w:shd w:val="clear" w:color="auto" w:fill="F2F2F2"/>
      </w:pPr>
      <w:r>
        <w:rPr>
          <w:rFonts w:ascii="Consolas" w:hAnsi="Consolas"/>
          <w:sz w:val="18"/>
        </w:rPr>
        <w:t>0.9166666666666666,</w:t>
      </w:r>
    </w:p>
    <w:p>
      <w:pPr>
        <w:spacing w:after="0"/>
        <w:ind w:left="360"/>
        <w:shd w:val="clear" w:color="auto" w:fill="F2F2F2"/>
      </w:pPr>
      <w:r>
        <w:rPr>
          <w:rFonts w:ascii="Consolas" w:hAnsi="Consolas"/>
          <w:sz w:val="18"/>
        </w:rPr>
        <w:t>0.9166666666666666,</w:t>
      </w:r>
    </w:p>
    <w:p>
      <w:pPr>
        <w:spacing w:after="0"/>
        <w:ind w:left="360"/>
        <w:shd w:val="clear" w:color="auto" w:fill="F2F2F2"/>
      </w:pPr>
      <w:r>
        <w:rPr>
          <w:rFonts w:ascii="Consolas" w:hAnsi="Consolas"/>
          <w:sz w:val="18"/>
        </w:rPr>
        <w:t>1.0,</w:t>
      </w:r>
    </w:p>
    <w:p>
      <w:pPr>
        <w:spacing w:after="0"/>
        <w:ind w:left="360"/>
        <w:shd w:val="clear" w:color="auto" w:fill="F2F2F2"/>
      </w:pPr>
      <w:r>
        <w:rPr>
          <w:rFonts w:ascii="Consolas" w:hAnsi="Consolas"/>
          <w:sz w:val="18"/>
        </w:rPr>
        <w:t>0.25]</w:t>
      </w:r>
    </w:p>
    <w:p>
      <w:pPr>
        <w:spacing w:after="40"/>
      </w:pPr>
    </w:p>
    <w:p>
      <w:pPr>
        <w:spacing w:after="80"/>
      </w:pPr>
      <w:r>
        <w:rPr>
          <w:b w:val="0"/>
          <w:i w:val="0"/>
        </w:rPr>
        <w:t>Lưu ý rằng chúng ta chỉ tìm thấy một câu trả lời đúng. Nếu không có hàm xác minh và không lấy mẫu, mô hình khó có thể đưa ra câu trả lời đúng.</w:t>
      </w:r>
    </w:p>
    <w:p>
      <w:pPr>
        <w:spacing w:after="80"/>
      </w:pPr>
      <w:r>
        <w:rPr>
          <w:b w:val="0"/>
          <w:i w:val="0"/>
        </w:rPr>
        <w:t>Điều tuyệt vời về phương pháp mẫu Best-of-N là nó cho phép mức độ sáng tạo và linh hoạt cao trong cách bạn cấu trúc việc áp dụng các bộ xác minh này. Ví dụ, chúng ta cũng có thể cân trọng số cho mỗi câu trả lời ứng viên bằng Mô hình Phần thưởng Quá trình và dùng nó để tạo điểm tổng hợp cho các câu trả lời xuất hiện nhiều lần. Một ví dụ được đưa ra trong Hình 3-27 về mẫu Best-of-N có trọng số này.</w:t>
      </w:r>
    </w:p>
    <w:p>
      <w:pPr>
        <w:jc w:val="center"/>
      </w:pPr>
      <w:r>
        <w:drawing>
          <wp:inline xmlns:a="http://schemas.openxmlformats.org/drawingml/2006/main" xmlns:pic="http://schemas.openxmlformats.org/drawingml/2006/picture">
            <wp:extent cx="5486400" cy="3819800"/>
            <wp:docPr id="100" name="Picture 100"/>
            <wp:cNvGraphicFramePr>
              <a:graphicFrameLocks noChangeAspect="1"/>
            </wp:cNvGraphicFramePr>
            <a:graphic>
              <a:graphicData uri="http://schemas.openxmlformats.org/drawingml/2006/picture">
                <pic:pic>
                  <pic:nvPicPr>
                    <pic:cNvPr id="0" name="agai_0327.png"/>
                    <pic:cNvPicPr/>
                  </pic:nvPicPr>
                  <pic:blipFill>
                    <a:blip r:embed="rId108"/>
                    <a:stretch>
                      <a:fillRect/>
                    </a:stretch>
                  </pic:blipFill>
                  <pic:spPr>
                    <a:xfrm>
                      <a:off x="0" y="0"/>
                      <a:ext cx="5486400" cy="3819800"/>
                    </a:xfrm>
                    <a:prstGeom prst="rect"/>
                  </pic:spPr>
                </pic:pic>
              </a:graphicData>
            </a:graphic>
          </wp:inline>
        </w:drawing>
      </w:r>
    </w:p>
    <w:p>
      <w:pPr>
        <w:spacing w:after="160"/>
        <w:jc w:val="center"/>
      </w:pPr>
      <w:r>
        <w:rPr>
          <w:rFonts w:ascii="Calibri" w:hAnsi="Calibri"/>
          <w:b w:val="0"/>
          <w:i/>
          <w:sz w:val="19"/>
        </w:rPr>
        <w:t>Hình 3-27. Mẫu Best-of-N có trọng số thêm một Mô hình Phần thưởng Quá trình (PRM) để đánh giá mỗi đầu ra</w:t>
      </w:r>
    </w:p>
    <w:p>
      <w:pPr>
        <w:pStyle w:val="Heading1"/>
      </w:pPr>
      <w:r>
        <w:rPr>
          <w:rFonts w:ascii="Calibri" w:hAnsi="Calibri"/>
          <w:b/>
          <w:i w:val="0"/>
          <w:sz w:val="40"/>
        </w:rPr>
        <w:t>Thay đổi Phân phối Đề xuất</w:t>
      </w:r>
    </w:p>
    <w:p>
      <w:pPr>
        <w:spacing w:after="80"/>
      </w:pPr>
      <w:r>
        <w:rPr>
          <w:b w:val="0"/>
          <w:i w:val="0"/>
        </w:rPr>
        <w:t xml:space="preserve">Loại thứ hai của việc mở rộng tính toán tại thời điểm kiểm thử (test-time compute) được gọi là thay đổi phân phối đề xuất (modifying proposal distribution) và là một phương pháp phổ biến để tạo ra các LLM có khả năng lập luận. Thay vì tìm kiếm các bước lập luận đúng bằng các bộ xác minh (tập trung vào </w:t>
      </w:r>
      <w:r>
        <w:rPr>
          <w:b w:val="0"/>
          <w:i/>
        </w:rPr>
        <w:t>đầu ra</w:t>
      </w:r>
      <w:r>
        <w:rPr>
          <w:b w:val="0"/>
          <w:i w:val="0"/>
        </w:rPr>
        <w:t xml:space="preserve">), mô hình được huấn luyện để thể hiện các bước lập luận tiên tiến (tập trung vào </w:t>
      </w:r>
      <w:r>
        <w:rPr>
          <w:b w:val="0"/>
          <w:i/>
        </w:rPr>
        <w:t>đầu vào</w:t>
      </w:r>
      <w:r>
        <w:rPr>
          <w:b w:val="0"/>
          <w:i w:val="0"/>
        </w:rPr>
        <w:t>). Hãy nhớ rằng cả Mô hình Phần thưởng Quá trình và Mô hình Phần thưởng Kết quả đều tập trung vào đầu ra được tạo bởi LLM, lần lượt là các dấu vết lập luận và câu trả lời cuối cùng.</w:t>
      </w:r>
    </w:p>
    <w:p>
      <w:pPr>
        <w:spacing w:after="80"/>
      </w:pPr>
      <w:r>
        <w:rPr>
          <w:b w:val="0"/>
          <w:i w:val="0"/>
        </w:rPr>
        <w:t>Thuật ngữ "thay đổi phân phối đề xuất" đề cập đến phân phối mà từ đó các token được lấy mẫu. Hãy tưởng tượng rằng chúng ta có một câu hỏi mà chúng ta truyền cho LLM. Như được thể hiện trong Hình 3-28, nó tạo ra một phân phối xác suất token mà từ đó chúng ta có thể lấy mẫu. Một chiến lược phổ biến là chọn token có xác suất cao nhất.</w:t>
      </w:r>
    </w:p>
    <w:p>
      <w:pPr>
        <w:jc w:val="center"/>
      </w:pPr>
      <w:r>
        <w:drawing>
          <wp:inline xmlns:a="http://schemas.openxmlformats.org/drawingml/2006/main" xmlns:pic="http://schemas.openxmlformats.org/drawingml/2006/picture">
            <wp:extent cx="5486400" cy="1605134"/>
            <wp:docPr id="101" name="Picture 101"/>
            <wp:cNvGraphicFramePr>
              <a:graphicFrameLocks noChangeAspect="1"/>
            </wp:cNvGraphicFramePr>
            <a:graphic>
              <a:graphicData uri="http://schemas.openxmlformats.org/drawingml/2006/picture">
                <pic:pic>
                  <pic:nvPicPr>
                    <pic:cNvPr id="0" name="agai_0328.png"/>
                    <pic:cNvPicPr/>
                  </pic:nvPicPr>
                  <pic:blipFill>
                    <a:blip r:embed="rId109"/>
                    <a:stretch>
                      <a:fillRect/>
                    </a:stretch>
                  </pic:blipFill>
                  <pic:spPr>
                    <a:xfrm>
                      <a:off x="0" y="0"/>
                      <a:ext cx="5486400" cy="1605134"/>
                    </a:xfrm>
                    <a:prstGeom prst="rect"/>
                  </pic:spPr>
                </pic:pic>
              </a:graphicData>
            </a:graphic>
          </wp:inline>
        </w:drawing>
      </w:r>
    </w:p>
    <w:p>
      <w:pPr>
        <w:spacing w:after="160"/>
        <w:jc w:val="center"/>
      </w:pPr>
      <w:r>
        <w:rPr>
          <w:rFonts w:ascii="Calibri" w:hAnsi="Calibri"/>
          <w:b w:val="0"/>
          <w:i/>
          <w:sz w:val="19"/>
        </w:rPr>
        <w:t>Hình 3-28. Mỗi LLM tạo ra xác suất token, và khi nhìn kỹ hơn vào từng token, ta có thể xem chúng hoặc là liên quan đến đầu ra, hoặc là liên quan đến suy luận</w:t>
      </w:r>
    </w:p>
    <w:p>
      <w:pPr>
        <w:spacing w:after="80"/>
      </w:pPr>
      <w:r>
        <w:rPr>
          <w:b w:val="0"/>
          <w:i w:val="0"/>
        </w:rPr>
        <w:t>Tuy nhiên, một số token trong phân phối này không phải là câu trả lời trực tiếp mà thay vào đó là khởi đầu của hành vi suy luận. Như thể hiện trong Hình 3-29, nếu ta chọn một token trả lời trực tiếp câu hỏi, thì nó ngay lập tức tạo ra một token dừng. Tuy nhiên, nếu một token được chọn là khởi đầu của suy luận, thì nó hoàn thành suy luận của mình cho đến khi đạt được câu trả lời. Như vậy, bạn có thể xem chúng lần lượt là token "trả lời" và token "suy luận".</w:t>
      </w:r>
    </w:p>
    <w:p>
      <w:pPr>
        <w:jc w:val="center"/>
      </w:pPr>
      <w:r>
        <w:drawing>
          <wp:inline xmlns:a="http://schemas.openxmlformats.org/drawingml/2006/main" xmlns:pic="http://schemas.openxmlformats.org/drawingml/2006/picture">
            <wp:extent cx="5486400" cy="2261364"/>
            <wp:docPr id="102" name="Picture 102"/>
            <wp:cNvGraphicFramePr>
              <a:graphicFrameLocks noChangeAspect="1"/>
            </wp:cNvGraphicFramePr>
            <a:graphic>
              <a:graphicData uri="http://schemas.openxmlformats.org/drawingml/2006/picture">
                <pic:pic>
                  <pic:nvPicPr>
                    <pic:cNvPr id="0" name="agai_0329.png"/>
                    <pic:cNvPicPr/>
                  </pic:nvPicPr>
                  <pic:blipFill>
                    <a:blip r:embed="rId110"/>
                    <a:stretch>
                      <a:fillRect/>
                    </a:stretch>
                  </pic:blipFill>
                  <pic:spPr>
                    <a:xfrm>
                      <a:off x="0" y="0"/>
                      <a:ext cx="5486400" cy="2261364"/>
                    </a:xfrm>
                    <a:prstGeom prst="rect"/>
                  </pic:spPr>
                </pic:pic>
              </a:graphicData>
            </a:graphic>
          </wp:inline>
        </w:drawing>
      </w:r>
    </w:p>
    <w:p>
      <w:pPr>
        <w:spacing w:after="160"/>
        <w:jc w:val="center"/>
      </w:pPr>
      <w:r>
        <w:rPr>
          <w:rFonts w:ascii="Calibri" w:hAnsi="Calibri"/>
          <w:b w:val="0"/>
          <w:i/>
          <w:sz w:val="19"/>
        </w:rPr>
        <w:t>Hình 3-29. Buộc LLM chọn các token là khởi đầu của một câu thay vì câu trả lời tức thì có xu hướng tạo ra các dạng suy luận đơn giản</w:t>
      </w:r>
    </w:p>
    <w:p>
      <w:pPr>
        <w:spacing w:after="80"/>
      </w:pPr>
      <w:r>
        <w:rPr>
          <w:b w:val="0"/>
          <w:i w:val="0"/>
        </w:rPr>
        <w:t>Khi ta sửa đổi phân phối đề xuất (phân phối xác suất token), về cơ bản ta đang làm cho mô hình xếp hạng lại phân phối sao cho các token "suy luận" được chọn thường xuyên hơn (Hình 3-30).</w:t>
      </w:r>
    </w:p>
    <w:p>
      <w:pPr>
        <w:jc w:val="center"/>
      </w:pPr>
      <w:r>
        <w:drawing>
          <wp:inline xmlns:a="http://schemas.openxmlformats.org/drawingml/2006/main" xmlns:pic="http://schemas.openxmlformats.org/drawingml/2006/picture">
            <wp:extent cx="5486400" cy="1711904"/>
            <wp:docPr id="103" name="Picture 103"/>
            <wp:cNvGraphicFramePr>
              <a:graphicFrameLocks noChangeAspect="1"/>
            </wp:cNvGraphicFramePr>
            <a:graphic>
              <a:graphicData uri="http://schemas.openxmlformats.org/drawingml/2006/picture">
                <pic:pic>
                  <pic:nvPicPr>
                    <pic:cNvPr id="0" name="agai_0330.png"/>
                    <pic:cNvPicPr/>
                  </pic:nvPicPr>
                  <pic:blipFill>
                    <a:blip r:embed="rId111"/>
                    <a:stretch>
                      <a:fillRect/>
                    </a:stretch>
                  </pic:blipFill>
                  <pic:spPr>
                    <a:xfrm>
                      <a:off x="0" y="0"/>
                      <a:ext cx="5486400" cy="1711904"/>
                    </a:xfrm>
                    <a:prstGeom prst="rect"/>
                  </pic:spPr>
                </pic:pic>
              </a:graphicData>
            </a:graphic>
          </wp:inline>
        </w:drawing>
      </w:r>
    </w:p>
    <w:p>
      <w:pPr>
        <w:spacing w:after="160"/>
        <w:jc w:val="center"/>
      </w:pPr>
      <w:r>
        <w:rPr>
          <w:rFonts w:ascii="Calibri" w:hAnsi="Calibri"/>
          <w:b w:val="0"/>
          <w:i/>
          <w:sz w:val="19"/>
        </w:rPr>
        <w:t>Hình 3-30. Sửa đổi phân phối đề xuất về cơ bản là xếp hạng lại các token sao cho LLM thường chọn các token cho phép một mức độ suy luận nào đó hơn nhiều</w:t>
      </w:r>
    </w:p>
    <w:p>
      <w:pPr>
        <w:spacing w:after="80"/>
      </w:pPr>
      <w:r>
        <w:rPr>
          <w:b w:val="0"/>
          <w:i w:val="0"/>
        </w:rPr>
        <w:t>Ta có thể đạt được việc sửa đổi hoặc xếp hạng lại phân phối này bằng cách huấn luyện LLM. Hai phương pháp huấn luyện phổ biến là:</w:t>
      </w:r>
    </w:p>
    <w:p>
      <w:pPr>
        <w:spacing w:after="80"/>
      </w:pPr>
      <w:r>
        <w:rPr>
          <w:b/>
          <w:i w:val="0"/>
        </w:rPr>
        <w:t>Tinh chỉnh có giám sát (Supervised fine-tuning - SFT)</w:t>
      </w:r>
    </w:p>
    <w:p>
      <w:pPr>
        <w:spacing w:after="80"/>
      </w:pPr>
      <w:r>
        <w:rPr>
          <w:b w:val="0"/>
          <w:i w:val="0"/>
        </w:rPr>
        <w:t>Hành vi suy luận được mô phỏng thông qua tinh chỉnh có giám sát, trong đó LLM được yêu cầu tái tạo các dấu vết suy luận đã được định trước. Mô hình học cách xấp xỉ các mẫu suy luận có trong dữ liệu huấn luyện.</w:t>
      </w:r>
    </w:p>
    <w:p>
      <w:pPr>
        <w:spacing w:after="80"/>
      </w:pPr>
      <w:r>
        <w:rPr>
          <w:b/>
          <w:i w:val="0"/>
        </w:rPr>
        <w:t>Học tăng cường (Reinforcement learning - RL)</w:t>
      </w:r>
    </w:p>
    <w:p>
      <w:pPr>
        <w:spacing w:after="80"/>
      </w:pPr>
      <w:r>
        <w:rPr>
          <w:b w:val="0"/>
          <w:i w:val="0"/>
        </w:rPr>
        <w:t>LLM tự khám phá suy luận thông qua một hệ thống phần thưởng. Trong quá trình huấn luyện, LLM khám phá các chiến lược suy luận tốt nhờ được thưởng khi tạo ra các phản hồi chất lượng cao.</w:t>
      </w:r>
    </w:p>
    <w:p>
      <w:pPr>
        <w:spacing w:after="80"/>
      </w:pPr>
      <w:r>
        <w:rPr>
          <w:b w:val="0"/>
          <w:i w:val="0"/>
        </w:rPr>
        <w:t>Nói cách khác, tinh chỉnh có giám sát ổn định đầu ra của mô hình bằng cách đóng vai trò như một quá trình ghi nhớ để khám phá hành vi suy luận đã học, trong khi học tăng cường cho phép tự học và khái quát hóa.</w:t>
      </w:r>
    </w:p>
    <w:p>
      <w:pPr>
        <w:pStyle w:val="Heading2"/>
      </w:pPr>
      <w:r>
        <w:rPr>
          <w:rFonts w:ascii="Calibri" w:hAnsi="Calibri"/>
          <w:b/>
          <w:i w:val="0"/>
          <w:sz w:val="32"/>
        </w:rPr>
        <w:t>Tinh chỉnh có giám sát</w:t>
      </w:r>
    </w:p>
    <w:p>
      <w:pPr>
        <w:spacing w:after="80"/>
      </w:pPr>
      <w:r>
        <w:rPr>
          <w:b w:val="0"/>
          <w:i w:val="0"/>
        </w:rPr>
        <w:t>Phương pháp đơn giản nhất để kích hoạt hành vi suy luận trong LLM là áp dụng tinh chỉnh có giám sát. Tương tự như những gì ta đã thấy trong Chương 2, mô hình được tiếp xúc với dữ liệu dạng bộ ba (triplet), chứa truy vấn của người dùng, một dấu vết suy luận và một câu trả lời.</w:t>
      </w:r>
    </w:p>
    <w:p>
      <w:pPr>
        <w:spacing w:after="80"/>
      </w:pPr>
      <w:r>
        <w:rPr>
          <w:b w:val="0"/>
          <w:i w:val="0"/>
        </w:rPr>
        <w:t>Mặc dù sử dụng tinh chỉnh có giám sát khá đơn giản, nhưng việc thu thập một lượng lớn các dấu vết suy luận này lại khá khó khăn, vì chúng thường phải được tạo thủ công, có thể phải gán nhãn cho hàng trăm nghìn mẫu.</w:t>
      </w:r>
    </w:p>
    <w:p>
      <w:pPr>
        <w:pStyle w:val="Heading3"/>
      </w:pPr>
      <w:r>
        <w:rPr>
          <w:rFonts w:ascii="Calibri" w:hAnsi="Calibri"/>
          <w:b/>
          <w:i w:val="0"/>
          <w:sz w:val="26"/>
        </w:rPr>
        <w:t>Flan-PaLM</w:t>
      </w:r>
    </w:p>
    <w:p>
      <w:pPr>
        <w:spacing w:after="80"/>
      </w:pPr>
      <w:r>
        <w:rPr>
          <w:b w:val="0"/>
          <w:i w:val="0"/>
        </w:rPr>
        <w:t>Một ví dụ ban đầu về việc sử dụng tinh chỉnh có giám sát trên dữ liệu dạng Chain-of-Thought là bài báo Flan-PaLM. Phương pháp tinh chỉnh chính của Chung và cộng sự được gọi là Flan (Fine-tuning language models; đừng nhầm với các mô hình FLAN), trong đó nhiều mẫu hướng dẫn (instruction template) khác nhau được sử dụng trên hơn 1,800 tác vụ để tinh chỉnh LLM.</w:t>
      </w:r>
    </w:p>
    <w:p>
      <w:pPr>
        <w:spacing w:after="80"/>
      </w:pPr>
      <w:r>
        <w:rPr>
          <w:b w:val="0"/>
          <w:i w:val="0"/>
        </w:rPr>
        <w:t>Trong một số nhiệm vụ này, các ví dụ đã được thêm vào, bao gồm các dấu vết Chain-of-Thought (chuỗi suy luận) có chú thích mà mô hình có thể huấn luyện. Chúng bao gồm suy luận số học, suy luận đa bước và suy luận ngôn ngữ tự nhiên (xác định tính đúng đắn của một phát biểu cho trước).</w:t>
      </w:r>
    </w:p>
    <w:p>
      <w:pPr>
        <w:spacing w:after="80"/>
      </w:pPr>
      <w:r>
        <w:rPr>
          <w:b w:val="0"/>
          <w:i w:val="0"/>
        </w:rPr>
        <w:t>Như thể hiện trong Hình 3-31, dữ liệu huấn luyện chứa cả ví dụ có suy luận và không suy luận, cả không có ví dụ (zero-shot) và có ví dụ (few-shot). Chung et al. đã tinh chỉnh nhiều LLM khác nhau, bao gồm PaLM với 540 tỷ tham số, và thêm tiền tố "Flan" vào các mô hình đã tinh chỉnh.</w:t>
      </w:r>
    </w:p>
    <w:p>
      <w:pPr>
        <w:jc w:val="center"/>
      </w:pPr>
      <w:r>
        <w:drawing>
          <wp:inline xmlns:a="http://schemas.openxmlformats.org/drawingml/2006/main" xmlns:pic="http://schemas.openxmlformats.org/drawingml/2006/picture">
            <wp:extent cx="5486400" cy="1874929"/>
            <wp:docPr id="104" name="Picture 104"/>
            <wp:cNvGraphicFramePr>
              <a:graphicFrameLocks noChangeAspect="1"/>
            </wp:cNvGraphicFramePr>
            <a:graphic>
              <a:graphicData uri="http://schemas.openxmlformats.org/drawingml/2006/picture">
                <pic:pic>
                  <pic:nvPicPr>
                    <pic:cNvPr id="0" name="agai_0331.png"/>
                    <pic:cNvPicPr/>
                  </pic:nvPicPr>
                  <pic:blipFill>
                    <a:blip r:embed="rId112"/>
                    <a:stretch>
                      <a:fillRect/>
                    </a:stretch>
                  </pic:blipFill>
                  <pic:spPr>
                    <a:xfrm>
                      <a:off x="0" y="0"/>
                      <a:ext cx="5486400" cy="1874929"/>
                    </a:xfrm>
                    <a:prstGeom prst="rect"/>
                  </pic:spPr>
                </pic:pic>
              </a:graphicData>
            </a:graphic>
          </wp:inline>
        </w:drawing>
      </w:r>
    </w:p>
    <w:p>
      <w:pPr>
        <w:spacing w:after="160"/>
        <w:jc w:val="center"/>
      </w:pPr>
      <w:r>
        <w:rPr>
          <w:rFonts w:ascii="Calibri" w:hAnsi="Calibri"/>
          <w:b w:val="0"/>
          <w:i/>
          <w:sz w:val="19"/>
        </w:rPr>
        <w:t>Hình 3-31. Flan-PaLM được tạo ra thông qua tinh chỉnh có giám sát trên nhiều loại dữ liệu khác nhau</w:t>
      </w:r>
    </w:p>
    <w:p>
      <w:pPr>
        <w:spacing w:after="80"/>
      </w:pPr>
      <w:r>
        <w:rPr>
          <w:b w:val="0"/>
          <w:i w:val="0"/>
        </w:rPr>
        <w:t>Bằng cách trộn dữ liệu Chain-of-Thought vào nhóm dữ liệu huấn luyện, các mô hình thu được có thể dễ dàng được gợi ý hơn để thể hiện suy luận (ví dụ: thông qua gợi ý "let's think step-by-step").</w:t>
      </w:r>
    </w:p>
    <w:p>
      <w:pPr>
        <w:spacing w:after="80"/>
      </w:pPr>
      <w:r>
        <w:rPr>
          <w:b w:val="0"/>
          <w:i w:val="0"/>
        </w:rPr>
        <w:t>Đây là một ví dụ ban đầu về việc thực thi suy luận trong LLM thông qua tinh chỉnh có giám sát. Tuy nhiên, dữ liệu của các nhà nghiên cứu chủ yếu chứa các ví dụ không suy luận trộn lẫn với các dấu vết suy luận để cải thiện hiệu suất của mô hình, chẳng hạn như các truy vấn và câu trả lời đơn giản kết hợp với các truy vấn mở rộng hơn bao gồm các ví dụ về suy nghĩ. Mặc dù mô hình này có thể thể hiện Chain-of-Thought thông qua gợi ý phù hợp, nhưng vẫn còn hơi sớm để gọi đây là một mô hình suy luận.</w:t>
      </w:r>
    </w:p>
    <w:p>
      <w:pPr>
        <w:spacing w:after="80"/>
      </w:pPr>
      <w:r>
        <w:rPr>
          <w:b w:val="0"/>
          <w:i w:val="0"/>
        </w:rPr>
        <w:t>Thay vào đó, hãy cùng khám phá các biến thể tinh chỉnh có giám sát tập trung thuần túy vào việc truyền đạt suy luận.</w:t>
      </w:r>
    </w:p>
    <w:p>
      <w:pPr>
        <w:pStyle w:val="Heading3"/>
      </w:pPr>
      <w:r>
        <w:rPr>
          <w:rFonts w:ascii="Calibri" w:hAnsi="Calibri"/>
          <w:b/>
          <w:i w:val="0"/>
          <w:sz w:val="26"/>
        </w:rPr>
        <w:t>s1: Simple test-time scaling</w:t>
      </w:r>
    </w:p>
    <w:p>
      <w:pPr>
        <w:spacing w:after="80"/>
      </w:pPr>
      <w:r>
        <w:rPr>
          <w:b w:val="0"/>
          <w:i w:val="0"/>
        </w:rPr>
        <w:t>Kể từ Flan-PaLM, suy luận trong LLM đã thu hút nhiều sự chú ý hơn. Tuy nhiên, việc tạo dữ liệu suy luận khá khó khăn vì nó thường cần người chú thích cho một lượng lớn các cặp truy vấn/câu trả lời. Dữ liệu huấn luyện có thể dễ dàng đạt hàng trăm nghìn ví dụ, và việc thêm dấu vết suy luận vào mỗi ví dụ có thể trở nên tốn kém.</w:t>
      </w:r>
    </w:p>
    <w:p>
      <w:pPr>
        <w:spacing w:after="80"/>
      </w:pPr>
      <w:r>
        <w:rPr>
          <w:b w:val="0"/>
          <w:i w:val="0"/>
        </w:rPr>
        <w:t>Các tác giả của "s1: Simple test-time scaling" đã chứng minh rằng bạn có thể có được một LLM suy luận chỉ bằng dữ liệu nhỏ. Chỉ sử dụng 1.000 câu hỏi kèm theo dấu vết suy luận, họ đã tinh chỉnh thành công LLM Qwen2.5 32B-Instruct để thể hiện suy luận ổn định.</w:t>
      </w:r>
    </w:p>
    <w:p>
      <w:pPr>
        <w:spacing w:after="80"/>
      </w:pPr>
      <w:r>
        <w:rPr>
          <w:b w:val="0"/>
          <w:i w:val="0"/>
        </w:rPr>
        <w:t xml:space="preserve">So với Flan-PaLM, họ đã sử dụng các token đặc biệt để tách giai đoạn suy nghĩ khỏi giai đoạn trả lời. Để làm điều này, giai đoạn suy nghĩ được bao quanh bởi </w:t>
      </w:r>
      <w:r>
        <w:rPr>
          <w:rFonts w:ascii="Consolas" w:hAnsi="Consolas"/>
          <w:b w:val="0"/>
          <w:i w:val="0"/>
          <w:sz w:val="20"/>
        </w:rPr>
        <w:t>&lt;|im_start|⁠&gt;​think</w:t>
      </w:r>
      <w:r>
        <w:rPr>
          <w:b w:val="0"/>
          <w:i w:val="0"/>
        </w:rPr>
        <w:t xml:space="preserve"> trong khi câu trả lời tiếp theo được bao quanh bởi </w:t>
      </w:r>
      <w:r>
        <w:rPr>
          <w:rFonts w:ascii="Consolas" w:hAnsi="Consolas"/>
          <w:b w:val="0"/>
          <w:i w:val="0"/>
          <w:sz w:val="20"/>
        </w:rPr>
        <w:t>&lt;|im_start|&gt;answer</w:t>
      </w:r>
      <w:r>
        <w:rPr>
          <w:b w:val="0"/>
          <w:i w:val="0"/>
        </w:rPr>
        <w:t xml:space="preserve"> (xem Hình 3-32).</w:t>
      </w:r>
    </w:p>
    <w:p>
      <w:pPr>
        <w:jc w:val="center"/>
      </w:pPr>
      <w:r>
        <w:drawing>
          <wp:inline xmlns:a="http://schemas.openxmlformats.org/drawingml/2006/main" xmlns:pic="http://schemas.openxmlformats.org/drawingml/2006/picture">
            <wp:extent cx="5486400" cy="1734558"/>
            <wp:docPr id="105" name="Picture 105"/>
            <wp:cNvGraphicFramePr>
              <a:graphicFrameLocks noChangeAspect="1"/>
            </wp:cNvGraphicFramePr>
            <a:graphic>
              <a:graphicData uri="http://schemas.openxmlformats.org/drawingml/2006/picture">
                <pic:pic>
                  <pic:nvPicPr>
                    <pic:cNvPr id="0" name="agai_0332.png"/>
                    <pic:cNvPicPr/>
                  </pic:nvPicPr>
                  <pic:blipFill>
                    <a:blip r:embed="rId113"/>
                    <a:stretch>
                      <a:fillRect/>
                    </a:stretch>
                  </pic:blipFill>
                  <pic:spPr>
                    <a:xfrm>
                      <a:off x="0" y="0"/>
                      <a:ext cx="5486400" cy="1734558"/>
                    </a:xfrm>
                    <a:prstGeom prst="rect"/>
                  </pic:spPr>
                </pic:pic>
              </a:graphicData>
            </a:graphic>
          </wp:inline>
        </w:drawing>
      </w:r>
    </w:p>
    <w:p>
      <w:pPr>
        <w:spacing w:after="160"/>
        <w:jc w:val="center"/>
      </w:pPr>
      <w:r>
        <w:rPr>
          <w:rFonts w:ascii="Calibri" w:hAnsi="Calibri"/>
          <w:b w:val="0"/>
          <w:i/>
          <w:sz w:val="19"/>
        </w:rPr>
        <w:t>Hình 3-32. Một mô hình suy luận có thể được tạo ra bằng cách sử dụng tập dữ liệu nhỏ chỉ 1.000 mẫu</w:t>
      </w:r>
    </w:p>
    <w:p>
      <w:pPr>
        <w:spacing w:after="80"/>
      </w:pPr>
      <w:r>
        <w:rPr>
          <w:b w:val="0"/>
          <w:i w:val="0"/>
        </w:rPr>
        <w:t>Việc sử dụng các loại token đặc biệt để tách suy nghĩ khỏi câu trả lời cuối cùng là một phương pháp phổ biến mà bạn sẽ thấy được sử dụng bởi các LLM gần đây, chẳng hạn như Qwen3 và GPT-OSS.</w:t>
      </w:r>
    </w:p>
    <w:p>
      <w:pPr>
        <w:spacing w:after="80"/>
      </w:pPr>
      <w:r>
        <w:rPr>
          <w:b w:val="0"/>
          <w:i w:val="0"/>
        </w:rPr>
        <w:t>Ngoài ra, các tác giả đã áp dụng các khám phá về test-time scaling bằng cách kiểm soát tính toán tại thời điểm kiểm tra theo hai cách:</w:t>
      </w:r>
    </w:p>
    <w:p>
      <w:pPr>
        <w:spacing w:after="80"/>
        <w:ind w:left="360"/>
      </w:pPr>
      <w:r>
        <w:t xml:space="preserve">• </w:t>
      </w:r>
      <w:r>
        <w:rPr>
          <w:b w:val="0"/>
          <w:i w:val="0"/>
        </w:rPr>
        <w:t>Buộc chấm dứt quá trình suy nghĩ của mô hình</w:t>
      </w:r>
    </w:p>
    <w:p>
      <w:pPr>
        <w:spacing w:after="80"/>
        <w:ind w:left="360"/>
      </w:pPr>
      <w:r>
        <w:t xml:space="preserve">• </w:t>
      </w:r>
      <w:r>
        <w:rPr>
          <w:b w:val="0"/>
          <w:i w:val="0"/>
        </w:rPr>
        <w:t>Kéo dài quá trình suy nghĩ bằng cách thêm "Wait" nhiều lần vào quá trình sinh khi nó cố gắng kết thúc</w:t>
      </w:r>
    </w:p>
    <w:p>
      <w:pPr>
        <w:spacing w:after="80"/>
      </w:pPr>
      <w:r>
        <w:rPr>
          <w:b w:val="0"/>
          <w:i w:val="0"/>
        </w:rPr>
        <w:t>Làm như vậy cho phép họ khám phá test-time scaling và tác động của nó đối với hiệu suất trên các nhiệm vụ khác nhau. Hình 3-33 là một hình có chú thích từ bài báo của họ minh họa ý tưởng giới hạn và kéo dài quá trình suy nghĩ để khám phá test-time scaling.</w:t>
      </w:r>
    </w:p>
    <w:p>
      <w:pPr>
        <w:jc w:val="center"/>
      </w:pPr>
      <w:r>
        <w:drawing>
          <wp:inline xmlns:a="http://schemas.openxmlformats.org/drawingml/2006/main" xmlns:pic="http://schemas.openxmlformats.org/drawingml/2006/picture">
            <wp:extent cx="5486400" cy="3668518"/>
            <wp:docPr id="106" name="Picture 106"/>
            <wp:cNvGraphicFramePr>
              <a:graphicFrameLocks noChangeAspect="1"/>
            </wp:cNvGraphicFramePr>
            <a:graphic>
              <a:graphicData uri="http://schemas.openxmlformats.org/drawingml/2006/picture">
                <pic:pic>
                  <pic:nvPicPr>
                    <pic:cNvPr id="0" name="agai_0333.png"/>
                    <pic:cNvPicPr/>
                  </pic:nvPicPr>
                  <pic:blipFill>
                    <a:blip r:embed="rId114"/>
                    <a:stretch>
                      <a:fillRect/>
                    </a:stretch>
                  </pic:blipFill>
                  <pic:spPr>
                    <a:xfrm>
                      <a:off x="0" y="0"/>
                      <a:ext cx="5486400" cy="3668518"/>
                    </a:xfrm>
                    <a:prstGeom prst="rect"/>
                  </pic:spPr>
                </pic:pic>
              </a:graphicData>
            </a:graphic>
          </wp:inline>
        </w:drawing>
      </w:r>
    </w:p>
    <w:p>
      <w:pPr>
        <w:spacing w:after="160"/>
        <w:jc w:val="center"/>
      </w:pPr>
      <w:r>
        <w:rPr>
          <w:rFonts w:ascii="Calibri" w:hAnsi="Calibri"/>
          <w:b w:val="0"/>
          <w:i/>
          <w:sz w:val="19"/>
        </w:rPr>
        <w:t>Hình 3-33. Việc tiếp tục sinh thêm cho phép suy luận nhiều hơn, từ đó có xu hướng tăng hiệu suất</w:t>
      </w:r>
    </w:p>
    <w:p>
      <w:pPr>
        <w:spacing w:after="80"/>
      </w:pPr>
      <w:r>
        <w:rPr>
          <w:b w:val="0"/>
          <w:i w:val="0"/>
        </w:rPr>
        <w:t>Quay lại thí nghiệm của OpenAI, bài báo s1 cho thấy kết quả tương tự khi mở rộng compute tại thời điểm kiểm thử (test-time compute); càng nhiều compute tại thời điểm kiểm thử thì hiệu suất càng tốt hơn.</w:t>
      </w:r>
    </w:p>
    <w:p>
      <w:pPr>
        <w:pStyle w:val="Heading2"/>
      </w:pPr>
      <w:r>
        <w:rPr>
          <w:rFonts w:ascii="Calibri" w:hAnsi="Calibri"/>
          <w:b/>
          <w:i w:val="0"/>
          <w:sz w:val="32"/>
        </w:rPr>
        <w:t>Học tăng cường (Reinforcement Learning)</w:t>
      </w:r>
    </w:p>
    <w:p>
      <w:pPr>
        <w:spacing w:after="80"/>
      </w:pPr>
      <w:r>
        <w:rPr>
          <w:b w:val="0"/>
          <w:i w:val="0"/>
        </w:rPr>
        <w:t>Ở Chương 2, chúng ta đã thấy cách RLVR dùng các phần thưởng có thể kiểm chứng (verifiable rewards) để cập nhật trọng số mô hình và đã gặp GRPO, thuật toán mà DeepSeek sử dụng. Ở đây chúng ta sẽ xem điều đó trông như thế nào trong thực tế và cách nó tạo ra hành vi suy luận như một thuộc tính nổi lên (emergent property).</w:t>
      </w:r>
    </w:p>
    <w:p>
      <w:pPr>
        <w:pStyle w:val="Heading3"/>
      </w:pPr>
      <w:r>
        <w:rPr>
          <w:rFonts w:ascii="Calibri" w:hAnsi="Calibri"/>
          <w:b/>
          <w:i w:val="0"/>
          <w:sz w:val="26"/>
        </w:rPr>
        <w:t>Suy luận với DeepSeek-R1 Zero</w:t>
      </w:r>
    </w:p>
    <w:p>
      <w:pPr>
        <w:spacing w:after="80"/>
      </w:pPr>
      <w:r>
        <w:rPr>
          <w:b w:val="0"/>
          <w:i w:val="0"/>
        </w:rPr>
        <w:t xml:space="preserve">Một bước đệm quan trọng dẫn đến DeepSeek-R1 là một biến thể thử nghiệm có tên </w:t>
      </w:r>
      <w:r>
        <w:rPr>
          <w:b w:val="0"/>
          <w:i/>
        </w:rPr>
        <w:t>DeepSeek-R1-Zero</w:t>
      </w:r>
      <w:r>
        <w:rPr>
          <w:b w:val="0"/>
          <w:i w:val="0"/>
        </w:rPr>
        <w:t xml:space="preserve">. Nó bắt đầu từ mô hình </w:t>
      </w:r>
      <w:r>
        <w:rPr>
          <w:b w:val="0"/>
          <w:i/>
        </w:rPr>
        <w:t>DeepSeek-V3-Base</w:t>
      </w:r>
      <w:r>
        <w:rPr>
          <w:b w:val="0"/>
          <w:i w:val="0"/>
        </w:rPr>
        <w:t>, nhưng thay vì áp dụng tinh chỉnh có giám sát (supervised fine-tuning) trên các tập dữ liệu suy luận lớn, các tác giả chỉ dựa vào học tăng cường để kích hoạt hành vi suy luận.</w:t>
      </w:r>
    </w:p>
    <w:p>
      <w:pPr>
        <w:spacing w:after="80"/>
      </w:pPr>
      <w:r>
        <w:rPr>
          <w:b w:val="0"/>
          <w:i w:val="0"/>
        </w:rPr>
        <w:t xml:space="preserve">Trong quy trình huấn luyện của họ, họ dùng một system prompt tùy chỉnh mô tả cách LLM nên phản hồi. Để làm điều đó, giai đoạn suy nghĩ được bao quanh bằng </w:t>
      </w:r>
      <w:r>
        <w:rPr>
          <w:rFonts w:ascii="Consolas" w:hAnsi="Consolas"/>
          <w:b w:val="0"/>
          <w:i w:val="0"/>
          <w:sz w:val="20"/>
        </w:rPr>
        <w:t>&lt;think&gt;</w:t>
      </w:r>
      <w:r>
        <w:rPr>
          <w:b w:val="0"/>
          <w:i w:val="0"/>
        </w:rPr>
        <w:t xml:space="preserve"> và </w:t>
      </w:r>
      <w:r>
        <w:rPr>
          <w:rFonts w:ascii="Consolas" w:hAnsi="Consolas"/>
          <w:b w:val="0"/>
          <w:i w:val="0"/>
          <w:sz w:val="20"/>
        </w:rPr>
        <w:t>&lt;/think&gt;</w:t>
      </w:r>
      <w:r>
        <w:rPr>
          <w:b w:val="0"/>
          <w:i w:val="0"/>
        </w:rPr>
        <w:t xml:space="preserve"> trong khi câu trả lời theo sau được bao quanh bằng </w:t>
      </w:r>
      <w:r>
        <w:rPr>
          <w:rFonts w:ascii="Consolas" w:hAnsi="Consolas"/>
          <w:b w:val="0"/>
          <w:i w:val="0"/>
          <w:sz w:val="20"/>
        </w:rPr>
        <w:t>&lt;answer&gt;</w:t>
      </w:r>
      <w:r>
        <w:rPr>
          <w:b w:val="0"/>
          <w:i w:val="0"/>
        </w:rPr>
        <w:t xml:space="preserve"> và </w:t>
      </w:r>
      <w:r>
        <w:rPr>
          <w:rFonts w:ascii="Consolas" w:hAnsi="Consolas"/>
          <w:b w:val="0"/>
          <w:i w:val="0"/>
          <w:sz w:val="20"/>
        </w:rPr>
        <w:t>&lt;/answer&gt;</w:t>
      </w:r>
      <w:r>
        <w:rPr>
          <w:b w:val="0"/>
          <w:i w:val="0"/>
        </w:rPr>
        <w:t xml:space="preserve"> (xem Hình 3-34). Lưu ý rằng các thẻ được đề cập nhưng không nói quá trình suy luận thực sự nên trông như thế nào. Đó là việc để LLM tự tìm ra trong quá trình huấn luyện.</w:t>
      </w:r>
    </w:p>
    <w:p>
      <w:pPr>
        <w:jc w:val="center"/>
      </w:pPr>
      <w:r>
        <w:drawing>
          <wp:inline xmlns:a="http://schemas.openxmlformats.org/drawingml/2006/main" xmlns:pic="http://schemas.openxmlformats.org/drawingml/2006/picture">
            <wp:extent cx="5486400" cy="1350567"/>
            <wp:docPr id="107" name="Picture 107"/>
            <wp:cNvGraphicFramePr>
              <a:graphicFrameLocks noChangeAspect="1"/>
            </wp:cNvGraphicFramePr>
            <a:graphic>
              <a:graphicData uri="http://schemas.openxmlformats.org/drawingml/2006/picture">
                <pic:pic>
                  <pic:nvPicPr>
                    <pic:cNvPr id="0" name="agai_0334.png"/>
                    <pic:cNvPicPr/>
                  </pic:nvPicPr>
                  <pic:blipFill>
                    <a:blip r:embed="rId115"/>
                    <a:stretch>
                      <a:fillRect/>
                    </a:stretch>
                  </pic:blipFill>
                  <pic:spPr>
                    <a:xfrm>
                      <a:off x="0" y="0"/>
                      <a:ext cx="5486400" cy="1350567"/>
                    </a:xfrm>
                    <a:prstGeom prst="rect"/>
                  </pic:spPr>
                </pic:pic>
              </a:graphicData>
            </a:graphic>
          </wp:inline>
        </w:drawing>
      </w:r>
    </w:p>
    <w:p>
      <w:pPr>
        <w:spacing w:after="160"/>
        <w:jc w:val="center"/>
      </w:pPr>
      <w:r>
        <w:rPr>
          <w:rFonts w:ascii="Calibri" w:hAnsi="Calibri"/>
          <w:b w:val="0"/>
          <w:i/>
          <w:sz w:val="19"/>
        </w:rPr>
        <w:t>Hình 3-34. System prompt được dùng để dẫn dắt DeepSeek-V3-Base trong quá trình huấn luyện</w:t>
      </w:r>
    </w:p>
    <w:p>
      <w:pPr>
        <w:spacing w:after="80"/>
      </w:pPr>
      <w:r>
        <w:rPr>
          <w:b w:val="0"/>
          <w:i w:val="0"/>
        </w:rPr>
        <w:t xml:space="preserve">DeepSeek đã dùng cùng hai phần thưởng dựa trên quy tắc mà chúng ta đã thấy ở Chương 2: một phần thưởng độ chính xác (accuracy reward) cho việc đạt được câu trả lời đúng, và một phần thưởng định dạng (format reward) cho việc dùng đúng các thẻ </w:t>
      </w:r>
      <w:r>
        <w:rPr>
          <w:rFonts w:ascii="Consolas" w:hAnsi="Consolas"/>
          <w:b w:val="0"/>
          <w:i w:val="0"/>
          <w:sz w:val="20"/>
        </w:rPr>
        <w:t>&lt;think&gt;</w:t>
      </w:r>
      <w:r>
        <w:rPr>
          <w:b w:val="0"/>
          <w:i w:val="0"/>
        </w:rPr>
        <w:t xml:space="preserve"> và </w:t>
      </w:r>
      <w:r>
        <w:rPr>
          <w:rFonts w:ascii="Consolas" w:hAnsi="Consolas"/>
          <w:b w:val="0"/>
          <w:i w:val="0"/>
          <w:sz w:val="20"/>
        </w:rPr>
        <w:t>&lt;answer&gt;</w:t>
      </w:r>
      <w:r>
        <w:rPr>
          <w:b w:val="0"/>
          <w:i w:val="0"/>
        </w:rPr>
        <w:t>.</w:t>
      </w:r>
    </w:p>
    <w:p>
      <w:pPr>
        <w:spacing w:after="80"/>
      </w:pPr>
      <w:r>
        <w:rPr>
          <w:b w:val="0"/>
          <w:i w:val="0"/>
        </w:rPr>
        <w:t>Bạn có thể thấy các phần thưởng này và quy trình huấn luyện tổng thể trong Hình 3-35. Thuật toán là GRPO, mà chúng ta đã đề cập ở Chương 2.</w:t>
      </w:r>
    </w:p>
    <w:p>
      <w:pPr>
        <w:jc w:val="center"/>
      </w:pPr>
      <w:r>
        <w:drawing>
          <wp:inline xmlns:a="http://schemas.openxmlformats.org/drawingml/2006/main" xmlns:pic="http://schemas.openxmlformats.org/drawingml/2006/picture">
            <wp:extent cx="5486400" cy="4473746"/>
            <wp:docPr id="108" name="Picture 108"/>
            <wp:cNvGraphicFramePr>
              <a:graphicFrameLocks noChangeAspect="1"/>
            </wp:cNvGraphicFramePr>
            <a:graphic>
              <a:graphicData uri="http://schemas.openxmlformats.org/drawingml/2006/picture">
                <pic:pic>
                  <pic:nvPicPr>
                    <pic:cNvPr id="0" name="agai_0335.png"/>
                    <pic:cNvPicPr/>
                  </pic:nvPicPr>
                  <pic:blipFill>
                    <a:blip r:embed="rId116"/>
                    <a:stretch>
                      <a:fillRect/>
                    </a:stretch>
                  </pic:blipFill>
                  <pic:spPr>
                    <a:xfrm>
                      <a:off x="0" y="0"/>
                      <a:ext cx="5486400" cy="4473746"/>
                    </a:xfrm>
                    <a:prstGeom prst="rect"/>
                  </pic:spPr>
                </pic:pic>
              </a:graphicData>
            </a:graphic>
          </wp:inline>
        </w:drawing>
      </w:r>
    </w:p>
    <w:p>
      <w:pPr>
        <w:spacing w:after="160"/>
        <w:jc w:val="center"/>
      </w:pPr>
      <w:r>
        <w:rPr>
          <w:rFonts w:ascii="Calibri" w:hAnsi="Calibri"/>
          <w:b w:val="0"/>
          <w:i/>
          <w:sz w:val="19"/>
        </w:rPr>
        <w:t>Hình 3-35. Quy trình huấn luyện của DeepSeek-R1-Zero</w:t>
      </w:r>
    </w:p>
    <w:p>
      <w:pPr>
        <w:spacing w:after="80"/>
      </w:pPr>
      <w:r>
        <w:rPr>
          <w:b w:val="0"/>
          <w:i w:val="0"/>
        </w:rPr>
        <w:t>Một lần nữa, hãy lưu ý cách các phần thưởng chỉ nêu rõ liệu định dạng đúng có được dùng hay không và liệu đầu ra có đúng hay không. Việc nó đạt được điều đó như thế nào (thông qua suy luận) là điều để mô hình tự tìm ra.</w:t>
      </w:r>
    </w:p>
    <w:p>
      <w:pPr>
        <w:spacing w:after="80"/>
      </w:pPr>
      <w:r>
        <w:rPr>
          <w:b w:val="0"/>
          <w:i w:val="0"/>
        </w:rPr>
        <w:t>Bằng cách cung cấp những phần thưởng gián tiếp liên quan đến hành vi giống Chain-of-Thought này, mô hình nhận ra rằng các quá trình suy luận dài hơn và phức tạp hơn thường dẫn đến câu trả lời tốt hơn. Những kết quả này được thể hiện trong Hình 3-36, một hình được chú thích từ bài báo cho thấy cách mô hình bắt đầu tạo ra các dấu vết suy luận (reasoning traces) dài hơn.</w:t>
      </w:r>
    </w:p>
    <w:p>
      <w:pPr>
        <w:jc w:val="center"/>
      </w:pPr>
      <w:r>
        <w:drawing>
          <wp:inline xmlns:a="http://schemas.openxmlformats.org/drawingml/2006/main" xmlns:pic="http://schemas.openxmlformats.org/drawingml/2006/picture">
            <wp:extent cx="5486400" cy="4026342"/>
            <wp:docPr id="109" name="Picture 109"/>
            <wp:cNvGraphicFramePr>
              <a:graphicFrameLocks noChangeAspect="1"/>
            </wp:cNvGraphicFramePr>
            <a:graphic>
              <a:graphicData uri="http://schemas.openxmlformats.org/drawingml/2006/picture">
                <pic:pic>
                  <pic:nvPicPr>
                    <pic:cNvPr id="0" name="agai_0336.png"/>
                    <pic:cNvPicPr/>
                  </pic:nvPicPr>
                  <pic:blipFill>
                    <a:blip r:embed="rId117"/>
                    <a:stretch>
                      <a:fillRect/>
                    </a:stretch>
                  </pic:blipFill>
                  <pic:spPr>
                    <a:xfrm>
                      <a:off x="0" y="0"/>
                      <a:ext cx="5486400" cy="4026342"/>
                    </a:xfrm>
                    <a:prstGeom prst="rect"/>
                  </pic:spPr>
                </pic:pic>
              </a:graphicData>
            </a:graphic>
          </wp:inline>
        </w:drawing>
      </w:r>
    </w:p>
    <w:p>
      <w:pPr>
        <w:spacing w:after="160"/>
        <w:jc w:val="center"/>
      </w:pPr>
      <w:r>
        <w:rPr>
          <w:rFonts w:ascii="Calibri" w:hAnsi="Calibri"/>
          <w:b w:val="0"/>
          <w:i/>
          <w:sz w:val="19"/>
        </w:rPr>
        <w:t>Hình 3-36. Một hình được chú thích từ bài báo DeepSeek-R1 minh họa rằng mô hình tự học được rằng các phản hồi dài hơn có xu hướng chính xác hơn</w:t>
      </w:r>
    </w:p>
    <w:p>
      <w:pPr>
        <w:spacing w:after="80"/>
      </w:pPr>
      <w:r>
        <w:rPr>
          <w:b w:val="0"/>
          <w:i w:val="0"/>
        </w:rPr>
        <w:t>Thú vị thay, biểu đồ này cũng có thể được dùng để củng cố việc mở rộng tại thời điểm kiểm thử (test-time scaling), nơi mô hình tự mở rộng compute tại thời điểm kiểm thử thông qua việc kéo dài phản hồi của mình.</w:t>
      </w:r>
    </w:p>
    <w:p>
      <w:pPr>
        <w:spacing w:after="80"/>
      </w:pPr>
      <w:r>
        <w:rPr>
          <w:b w:val="0"/>
          <w:i w:val="0"/>
        </w:rPr>
        <w:t>Tuy nhiên, mô hình vẫn có một hạn chế đáng kể. Bằng cách bỏ qua tinh chỉnh có giám sát và đi thẳng vào học tăng cường, mô hình gặp phải vấn đề “khởi động nguội” (cold start). Không có bất kỳ hướng dẫn ban đầu nào, mô hình bắt đầu trộn lẫn các ngôn ngữ (ví dụ: trộn tiếng Anh và tiếng Pháp trong các dấu vết suy luận của nó) và cho thấy khả năng đọc kém vì thiếu định dạng Markdown để làm nổi bật câu trả lời cho người dùng.</w:t>
      </w:r>
    </w:p>
    <w:p>
      <w:pPr>
        <w:spacing w:after="80"/>
      </w:pPr>
      <w:r>
        <w:rPr>
          <w:b w:val="0"/>
          <w:i w:val="0"/>
        </w:rPr>
        <w:t>Đây là một góc nhìn thú vị, bởi họ giả định rằng bất kỳ dấu vết lập luận nào cũng nên đọc được đối với người dùng, chứ không chỉ đơn thuần dùng để cải thiện đầu ra của chính nó. Cũng có lý lẽ ủng hộ kiểu lập luận mà người dùng không thể hiểu được, chẳng hạn như lập luận trong không gian ẩn (latent space), nhưng chúng ta sẽ bàn đến điều này ở phần sau của chương này.</w:t>
      </w:r>
    </w:p>
    <w:p>
      <w:pPr>
        <w:pStyle w:val="Heading3"/>
      </w:pPr>
      <w:r>
        <w:rPr>
          <w:rFonts w:ascii="Calibri" w:hAnsi="Calibri"/>
          <w:b/>
          <w:i w:val="0"/>
          <w:sz w:val="26"/>
        </w:rPr>
        <w:t>DeepSeek-R1</w:t>
      </w:r>
    </w:p>
    <w:p>
      <w:pPr>
        <w:spacing w:after="80"/>
      </w:pPr>
      <w:r>
        <w:rPr>
          <w:b w:val="0"/>
          <w:i w:val="0"/>
        </w:rPr>
        <w:t>Tận dụng những bài học rút ra từ DeepSeek-R1-Zero, các tác giả đưa ra năm bước huấn luyện sau đây để tạo ra DeepSeek-R1:</w:t>
      </w:r>
    </w:p>
    <w:p>
      <w:pPr>
        <w:spacing w:after="80"/>
        <w:ind w:left="360"/>
      </w:pPr>
      <w:r>
        <w:t xml:space="preserve">1. </w:t>
      </w:r>
      <w:r>
        <w:rPr>
          <w:b w:val="0"/>
          <w:i w:val="0"/>
        </w:rPr>
        <w:t>Ngăn ngừa khởi động nguội (cold start)</w:t>
      </w:r>
    </w:p>
    <w:p>
      <w:pPr>
        <w:spacing w:after="80"/>
        <w:ind w:left="360"/>
      </w:pPr>
      <w:r>
        <w:t xml:space="preserve">2. </w:t>
      </w:r>
      <w:r>
        <w:rPr>
          <w:b w:val="0"/>
          <w:i w:val="0"/>
        </w:rPr>
        <w:t>Học tăng cường định hướng lập luận</w:t>
      </w:r>
    </w:p>
    <w:p>
      <w:pPr>
        <w:spacing w:after="80"/>
        <w:ind w:left="360"/>
      </w:pPr>
      <w:r>
        <w:t xml:space="preserve">3. </w:t>
      </w:r>
      <w:r>
        <w:rPr>
          <w:b w:val="0"/>
          <w:i w:val="0"/>
        </w:rPr>
        <w:t>Lấy mẫu loại bỏ (rejection sampling)</w:t>
      </w:r>
    </w:p>
    <w:p>
      <w:pPr>
        <w:spacing w:after="80"/>
        <w:ind w:left="360"/>
      </w:pPr>
      <w:r>
        <w:t xml:space="preserve">4. </w:t>
      </w:r>
      <w:r>
        <w:rPr>
          <w:b w:val="0"/>
          <w:i w:val="0"/>
        </w:rPr>
        <w:t>Tinh chỉnh có giám sát</w:t>
      </w:r>
    </w:p>
    <w:p>
      <w:pPr>
        <w:spacing w:after="80"/>
        <w:ind w:left="360"/>
      </w:pPr>
      <w:r>
        <w:t xml:space="preserve">5. </w:t>
      </w:r>
      <w:r>
        <w:rPr>
          <w:b w:val="0"/>
          <w:i w:val="0"/>
        </w:rPr>
        <w:t>Học tăng cường cho mọi tình huống</w:t>
      </w:r>
    </w:p>
    <w:p>
      <w:pPr>
        <w:spacing w:after="80"/>
      </w:pPr>
      <w:r>
        <w:rPr>
          <w:b w:val="0"/>
          <w:i w:val="0"/>
        </w:rPr>
        <w:t>Ở bước 1, để ngăn ngừa vấn đề khởi động nguội, DeepSeek-V3-Base được tinh chỉnh với một tập dữ liệu lập luận nhỏ nhưng chất lượng cao, chứa khoảng 5.000 mẫu với các dấu vết Chuỗi suy nghĩ (Chain-of-Thought) dài (Hình 3-37). Bước khởi tạo tinh chỉnh có giám sát này đóng vai trò như một điểm xuất phát đáng tin cậy để cải thiện khả năng đọc hiểu và tính nhất quán đơn ngữ trước khi mô hình bước vào quá trình huấn luyện học tăng cường. Hãy gọi mô hình kết quả này là DeepSeek-V3-1, với vai trò mô hình trung gian.</w:t>
      </w:r>
    </w:p>
    <w:p>
      <w:pPr>
        <w:jc w:val="center"/>
      </w:pPr>
      <w:r>
        <w:drawing>
          <wp:inline xmlns:a="http://schemas.openxmlformats.org/drawingml/2006/main" xmlns:pic="http://schemas.openxmlformats.org/drawingml/2006/picture">
            <wp:extent cx="5486400" cy="1067765"/>
            <wp:docPr id="110" name="Picture 110"/>
            <wp:cNvGraphicFramePr>
              <a:graphicFrameLocks noChangeAspect="1"/>
            </wp:cNvGraphicFramePr>
            <a:graphic>
              <a:graphicData uri="http://schemas.openxmlformats.org/drawingml/2006/picture">
                <pic:pic>
                  <pic:nvPicPr>
                    <pic:cNvPr id="0" name="agai_0337.png"/>
                    <pic:cNvPicPr/>
                  </pic:nvPicPr>
                  <pic:blipFill>
                    <a:blip r:embed="rId118"/>
                    <a:stretch>
                      <a:fillRect/>
                    </a:stretch>
                  </pic:blipFill>
                  <pic:spPr>
                    <a:xfrm>
                      <a:off x="0" y="0"/>
                      <a:ext cx="5486400" cy="1067765"/>
                    </a:xfrm>
                    <a:prstGeom prst="rect"/>
                  </pic:spPr>
                </pic:pic>
              </a:graphicData>
            </a:graphic>
          </wp:inline>
        </w:drawing>
      </w:r>
    </w:p>
    <w:p>
      <w:pPr>
        <w:spacing w:after="160"/>
        <w:jc w:val="center"/>
      </w:pPr>
      <w:r>
        <w:rPr>
          <w:rFonts w:ascii="Calibri" w:hAnsi="Calibri"/>
          <w:b w:val="0"/>
          <w:i/>
          <w:sz w:val="19"/>
        </w:rPr>
        <w:t>Hình 3-37. Một bước tinh chỉnh có giám sát nhỏ được thực hiện để ngăn ngừa vấn đề khởi động nguội</w:t>
      </w:r>
    </w:p>
    <w:p>
      <w:pPr>
        <w:spacing w:after="80"/>
      </w:pPr>
      <w:r>
        <w:rPr>
          <w:b w:val="0"/>
          <w:i w:val="0"/>
        </w:rPr>
        <w:t>Ở bước 2, DeepSeek-V3-1 tiếp tục được tinh chỉnh bằng GRPO, giống như đã làm với DeepSeek-R1-Zero. Để tiếp tục ngăn chặn việc trộn lẫn ngôn ngữ trong các dấu vết lập luận, một phần thưởng được thêm vào nhằm đảm bảo ngôn ngữ đích luôn nhất quán (xem Hình 3-38). Mô hình kết quả (DeepSeek-V3-2) là một mô hình được huấn luyện thuần túy cho việc lập luận, rất giống DeepSeek-R1-Zero. Giống như DeepSeek-R1-Zero, mô hình này có cả ưu điểm lẫn nhược điểm. Dù mô hình xuất sắc trong các tác vụ lập luận nâng cao, nó lại không làm tốt các tác vụ không đòi hỏi lập luận nhiều, chẳng hạn như dịch thuật hay viết lách. Tuy nhiên, nó vượt trội hơn DeepSeek-R1-Zero trong hầu hết các trường hợp đòi hỏi lập luận chuyên sâu và có hiệu suất tương đương ở tất cả các trường hợp còn lại.</w:t>
      </w:r>
    </w:p>
    <w:p>
      <w:pPr>
        <w:jc w:val="center"/>
      </w:pPr>
      <w:r>
        <w:drawing>
          <wp:inline xmlns:a="http://schemas.openxmlformats.org/drawingml/2006/main" xmlns:pic="http://schemas.openxmlformats.org/drawingml/2006/picture">
            <wp:extent cx="5486400" cy="3600839"/>
            <wp:docPr id="111" name="Picture 111"/>
            <wp:cNvGraphicFramePr>
              <a:graphicFrameLocks noChangeAspect="1"/>
            </wp:cNvGraphicFramePr>
            <a:graphic>
              <a:graphicData uri="http://schemas.openxmlformats.org/drawingml/2006/picture">
                <pic:pic>
                  <pic:nvPicPr>
                    <pic:cNvPr id="0" name="agai_0338.png"/>
                    <pic:cNvPicPr/>
                  </pic:nvPicPr>
                  <pic:blipFill>
                    <a:blip r:embed="rId119"/>
                    <a:stretch>
                      <a:fillRect/>
                    </a:stretch>
                  </pic:blipFill>
                  <pic:spPr>
                    <a:xfrm>
                      <a:off x="0" y="0"/>
                      <a:ext cx="5486400" cy="3600839"/>
                    </a:xfrm>
                    <a:prstGeom prst="rect"/>
                  </pic:spPr>
                </pic:pic>
              </a:graphicData>
            </a:graphic>
          </wp:inline>
        </w:drawing>
      </w:r>
    </w:p>
    <w:p>
      <w:pPr>
        <w:spacing w:after="160"/>
        <w:jc w:val="center"/>
      </w:pPr>
      <w:r>
        <w:rPr>
          <w:rFonts w:ascii="Calibri" w:hAnsi="Calibri"/>
          <w:b w:val="0"/>
          <w:i/>
          <w:sz w:val="19"/>
        </w:rPr>
        <w:t>Hình 3-38. Quá trình huấn luyện để tạo ra phiên bản đầu tiên của mô hình lập luận</w:t>
      </w:r>
    </w:p>
    <w:p>
      <w:pPr>
        <w:spacing w:after="80"/>
      </w:pPr>
      <w:r>
        <w:rPr>
          <w:b w:val="0"/>
          <w:i w:val="0"/>
        </w:rPr>
        <w:t>Ở bước 3, mô hình lập luận DeepSeek-V3-2 được dùng để tạo dữ liệu lập luận tổng hợp, vì nó xuất sắc trong các tác vụ lập luận. Một mô hình thưởng (DeepSeek-V3-Base) được dùng để chọn ra những dấu vết lập luận chất lượng cao.</w:t>
      </w:r>
    </w:p>
    <w:p>
      <w:pPr>
        <w:spacing w:after="80"/>
      </w:pPr>
      <w:r>
        <w:rPr>
          <w:b w:val="0"/>
          <w:i w:val="0"/>
        </w:rPr>
        <w:t>Để giúp mô hình thành thạo hơn với các tác vụ không phải lập luận, như viết lách và dịch thuật, DeepSeek-V3-Base được dùng để lấy mẫu chủ yếu là dữ liệu không lập luận để có thể huấn luyện.</w:t>
      </w:r>
    </w:p>
    <w:p>
      <w:pPr>
        <w:spacing w:after="80"/>
      </w:pPr>
      <w:r>
        <w:rPr>
          <w:b w:val="0"/>
          <w:i w:val="0"/>
        </w:rPr>
        <w:t>Kết quả thu được là 800.000 mẫu chứa cả dữ liệu lập luận lẫn không lập luận (xem Hình 3-39).</w:t>
      </w:r>
    </w:p>
    <w:p>
      <w:pPr>
        <w:jc w:val="center"/>
      </w:pPr>
      <w:r>
        <w:drawing>
          <wp:inline xmlns:a="http://schemas.openxmlformats.org/drawingml/2006/main" xmlns:pic="http://schemas.openxmlformats.org/drawingml/2006/picture">
            <wp:extent cx="5486400" cy="3989697"/>
            <wp:docPr id="112" name="Picture 112"/>
            <wp:cNvGraphicFramePr>
              <a:graphicFrameLocks noChangeAspect="1"/>
            </wp:cNvGraphicFramePr>
            <a:graphic>
              <a:graphicData uri="http://schemas.openxmlformats.org/drawingml/2006/picture">
                <pic:pic>
                  <pic:nvPicPr>
                    <pic:cNvPr id="0" name="agai_0339.png"/>
                    <pic:cNvPicPr/>
                  </pic:nvPicPr>
                  <pic:blipFill>
                    <a:blip r:embed="rId120"/>
                    <a:stretch>
                      <a:fillRect/>
                    </a:stretch>
                  </pic:blipFill>
                  <pic:spPr>
                    <a:xfrm>
                      <a:off x="0" y="0"/>
                      <a:ext cx="5486400" cy="3989697"/>
                    </a:xfrm>
                    <a:prstGeom prst="rect"/>
                  </pic:spPr>
                </pic:pic>
              </a:graphicData>
            </a:graphic>
          </wp:inline>
        </w:drawing>
      </w:r>
    </w:p>
    <w:p>
      <w:pPr>
        <w:spacing w:after="160"/>
        <w:jc w:val="center"/>
      </w:pPr>
      <w:r>
        <w:rPr>
          <w:rFonts w:ascii="Calibri" w:hAnsi="Calibri"/>
          <w:b w:val="0"/>
          <w:i/>
          <w:sz w:val="19"/>
        </w:rPr>
        <w:t>Hình 3-39. Các dấu vết lập luận và không lập luận được lấy mẫu để tạo ra 800.000 mẫu chất lượng cao</w:t>
      </w:r>
    </w:p>
    <w:p>
      <w:pPr>
        <w:spacing w:after="80"/>
      </w:pPr>
      <w:r>
        <w:rPr>
          <w:b w:val="0"/>
          <w:i w:val="0"/>
        </w:rPr>
        <w:t>Ở bước 4, tập dữ liệu gồm 800,000 mẫu này được dùng để thực hiện tinh chỉnh có giám sát (supervised fine-tuning) cho mô hình DeepSeek-V3-Base. Việc này được làm một phần để giải quyết vấn đề khởi động nguội (cold start) và để cho mô hình tiếp xúc với những dạng dấu vết suy luận (reasoning trace) như thế này (Hình 3-40). Mô hình thu được chính là phiên bản đầu tiên của DeepSeek-R1.</w:t>
      </w:r>
    </w:p>
    <w:p>
      <w:pPr>
        <w:jc w:val="center"/>
      </w:pPr>
      <w:r>
        <w:drawing>
          <wp:inline xmlns:a="http://schemas.openxmlformats.org/drawingml/2006/main" xmlns:pic="http://schemas.openxmlformats.org/drawingml/2006/picture">
            <wp:extent cx="5486400" cy="1072105"/>
            <wp:docPr id="113" name="Picture 113"/>
            <wp:cNvGraphicFramePr>
              <a:graphicFrameLocks noChangeAspect="1"/>
            </wp:cNvGraphicFramePr>
            <a:graphic>
              <a:graphicData uri="http://schemas.openxmlformats.org/drawingml/2006/picture">
                <pic:pic>
                  <pic:nvPicPr>
                    <pic:cNvPr id="0" name="agai_0340.png"/>
                    <pic:cNvPicPr/>
                  </pic:nvPicPr>
                  <pic:blipFill>
                    <a:blip r:embed="rId121"/>
                    <a:stretch>
                      <a:fillRect/>
                    </a:stretch>
                  </pic:blipFill>
                  <pic:spPr>
                    <a:xfrm>
                      <a:off x="0" y="0"/>
                      <a:ext cx="5486400" cy="1072105"/>
                    </a:xfrm>
                    <a:prstGeom prst="rect"/>
                  </pic:spPr>
                </pic:pic>
              </a:graphicData>
            </a:graphic>
          </wp:inline>
        </w:drawing>
      </w:r>
    </w:p>
    <w:p>
      <w:pPr>
        <w:spacing w:after="160"/>
        <w:jc w:val="center"/>
      </w:pPr>
      <w:r>
        <w:rPr>
          <w:rFonts w:ascii="Calibri" w:hAnsi="Calibri"/>
          <w:b w:val="0"/>
          <w:i/>
          <w:sz w:val="19"/>
        </w:rPr>
        <w:t>Hình 3-40. Phiên bản đầu tiên của DeepSeek-R1 được tạo ra thông qua một bước tinh chỉnh có giám sát</w:t>
      </w:r>
    </w:p>
    <w:p>
      <w:pPr>
        <w:spacing w:after="80"/>
      </w:pPr>
      <w:r>
        <w:rPr>
          <w:b w:val="0"/>
          <w:i w:val="0"/>
        </w:rPr>
        <w:t>Cuối cùng, ở bước 5, học tăng cường (reinforcement learning) được thực hiện trên phiên bản đầu tiên của DeepSeek-R1 để nó có thể tự phát triển các dấu vết suy luận của riêng mình thay vì bắt chước chúng từ dữ liệu. Tuy nhiên, để phù hợp với sở thích của con người, các tín hiệu thưởng (reward signal) bổ sung đã được thêm vào, tập trung vào tính hữu ích và tính vô hại (Hình 3-41). Mô hình cũng được yêu cầu tóm tắt quá trình suy luận để tránh các vấn đề về khả năng đọc hiểu.</w:t>
      </w:r>
    </w:p>
    <w:p>
      <w:pPr>
        <w:jc w:val="center"/>
      </w:pPr>
      <w:r>
        <w:drawing>
          <wp:inline xmlns:a="http://schemas.openxmlformats.org/drawingml/2006/main" xmlns:pic="http://schemas.openxmlformats.org/drawingml/2006/picture">
            <wp:extent cx="5486400" cy="3785158"/>
            <wp:docPr id="114" name="Picture 114"/>
            <wp:cNvGraphicFramePr>
              <a:graphicFrameLocks noChangeAspect="1"/>
            </wp:cNvGraphicFramePr>
            <a:graphic>
              <a:graphicData uri="http://schemas.openxmlformats.org/drawingml/2006/picture">
                <pic:pic>
                  <pic:nvPicPr>
                    <pic:cNvPr id="0" name="agai_0341.png"/>
                    <pic:cNvPicPr/>
                  </pic:nvPicPr>
                  <pic:blipFill>
                    <a:blip r:embed="rId122"/>
                    <a:stretch>
                      <a:fillRect/>
                    </a:stretch>
                  </pic:blipFill>
                  <pic:spPr>
                    <a:xfrm>
                      <a:off x="0" y="0"/>
                      <a:ext cx="5486400" cy="3785158"/>
                    </a:xfrm>
                    <a:prstGeom prst="rect"/>
                  </pic:spPr>
                </pic:pic>
              </a:graphicData>
            </a:graphic>
          </wp:inline>
        </w:drawing>
      </w:r>
    </w:p>
    <w:p>
      <w:pPr>
        <w:spacing w:after="160"/>
        <w:jc w:val="center"/>
      </w:pPr>
      <w:r>
        <w:rPr>
          <w:rFonts w:ascii="Calibri" w:hAnsi="Calibri"/>
          <w:b w:val="0"/>
          <w:i/>
          <w:sz w:val="19"/>
        </w:rPr>
        <w:t>Hình 3-41. Phiên bản cuối cùng của DeepSeek-R1 được huấn luyện bằng học tăng cường và nhiều loại thưởng khác nhau</w:t>
      </w:r>
    </w:p>
    <w:p>
      <w:pPr>
        <w:spacing w:after="80"/>
      </w:pPr>
      <w:r>
        <w:rPr>
          <w:b w:val="0"/>
          <w:i w:val="0"/>
        </w:rPr>
        <w:t>Kết quả là mô hình DeepSeek-R1 cuối cùng. Thú vị là, ba bước đầu tiên của quy trình huấn luyện hoàn toàn chỉ nhằm tạo ra dữ liệu tổng hợp (synthetic data) để cuối cùng tinh chỉnh DeepSeek-V3.</w:t>
      </w:r>
    </w:p>
    <w:p>
      <w:pPr>
        <w:spacing w:after="80"/>
      </w:pPr>
      <w:r>
        <w:rPr>
          <w:b w:val="0"/>
          <w:i w:val="0"/>
        </w:rPr>
        <w:t>Tóm lại, DeepSeek-R1 được tạo ra bằng cách đầu tiên dùng tinh chỉnh có giám sát trên DeepSeek-V3-Base, rồi sau đó áp dụng GRPO với các loại thưởng về định dạng, độ chính xác và sở thích.</w:t>
      </w:r>
    </w:p>
    <w:p>
      <w:pPr>
        <w:pStyle w:val="Heading2"/>
      </w:pPr>
      <w:r>
        <w:rPr>
          <w:rFonts w:ascii="Calibri" w:hAnsi="Calibri"/>
          <w:b/>
          <w:i w:val="0"/>
          <w:sz w:val="32"/>
        </w:rPr>
        <w:t>Suy luận gốc (Native Reasoning)</w:t>
      </w:r>
    </w:p>
    <w:p>
      <w:pPr>
        <w:spacing w:after="80"/>
      </w:pPr>
      <w:r>
        <w:rPr>
          <w:b w:val="0"/>
          <w:i w:val="0"/>
        </w:rPr>
        <w:t>Chúng ta đã khám phá nhiều kỹ thuật khác nhau trong tinh chỉnh có giám sát và học tăng cường. Tuy nhiên, sau khi mô hình đã học được cách suy luận, thì bạn thực sự dùng nó như thế nào? Chúng ta đã đề cập đến một phần quan trọng của vấn đề đó trong các ví dụ tinh chỉnh và trong Chương 2, cụ thể là chat template (mẫu trò chuyện).</w:t>
      </w:r>
    </w:p>
    <w:p>
      <w:pPr>
        <w:spacing w:after="80"/>
      </w:pPr>
      <w:r>
        <w:rPr>
          <w:b w:val="0"/>
          <w:i w:val="0"/>
        </w:rPr>
        <w:t>Hãy minh họa điều này với mô hình Gemma 4 E4B. Chat template của nó (khi bạn không xét đến việc sử dụng công cụ nào) sử dụng, trong số những thứ khác, các token đặc biệt sau:</w:t>
      </w:r>
    </w:p>
    <w:p>
      <w:pPr>
        <w:spacing w:after="80"/>
      </w:pPr>
      <w:r>
        <w:rPr>
          <w:b/>
          <w:i w:val="0"/>
        </w:rPr>
        <w:br/>
      </w:r>
      <w:r>
        <w:rPr>
          <w:rFonts w:ascii="Consolas" w:hAnsi="Consolas"/>
          <w:b/>
          <w:i w:val="0"/>
          <w:sz w:val="20"/>
        </w:rPr>
        <w:t>&lt;bos&gt;</w:t>
      </w:r>
      <w:r>
        <w:rPr>
          <w:b/>
          <w:i w:val="0"/>
        </w:rPr>
        <w:br/>
      </w:r>
    </w:p>
    <w:p>
      <w:pPr>
        <w:spacing w:after="80"/>
      </w:pPr>
      <w:r>
        <w:rPr>
          <w:b w:val="0"/>
          <w:i w:val="0"/>
        </w:rPr>
        <w:t>Báo hiệu sự bắt đầu của chuỗi.</w:t>
      </w:r>
    </w:p>
    <w:p>
      <w:pPr>
        <w:spacing w:after="80"/>
      </w:pPr>
      <w:r>
        <w:rPr>
          <w:b/>
          <w:i w:val="0"/>
        </w:rPr>
        <w:br/>
      </w:r>
      <w:r>
        <w:rPr>
          <w:rFonts w:ascii="Consolas" w:hAnsi="Consolas"/>
          <w:b/>
          <w:i w:val="0"/>
          <w:sz w:val="20"/>
        </w:rPr>
        <w:t>&lt;|turn&gt;system</w:t>
      </w:r>
      <w:r>
        <w:rPr>
          <w:b/>
          <w:i w:val="0"/>
        </w:rPr>
        <w:br/>
      </w:r>
    </w:p>
    <w:p>
      <w:pPr>
        <w:spacing w:after="80"/>
      </w:pPr>
      <w:r>
        <w:rPr>
          <w:b w:val="0"/>
          <w:i w:val="0"/>
        </w:rPr>
        <w:t>Điểm bắt đầu của một system prompt (lời nhắc hệ thống).</w:t>
      </w:r>
    </w:p>
    <w:p>
      <w:pPr>
        <w:spacing w:after="80"/>
      </w:pPr>
      <w:r>
        <w:rPr>
          <w:b/>
          <w:i w:val="0"/>
        </w:rPr>
        <w:br/>
      </w:r>
      <w:r>
        <w:rPr>
          <w:rFonts w:ascii="Consolas" w:hAnsi="Consolas"/>
          <w:b/>
          <w:i w:val="0"/>
          <w:sz w:val="20"/>
        </w:rPr>
        <w:t>&lt;|turn&gt;user</w:t>
      </w:r>
      <w:r>
        <w:rPr>
          <w:b/>
          <w:i w:val="0"/>
        </w:rPr>
        <w:br/>
      </w:r>
    </w:p>
    <w:p>
      <w:pPr>
        <w:spacing w:after="80"/>
      </w:pPr>
      <w:r>
        <w:rPr>
          <w:b w:val="0"/>
          <w:i w:val="0"/>
        </w:rPr>
        <w:t>Điểm bắt đầu của lượt người dùng (user turn).</w:t>
      </w:r>
    </w:p>
    <w:p>
      <w:pPr>
        <w:spacing w:after="80"/>
      </w:pPr>
      <w:r>
        <w:rPr>
          <w:b/>
          <w:i w:val="0"/>
        </w:rPr>
        <w:br/>
      </w:r>
      <w:r>
        <w:rPr>
          <w:rFonts w:ascii="Consolas" w:hAnsi="Consolas"/>
          <w:b/>
          <w:i w:val="0"/>
          <w:sz w:val="20"/>
        </w:rPr>
        <w:t>&lt;|turn&gt;model</w:t>
      </w:r>
      <w:r>
        <w:rPr>
          <w:b/>
          <w:i w:val="0"/>
        </w:rPr>
        <w:br/>
      </w:r>
    </w:p>
    <w:p>
      <w:pPr>
        <w:spacing w:after="80"/>
      </w:pPr>
      <w:r>
        <w:rPr>
          <w:b w:val="0"/>
          <w:i w:val="0"/>
        </w:rPr>
        <w:t>Điểm bắt đầu lượt của mô hình.</w:t>
      </w:r>
    </w:p>
    <w:p>
      <w:pPr>
        <w:spacing w:after="80"/>
      </w:pPr>
      <w:r>
        <w:rPr>
          <w:b/>
          <w:i w:val="0"/>
        </w:rPr>
        <w:br/>
      </w:r>
      <w:r>
        <w:rPr>
          <w:rFonts w:ascii="Consolas" w:hAnsi="Consolas"/>
          <w:b/>
          <w:i w:val="0"/>
          <w:sz w:val="20"/>
        </w:rPr>
        <w:t>&lt;turn|&gt;</w:t>
      </w:r>
      <w:r>
        <w:rPr>
          <w:b/>
          <w:i w:val="0"/>
        </w:rPr>
        <w:br/>
      </w:r>
    </w:p>
    <w:p>
      <w:pPr>
        <w:spacing w:after="80"/>
      </w:pPr>
      <w:r>
        <w:rPr>
          <w:b w:val="0"/>
          <w:i w:val="0"/>
        </w:rPr>
        <w:t>Báo hiệu kết thúc một lượt.</w:t>
      </w:r>
    </w:p>
    <w:p>
      <w:pPr>
        <w:spacing w:after="80"/>
      </w:pPr>
      <w:r>
        <w:rPr>
          <w:b/>
          <w:i w:val="0"/>
        </w:rPr>
        <w:br/>
      </w:r>
      <w:r>
        <w:rPr>
          <w:rFonts w:ascii="Consolas" w:hAnsi="Consolas"/>
          <w:b/>
          <w:i w:val="0"/>
          <w:sz w:val="20"/>
        </w:rPr>
        <w:t>&lt;|think|&gt;</w:t>
      </w:r>
      <w:r>
        <w:rPr>
          <w:b/>
          <w:i w:val="0"/>
        </w:rPr>
        <w:br/>
      </w:r>
    </w:p>
    <w:p>
      <w:pPr>
        <w:spacing w:after="80"/>
      </w:pPr>
      <w:r>
        <w:rPr>
          <w:b w:val="0"/>
          <w:i w:val="0"/>
        </w:rPr>
        <w:t>Thêm token này vào lượt hệ thống sẽ bật chế độ suy luận. Xóa token này khỏi lượt hệ thống sẽ tắt chế độ suy luận.</w:t>
      </w:r>
    </w:p>
    <w:p>
      <w:pPr>
        <w:spacing w:after="80"/>
      </w:pPr>
      <w:r>
        <w:rPr>
          <w:b w:val="0"/>
          <w:i w:val="0"/>
        </w:rPr>
        <w:t>Giống như DeepSeek-R1, Gemma 4 được huấn luyện với những token đặc biệt này để đảm bảo nó hiểu khi nào là lượt của bạn và khi nào là lượt của mô hình. Ollama đã tự động phân tích các truy vấn của chúng ta dựa trên chat template này, nhưng hãy cùng khám phá xem sẽ ra sao nếu nó không tự động phân tích các truy vấn.</w:t>
      </w:r>
    </w:p>
    <w:p>
      <w:pPr>
        <w:spacing w:after="80"/>
      </w:pPr>
      <w:r>
        <w:rPr>
          <w:b w:val="0"/>
          <w:i w:val="0"/>
        </w:rPr>
        <w:t>Mô hình Gemma 4 E4B mong đợi chat template sau đây để phân biệt giữa các vai trò và để bật chế độ suy nghĩ:</w:t>
      </w:r>
    </w:p>
    <w:p>
      <w:pPr>
        <w:spacing w:after="0"/>
        <w:ind w:left="360"/>
        <w:shd w:val="clear" w:color="auto" w:fill="F2F2F2"/>
      </w:pPr>
      <w:r>
        <w:rPr>
          <w:rFonts w:ascii="Consolas" w:hAnsi="Consolas"/>
          <w:sz w:val="18"/>
        </w:rPr>
        <w:t>&lt;bos&gt;&lt;|turn&gt;system</w:t>
      </w:r>
    </w:p>
    <w:p>
      <w:pPr>
        <w:spacing w:after="0"/>
        <w:ind w:left="360"/>
        <w:shd w:val="clear" w:color="auto" w:fill="F2F2F2"/>
      </w:pPr>
      <w:r>
        <w:rPr>
          <w:rFonts w:ascii="Consolas" w:hAnsi="Consolas"/>
          <w:sz w:val="18"/>
        </w:rPr>
        <w:t>&lt;|think|&gt;</w:t>
      </w:r>
    </w:p>
    <w:p>
      <w:pPr>
        <w:spacing w:after="0"/>
        <w:ind w:left="360"/>
        <w:shd w:val="clear" w:color="auto" w:fill="F2F2F2"/>
      </w:pPr>
      <w:r>
        <w:rPr>
          <w:rFonts w:ascii="Consolas" w:hAnsi="Consolas"/>
          <w:sz w:val="18"/>
        </w:rPr>
        <w:t>SYSTEM PROMPT&lt;turn|&gt;</w:t>
      </w:r>
    </w:p>
    <w:p>
      <w:pPr>
        <w:spacing w:after="0"/>
        <w:ind w:left="360"/>
        <w:shd w:val="clear" w:color="auto" w:fill="F2F2F2"/>
      </w:pPr>
      <w:r>
        <w:rPr>
          <w:rFonts w:ascii="Consolas" w:hAnsi="Consolas"/>
          <w:sz w:val="18"/>
        </w:rPr>
        <w:t>&lt;|turn&gt;user</w:t>
      </w:r>
    </w:p>
    <w:p>
      <w:pPr>
        <w:spacing w:after="0"/>
        <w:ind w:left="360"/>
        <w:shd w:val="clear" w:color="auto" w:fill="F2F2F2"/>
      </w:pPr>
      <w:r>
        <w:rPr>
          <w:rFonts w:ascii="Consolas" w:hAnsi="Consolas"/>
          <w:sz w:val="18"/>
        </w:rPr>
        <w:t>USER PROMPT&lt;turn|&gt;</w:t>
      </w:r>
    </w:p>
    <w:p>
      <w:pPr>
        <w:spacing w:after="0"/>
        <w:ind w:left="360"/>
        <w:shd w:val="clear" w:color="auto" w:fill="F2F2F2"/>
      </w:pPr>
      <w:r>
        <w:rPr>
          <w:rFonts w:ascii="Consolas" w:hAnsi="Consolas"/>
          <w:sz w:val="18"/>
        </w:rPr>
        <w:t>&lt;|turn&gt;model</w:t>
      </w:r>
    </w:p>
    <w:p>
      <w:pPr>
        <w:spacing w:after="40"/>
      </w:pPr>
    </w:p>
    <w:p>
      <w:pPr>
        <w:spacing w:after="80"/>
      </w:pPr>
      <w:r>
        <w:rPr>
          <w:b w:val="0"/>
          <w:i w:val="0"/>
        </w:rPr>
        <w:t xml:space="preserve">Lưu ý rằng có các lượt riêng biệt cho hệ thống, người dùng và mô hình. Có thể bật chế độ suy nghĩ bằng cách thêm token </w:t>
      </w:r>
      <w:r>
        <w:rPr>
          <w:rFonts w:ascii="Consolas" w:hAnsi="Consolas"/>
          <w:b w:val="0"/>
          <w:i w:val="0"/>
          <w:sz w:val="20"/>
        </w:rPr>
        <w:t>&lt;|think|&gt;</w:t>
      </w:r>
      <w:r>
        <w:rPr>
          <w:b w:val="0"/>
          <w:i w:val="0"/>
        </w:rPr>
        <w:t xml:space="preserve"> vào lượt hệ thống. Nếu bạn muốn tắt chế độ suy nghĩ, bạn chỉ cần xóa token đó đi.</w:t>
      </w:r>
    </w:p>
    <w:p>
      <w:pPr>
        <w:spacing w:after="80"/>
      </w:pPr>
      <w:r>
        <w:rPr>
          <w:b w:val="0"/>
          <w:i w:val="0"/>
        </w:rPr>
        <w:t>Nếu chúng ta muốn truy vấn mô hình, thì chúng ta sẽ cần gửi prompt sau đây đến mô hình:</w:t>
      </w:r>
    </w:p>
    <w:p>
      <w:pPr>
        <w:spacing w:after="0"/>
        <w:ind w:left="360"/>
        <w:shd w:val="clear" w:color="auto" w:fill="F2F2F2"/>
      </w:pPr>
      <w:r>
        <w:rPr>
          <w:rFonts w:ascii="Consolas" w:hAnsi="Consolas"/>
          <w:sz w:val="18"/>
        </w:rPr>
        <w:t>&lt;bos&gt;&lt;|turn&gt;system</w:t>
      </w:r>
    </w:p>
    <w:p>
      <w:pPr>
        <w:spacing w:after="0"/>
        <w:ind w:left="360"/>
        <w:shd w:val="clear" w:color="auto" w:fill="F2F2F2"/>
      </w:pPr>
      <w:r>
        <w:rPr>
          <w:rFonts w:ascii="Consolas" w:hAnsi="Consolas"/>
          <w:sz w:val="18"/>
        </w:rPr>
        <w:t>&lt;|think|&gt;</w:t>
      </w:r>
    </w:p>
    <w:p>
      <w:pPr>
        <w:spacing w:after="0"/>
        <w:ind w:left="360"/>
        <w:shd w:val="clear" w:color="auto" w:fill="F2F2F2"/>
      </w:pPr>
      <w:r>
        <w:rPr>
          <w:rFonts w:ascii="Consolas" w:hAnsi="Consolas"/>
          <w:sz w:val="18"/>
        </w:rPr>
        <w:t>You are a helpful assistant&lt;turn|&gt;</w:t>
      </w:r>
    </w:p>
    <w:p>
      <w:pPr>
        <w:spacing w:after="0"/>
        <w:ind w:left="360"/>
        <w:shd w:val="clear" w:color="auto" w:fill="F2F2F2"/>
      </w:pPr>
      <w:r>
        <w:rPr>
          <w:rFonts w:ascii="Consolas" w:hAnsi="Consolas"/>
          <w:sz w:val="18"/>
        </w:rPr>
        <w:t>&lt;|turn&gt;user</w:t>
      </w:r>
    </w:p>
    <w:p>
      <w:pPr>
        <w:spacing w:after="0"/>
        <w:ind w:left="360"/>
        <w:shd w:val="clear" w:color="auto" w:fill="F2F2F2"/>
      </w:pPr>
      <w:r>
        <w:rPr>
          <w:rFonts w:ascii="Consolas" w:hAnsi="Consolas"/>
          <w:sz w:val="18"/>
        </w:rPr>
        <w:t>I saw 6 flamingos. 2 flew away. 1 hid behind a tree. How many can I see?</w:t>
      </w:r>
    </w:p>
    <w:p>
      <w:pPr>
        <w:spacing w:after="0"/>
        <w:ind w:left="360"/>
        <w:shd w:val="clear" w:color="auto" w:fill="F2F2F2"/>
      </w:pPr>
      <w:r>
        <w:rPr>
          <w:rFonts w:ascii="Consolas" w:hAnsi="Consolas"/>
          <w:sz w:val="18"/>
        </w:rPr>
        <w:t>&lt;turn|&gt;</w:t>
      </w:r>
    </w:p>
    <w:p>
      <w:pPr>
        <w:spacing w:after="0"/>
        <w:ind w:left="360"/>
        <w:shd w:val="clear" w:color="auto" w:fill="F2F2F2"/>
      </w:pPr>
      <w:r>
        <w:rPr>
          <w:rFonts w:ascii="Consolas" w:hAnsi="Consolas"/>
          <w:sz w:val="18"/>
        </w:rPr>
        <w:t>&lt;|turn&gt;model</w:t>
      </w:r>
    </w:p>
    <w:p>
      <w:pPr>
        <w:spacing w:after="40"/>
      </w:pPr>
    </w:p>
    <w:p>
      <w:pPr>
        <w:spacing w:after="80"/>
      </w:pPr>
      <w:r>
        <w:rPr>
          <w:b w:val="0"/>
          <w:i w:val="0"/>
        </w:rPr>
        <w:t>Mô hình sau đó sẽ phản hồi với cấu trúc như thế này:</w:t>
      </w:r>
    </w:p>
    <w:p>
      <w:pPr>
        <w:spacing w:after="0"/>
        <w:ind w:left="360"/>
        <w:shd w:val="clear" w:color="auto" w:fill="F2F2F2"/>
      </w:pPr>
      <w:r>
        <w:rPr>
          <w:rFonts w:ascii="Consolas" w:hAnsi="Consolas"/>
          <w:sz w:val="18"/>
        </w:rPr>
        <w:t>&lt;|channel&gt;thought</w:t>
      </w:r>
    </w:p>
    <w:p>
      <w:pPr>
        <w:spacing w:after="0"/>
        <w:ind w:left="360"/>
        <w:shd w:val="clear" w:color="auto" w:fill="F2F2F2"/>
      </w:pPr>
      <w:r>
        <w:rPr>
          <w:rFonts w:ascii="Consolas" w:hAnsi="Consolas"/>
          <w:sz w:val="18"/>
        </w:rPr>
        <w:t xml:space="preserve">You started with 6, but 2 flew away, leaving 4 behind. Out of those 4, </w:t>
      </w:r>
    </w:p>
    <w:p>
      <w:pPr>
        <w:spacing w:after="0"/>
        <w:ind w:left="360"/>
        <w:shd w:val="clear" w:color="auto" w:fill="F2F2F2"/>
      </w:pPr>
      <w:r>
        <w:rPr>
          <w:rFonts w:ascii="Consolas" w:hAnsi="Consolas"/>
          <w:sz w:val="18"/>
        </w:rPr>
        <w:t>1 is hiding behind a tree, so you can only actually see 3.</w:t>
      </w:r>
    </w:p>
    <w:p>
      <w:pPr>
        <w:spacing w:after="0"/>
        <w:ind w:left="360"/>
        <w:shd w:val="clear" w:color="auto" w:fill="F2F2F2"/>
      </w:pPr>
      <w:r>
        <w:rPr>
          <w:rFonts w:ascii="Consolas" w:hAnsi="Consolas"/>
          <w:sz w:val="18"/>
        </w:rPr>
        <w:t>&lt;channel|&gt;</w:t>
      </w:r>
    </w:p>
    <w:p>
      <w:pPr>
        <w:spacing w:after="0"/>
        <w:ind w:left="360"/>
        <w:shd w:val="clear" w:color="auto" w:fill="F2F2F2"/>
      </w:pPr>
      <w:r>
        <w:rPr>
          <w:rFonts w:ascii="Consolas" w:hAnsi="Consolas"/>
          <w:sz w:val="18"/>
        </w:rPr>
        <w:t>You can see **3** flamingos</w:t>
      </w:r>
    </w:p>
    <w:p>
      <w:pPr>
        <w:spacing w:after="40"/>
      </w:pPr>
    </w:p>
    <w:p>
      <w:pPr>
        <w:spacing w:after="80"/>
      </w:pPr>
      <w:r>
        <w:rPr>
          <w:b w:val="0"/>
          <w:i w:val="0"/>
        </w:rPr>
        <w:t>Như vậy, mọi quá trình huấn luyện và tinh chỉnh mà chúng ta đã thấy trước đây giờ có thể được kích hoạt bằng prompt template của mô hình cụ thể đó. Thay vì cần dùng những "thủ thuật" như Chain-of-Thought, mô hình đã được huấn luyện trên các ví dụ Chain-of-Thought.</w:t>
      </w:r>
    </w:p>
    <w:p>
      <w:pPr>
        <w:pStyle w:val="Heading1"/>
      </w:pPr>
      <w:r>
        <w:rPr>
          <w:rFonts w:ascii="Calibri" w:hAnsi="Calibri"/>
          <w:b/>
          <w:i w:val="0"/>
          <w:sz w:val="40"/>
        </w:rPr>
        <w:t>Những Hướng Đi Mới Trong Nghiên Cứu Suy Luận</w:t>
      </w:r>
    </w:p>
    <w:p>
      <w:pPr>
        <w:spacing w:after="80"/>
      </w:pPr>
      <w:r>
        <w:rPr>
          <w:b w:val="0"/>
          <w:i w:val="0"/>
        </w:rPr>
        <w:t>Suy luận trong LLM đã bắt đầu tiến xa hơn khỏi suy luận chỉ bằng văn bản, giờ đây sử dụng các phương thức mới, kiến trúc cải tiến và những cách biểu diễn thông tin trừu tượng hơn.</w:t>
      </w:r>
    </w:p>
    <w:p>
      <w:pPr>
        <w:spacing w:after="80"/>
      </w:pPr>
      <w:r>
        <w:rPr>
          <w:b w:val="0"/>
          <w:i w:val="0"/>
        </w:rPr>
        <w:t>Trong mục này, chúng ta xem xét ba lĩnh vực chính đang thúc đẩy suy luận của LLM tiến lên:</w:t>
      </w:r>
    </w:p>
    <w:p>
      <w:pPr>
        <w:spacing w:after="80"/>
      </w:pPr>
      <w:r>
        <w:rPr>
          <w:b/>
          <w:i w:val="0"/>
        </w:rPr>
        <w:t>Suy luận trong các LLM đa phương thức</w:t>
      </w:r>
    </w:p>
    <w:p>
      <w:pPr>
        <w:spacing w:after="80"/>
      </w:pPr>
      <w:r>
        <w:rPr>
          <w:b w:val="0"/>
          <w:i w:val="0"/>
        </w:rPr>
        <w:t>Các LLM suy luận học cách suy luận với những phương thức khác ngoài văn bản, như hình ảnh, âm thanh và video</w:t>
      </w:r>
    </w:p>
    <w:p>
      <w:pPr>
        <w:spacing w:after="80"/>
      </w:pPr>
      <w:r>
        <w:rPr>
          <w:b/>
          <w:i w:val="0"/>
        </w:rPr>
        <w:t>Suy luận hiệu quả</w:t>
      </w:r>
    </w:p>
    <w:p>
      <w:pPr>
        <w:spacing w:after="80"/>
      </w:pPr>
      <w:r>
        <w:rPr>
          <w:b w:val="0"/>
          <w:i w:val="0"/>
        </w:rPr>
        <w:t>Tập trung vào việc cải thiện suy luận trong khi dùng ít tính toán hơn</w:t>
      </w:r>
    </w:p>
    <w:p>
      <w:pPr>
        <w:spacing w:after="80"/>
      </w:pPr>
      <w:r>
        <w:rPr>
          <w:b/>
          <w:i w:val="0"/>
        </w:rPr>
        <w:t>Suy luận trong không gian ẩn</w:t>
      </w:r>
    </w:p>
    <w:p>
      <w:pPr>
        <w:spacing w:after="80"/>
      </w:pPr>
      <w:r>
        <w:rPr>
          <w:b w:val="0"/>
          <w:i w:val="0"/>
        </w:rPr>
        <w:t>Các mô hình tư duy dưới dạng nén, trừu tượng và thường phi văn bản để đạt được những hiểu biết sâu sắc hơn</w:t>
      </w:r>
    </w:p>
    <w:p>
      <w:pPr>
        <w:pStyle w:val="Heading2"/>
      </w:pPr>
      <w:r>
        <w:rPr>
          <w:rFonts w:ascii="Calibri" w:hAnsi="Calibri"/>
          <w:b/>
          <w:i w:val="0"/>
          <w:sz w:val="32"/>
        </w:rPr>
        <w:t>Suy luận trong các LLM đa phương thức</w:t>
      </w:r>
    </w:p>
    <w:p>
      <w:pPr>
        <w:spacing w:after="80"/>
      </w:pPr>
      <w:r>
        <w:rPr>
          <w:b w:val="0"/>
          <w:i w:val="0"/>
        </w:rPr>
        <w:t>Các LLM đóng vai trò là bộ não chính của các hệ thống tác tử không chỉ cần suy luận về văn bản. Chúng có thể cần suy nghĩ về cách tốt nhất để thiết kế một trang web hoặc diễn giải điều gì đang xảy ra trong một bức ảnh nhất định. Điều này đòi hỏi suy luận theo những cách khác với đầu vào văn bản vì có thể có nhiều phương thức hơn được xử lý. Như chúng ta sẽ thảo luận trong Chương 9, có nhiều phương pháp để biến LLM thành đa phương thức, thường mở rộng chúng một cách tự nhiên để bao gồm hành vi suy luận. Tuy nhiên, nếu không có nền tảng suy luận nào, hiệu suất trên các tác vụ suy luận đa phương thức thường kém hơn.</w:t>
      </w:r>
    </w:p>
    <w:p>
      <w:pPr>
        <w:spacing w:after="80"/>
      </w:pPr>
      <w:r>
        <w:rPr>
          <w:b w:val="0"/>
          <w:i w:val="0"/>
        </w:rPr>
        <w:t>Giống như với các LLM đơn phương thức, suy luận thường được nâng cao thông qua các phương pháp như những gì chúng ta đã thảo luận trước đó, chẳng hạn như gợi ý (prompting), tìm kiếm đối chiếu với bộ xác minh (verifier), hoặc sửa đổi phân phối đề xuất (proposal distribution) bằng tinh chỉnh có giám sát (supervised fine-tuning) và/hoặc học tăng cường (reinforcement learning).</w:t>
      </w:r>
    </w:p>
    <w:p>
      <w:pPr>
        <w:spacing w:after="80"/>
      </w:pPr>
      <w:r>
        <w:rPr>
          <w:b w:val="0"/>
          <w:i w:val="0"/>
        </w:rPr>
        <w:t>Một phương pháp phổ biến để gợi ý đa phương thức được gọi là Chuỗi suy luận đa phương thức (Multi-modal Chain-of-Thought - MCoT). Chuỗi suy luận đa phương thức, so với Chuỗi suy luận truyền thống, cố gắng kết hợp văn bản và thị giác vào một khung hai giai đoạn. Như thể hiện trong Hình 3-42, Chuỗi suy luận đa phương thức bao gồm cách tiếp cận hai bước, trong đó bước đầu tiên tạo ra suy luận bằng cách kết hợp đầu vào ngôn ngữ gốc và đầu vào thị giác để tạo ra một quá trình suy luận rõ ràng. Ở bước thứ hai, lý lẽ này được thêm vào đầu vào ngôn ngữ gốc và, cùng với cùng đầu vào thị giác, được dùng để suy ra câu trả lời cuối cùng. Cả hai giai đoạn đều sử dụng các mô hình có cùng kiến trúc, được huấn luyện riêng biệt trên dữ liệu lý lẽ và câu trả lời đã được chú thích bằng tinh chỉnh có giám sát.</w:t>
      </w:r>
    </w:p>
    <w:p>
      <w:pPr>
        <w:jc w:val="center"/>
      </w:pPr>
      <w:r>
        <w:drawing>
          <wp:inline xmlns:a="http://schemas.openxmlformats.org/drawingml/2006/main" xmlns:pic="http://schemas.openxmlformats.org/drawingml/2006/picture">
            <wp:extent cx="5486400" cy="2816324"/>
            <wp:docPr id="115" name="Picture 115"/>
            <wp:cNvGraphicFramePr>
              <a:graphicFrameLocks noChangeAspect="1"/>
            </wp:cNvGraphicFramePr>
            <a:graphic>
              <a:graphicData uri="http://schemas.openxmlformats.org/drawingml/2006/picture">
                <pic:pic>
                  <pic:nvPicPr>
                    <pic:cNvPr id="0" name="agai_0342.png"/>
                    <pic:cNvPicPr/>
                  </pic:nvPicPr>
                  <pic:blipFill>
                    <a:blip r:embed="rId123"/>
                    <a:stretch>
                      <a:fillRect/>
                    </a:stretch>
                  </pic:blipFill>
                  <pic:spPr>
                    <a:xfrm>
                      <a:off x="0" y="0"/>
                      <a:ext cx="5486400" cy="2816324"/>
                    </a:xfrm>
                    <a:prstGeom prst="rect"/>
                  </pic:spPr>
                </pic:pic>
              </a:graphicData>
            </a:graphic>
          </wp:inline>
        </w:drawing>
      </w:r>
    </w:p>
    <w:p>
      <w:pPr>
        <w:spacing w:after="160"/>
        <w:jc w:val="center"/>
      </w:pPr>
      <w:r>
        <w:rPr>
          <w:rFonts w:ascii="Calibri" w:hAnsi="Calibri"/>
          <w:b w:val="0"/>
          <w:i/>
          <w:sz w:val="19"/>
        </w:rPr>
        <w:t>Hình 3-42. Cách tiếp cận hai bước để lấy mẫu dữ liệu suy luận bằng tinh chỉnh có giám sát</w:t>
      </w:r>
    </w:p>
    <w:p>
      <w:pPr>
        <w:spacing w:after="80"/>
      </w:pPr>
      <w:r>
        <w:rPr>
          <w:b w:val="0"/>
          <w:i w:val="0"/>
        </w:rPr>
        <w:t>Việc làm cho các mô hình ngôn ngữ thị giác suy luận từng bước thông qua tinh chỉnh có giám sát đã được trình bày thêm trong Llava-Chain-of-Thought. Ở đây, các tác giả đã sử dụng GPT-4o để tạo dữ liệu tổng hợp dựa trên các hình ảnh đầu vào thông qua bốn giai đoạn suy luận: tóm tắt, chú thích, suy luận và trả lời. Bốn giai đoạn suy luận có cấu trúc này cho phép tách biệt các kiểu tư duy và giúp mô hình ngăn ngừa sai sót trong tư duy. Như thể hiện trong Hình 3-43, tập dữ liệu được chú thích gồm 100,000 bản ghi này sau đó được dùng để tinh chỉnh Llama 3.2v, một LLM thị giác.</w:t>
      </w:r>
    </w:p>
    <w:p>
      <w:pPr>
        <w:jc w:val="center"/>
      </w:pPr>
      <w:r>
        <w:drawing>
          <wp:inline xmlns:a="http://schemas.openxmlformats.org/drawingml/2006/main" xmlns:pic="http://schemas.openxmlformats.org/drawingml/2006/picture">
            <wp:extent cx="5486400" cy="2863516"/>
            <wp:docPr id="116" name="Picture 116"/>
            <wp:cNvGraphicFramePr>
              <a:graphicFrameLocks noChangeAspect="1"/>
            </wp:cNvGraphicFramePr>
            <a:graphic>
              <a:graphicData uri="http://schemas.openxmlformats.org/drawingml/2006/picture">
                <pic:pic>
                  <pic:nvPicPr>
                    <pic:cNvPr id="0" name="agai_0343.png"/>
                    <pic:cNvPicPr/>
                  </pic:nvPicPr>
                  <pic:blipFill>
                    <a:blip r:embed="rId124"/>
                    <a:stretch>
                      <a:fillRect/>
                    </a:stretch>
                  </pic:blipFill>
                  <pic:spPr>
                    <a:xfrm>
                      <a:off x="0" y="0"/>
                      <a:ext cx="5486400" cy="2863516"/>
                    </a:xfrm>
                    <a:prstGeom prst="rect"/>
                  </pic:spPr>
                </pic:pic>
              </a:graphicData>
            </a:graphic>
          </wp:inline>
        </w:drawing>
      </w:r>
    </w:p>
    <w:p>
      <w:pPr>
        <w:spacing w:after="160"/>
        <w:jc w:val="center"/>
      </w:pPr>
      <w:r>
        <w:rPr>
          <w:rFonts w:ascii="Calibri" w:hAnsi="Calibri"/>
          <w:b w:val="0"/>
          <w:i/>
          <w:sz w:val="19"/>
        </w:rPr>
        <w:t>Hình 3-43. Llava-Chain-of-Thought được huấn luyện bằng dữ liệu được tạo ra</w:t>
      </w:r>
    </w:p>
    <w:p>
      <w:pPr>
        <w:spacing w:after="80"/>
      </w:pPr>
      <w:r>
        <w:rPr>
          <w:b w:val="0"/>
          <w:i w:val="0"/>
        </w:rPr>
        <w:t>Tiếp theo cách tiếp cận tinh chỉnh có giám sát hai bước này là Reason-RFT, một cách tiếp cận tinh chỉnh tăng cường cho suy luận thị giác theo sát cách tiếp cận hai bước của DeepSeek-R1. Cách tiếp cận hai bước của nó nhằm mục đích đi từ một LLM thị giác cơ sở đến một LLM thị giác biết suy luận. Bước đầu tiên là tinh chỉnh có giám sát với Chuỗi suy luận để kích hoạt các khả năng suy luận của LLM thị giác. Bước thứ hai sử dụng học tăng cường để khái quát hóa thêm các khả năng suy luận đã học. So với DeepSeek-R1, vốn bao gồm các phần thưởng độ chính xác dựa trên lập trình, Reason-RFT tập trung vào ba loại phần thưởng (Hình 3-44):</w:t>
      </w:r>
    </w:p>
    <w:p>
      <w:pPr>
        <w:spacing w:after="80"/>
      </w:pPr>
      <w:r>
        <w:rPr>
          <w:b/>
          <w:i w:val="0"/>
        </w:rPr>
        <w:t>Toán học</w:t>
      </w:r>
    </w:p>
    <w:p>
      <w:pPr>
        <w:spacing w:after="80"/>
      </w:pPr>
      <w:r>
        <w:rPr>
          <w:b w:val="0"/>
          <w:i w:val="0"/>
        </w:rPr>
        <w:t>Chấm điểm các câu trả lời số và cho điểm cao hơn đối với các kết quả khớp chính xác và điểm thấp hơn đối với các sai sót nhỏ</w:t>
      </w:r>
    </w:p>
    <w:p>
      <w:pPr>
        <w:spacing w:after="80"/>
      </w:pPr>
      <w:r>
        <w:rPr>
          <w:b/>
          <w:i w:val="0"/>
        </w:rPr>
        <w:t>Dựa trên hàm</w:t>
      </w:r>
    </w:p>
    <w:p>
      <w:pPr>
        <w:spacing w:after="80"/>
      </w:pPr>
      <w:r>
        <w:rPr>
          <w:b w:val="0"/>
          <w:i w:val="0"/>
        </w:rPr>
        <w:t xml:space="preserve">So sánh các bước biến đổi được dự đoán và mục tiêu, thưởng cho các kết quả khớp chính xác, một phần và chỉ-hàm với các trọng số khác nhau, ví dụ: </w:t>
      </w:r>
      <w:r>
        <w:rPr>
          <w:b w:val="0"/>
          <w:i/>
        </w:rPr>
        <w:t>rotate(cube, 90°)</w:t>
      </w:r>
      <w:r>
        <w:rPr>
          <w:b w:val="0"/>
          <w:i w:val="0"/>
        </w:rPr>
        <w:t xml:space="preserve"> so với </w:t>
      </w:r>
      <w:r>
        <w:rPr>
          <w:b w:val="0"/>
          <w:i/>
        </w:rPr>
        <w:t>rotate(cube, 45°)</w:t>
      </w:r>
    </w:p>
    <w:p>
      <w:pPr>
        <w:spacing w:after="80"/>
      </w:pPr>
      <w:r>
        <w:rPr>
          <w:b/>
          <w:i w:val="0"/>
        </w:rPr>
        <w:t>Có giá trị rời rạc</w:t>
      </w:r>
    </w:p>
    <w:p>
      <w:pPr>
        <w:spacing w:after="80"/>
      </w:pPr>
      <w:r>
        <w:rPr>
          <w:b w:val="0"/>
          <w:i w:val="0"/>
        </w:rPr>
        <w:t>Sử dụng chấm điểm nhị phân cho các câu trả lời thuộc loại phân loại hoặc số nguyên, chỉ cho điểm khi khớp chính xác</w:t>
      </w:r>
    </w:p>
    <w:p>
      <w:pPr>
        <w:jc w:val="center"/>
      </w:pPr>
      <w:r>
        <w:drawing>
          <wp:inline xmlns:a="http://schemas.openxmlformats.org/drawingml/2006/main" xmlns:pic="http://schemas.openxmlformats.org/drawingml/2006/picture">
            <wp:extent cx="5486400" cy="3142326"/>
            <wp:docPr id="117" name="Picture 117"/>
            <wp:cNvGraphicFramePr>
              <a:graphicFrameLocks noChangeAspect="1"/>
            </wp:cNvGraphicFramePr>
            <a:graphic>
              <a:graphicData uri="http://schemas.openxmlformats.org/drawingml/2006/picture">
                <pic:pic>
                  <pic:nvPicPr>
                    <pic:cNvPr id="0" name="agai_0344.png"/>
                    <pic:cNvPicPr/>
                  </pic:nvPicPr>
                  <pic:blipFill>
                    <a:blip r:embed="rId125"/>
                    <a:stretch>
                      <a:fillRect/>
                    </a:stretch>
                  </pic:blipFill>
                  <pic:spPr>
                    <a:xfrm>
                      <a:off x="0" y="0"/>
                      <a:ext cx="5486400" cy="3142326"/>
                    </a:xfrm>
                    <a:prstGeom prst="rect"/>
                  </pic:spPr>
                </pic:pic>
              </a:graphicData>
            </a:graphic>
          </wp:inline>
        </w:drawing>
      </w:r>
    </w:p>
    <w:p>
      <w:pPr>
        <w:spacing w:after="160"/>
        <w:jc w:val="center"/>
      </w:pPr>
      <w:r>
        <w:rPr>
          <w:rFonts w:ascii="Calibri" w:hAnsi="Calibri"/>
          <w:b w:val="0"/>
          <w:i/>
          <w:sz w:val="19"/>
        </w:rPr>
        <w:t>Hình 3-44. Cách tiếp cận hai bước gồm tinh chỉnh có giám sát (supervised fine-tuning) sử dụng các dấu vết suy luận (reasoning traces) (bên trái) và học tăng cường (reinforcement learning) sử dụng phần thưởng về định dạng và độ chính xác (bên phải)</w:t>
      </w:r>
    </w:p>
    <w:p>
      <w:pPr>
        <w:spacing w:after="80"/>
      </w:pPr>
      <w:r>
        <w:rPr>
          <w:b w:val="0"/>
          <w:i w:val="0"/>
        </w:rPr>
        <w:t>Vì vậy, việc kích hoạt khả năng suy luận ở các LLM đa phương thức (multi-modal LLM) cũng giống như ở các LLM chỉ văn bản (text-only LLM), nhưng các loại dữ liệu Chain-of-Thought cần được điều chỉnh cho phù hợp với các tình huống sử dụng đa phương thức. Thường thì dữ liệu Chain-of-Thought hiện có là dành cho đầu vào chỉ văn bản chứ không phải đầu vào đa phương thức.</w:t>
      </w:r>
    </w:p>
    <w:p>
      <w:pPr>
        <w:pStyle w:val="Heading2"/>
      </w:pPr>
      <w:r>
        <w:rPr>
          <w:rFonts w:ascii="Calibri" w:hAnsi="Calibri"/>
          <w:b/>
          <w:i w:val="0"/>
          <w:sz w:val="32"/>
        </w:rPr>
        <w:t>Suy luận hiệu quả</w:t>
      </w:r>
    </w:p>
    <w:p>
      <w:pPr>
        <w:spacing w:after="80"/>
      </w:pPr>
      <w:r>
        <w:rPr>
          <w:b w:val="0"/>
          <w:i w:val="0"/>
        </w:rPr>
        <w:t>Việc mở rộng tính toán tại thời điểm kiểm tra (test-time compute) có thể cải thiện hiệu suất đáng kể và đã là một trọng tâm chính trong việc mở rộng LLM. Tuy nhiên, việc tính toán thêm hàng nghìn token này hoặc khám phá nhiều lời giải và đường suy luận (reasoning path) có thể khá tốn kém. Do đó, ngày càng có nhiều sự quan tâm đến các chiến lược đạt được lợi ích tương tự nhưng thông qua việc suy luận có chọn lọc hơn và tính toán thích ứng (adaptive computation). Thông thường, điều này liên quan đến việc giảm độ dài của dấu vết suy luận. Một ví dụ điển hình là độ dài suy luận ngày càng tăng mà chúng ta đã khám phá ở DeepSeek-R1. Nếu không có bất kỳ ràng buộc bổ sung nào, các LLM suy luận có thể học cách tạo ra những dấu vết suy luận dài một cách không cần thiết trong quá trình học tăng cường.</w:t>
      </w:r>
    </w:p>
    <w:p>
      <w:pPr>
        <w:spacing w:after="80"/>
      </w:pPr>
      <w:r>
        <w:rPr>
          <w:b w:val="0"/>
          <w:i w:val="0"/>
        </w:rPr>
        <w:t>Phương pháp đơn giản nhất để giảm độ dài suy luận là thông qua việc gợi ý (prompting). Theo truyền thống, các kỹ thuật gợi ý kiểu Chain-of-Thought nhấn mạnh việc suy luận dài dòng, từng bước một, điều này có thể tạo ra những dấu vết suy luận dài và tốn kém chứa thông tin dư thừa. Chain-of-Draft (CoD), lấy cảm hứng từ các quá trình nhận thức của con người, thay vào đó sử dụng một chiến lược hiệu quả hơn bằng cách phác thảo những suy nghĩ trung gian ngắn gọn.</w:t>
      </w:r>
    </w:p>
    <w:p>
      <w:pPr>
        <w:spacing w:after="80"/>
      </w:pPr>
      <w:r>
        <w:rPr>
          <w:b w:val="0"/>
          <w:i w:val="0"/>
        </w:rPr>
        <w:t>Trong Hình 3-45, bạn có thể thấy các system prompt được sử dụng cho Chain-of-Draft so với gợi ý thông thường và Chain-of-Thought. Hãy để ý cách nó tương tự như Chain-of-Thought, nhưng nó bổ sung rằng mỗi bước suy luận nên được giữ ở dạng phác thảo và sử dụng tối đa năm từ. Các giá trị khác cũng có thể, nhưng các tác giả của Chain-of-Draft đã dùng năm từ như một hướng dẫn chung để tạo ra các prompt ngắn thay vì thực thi nghiêm ngặt.</w:t>
      </w:r>
    </w:p>
    <w:p>
      <w:pPr>
        <w:jc w:val="center"/>
      </w:pPr>
      <w:r>
        <w:drawing>
          <wp:inline xmlns:a="http://schemas.openxmlformats.org/drawingml/2006/main" xmlns:pic="http://schemas.openxmlformats.org/drawingml/2006/picture">
            <wp:extent cx="5486400" cy="1213620"/>
            <wp:docPr id="118" name="Picture 118"/>
            <wp:cNvGraphicFramePr>
              <a:graphicFrameLocks noChangeAspect="1"/>
            </wp:cNvGraphicFramePr>
            <a:graphic>
              <a:graphicData uri="http://schemas.openxmlformats.org/drawingml/2006/picture">
                <pic:pic>
                  <pic:nvPicPr>
                    <pic:cNvPr id="0" name="agai_0345.png"/>
                    <pic:cNvPicPr/>
                  </pic:nvPicPr>
                  <pic:blipFill>
                    <a:blip r:embed="rId126"/>
                    <a:stretch>
                      <a:fillRect/>
                    </a:stretch>
                  </pic:blipFill>
                  <pic:spPr>
                    <a:xfrm>
                      <a:off x="0" y="0"/>
                      <a:ext cx="5486400" cy="1213620"/>
                    </a:xfrm>
                    <a:prstGeom prst="rect"/>
                  </pic:spPr>
                </pic:pic>
              </a:graphicData>
            </a:graphic>
          </wp:inline>
        </w:drawing>
      </w:r>
    </w:p>
    <w:p>
      <w:pPr>
        <w:spacing w:after="160"/>
        <w:jc w:val="center"/>
      </w:pPr>
      <w:r>
        <w:rPr>
          <w:rFonts w:ascii="Calibri" w:hAnsi="Calibri"/>
          <w:b w:val="0"/>
          <w:i/>
          <w:sz w:val="19"/>
        </w:rPr>
        <w:t>Hình 3-45. So sánh một prompt tiêu chuẩn với Chain-of-Thought và Chain-of-Draft</w:t>
      </w:r>
    </w:p>
    <w:p>
      <w:pPr>
        <w:spacing w:after="80"/>
      </w:pPr>
      <w:r>
        <w:rPr>
          <w:b w:val="0"/>
          <w:i w:val="0"/>
        </w:rPr>
        <w:t>So với Chain-of-Thought, Chain-of-Draft tạo ra các dấu vết suy luận ngắn hơn với ít dài dòng hơn nhưng có hiệu suất tương tự (được thể hiện trong Hình 3-46).</w:t>
      </w:r>
    </w:p>
    <w:p>
      <w:pPr>
        <w:spacing w:after="80"/>
      </w:pPr>
      <w:r>
        <w:rPr>
          <w:b w:val="0"/>
          <w:i w:val="0"/>
        </w:rPr>
        <w:t>Sự cân bằng giữa việc giảm thiểu sự dài dòng và giữ độ chính xác của các dấu vết suy luận rất khó duy trì trong Chain-of-Draft. Hơn nữa, nó khó đọc hơn đối với người dùng so với các dấu vết suy luận dài dòng của Chain-of-Thought truyền thống.</w:t>
      </w:r>
    </w:p>
    <w:p>
      <w:pPr>
        <w:spacing w:after="80"/>
      </w:pPr>
      <w:r>
        <w:rPr>
          <w:b w:val="0"/>
          <w:i w:val="0"/>
        </w:rPr>
        <w:t>Độ dài của các dấu vết suy luận cũng có thể được kiểm soát trực tiếp hơn trong quá trình huấn luyện. Những mô hình này thường được gọi là các LLM nhận biết ngân sách token (token-budget-aware LLM), được huấn luyện để thay đổi một cách thích ứng độ dài của dấu vết suy luận mà chúng tạo ra dựa trên độ phức tạp của bài toán ban đầu. Tương tự, chúng có thể được huấn luyện để ưu tiên các dấu vết suy luận ngắn hơn thông qua các phần thưởng về độ dài cụ thể.</w:t>
      </w:r>
    </w:p>
    <w:p>
      <w:pPr>
        <w:jc w:val="center"/>
      </w:pPr>
      <w:r>
        <w:drawing>
          <wp:inline xmlns:a="http://schemas.openxmlformats.org/drawingml/2006/main" xmlns:pic="http://schemas.openxmlformats.org/drawingml/2006/picture">
            <wp:extent cx="5486400" cy="2891429"/>
            <wp:docPr id="119" name="Picture 119"/>
            <wp:cNvGraphicFramePr>
              <a:graphicFrameLocks noChangeAspect="1"/>
            </wp:cNvGraphicFramePr>
            <a:graphic>
              <a:graphicData uri="http://schemas.openxmlformats.org/drawingml/2006/picture">
                <pic:pic>
                  <pic:nvPicPr>
                    <pic:cNvPr id="0" name="agai_0346.png"/>
                    <pic:cNvPicPr/>
                  </pic:nvPicPr>
                  <pic:blipFill>
                    <a:blip r:embed="rId127"/>
                    <a:stretch>
                      <a:fillRect/>
                    </a:stretch>
                  </pic:blipFill>
                  <pic:spPr>
                    <a:xfrm>
                      <a:off x="0" y="0"/>
                      <a:ext cx="5486400" cy="2891429"/>
                    </a:xfrm>
                    <a:prstGeom prst="rect"/>
                  </pic:spPr>
                </pic:pic>
              </a:graphicData>
            </a:graphic>
          </wp:inline>
        </w:drawing>
      </w:r>
    </w:p>
    <w:p>
      <w:pPr>
        <w:spacing w:after="160"/>
        <w:jc w:val="center"/>
      </w:pPr>
      <w:r>
        <w:rPr>
          <w:rFonts w:ascii="Calibri" w:hAnsi="Calibri"/>
          <w:b w:val="0"/>
          <w:i/>
          <w:sz w:val="19"/>
        </w:rPr>
        <w:t>Hình 3-46. So sánh các quá trình của Chain-of-Thought và Chain-of-Draft</w:t>
      </w:r>
    </w:p>
    <w:p>
      <w:pPr>
        <w:spacing w:after="80"/>
      </w:pPr>
      <w:r>
        <w:rPr>
          <w:b w:val="0"/>
          <w:i w:val="0"/>
        </w:rPr>
        <w:t>Như được thể hiện trong Hình 3-47, ý tưởng về học tăng cường với thiết kế phần thưởng về độ dài nói chung thưởng cho các câu trả lời ngắn, đúng trong khi phạt các câu trả lời dài dòng hoặc sai để đạt được suy luận hiệu quả. Thường thì các câu trả lời ngắn, đúng được trao phần thưởng lớn hơn so với các câu trả lời dài, đúng.</w:t>
      </w:r>
    </w:p>
    <w:p>
      <w:pPr>
        <w:jc w:val="center"/>
      </w:pPr>
      <w:r>
        <w:drawing>
          <wp:inline xmlns:a="http://schemas.openxmlformats.org/drawingml/2006/main" xmlns:pic="http://schemas.openxmlformats.org/drawingml/2006/picture">
            <wp:extent cx="5486400" cy="2775575"/>
            <wp:docPr id="120" name="Picture 120"/>
            <wp:cNvGraphicFramePr>
              <a:graphicFrameLocks noChangeAspect="1"/>
            </wp:cNvGraphicFramePr>
            <a:graphic>
              <a:graphicData uri="http://schemas.openxmlformats.org/drawingml/2006/picture">
                <pic:pic>
                  <pic:nvPicPr>
                    <pic:cNvPr id="0" name="agai_0347.png"/>
                    <pic:cNvPicPr/>
                  </pic:nvPicPr>
                  <pic:blipFill>
                    <a:blip r:embed="rId128"/>
                    <a:stretch>
                      <a:fillRect/>
                    </a:stretch>
                  </pic:blipFill>
                  <pic:spPr>
                    <a:xfrm>
                      <a:off x="0" y="0"/>
                      <a:ext cx="5486400" cy="2775575"/>
                    </a:xfrm>
                    <a:prstGeom prst="rect"/>
                  </pic:spPr>
                </pic:pic>
              </a:graphicData>
            </a:graphic>
          </wp:inline>
        </w:drawing>
      </w:r>
    </w:p>
    <w:p>
      <w:pPr>
        <w:spacing w:after="160"/>
        <w:jc w:val="center"/>
      </w:pPr>
      <w:r>
        <w:rPr>
          <w:rFonts w:ascii="Calibri" w:hAnsi="Calibri"/>
          <w:b w:val="0"/>
          <w:i/>
          <w:sz w:val="19"/>
        </w:rPr>
        <w:t>Hình 3-47. Một ví dụ về phần thưởng độ dài có thể phạt những dấu vết suy luận quá dài và thưởng cho những dấu vết ngắn gọn, súc tích</w:t>
      </w:r>
    </w:p>
    <w:p>
      <w:pPr>
        <w:spacing w:after="80"/>
      </w:pPr>
      <w:r>
        <w:rPr>
          <w:b w:val="0"/>
          <w:i w:val="0"/>
        </w:rPr>
        <w:t>Nhiều phương pháp như vậy bao gồm một phần thưởng về độ dài. Kimi k1.5, một LLM đa phương thức mã nguồn đóng, được huấn luyện bằng học tăng cường để trao phần thưởng thêm cho các câu trả lời đúng, ngắn trong khi phạt nặng nhất các câu trả lời sai, dài. Thú vị là, phần thưởng độ dài này làm chậm quá trình học ban đầu, vì vậy họ dần dần khởi động (warm up) hình phạt độ dài trong quá trình huấn luyện, điều này đã giảm bớt vấn đề này. Tương tự, kỹ thuật O1-Pruner so sánh độ dài câu trả lời của mô hình với những gì một mô hình tham chiếu thường tạo ra và thưởng dựa trên sự khác biệt giữa chúng. Các câu trả lời dài hơn bị phạt trong khi cùng độ dài thì không thay đổi phần thưởng và các câu trả lời ngắn hơn nhận được phần thưởng cao. Họ cân bằng điều này với một phần thưởng độ chính xác động để không chỉ các câu trả lời ngắn, đúng nhận được phần thưởng cao mà cả các câu trả lời dài, đúng khi cần thiết cho các bài toán khó. Cuối cùng, L1 là một LLM suy luận được huấn luyện bằng cách nói trước cho nó biết nó nên suy nghĩ bao lâu, tính theo token (ví dụ: "Think for 30 tokens"). Mô hình được thưởng cho cả việc đúng và khớp với độ dài được yêu cầu.</w:t>
      </w:r>
    </w:p>
    <w:p>
      <w:pPr>
        <w:spacing w:after="80"/>
      </w:pPr>
      <w:r>
        <w:rPr>
          <w:b w:val="0"/>
          <w:i w:val="0"/>
        </w:rPr>
        <w:t xml:space="preserve">Một số mô hình cố gắng đi theo hướng khác để kiểm soát độ dài của quá trình suy luận và triển khai một </w:t>
      </w:r>
      <w:r>
        <w:rPr>
          <w:b w:val="0"/>
          <w:i/>
        </w:rPr>
        <w:t>công tắc bật/tắt</w:t>
      </w:r>
      <w:r>
        <w:rPr>
          <w:b w:val="0"/>
          <w:i w:val="0"/>
        </w:rPr>
        <w:t xml:space="preserve"> cho việc suy luận, có thể vô hiệu hóa hoàn toàn hoặc kích hoạt suy luận. Một ví dụ tuyệt vời là dòng mô hình Qwen3, khi ra mắt vào tháng 4 năm 2025, được biết đến là tiên tiến nhất (state-of-the-art) trong phân khúc kích thước của chúng. Chúng giới thiệu các token đặc biệt cho chế độ suy nghĩ (</w:t>
      </w:r>
      <w:r>
        <w:rPr>
          <w:rFonts w:ascii="Consolas" w:hAnsi="Consolas"/>
          <w:b w:val="0"/>
          <w:i w:val="0"/>
          <w:sz w:val="20"/>
        </w:rPr>
        <w:t>/think</w:t>
      </w:r>
      <w:r>
        <w:rPr>
          <w:b w:val="0"/>
          <w:i w:val="0"/>
        </w:rPr>
        <w:t>) và chế độ không suy nghĩ (</w:t>
      </w:r>
      <w:r>
        <w:rPr>
          <w:rFonts w:ascii="Consolas" w:hAnsi="Consolas"/>
          <w:b w:val="0"/>
          <w:i w:val="0"/>
          <w:sz w:val="20"/>
        </w:rPr>
        <w:t>/no_think</w:t>
      </w:r>
      <w:r>
        <w:rPr>
          <w:b w:val="0"/>
          <w:i w:val="0"/>
        </w:rPr>
        <w:t xml:space="preserve">), trong đó mỗi chế độ được huấn luyện tương ứng có và không có dữ liệu Chain-of-Thought. Điều này còn được gọi là </w:t>
      </w:r>
      <w:r>
        <w:rPr>
          <w:b w:val="0"/>
          <w:i/>
        </w:rPr>
        <w:t>suy luận lai (hybrid reasoning),</w:t>
      </w:r>
      <w:r>
        <w:rPr>
          <w:b w:val="0"/>
          <w:i w:val="0"/>
        </w:rPr>
        <w:t xml:space="preserve"> trong đó chế độ suy nghĩ sử dụng thêm quá trình suy luận, còn chế độ không suy nghĩ thì không dùng suy luận mà chỉ đưa ra câu trả lời, giống như các LLM truyền thống. Hãy nghĩ về nó như việc bật và tắt suy nghĩ vậy.</w:t>
      </w:r>
    </w:p>
    <w:p>
      <w:pPr>
        <w:pStyle w:val="Heading2"/>
      </w:pPr>
      <w:r>
        <w:rPr>
          <w:rFonts w:ascii="Calibri" w:hAnsi="Calibri"/>
          <w:b/>
          <w:i w:val="0"/>
          <w:sz w:val="32"/>
        </w:rPr>
        <w:t>Suy luận trong không gian ẩn (Latent Space)</w:t>
      </w:r>
    </w:p>
    <w:p>
      <w:pPr>
        <w:spacing w:after="80"/>
      </w:pPr>
      <w:r>
        <w:rPr>
          <w:b w:val="0"/>
          <w:i w:val="0"/>
        </w:rPr>
        <w:t>Chain-of-Thought, như chúng ta đã tìm hiểu đến giờ, là tường minh (explicit). Nó giống như chúng ta đang nghe ai đó giải một bài toán thành tiếng. LLM suy luận "tự nói chuyện với chính mình" bằng các token để chúng ta có thể theo dõi logic của nó. Tuy nhiên, không phải lúc nào chúng ta cũng làm cho suy nghĩ của mình trở nên tường minh; chúng ta thường nội tâm hóa (internalize) quá trình suy nghĩ của mình. Một hướng tiếp cận mới và thú vị đối với suy luận là làm cho Chain-of-Thought tường minh của LLM trở nên nội tại (internal) thông qua suy luận trong không gian ẩn (latent space reasoning). Ở đây, các bước Chain-of-Thought tường minh được thay thế bằng các biểu diễn ẩn (hidden representations). Thay vì tạo ra các bước suy luận có thể nhìn thấy được, mô hình suy nghĩ hoàn toàn trong "con mắt tâm trí" của nó, tức không gian ẩn của nó. Vậy nên thay vì tạo ra những dấu vết suy luận dài dòng, mô hình sẽ đi thẳng từ câu hỏi đến câu trả lời và thực hiện toàn bộ quá trình suy luận mà chúng ta không thể nhìn thấy.</w:t>
      </w:r>
    </w:p>
    <w:p>
      <w:pPr>
        <w:spacing w:after="80"/>
      </w:pPr>
      <w:r>
        <w:rPr>
          <w:b w:val="0"/>
          <w:i w:val="0"/>
        </w:rPr>
        <w:t>Để khám phá suy luận trong không gian ẩn, trước tiên hãy tóm tắt lại suy luận Chain-of-Thought. Như được thể hiện trong Hình 3-48, suy luận Chain-of-Thought bắt đầu từ một truy vấn cho trước và tự hồi quy (autoregressively) sinh ra từng token một bằng cách liên tục nối đầu ra vào đầu vào đã được cập nhật. Sau khi xử lý một đầu vào, mô hình tạo ra đầu ra bằng cách lấy mẫu từ trạng thái ẩn cuối cùng của nó. Đầu ra, một token, sau đó được nhúng (embed) cùng với phần còn lại của đầu vào. Nói cách khác, trạng thái ẩn cuối cùng chỉ được dùng để sinh ra token tiếp theo.</w:t>
      </w:r>
    </w:p>
    <w:p>
      <w:pPr>
        <w:jc w:val="center"/>
      </w:pPr>
      <w:r>
        <w:drawing>
          <wp:inline xmlns:a="http://schemas.openxmlformats.org/drawingml/2006/main" xmlns:pic="http://schemas.openxmlformats.org/drawingml/2006/picture">
            <wp:extent cx="5486400" cy="1653316"/>
            <wp:docPr id="121" name="Picture 121"/>
            <wp:cNvGraphicFramePr>
              <a:graphicFrameLocks noChangeAspect="1"/>
            </wp:cNvGraphicFramePr>
            <a:graphic>
              <a:graphicData uri="http://schemas.openxmlformats.org/drawingml/2006/picture">
                <pic:pic>
                  <pic:nvPicPr>
                    <pic:cNvPr id="0" name="agai_0348.png"/>
                    <pic:cNvPicPr/>
                  </pic:nvPicPr>
                  <pic:blipFill>
                    <a:blip r:embed="rId129"/>
                    <a:stretch>
                      <a:fillRect/>
                    </a:stretch>
                  </pic:blipFill>
                  <pic:spPr>
                    <a:xfrm>
                      <a:off x="0" y="0"/>
                      <a:ext cx="5486400" cy="1653316"/>
                    </a:xfrm>
                    <a:prstGeom prst="rect"/>
                  </pic:spPr>
                </pic:pic>
              </a:graphicData>
            </a:graphic>
          </wp:inline>
        </w:drawing>
      </w:r>
    </w:p>
    <w:p>
      <w:pPr>
        <w:spacing w:after="160"/>
        <w:jc w:val="center"/>
      </w:pPr>
      <w:r>
        <w:rPr>
          <w:rFonts w:ascii="Calibri" w:hAnsi="Calibri"/>
          <w:b w:val="0"/>
          <w:i/>
          <w:sz w:val="19"/>
        </w:rPr>
        <w:t>Hình 3-48. Tóm tắt lại suy luận Chain-of-Thought và cách dữ liệu chảy qua mô hình</w:t>
      </w:r>
    </w:p>
    <w:p>
      <w:pPr>
        <w:spacing w:after="80"/>
      </w:pPr>
      <w:r>
        <w:rPr>
          <w:b w:val="0"/>
          <w:i w:val="0"/>
        </w:rPr>
        <w:t>Một trong những phương pháp đầu tiên của suy luận trong không gian ẩn là Chain-of-Continuous-Thought, một phương pháp bỏ qua bước giải mã (decoding) các embedding và thay vào đó hoạt động trực tiếp trên trạng thái ẩn cuối cùng. Như được thể hiện trong Hình 3-49, thay vì nhúng các token đầu ra mới và thêm chúng vào đầu vào, nó sinh ra trạng thái ẩn cuối cùng và dùng nó trực tiếp làm đầu vào. Để phân biệt giữa suy nghĩ và câu trả lời, các token đặc biệt được sử dụng (</w:t>
      </w:r>
      <w:r>
        <w:rPr>
          <w:rFonts w:ascii="Consolas" w:hAnsi="Consolas"/>
          <w:b w:val="0"/>
          <w:i w:val="0"/>
          <w:sz w:val="20"/>
        </w:rPr>
        <w:t>&lt;bot&gt;</w:t>
      </w:r>
      <w:r>
        <w:rPr>
          <w:b w:val="0"/>
          <w:i w:val="0"/>
        </w:rPr>
        <w:t xml:space="preserve"> cho bắt đầu suy nghĩ và </w:t>
      </w:r>
      <w:r>
        <w:rPr>
          <w:rFonts w:ascii="Consolas" w:hAnsi="Consolas"/>
          <w:b w:val="0"/>
          <w:i w:val="0"/>
          <w:sz w:val="20"/>
        </w:rPr>
        <w:t>&lt;eot&gt;</w:t>
      </w:r>
      <w:r>
        <w:rPr>
          <w:b w:val="0"/>
          <w:i w:val="0"/>
        </w:rPr>
        <w:t xml:space="preserve"> cho kết thúc suy nghĩ). Bằng cách dùng trạng thái ẩn cuối cùng làm đầu vào, mô hình không sinh ra bất kỳ token nào cho đến khi nó đạt đến </w:t>
      </w:r>
      <w:r>
        <w:rPr>
          <w:rFonts w:ascii="Consolas" w:hAnsi="Consolas"/>
          <w:b w:val="0"/>
          <w:i w:val="0"/>
          <w:sz w:val="20"/>
        </w:rPr>
        <w:t>&lt;eot&gt;</w:t>
      </w:r>
      <w:r>
        <w:rPr>
          <w:b w:val="0"/>
          <w:i w:val="0"/>
        </w:rPr>
        <w:t>. Sau đó, nó vẫn có thể sinh ra các bước suy luận trung gian nếu cần hoặc đưa ra đầu ra trực tiếp.</w:t>
      </w:r>
    </w:p>
    <w:p>
      <w:pPr>
        <w:jc w:val="center"/>
      </w:pPr>
      <w:r>
        <w:drawing>
          <wp:inline xmlns:a="http://schemas.openxmlformats.org/drawingml/2006/main" xmlns:pic="http://schemas.openxmlformats.org/drawingml/2006/picture">
            <wp:extent cx="5486400" cy="2325234"/>
            <wp:docPr id="122" name="Picture 122"/>
            <wp:cNvGraphicFramePr>
              <a:graphicFrameLocks noChangeAspect="1"/>
            </wp:cNvGraphicFramePr>
            <a:graphic>
              <a:graphicData uri="http://schemas.openxmlformats.org/drawingml/2006/picture">
                <pic:pic>
                  <pic:nvPicPr>
                    <pic:cNvPr id="0" name="agai_0349.png"/>
                    <pic:cNvPicPr/>
                  </pic:nvPicPr>
                  <pic:blipFill>
                    <a:blip r:embed="rId130"/>
                    <a:stretch>
                      <a:fillRect/>
                    </a:stretch>
                  </pic:blipFill>
                  <pic:spPr>
                    <a:xfrm>
                      <a:off x="0" y="0"/>
                      <a:ext cx="5486400" cy="2325234"/>
                    </a:xfrm>
                    <a:prstGeom prst="rect"/>
                  </pic:spPr>
                </pic:pic>
              </a:graphicData>
            </a:graphic>
          </wp:inline>
        </w:drawing>
      </w:r>
    </w:p>
    <w:p>
      <w:pPr>
        <w:spacing w:after="160"/>
        <w:jc w:val="center"/>
      </w:pPr>
      <w:r>
        <w:rPr>
          <w:rFonts w:ascii="Calibri" w:hAnsi="Calibri"/>
          <w:b w:val="0"/>
          <w:i/>
          <w:sz w:val="19"/>
        </w:rPr>
        <w:t>Hình 3-49. Chain-of-Continuous-Thought suy luận trong không gian ẩn bằng cách không sinh ra các token suy luận mà thay vào đó dùng trạng thái ẩn cuối cùng</w:t>
      </w:r>
    </w:p>
    <w:p>
      <w:pPr>
        <w:spacing w:after="80"/>
      </w:pPr>
      <w:r>
        <w:rPr>
          <w:b w:val="0"/>
          <w:i w:val="0"/>
        </w:rPr>
        <w:t>Phương pháp này được mở rộng thêm bởi Continuous Chain-of-Thought via Self-Distillation (CODI). CODI đồng thời huấn luyện một LLM giáo viên (teacher) và một LLM học sinh (student). LLM giáo viên được huấn luyện trên dữ liệu Chain-of-Thought tường minh và nhìn thấy quá trình suy luận trong lúc huấn luyện. LLM giáo viên học từ dữ liệu Chain-of-Thought được gán nhãn này bằng hàm mất mát cross-entropy (cross-entropy loss) và phải đưa ra câu trả lời đúng kèm theo một dấu vết suy luận. Ngược lại, học sinh đi theo một quy trình giống Chain-of-Continuous-Thought và không sinh ra bất kỳ Chain-of-Thought tường minh nào mà thay vào đó thực hiện trên các trạng thái ẩn cuối cùng. Sau đó, câu trả lời của LLM giáo viên và LLM học sinh được so sánh, và một hàm mất mát bổ sung được đưa vào trong quá trình huấn luyện. Nói cách khác, Chain-of-Thought tường minh mà giáo viên học được đang được ngầm truyền dạy cho LLM học sinh (Hình 3-50).</w:t>
      </w:r>
    </w:p>
    <w:p>
      <w:pPr>
        <w:jc w:val="center"/>
      </w:pPr>
      <w:r>
        <w:drawing>
          <wp:inline xmlns:a="http://schemas.openxmlformats.org/drawingml/2006/main" xmlns:pic="http://schemas.openxmlformats.org/drawingml/2006/picture">
            <wp:extent cx="5486400" cy="2317531"/>
            <wp:docPr id="123" name="Picture 123"/>
            <wp:cNvGraphicFramePr>
              <a:graphicFrameLocks noChangeAspect="1"/>
            </wp:cNvGraphicFramePr>
            <a:graphic>
              <a:graphicData uri="http://schemas.openxmlformats.org/drawingml/2006/picture">
                <pic:pic>
                  <pic:nvPicPr>
                    <pic:cNvPr id="0" name="agai_0350.png"/>
                    <pic:cNvPicPr/>
                  </pic:nvPicPr>
                  <pic:blipFill>
                    <a:blip r:embed="rId131"/>
                    <a:stretch>
                      <a:fillRect/>
                    </a:stretch>
                  </pic:blipFill>
                  <pic:spPr>
                    <a:xfrm>
                      <a:off x="0" y="0"/>
                      <a:ext cx="5486400" cy="2317531"/>
                    </a:xfrm>
                    <a:prstGeom prst="rect"/>
                  </pic:spPr>
                </pic:pic>
              </a:graphicData>
            </a:graphic>
          </wp:inline>
        </w:drawing>
      </w:r>
    </w:p>
    <w:p>
      <w:pPr>
        <w:spacing w:after="160"/>
        <w:jc w:val="center"/>
      </w:pPr>
      <w:r>
        <w:rPr>
          <w:rFonts w:ascii="Calibri" w:hAnsi="Calibri"/>
          <w:b w:val="0"/>
          <w:i/>
          <w:sz w:val="19"/>
        </w:rPr>
        <w:t>Hình 3-50. Quy trình của CODI trong việc huấn luyện một LLM giáo viên và một LLM học sinh cho Chain-of-Thought ngầm và tường minh</w:t>
      </w:r>
    </w:p>
    <w:p>
      <w:pPr>
        <w:spacing w:after="80"/>
      </w:pPr>
      <w:r>
        <w:rPr>
          <w:b w:val="0"/>
          <w:i w:val="0"/>
        </w:rPr>
        <w:t>Suy luận trong không gian ẩn là một lĩnh vực tương đối mới, và các công nghệ mới dường như được ra mắt mỗi ngày. Một góc nhìn thú vị là làm thế nào để cân bằng giữa hành vi giống Chain-of-Thought ngầm và tường minh của một LLM, dựa trên những gì người dùng có thể muốn thấy. Có một lợi thế lớn khi thực sự nhìn thấy cách một mô hình suy luận, vì điều đó sẽ khiến việc gỡ lỗi (debugging) trở nên dễ dàng hơn nhiều. Tuy nhiên, suy luận trong không gian ẩn có thể là một quá trình hiệu quả hơn và không giới hạn LLM vào việc suy luận dựa trên văn bản. Hãy tưởng tượng LLM không suy luận bằng văn bản mà thay vào đó bằng ngôn ngữ ký hiệu (symbolic language), hoặc có lẽ hoàn toàn trong không gian ẩn thông qua các phương trình toán học.</w:t>
      </w:r>
    </w:p>
    <w:p>
      <w:pPr>
        <w:pStyle w:val="Heading1"/>
      </w:pPr>
      <w:r>
        <w:rPr>
          <w:rFonts w:ascii="Calibri" w:hAnsi="Calibri"/>
          <w:b/>
          <w:i w:val="0"/>
          <w:sz w:val="40"/>
        </w:rPr>
        <w:t>Tóm tắt</w:t>
      </w:r>
    </w:p>
    <w:p>
      <w:pPr>
        <w:spacing w:after="80"/>
      </w:pPr>
      <w:r>
        <w:rPr>
          <w:b w:val="0"/>
          <w:i w:val="0"/>
        </w:rPr>
        <w:t>Trong chương này, chúng ta đã khám phá cách các LLM có thể phát triển khả năng suy luận tiên tiến. Đầu tiên chúng ta đã đề cập đến mô hình chuyển dịch từ tập trung vào tính toán lúc huấn luyện (train-time compute) sang tính toán lúc kiểm thử (test-time compute), trong đó việc mở rộng quy mô suy luận là một thành phần quan trọng. Suy luận thường được thể hiện dưới dạng các dấu vết Chain-of-Thought ngắn hoặc dài. Chúng ta đã đề cập đến hai nhóm chính để mở rộng quy mô tính toán lúc kiểm thử. Nhóm thứ nhất, tìm kiếm đối chiếu với bộ xác minh (search against verifiers), liên quan đến việc mở rộng đầu ra của LLM một cách linh hoạt thông qua các phương pháp như self-consistency và mẫu Best-of-N. Nhóm thứ hai, sửa đổi phân phối đề xuất (modifying the proposal distribution), thường liên quan đến việc huấn luyện hoặc tinh chỉnh (fine-tuning) một LLM để thể hiện các dấu vết suy luận tiên tiến. Chúng ta đã đề cập đến hai loại của việc sửa đổi phân phối đề xuất, cụ thể là tinh chỉnh có giám sát (supervised fine-tuning) (ví dụ: Flan-PaLM, s1) và học tăng cường (reinforcement learning) (ví dụ: DeepSeek-R1 Zero, DeepSeek-R1).</w:t>
      </w:r>
    </w:p>
    <w:p>
      <w:pPr>
        <w:spacing w:after="80"/>
      </w:pPr>
      <w:r>
        <w:rPr>
          <w:b w:val="0"/>
          <w:i w:val="0"/>
        </w:rPr>
        <w:t>Chúng ta kết thúc chương bằng việc khám phá các lĩnh vực sắp tới trong các LLM suy luận, bao gồm suy luận trong không gian ẩn, làm cho suy luận hiệu quả hơn, và các phương pháp cho suy luận đa phương thức (multi-modal reasoning).</w:t>
      </w:r>
    </w:p>
    <w:p>
      <w:pPr>
        <w:spacing w:after="80"/>
      </w:pPr>
      <w:r>
        <w:rPr>
          <w:b w:val="0"/>
          <w:i w:val="0"/>
        </w:rPr>
        <w:t>Trong ba chương tiếp theo, chúng ta bắt đầu từ các LLM suy luận và dần dần trao cho chúng nhiều khả năng hơn cho đến khi chúng đạt đến trạng thái được gọi là một tác nhân (agent). Trong Chương 4, chúng ta khám phá các phương pháp để trao cho chúng bộ nhớ (memory) và theo dõi các hành động mà chúng đã thực hiện. Trong Chương 5, chúng ta chỉ ra cách trao cho chúng các công cụ để sử dụng và những thực hành tốt nhất (best practices) để làm điều đó. Trong Chương 6, mọi thứ hội tụ lại khi suy luận tiên tiến được dùng để tạo ra các kế hoạch cho tác nhân và phản tư (reflect) lại chúng; các LLM suy luận đặc biệt quan trọng ở đây.</w:t>
      </w:r>
    </w:p>
    <w:p>
      <w:pPr>
        <w:spacing w:after="80"/>
      </w:pPr>
      <w:r>
        <w:rPr>
          <w:b w:val="0"/>
          <w:i w:val="0"/>
        </w:rPr>
        <w:t xml:space="preserve">Kahneman, Daniel. </w:t>
      </w:r>
      <w:r>
        <w:rPr>
          <w:b w:val="0"/>
          <w:i/>
        </w:rPr>
        <w:t>Thinking, Fast and Slow</w:t>
      </w:r>
      <w:r>
        <w:rPr>
          <w:b w:val="0"/>
          <w:i w:val="0"/>
        </w:rPr>
        <w:t>. (Macmillan, 2011).</w:t>
      </w:r>
    </w:p>
    <w:p>
      <w:pPr>
        <w:spacing w:after="80"/>
      </w:pPr>
      <w:r>
        <w:rPr>
          <w:b w:val="0"/>
          <w:i w:val="0"/>
        </w:rPr>
        <w:t xml:space="preserve">Kaplan, Jared et al. 2020. “Scaling Laws for Neural Language Models,” </w:t>
      </w:r>
      <w:r>
        <w:rPr>
          <w:b w:val="0"/>
          <w:i/>
        </w:rPr>
        <w:t>arXiv</w:t>
      </w:r>
      <w:r>
        <w:rPr>
          <w:b w:val="0"/>
          <w:i w:val="0"/>
        </w:rPr>
        <w:t>, 2001.08361.</w:t>
      </w:r>
    </w:p>
    <w:p>
      <w:pPr>
        <w:spacing w:after="80"/>
      </w:pPr>
      <w:r>
        <w:rPr>
          <w:b w:val="0"/>
          <w:i w:val="0"/>
        </w:rPr>
        <w:t xml:space="preserve">Hoffmann, Jordan và cộng sự. 2022. “Training Compute-Optimal Large Language Models.” </w:t>
      </w:r>
      <w:r>
        <w:rPr>
          <w:b w:val="0"/>
          <w:i/>
        </w:rPr>
        <w:t>arXiv</w:t>
      </w:r>
      <w:r>
        <w:rPr>
          <w:b w:val="0"/>
          <w:i w:val="0"/>
        </w:rPr>
        <w:t>, 2203.15556.</w:t>
      </w:r>
    </w:p>
    <w:p>
      <w:pPr>
        <w:spacing w:after="80"/>
      </w:pPr>
      <w:r>
        <w:rPr>
          <w:b w:val="0"/>
          <w:i w:val="0"/>
        </w:rPr>
        <w:t xml:space="preserve">Jones, Andy L. 2021. “Scaling Scaling Laws with Board Games,” </w:t>
      </w:r>
      <w:r>
        <w:rPr>
          <w:b w:val="0"/>
          <w:i/>
        </w:rPr>
        <w:t>arXiv</w:t>
      </w:r>
      <w:r>
        <w:rPr>
          <w:b w:val="0"/>
          <w:i w:val="0"/>
        </w:rPr>
        <w:t>, 2104.03113.</w:t>
      </w:r>
    </w:p>
    <w:p>
      <w:pPr>
        <w:spacing w:after="80"/>
      </w:pPr>
      <w:r>
        <w:rPr>
          <w:b w:val="0"/>
          <w:i w:val="0"/>
        </w:rPr>
        <w:t xml:space="preserve">Silver, David và cộng sự. 2018. “A General Reinforcement Learning Algorithm That Masters Chess, Shogi, and Go Through Self-play,” </w:t>
      </w:r>
      <w:r>
        <w:rPr>
          <w:b w:val="0"/>
          <w:i/>
        </w:rPr>
        <w:t>Science,</w:t>
      </w:r>
      <w:r>
        <w:rPr>
          <w:b w:val="0"/>
          <w:i w:val="0"/>
        </w:rPr>
        <w:t xml:space="preserve"> 362.6419:1140-1144.</w:t>
      </w:r>
    </w:p>
    <w:p>
      <w:pPr>
        <w:spacing w:after="80"/>
      </w:pPr>
      <w:r>
        <w:rPr>
          <w:b w:val="0"/>
          <w:i w:val="0"/>
        </w:rPr>
        <w:t xml:space="preserve">Qu, Xiaoye và cộng sự. 2025. “A Survey of Efficient Reasoning for Large Reasoning Models: Language, Multimodality, and Beyond,” </w:t>
      </w:r>
      <w:r>
        <w:rPr>
          <w:b w:val="0"/>
          <w:i/>
        </w:rPr>
        <w:t>arXiv</w:t>
      </w:r>
      <w:r>
        <w:rPr>
          <w:b w:val="0"/>
          <w:i w:val="0"/>
        </w:rPr>
        <w:t>, 2503.21614.</w:t>
      </w:r>
    </w:p>
    <w:p>
      <w:pPr>
        <w:spacing w:after="80"/>
      </w:pPr>
      <w:r>
        <w:rPr>
          <w:b w:val="0"/>
          <w:i w:val="0"/>
        </w:rPr>
        <w:t xml:space="preserve">Snell, Charlie và cộng sự. 2024. “Scaling LLM Test-Time Compute Optimally Can Be More Effective Than Scaling Model Parameters,” </w:t>
      </w:r>
      <w:r>
        <w:rPr>
          <w:b w:val="0"/>
          <w:i/>
        </w:rPr>
        <w:t>arXiv</w:t>
      </w:r>
      <w:r>
        <w:rPr>
          <w:b w:val="0"/>
          <w:i w:val="0"/>
        </w:rPr>
        <w:t>, 2408.03314.</w:t>
      </w:r>
    </w:p>
    <w:p>
      <w:pPr>
        <w:spacing w:after="80"/>
      </w:pPr>
      <w:r>
        <w:rPr>
          <w:b w:val="0"/>
          <w:i w:val="0"/>
        </w:rPr>
        <w:t xml:space="preserve">Wei, Jason và cộng sự. 2022. “Chain-of-Thought Prompting Elicits Reasoning in Large Language Models,” </w:t>
      </w:r>
      <w:r>
        <w:rPr>
          <w:b w:val="0"/>
          <w:i/>
        </w:rPr>
        <w:t>NIPS ’22: Proceedings of the 36th International Conference on Neural Information Processing Systems</w:t>
      </w:r>
      <w:r>
        <w:rPr>
          <w:b w:val="0"/>
          <w:i w:val="0"/>
        </w:rPr>
        <w:t>, 24824-24837.</w:t>
      </w:r>
    </w:p>
    <w:p>
      <w:pPr>
        <w:spacing w:after="80"/>
      </w:pPr>
      <w:r>
        <w:rPr>
          <w:b w:val="0"/>
          <w:i w:val="0"/>
        </w:rPr>
        <w:t xml:space="preserve">Kojima, Takeshi và cộng sự. 2022. “Large Language Models Are Zero-Shot Reasoners,” </w:t>
      </w:r>
      <w:r>
        <w:rPr>
          <w:b w:val="0"/>
          <w:i/>
        </w:rPr>
        <w:t>NIPS ’22: Proceedings of the 36th International Conference on Neural Information Processing Systems</w:t>
      </w:r>
      <w:r>
        <w:rPr>
          <w:b w:val="0"/>
          <w:i w:val="0"/>
        </w:rPr>
        <w:t>: 22199-22213.</w:t>
      </w:r>
    </w:p>
    <w:p>
      <w:pPr>
        <w:spacing w:after="80"/>
      </w:pPr>
      <w:r>
        <w:rPr>
          <w:b w:val="0"/>
          <w:i w:val="0"/>
        </w:rPr>
        <w:t xml:space="preserve">Wang, Xuezhi và cộng sự. 2022. “Self-Consistency Improves Chain of Thought Reasoning in Language Models,” </w:t>
      </w:r>
      <w:r>
        <w:rPr>
          <w:b w:val="0"/>
          <w:i/>
        </w:rPr>
        <w:t xml:space="preserve">arXiv, </w:t>
      </w:r>
      <w:r>
        <w:rPr>
          <w:b w:val="0"/>
          <w:i w:val="0"/>
        </w:rPr>
        <w:t>2203.11171.</w:t>
      </w:r>
    </w:p>
    <w:p>
      <w:pPr>
        <w:spacing w:after="80"/>
      </w:pPr>
      <w:r>
        <w:rPr>
          <w:b w:val="0"/>
          <w:i w:val="0"/>
        </w:rPr>
        <w:t xml:space="preserve">Lightman, Hunter và cộng sự. 2023. “Let’s Verify Step by Step,” </w:t>
      </w:r>
      <w:r>
        <w:rPr>
          <w:b w:val="0"/>
          <w:i/>
        </w:rPr>
        <w:t>The Twelfth International Conference on Learning Representations</w:t>
      </w:r>
      <w:r>
        <w:rPr>
          <w:b w:val="0"/>
          <w:i w:val="0"/>
        </w:rPr>
        <w:t>.</w:t>
      </w:r>
    </w:p>
    <w:p>
      <w:pPr>
        <w:spacing w:after="80"/>
      </w:pPr>
      <w:r>
        <w:rPr>
          <w:b w:val="0"/>
          <w:i w:val="0"/>
        </w:rPr>
        <w:t xml:space="preserve">Chung, Hyung Won và cộng sự. 2024. “Scaling Instruction-Finetuned Language Models,” </w:t>
      </w:r>
      <w:r>
        <w:rPr>
          <w:b w:val="0"/>
          <w:i/>
        </w:rPr>
        <w:t>Journal of Machine Learning Research</w:t>
      </w:r>
      <w:r>
        <w:rPr>
          <w:b w:val="0"/>
          <w:i w:val="0"/>
        </w:rPr>
        <w:t>, 25(70): 1-53.</w:t>
      </w:r>
    </w:p>
    <w:p>
      <w:pPr>
        <w:spacing w:after="80"/>
      </w:pPr>
      <w:r>
        <w:rPr>
          <w:b w:val="0"/>
          <w:i w:val="0"/>
        </w:rPr>
        <w:t xml:space="preserve">Wei, Jason và cộng sự. 2021. “Finetuned Language Models Are Zero-Shot Learners,” </w:t>
      </w:r>
      <w:r>
        <w:rPr>
          <w:b w:val="0"/>
          <w:i/>
        </w:rPr>
        <w:t xml:space="preserve">arXiv, </w:t>
      </w:r>
      <w:r>
        <w:rPr>
          <w:b w:val="0"/>
          <w:i w:val="0"/>
        </w:rPr>
        <w:t>2109.01652.</w:t>
      </w:r>
    </w:p>
    <w:p>
      <w:pPr>
        <w:spacing w:after="80"/>
      </w:pPr>
      <w:r>
        <w:rPr>
          <w:b w:val="0"/>
          <w:i w:val="0"/>
        </w:rPr>
        <w:t xml:space="preserve">Muennighoff, Niklas và cộng sự. 2025. “s1: Simple Test-Time Scaling,” </w:t>
      </w:r>
      <w:r>
        <w:rPr>
          <w:b w:val="0"/>
          <w:i/>
        </w:rPr>
        <w:t>Proceedings of the 2025 Conference on Empirical Methods in Natural Language Processing</w:t>
      </w:r>
      <w:r>
        <w:rPr>
          <w:b w:val="0"/>
          <w:i w:val="0"/>
        </w:rPr>
        <w:t>.</w:t>
      </w:r>
    </w:p>
    <w:p>
      <w:pPr>
        <w:spacing w:after="80"/>
      </w:pPr>
      <w:r>
        <w:rPr>
          <w:b w:val="0"/>
          <w:i w:val="0"/>
        </w:rPr>
        <w:t xml:space="preserve">Yang, An và cộng sự. 2025. “Qwen3 Technical Report,” </w:t>
      </w:r>
      <w:r>
        <w:rPr>
          <w:b w:val="0"/>
          <w:i/>
        </w:rPr>
        <w:t xml:space="preserve">arXiv, </w:t>
      </w:r>
      <w:r>
        <w:rPr>
          <w:b w:val="0"/>
          <w:i w:val="0"/>
        </w:rPr>
        <w:t>2505.09388.</w:t>
      </w:r>
    </w:p>
    <w:p>
      <w:pPr>
        <w:spacing w:after="80"/>
      </w:pPr>
      <w:r>
        <w:rPr>
          <w:b w:val="0"/>
          <w:i w:val="0"/>
        </w:rPr>
        <w:t xml:space="preserve">Guo, Daya và cộng sự. 2025. “DeepSeek-R1: Incentivizing Reasoning Capability in LLMs via Reinforcement Learning,” </w:t>
      </w:r>
      <w:r>
        <w:rPr>
          <w:b w:val="0"/>
          <w:i/>
        </w:rPr>
        <w:t>arXiv</w:t>
      </w:r>
      <w:r>
        <w:rPr>
          <w:b w:val="0"/>
          <w:i w:val="0"/>
        </w:rPr>
        <w:t>, 2501.12948.</w:t>
      </w:r>
    </w:p>
    <w:p>
      <w:pPr>
        <w:spacing w:after="80"/>
      </w:pPr>
      <w:r>
        <w:rPr>
          <w:b w:val="0"/>
          <w:i w:val="0"/>
        </w:rPr>
        <w:t xml:space="preserve">Xu, Silei và cộng sự. 2025. “Chain of Draft: Thinking Faster by Writing Less,” </w:t>
      </w:r>
      <w:r>
        <w:rPr>
          <w:b w:val="0"/>
          <w:i/>
        </w:rPr>
        <w:t>arXiv</w:t>
      </w:r>
      <w:r>
        <w:rPr>
          <w:b w:val="0"/>
          <w:i w:val="0"/>
        </w:rPr>
        <w:t>, 2502.18600.</w:t>
      </w:r>
    </w:p>
    <w:p>
      <w:pPr>
        <w:spacing w:after="80"/>
      </w:pPr>
      <w:r>
        <w:rPr>
          <w:b w:val="0"/>
          <w:i w:val="0"/>
        </w:rPr>
        <w:t xml:space="preserve">Kimi Team và cộng sự. 2025. “Kimi k1. 5: Scaling Reinforcement Learning with LLMs,” </w:t>
      </w:r>
      <w:r>
        <w:rPr>
          <w:b w:val="0"/>
          <w:i/>
        </w:rPr>
        <w:t xml:space="preserve">arXiv, </w:t>
      </w:r>
      <w:r>
        <w:rPr>
          <w:b w:val="0"/>
          <w:i w:val="0"/>
        </w:rPr>
        <w:t>2501.12599.</w:t>
      </w:r>
    </w:p>
    <w:p>
      <w:pPr>
        <w:spacing w:after="80"/>
      </w:pPr>
      <w:r>
        <w:rPr>
          <w:b w:val="0"/>
          <w:i w:val="0"/>
        </w:rPr>
        <w:t xml:space="preserve">Luo, Haotian và cộng sự. 2025. “O1-Pruner: Length-Harmonizing Fine-Tuning for O1-Like Reasoning Pruning,” </w:t>
      </w:r>
      <w:r>
        <w:rPr>
          <w:b w:val="0"/>
          <w:i/>
        </w:rPr>
        <w:t xml:space="preserve">arXiv, </w:t>
      </w:r>
      <w:r>
        <w:rPr>
          <w:b w:val="0"/>
          <w:i w:val="0"/>
        </w:rPr>
        <w:t>2501.12570.</w:t>
      </w:r>
    </w:p>
    <w:p>
      <w:pPr>
        <w:spacing w:after="80"/>
      </w:pPr>
      <w:r>
        <w:rPr>
          <w:b w:val="0"/>
          <w:i w:val="0"/>
        </w:rPr>
        <w:t xml:space="preserve">Aggarwal, Pranjal, và Sean Welleck. 2025. “L1: Controlling How Long a eReasoning Model Thinks With Reinforcement Learning,” </w:t>
      </w:r>
      <w:r>
        <w:rPr>
          <w:b w:val="0"/>
          <w:i/>
        </w:rPr>
        <w:t xml:space="preserve">arXiv, </w:t>
      </w:r>
      <w:r>
        <w:rPr>
          <w:b w:val="0"/>
          <w:i w:val="0"/>
        </w:rPr>
        <w:t>2503.04697.</w:t>
      </w:r>
    </w:p>
    <w:p>
      <w:pPr>
        <w:spacing w:after="80"/>
      </w:pPr>
      <w:r>
        <w:rPr>
          <w:b w:val="0"/>
          <w:i w:val="0"/>
        </w:rPr>
        <w:t xml:space="preserve">Yang, An và cộng sự. 2025. “Qwen3 Technical Report,” </w:t>
      </w:r>
      <w:r>
        <w:rPr>
          <w:b w:val="0"/>
          <w:i/>
        </w:rPr>
        <w:t>arXiv</w:t>
      </w:r>
      <w:r>
        <w:rPr>
          <w:b w:val="0"/>
          <w:i w:val="0"/>
        </w:rPr>
        <w:t>, 2505.09388.</w:t>
      </w:r>
    </w:p>
    <w:p>
      <w:pPr>
        <w:spacing w:after="80"/>
      </w:pPr>
      <w:r>
        <w:rPr>
          <w:b w:val="0"/>
          <w:i w:val="0"/>
        </w:rPr>
        <w:t xml:space="preserve">Hao, Shibo và cộng sự. 2024. “Training Large Language Models to Reason in a Continuous Latent Space,” </w:t>
      </w:r>
      <w:r>
        <w:rPr>
          <w:b w:val="0"/>
          <w:i/>
        </w:rPr>
        <w:t xml:space="preserve">arXiv, </w:t>
      </w:r>
      <w:r>
        <w:rPr>
          <w:b w:val="0"/>
          <w:i w:val="0"/>
        </w:rPr>
        <w:t>2412.06769.</w:t>
      </w:r>
    </w:p>
    <w:p>
      <w:pPr>
        <w:spacing w:after="80"/>
      </w:pPr>
      <w:r>
        <w:rPr>
          <w:b w:val="0"/>
          <w:i w:val="0"/>
        </w:rPr>
        <w:t xml:space="preserve">Shen, Zhenyi 2025. “CODI: Compressing Chain-of-Thought into Continuous Space via Self-Distillation,” </w:t>
      </w:r>
      <w:r>
        <w:rPr>
          <w:b w:val="0"/>
          <w:i/>
        </w:rPr>
        <w:t xml:space="preserve">arXiv, </w:t>
      </w:r>
      <w:r>
        <w:rPr>
          <w:b w:val="0"/>
          <w:i w:val="0"/>
        </w:rPr>
        <w:t>2502.21074.</w:t>
      </w:r>
    </w:p>
    <w:p>
      <w:pPr>
        <w:pStyle w:val="Heading1"/>
      </w:pPr>
      <w:r>
        <w:rPr>
          <w:rFonts w:ascii="Calibri" w:hAnsi="Calibri"/>
          <w:b/>
          <w:i w:val="0"/>
          <w:sz w:val="40"/>
        </w:rPr>
        <w:t>Chương 4. Bộ nhớ</w:t>
      </w:r>
    </w:p>
    <w:p>
      <w:pPr>
        <w:spacing w:after="80"/>
      </w:pPr>
      <w:r>
        <w:rPr>
          <w:b w:val="0"/>
          <w:i w:val="0"/>
        </w:rPr>
        <w:t>Trong số tất cả các mô-đun được thêm vào LLM tăng cường, bộ nhớ là một thành phần then chốt cần thiết để đi từ một LLM đến một agent. Bản thân LLM là những thực thể hay quên; chúng không nhớ các cuộc trò chuyện trước đó, cũng không có quyền truy cập vào tất cả các hành động mà chúng đã thực hiện. Nếu bạn tải một LLM cục bộ và yêu cầu nó nhớ tên bạn, nó không thể—trừ khi bạn cung cấp bộ nhớ một cách rõ ràng cho nó. Ngược lại, những tương tác mà bạn có thể có với các LLM được lưu trữ, như ChatGPT và Claude, không phải là những LLM thông thường. Thay vào đó, chúng là những LLM được tăng cường với các mô-đun như bộ nhớ và công cụ. Hình 4-1 minh họa rõ sự hay quên này, vì nó thể hiện tương tác mà bạn có thể có với một LLM thông thường. Như vậy, LLM là không trạng thái (stateless), và thông tin không được lưu giữ qua các lần gọi.</w:t>
      </w:r>
    </w:p>
    <w:p>
      <w:pPr>
        <w:jc w:val="center"/>
      </w:pPr>
      <w:r>
        <w:drawing>
          <wp:inline xmlns:a="http://schemas.openxmlformats.org/drawingml/2006/main" xmlns:pic="http://schemas.openxmlformats.org/drawingml/2006/picture">
            <wp:extent cx="5486400" cy="2208568"/>
            <wp:docPr id="124" name="Picture 124"/>
            <wp:cNvGraphicFramePr>
              <a:graphicFrameLocks noChangeAspect="1"/>
            </wp:cNvGraphicFramePr>
            <a:graphic>
              <a:graphicData uri="http://schemas.openxmlformats.org/drawingml/2006/picture">
                <pic:pic>
                  <pic:nvPicPr>
                    <pic:cNvPr id="0" name="agai_0401.png"/>
                    <pic:cNvPicPr/>
                  </pic:nvPicPr>
                  <pic:blipFill>
                    <a:blip r:embed="rId132"/>
                    <a:stretch>
                      <a:fillRect/>
                    </a:stretch>
                  </pic:blipFill>
                  <pic:spPr>
                    <a:xfrm>
                      <a:off x="0" y="0"/>
                      <a:ext cx="5486400" cy="2208568"/>
                    </a:xfrm>
                    <a:prstGeom prst="rect"/>
                  </pic:spPr>
                </pic:pic>
              </a:graphicData>
            </a:graphic>
          </wp:inline>
        </w:drawing>
      </w:r>
    </w:p>
    <w:p>
      <w:pPr>
        <w:spacing w:after="160"/>
        <w:jc w:val="center"/>
      </w:pPr>
      <w:r>
        <w:rPr>
          <w:rFonts w:ascii="Calibri" w:hAnsi="Calibri"/>
          <w:b w:val="0"/>
          <w:i/>
          <w:sz w:val="19"/>
        </w:rPr>
        <w:t>Hình 4-1. LLM không có bất kỳ xử lý bổ sung nào thì hay quên và sẽ không nhớ thông tin giữa các phiên</w:t>
      </w:r>
    </w:p>
    <w:p>
      <w:pPr>
        <w:spacing w:after="80"/>
      </w:pPr>
      <w:r>
        <w:rPr>
          <w:b w:val="0"/>
          <w:i w:val="0"/>
        </w:rPr>
        <w:t>Trong nhiều năm qua, sự chú ý đáng kể đã được dành cho các khía cạnh của agent như sử dụng công cụ, LLM suy luận, và cộng tác đa agent. Mỗi khía cạnh đều khá quan trọng tự thân, nhưng đừng đánh giá thấp tầm quan trọng của bộ nhớ. Không có bộ nhớ, một agent trợ lý cá nhân sẽ không thể nhớ các cuộc trò chuyện trước đó. Không có bộ nhớ, một agent lập trình sẽ không hiểu toàn bộ cơ sở mã của bạn. Không có bộ nhớ, một agent sẽ quên rằng nó đã thực hiện một hành động và cứ lặp lại nó mãi.</w:t>
      </w:r>
    </w:p>
    <w:p>
      <w:pPr>
        <w:spacing w:after="80"/>
      </w:pPr>
      <w:r>
        <w:rPr>
          <w:b w:val="0"/>
          <w:i w:val="0"/>
        </w:rPr>
        <w:t>Bộ nhớ có thể khá khó định nghĩa. Từ một góc nhìn hẹp, nó có thể liên quan đến tất cả thông tin lịch sử trong quá trình thực thi của một agent. Tuy nhiên, trong chương này, chúng ta tiếp cận theo góc nhìn rộng hơn. Bộ nhớ không chỉ liên quan đến tất cả các hành động trong quá khứ của một agent, mà còn cả thông tin bên ngoài vượt ra ngoài các tương tác giữa agent và môi trường. Bộ nhớ của một agent lập trình sẽ không chỉ bao gồm các hành động mà nó đã thực hiện để sửa lỗi cho bạn, mà còn cả tài liệu được lưu trữ và các trang vấn đề (issues) của bạn.</w:t>
      </w:r>
    </w:p>
    <w:p>
      <w:pPr>
        <w:spacing w:after="80"/>
      </w:pPr>
      <w:r>
        <w:rPr>
          <w:b w:val="0"/>
          <w:i w:val="0"/>
        </w:rPr>
        <w:t>Bộ nhớ không chỉ là hành động ghi nhớ thông tin mà còn là lưu trữ thông tin mới được tạo ra. Tương tự, thường phải đưa ra lựa chọn về việc lưu trữ thông tin nào và như thế nào, ghi nhớ thông tin nào và quên hay xóa những phần nào của bộ nhớ. Tất cả những phương pháp và lựa chọn này đều có những tác động quan trọng đến hành vi của agent. Như được thể hiện trong Hình 4-2, việc cập nhật và sử dụng bộ nhớ là một quá trình lặp đi lặp lại đòi hỏi phải xử lý cẩn thận thông tin trung gian.</w:t>
      </w:r>
    </w:p>
    <w:p>
      <w:pPr>
        <w:jc w:val="center"/>
      </w:pPr>
      <w:r>
        <w:drawing>
          <wp:inline xmlns:a="http://schemas.openxmlformats.org/drawingml/2006/main" xmlns:pic="http://schemas.openxmlformats.org/drawingml/2006/picture">
            <wp:extent cx="5486400" cy="2631989"/>
            <wp:docPr id="125" name="Picture 125"/>
            <wp:cNvGraphicFramePr>
              <a:graphicFrameLocks noChangeAspect="1"/>
            </wp:cNvGraphicFramePr>
            <a:graphic>
              <a:graphicData uri="http://schemas.openxmlformats.org/drawingml/2006/picture">
                <pic:pic>
                  <pic:nvPicPr>
                    <pic:cNvPr id="0" name="agai_0402.png"/>
                    <pic:cNvPicPr/>
                  </pic:nvPicPr>
                  <pic:blipFill>
                    <a:blip r:embed="rId133"/>
                    <a:stretch>
                      <a:fillRect/>
                    </a:stretch>
                  </pic:blipFill>
                  <pic:spPr>
                    <a:xfrm>
                      <a:off x="0" y="0"/>
                      <a:ext cx="5486400" cy="2631989"/>
                    </a:xfrm>
                    <a:prstGeom prst="rect"/>
                  </pic:spPr>
                </pic:pic>
              </a:graphicData>
            </a:graphic>
          </wp:inline>
        </w:drawing>
      </w:r>
    </w:p>
    <w:p>
      <w:pPr>
        <w:spacing w:after="160"/>
        <w:jc w:val="center"/>
      </w:pPr>
      <w:r>
        <w:rPr>
          <w:rFonts w:ascii="Calibri" w:hAnsi="Calibri"/>
          <w:b w:val="0"/>
          <w:i/>
          <w:sz w:val="19"/>
        </w:rPr>
        <w:t>Hình 4-2. Bộ nhớ trong các hệ thống agent liên quan đến nhiều hơn cuộc trò chuyện và có thể bao gồm truy vấn, câu trả lời, và các bước trung gian đã được thực hiện cùng với đầu ra của những bước đó</w:t>
      </w:r>
    </w:p>
    <w:p>
      <w:pPr>
        <w:spacing w:after="80"/>
      </w:pPr>
      <w:r>
        <w:rPr>
          <w:b w:val="0"/>
          <w:i w:val="0"/>
        </w:rPr>
        <w:t xml:space="preserve">Bộ nhớ cho phép agent ghi nhớ các lỗi trong quá khứ và những trải nghiệm thất bại, để nó có thể xử lý hiệu quả hơn các nhiệm vụ tương tự trong tương lai. Mặc dù các LLM nền tảng có thể vẫn là những thực thể như cũ, bộ nhớ cho phép agent học hỏi và tiến hóa khi chúng có thêm thông tin thông qua những trải nghiệm dẫn dắt hành vi của chúng. Bằng cách tương tác với môi trường và lưu trữ phản hồi, agent học hỏi từ những trải nghiệm trước đó của chúng. Do đó, bộ nhớ mang tính đặc thù theo ứng dụng, và các triển khai có thể không chỉ quyết định </w:t>
      </w:r>
      <w:r>
        <w:rPr>
          <w:b w:val="0"/>
          <w:i/>
        </w:rPr>
        <w:t xml:space="preserve">cái gì </w:t>
      </w:r>
      <w:r>
        <w:rPr>
          <w:b w:val="0"/>
          <w:i w:val="0"/>
        </w:rPr>
        <w:t xml:space="preserve">để ghi nhớ mà còn </w:t>
      </w:r>
      <w:r>
        <w:rPr>
          <w:b w:val="0"/>
          <w:i/>
        </w:rPr>
        <w:t>như thế nào</w:t>
      </w:r>
      <w:r>
        <w:rPr>
          <w:b w:val="0"/>
          <w:i w:val="0"/>
        </w:rPr>
        <w:t xml:space="preserve"> để ghi nhớ nó.</w:t>
      </w:r>
    </w:p>
    <w:p>
      <w:pPr>
        <w:spacing w:after="80"/>
      </w:pPr>
      <w:r>
        <w:rPr>
          <w:b w:val="0"/>
          <w:i w:val="0"/>
        </w:rPr>
        <w:t>Xuyên suốt chương này, chúng ta sẽ khám phá nhiều loại mô-đun bộ nhớ, từ bộ nhớ ngắn hạn và dài hạn đến các mô-đun bộ nhớ bên ngoài, thông qua các phương pháp như Retrieval-Augmented Generation (tăng cường truy xuất) mang tính agent. Như được thể hiện trong Hình 4-3, nó tạo thành nền tảng của agent. Suy cho cùng, làm sao một agent có thể sử dụng công cụ hay tạo kế hoạch nếu nó cứ quên chúng?</w:t>
      </w:r>
    </w:p>
    <w:p>
      <w:pPr>
        <w:jc w:val="center"/>
      </w:pPr>
      <w:r>
        <w:drawing>
          <wp:inline xmlns:a="http://schemas.openxmlformats.org/drawingml/2006/main" xmlns:pic="http://schemas.openxmlformats.org/drawingml/2006/picture">
            <wp:extent cx="5486400" cy="4514124"/>
            <wp:docPr id="126" name="Picture 126"/>
            <wp:cNvGraphicFramePr>
              <a:graphicFrameLocks noChangeAspect="1"/>
            </wp:cNvGraphicFramePr>
            <a:graphic>
              <a:graphicData uri="http://schemas.openxmlformats.org/drawingml/2006/picture">
                <pic:pic>
                  <pic:nvPicPr>
                    <pic:cNvPr id="0" name="agai_0403.png"/>
                    <pic:cNvPicPr/>
                  </pic:nvPicPr>
                  <pic:blipFill>
                    <a:blip r:embed="rId134"/>
                    <a:stretch>
                      <a:fillRect/>
                    </a:stretch>
                  </pic:blipFill>
                  <pic:spPr>
                    <a:xfrm>
                      <a:off x="0" y="0"/>
                      <a:ext cx="5486400" cy="4514124"/>
                    </a:xfrm>
                    <a:prstGeom prst="rect"/>
                  </pic:spPr>
                </pic:pic>
              </a:graphicData>
            </a:graphic>
          </wp:inline>
        </w:drawing>
      </w:r>
    </w:p>
    <w:p>
      <w:pPr>
        <w:spacing w:after="160"/>
        <w:jc w:val="center"/>
      </w:pPr>
      <w:r>
        <w:rPr>
          <w:rFonts w:ascii="Calibri" w:hAnsi="Calibri"/>
          <w:b w:val="0"/>
          <w:i/>
          <w:sz w:val="19"/>
        </w:rPr>
        <w:t>Hình 4-3. Không có bộ nhớ, việc sử dụng công cụ và lập kế hoạch sẽ không thể thực hiện được. Cả hai đều cần các mô-đun bộ nhớ để theo dõi hành vi qua những vết dài.</w:t>
      </w:r>
    </w:p>
    <w:p>
      <w:pPr>
        <w:pStyle w:val="Heading1"/>
      </w:pPr>
      <w:r>
        <w:rPr>
          <w:rFonts w:ascii="Calibri" w:hAnsi="Calibri"/>
          <w:b/>
          <w:i w:val="0"/>
          <w:sz w:val="40"/>
        </w:rPr>
        <w:t>Các loại bộ nhớ</w:t>
      </w:r>
    </w:p>
    <w:p>
      <w:pPr>
        <w:spacing w:after="80"/>
      </w:pPr>
      <w:r>
        <w:rPr>
          <w:b w:val="0"/>
          <w:i w:val="0"/>
        </w:rPr>
        <w:t>Bộ nhớ cho LLM thường đi theo các kiểu bộ nhớ của con người, vì những agent mà chúng ta cố gắng tạo ra thường được mô phỏng theo hành vi của con người. Thay vì đi qua tất cả các dạng bộ nhớ của con người, vốn có rất nhiều, bài báo “Cognitive Architectures for Language Agents” mô tả bốn loại bộ nhớ bên ngoài mà chúng ta thường thấy ở agent: bộ nhớ làm việc (working memory) dùng cho ngắn hạn, và ba biến thể của bộ nhớ dài hạn: bộ nhớ tình tiết (episodic), bộ nhớ ngữ nghĩa (semantic), và bộ nhớ thủ tục (procedural).</w:t>
      </w:r>
    </w:p>
    <w:p>
      <w:pPr>
        <w:spacing w:after="80"/>
      </w:pPr>
      <w:r>
        <w:rPr>
          <w:b w:val="0"/>
          <w:i/>
        </w:rPr>
        <w:t>Bộ nhớ làm việc</w:t>
      </w:r>
      <w:r>
        <w:rPr>
          <w:b w:val="0"/>
          <w:i w:val="0"/>
        </w:rPr>
        <w:t xml:space="preserve"> là một loại </w:t>
      </w:r>
      <w:r>
        <w:rPr>
          <w:b w:val="0"/>
          <w:i/>
        </w:rPr>
        <w:t>bộ nhớ ngắn hạn</w:t>
      </w:r>
      <w:r>
        <w:rPr>
          <w:b w:val="0"/>
          <w:i w:val="0"/>
        </w:rPr>
        <w:t>, thường được định nghĩa là một hệ thống có dung lượng hạn chế, tạm thời giữ thông tin mà chúng ta cần cho những việc như ra quyết định và suy luận. Với LLM, đây thường là dữ liệu tồn tại xuyên suốt các lần gọi LLM. Cụ thể hơn, đó là lịch sử trò chuyện của LLM được liên tục đưa trở lại cho LLM.</w:t>
      </w:r>
    </w:p>
    <w:p>
      <w:pPr>
        <w:spacing w:after="80"/>
      </w:pPr>
      <w:r>
        <w:rPr>
          <w:b w:val="0"/>
          <w:i w:val="0"/>
        </w:rPr>
        <w:t xml:space="preserve">Với </w:t>
      </w:r>
      <w:r>
        <w:rPr>
          <w:b w:val="0"/>
          <w:i/>
        </w:rPr>
        <w:t>bộ nhớ dài hạn</w:t>
      </w:r>
      <w:r>
        <w:rPr>
          <w:b w:val="0"/>
          <w:i w:val="0"/>
        </w:rPr>
        <w:t>, có ba dạng được mô tả:</w:t>
      </w:r>
    </w:p>
    <w:p>
      <w:pPr>
        <w:spacing w:after="80"/>
      </w:pPr>
      <w:r>
        <w:rPr>
          <w:b/>
          <w:i w:val="0"/>
        </w:rPr>
        <w:t>Bộ nhớ tình tiết</w:t>
      </w:r>
    </w:p>
    <w:p>
      <w:pPr>
        <w:spacing w:after="80"/>
      </w:pPr>
      <w:r>
        <w:rPr>
          <w:b w:val="0"/>
          <w:i w:val="0"/>
        </w:rPr>
        <w:t>Liên quan đến việc ghi nhớ những sự kiện và trải nghiệm cụ thể từ quá khứ của một người (ví dụ: bữa tiệc sinh nhật lần trước của bạn). Với agent, điều này thường liên quan đến những hành động cụ thể mà agent đã thực hiện cho đến nay và kết quả của chúng.</w:t>
      </w:r>
    </w:p>
    <w:p>
      <w:pPr>
        <w:spacing w:after="80"/>
      </w:pPr>
      <w:r>
        <w:rPr>
          <w:b/>
          <w:i w:val="0"/>
        </w:rPr>
        <w:t>Bộ nhớ ngữ nghĩa</w:t>
      </w:r>
    </w:p>
    <w:p>
      <w:pPr>
        <w:spacing w:after="80"/>
      </w:pPr>
      <w:r>
        <w:rPr>
          <w:b w:val="0"/>
          <w:i w:val="0"/>
        </w:rPr>
        <w:t>Liên quan đến việc ghi nhớ kiến thức về thế giới (ví dụ: thủ đô của Pháp). Với agent, điều này có thể liên quan đến việc truy vấn một cơ sở dữ liệu bên ngoài như Wikipedia hoặc codebase mà bạn đang làm việc.</w:t>
      </w:r>
    </w:p>
    <w:p>
      <w:pPr>
        <w:spacing w:after="80"/>
      </w:pPr>
      <w:r>
        <w:rPr>
          <w:b/>
          <w:i w:val="0"/>
        </w:rPr>
        <w:t>Bộ nhớ thủ tục</w:t>
      </w:r>
    </w:p>
    <w:p>
      <w:pPr>
        <w:spacing w:after="80"/>
      </w:pPr>
      <w:r>
        <w:rPr>
          <w:b w:val="0"/>
          <w:i w:val="0"/>
        </w:rPr>
        <w:t>Liên quan đến việc ghi nhớ các khuôn mẫu về cách làm mọi thứ (ví dụ: viết code bằng Python). Với agent, đây có thể là thông tin ẩn trong các tham số của nó (còn gọi là bộ nhớ tham số, parametric memory) hoặc trong system prompt, vốn tồn tại xuyên suốt các lần gọi.</w:t>
      </w:r>
    </w:p>
    <w:p>
      <w:pPr>
        <w:spacing w:after="80"/>
      </w:pPr>
      <w:r>
        <w:rPr>
          <w:b w:val="0"/>
          <w:i w:val="0"/>
        </w:rPr>
        <w:t>Hình 4-4 cho thấy một ví dụ về cách những dạng bộ nhớ khác nhau này có thể được sử dụng và diễn giải trong một phiên làm việc của một agent.</w:t>
      </w:r>
    </w:p>
    <w:p>
      <w:pPr>
        <w:jc w:val="center"/>
      </w:pPr>
      <w:r>
        <w:drawing>
          <wp:inline xmlns:a="http://schemas.openxmlformats.org/drawingml/2006/main" xmlns:pic="http://schemas.openxmlformats.org/drawingml/2006/picture">
            <wp:extent cx="5486400" cy="3213768"/>
            <wp:docPr id="127" name="Picture 127"/>
            <wp:cNvGraphicFramePr>
              <a:graphicFrameLocks noChangeAspect="1"/>
            </wp:cNvGraphicFramePr>
            <a:graphic>
              <a:graphicData uri="http://schemas.openxmlformats.org/drawingml/2006/picture">
                <pic:pic>
                  <pic:nvPicPr>
                    <pic:cNvPr id="0" name="agai_0404.png"/>
                    <pic:cNvPicPr/>
                  </pic:nvPicPr>
                  <pic:blipFill>
                    <a:blip r:embed="rId135"/>
                    <a:stretch>
                      <a:fillRect/>
                    </a:stretch>
                  </pic:blipFill>
                  <pic:spPr>
                    <a:xfrm>
                      <a:off x="0" y="0"/>
                      <a:ext cx="5486400" cy="3213768"/>
                    </a:xfrm>
                    <a:prstGeom prst="rect"/>
                  </pic:spPr>
                </pic:pic>
              </a:graphicData>
            </a:graphic>
          </wp:inline>
        </w:drawing>
      </w:r>
    </w:p>
    <w:p>
      <w:pPr>
        <w:spacing w:after="160"/>
        <w:jc w:val="center"/>
      </w:pPr>
      <w:r>
        <w:rPr>
          <w:rFonts w:ascii="Calibri" w:hAnsi="Calibri"/>
          <w:b w:val="0"/>
          <w:i/>
          <w:sz w:val="19"/>
        </w:rPr>
        <w:t>Hình 4-4. Bộ nhớ có thể được chia thành bốn loại khác nhau khi tương tác với LLM, cụ thể là bộ nhớ làm việc, thủ tục, tình tiết và ngữ nghĩa</w:t>
      </w:r>
    </w:p>
    <w:p>
      <w:pPr>
        <w:spacing w:after="80"/>
      </w:pPr>
      <w:r>
        <w:rPr>
          <w:b w:val="0"/>
          <w:i w:val="0"/>
        </w:rPr>
        <w:t xml:space="preserve">Như đã đề cập trước đó, chúng ta cũng có thể xem xét loại bộ nhớ mà mô hình đã có sẵn, </w:t>
      </w:r>
      <w:r>
        <w:rPr>
          <w:b w:val="0"/>
          <w:i/>
        </w:rPr>
        <w:t>bộ nhớ tham số</w:t>
      </w:r>
      <w:r>
        <w:rPr>
          <w:b w:val="0"/>
          <w:i w:val="0"/>
        </w:rPr>
        <w:t>. Không có bất kỳ mô-đun bộ nhớ nào, LLM được huấn luyện ở một mức độ nhất định để lưu giữ thông tin. Nếu bạn hỏi một LLM thủ đô của Pháp là gì, hầu hết LLM sẽ nhớ đúng đó là Paris. Câu trả lời do đó nằm trong các tham số của mô hình và mô hình cố gắng truy xuất nó. Dù đây là một lĩnh vực còn khá mới, về mặt kỹ thuật vẫn có thể truyền thông tin vào một LLM thông qua SFT. Lưu ý rằng đây không phải là một phương pháp ổn định, vì chúng ta không hoàn toàn chắc chắn trước thông tin nào được lưu giữ một cách rõ ràng và thông tin nào bị tái tạo sai.</w:t>
      </w:r>
    </w:p>
    <w:p>
      <w:pPr>
        <w:spacing w:after="80"/>
      </w:pPr>
      <w:r>
        <w:rPr>
          <w:b w:val="0"/>
          <w:i w:val="0"/>
        </w:rPr>
        <w:t>Mặc dù các loại bộ nhớ này có thể khác nhau, chúng không phải lúc nào cũng được lưu trữ như vậy. Tùy thuộc vào cách triển khai cụ thể, chúng có thể được xem như một đống thông tin lớn hoặc được tách ra thành các cơ sở dữ liệu khác nhau để ghi nhớ cho những nhiệm vụ và hành động cụ thể.</w:t>
      </w:r>
    </w:p>
    <w:p>
      <w:pPr>
        <w:pStyle w:val="Heading1"/>
      </w:pPr>
      <w:r>
        <w:rPr>
          <w:rFonts w:ascii="Calibri" w:hAnsi="Calibri"/>
          <w:b/>
          <w:i w:val="0"/>
          <w:sz w:val="40"/>
        </w:rPr>
        <w:t>Bộ nhớ ngắn hạn</w:t>
      </w:r>
    </w:p>
    <w:p>
      <w:pPr>
        <w:spacing w:after="80"/>
      </w:pPr>
      <w:r>
        <w:rPr>
          <w:b w:val="0"/>
          <w:i w:val="0"/>
        </w:rPr>
        <w:t>Bộ nhớ ngắn hạn trong agent là thông tin mà nó có về những tương tác gần đây, thường là các cuộc trò chuyện đang diễn ra với người dùng hoặc hành vi của LLM. Không có bộ nhớ ngắn hạn, LLM hoặc agent không biết trước đó đã nói gì và do đó không lưu giữ bất kỳ thông tin nào.</w:t>
      </w:r>
    </w:p>
    <w:p>
      <w:pPr>
        <w:spacing w:after="80"/>
      </w:pPr>
      <w:r>
        <w:rPr>
          <w:b w:val="0"/>
          <w:i w:val="0"/>
        </w:rPr>
        <w:t>Hãy minh họa bằng một ví dụ. Chúng ta có thể bắt đầu bằng cách truy vấn agent mà chúng ta đã tạo ở Chương 2 với một câu hỏi cơ bản:</w:t>
      </w:r>
    </w:p>
    <w:p>
      <w:pPr>
        <w:spacing w:after="0"/>
        <w:ind w:left="360"/>
        <w:shd w:val="clear" w:color="auto" w:fill="F2F2F2"/>
      </w:pPr>
      <w:r>
        <w:rPr>
          <w:rFonts w:ascii="Consolas" w:hAnsi="Consolas"/>
          <w:sz w:val="18"/>
        </w:rPr>
        <w:t>from illustrated_agents.chapters.ch2 import LLM, TinyAgent</w:t>
      </w:r>
    </w:p>
    <w:p>
      <w:pPr>
        <w:spacing w:after="0"/>
        <w:ind w:left="360"/>
        <w:shd w:val="clear" w:color="auto" w:fill="F2F2F2"/>
      </w:pPr>
      <w:r>
        <w:rPr>
          <w:rFonts w:ascii="Consolas" w:hAnsi="Consolas"/>
          <w:sz w:val="18"/>
        </w:rPr>
        <w:t># Gemma 3 12B (no native thinking or tool calling)</w:t>
      </w:r>
    </w:p>
    <w:p>
      <w:pPr>
        <w:spacing w:after="0"/>
        <w:ind w:left="360"/>
        <w:shd w:val="clear" w:color="auto" w:fill="F2F2F2"/>
      </w:pPr>
      <w:r>
        <w:rPr>
          <w:rFonts w:ascii="Consolas" w:hAnsi="Consolas"/>
          <w:sz w:val="18"/>
        </w:rPr>
        <w:t>llm = LLM(model="gemma3:12b")</w:t>
      </w:r>
    </w:p>
    <w:p>
      <w:pPr>
        <w:spacing w:after="0"/>
        <w:ind w:left="360"/>
        <w:shd w:val="clear" w:color="auto" w:fill="F2F2F2"/>
      </w:pPr>
      <w:r>
        <w:rPr>
          <w:rFonts w:ascii="Consolas" w:hAnsi="Consolas"/>
          <w:sz w:val="18"/>
        </w:rPr>
        <w:t># Run a query</w:t>
      </w:r>
    </w:p>
    <w:p>
      <w:pPr>
        <w:spacing w:after="0"/>
        <w:ind w:left="360"/>
        <w:shd w:val="clear" w:color="auto" w:fill="F2F2F2"/>
      </w:pPr>
      <w:r>
        <w:rPr>
          <w:rFonts w:ascii="Consolas" w:hAnsi="Consolas"/>
          <w:sz w:val="18"/>
        </w:rPr>
        <w:t>ch_2_agent = TinyAgent(llm=llm)</w:t>
      </w:r>
    </w:p>
    <w:p>
      <w:pPr>
        <w:spacing w:after="0"/>
        <w:ind w:left="360"/>
        <w:shd w:val="clear" w:color="auto" w:fill="F2F2F2"/>
      </w:pPr>
      <w:r>
        <w:rPr>
          <w:rFonts w:ascii="Consolas" w:hAnsi="Consolas"/>
          <w:sz w:val="18"/>
        </w:rPr>
        <w:t xml:space="preserve">response = ch_2_agent.run("Hi! We are Maarten and Jay, authors of </w:t>
      </w:r>
    </w:p>
    <w:p>
      <w:pPr>
        <w:spacing w:after="0"/>
        <w:ind w:left="360"/>
        <w:shd w:val="clear" w:color="auto" w:fill="F2F2F2"/>
      </w:pPr>
      <w:r>
        <w:rPr>
          <w:rFonts w:ascii="Consolas" w:hAnsi="Consolas"/>
          <w:sz w:val="18"/>
        </w:rPr>
        <w:t>'An Illustrated Guide to AI Agents'.")</w:t>
      </w:r>
    </w:p>
    <w:p>
      <w:pPr>
        <w:spacing w:after="40"/>
      </w:pPr>
    </w:p>
    <w:p>
      <w:pPr>
        <w:spacing w:after="80"/>
      </w:pPr>
      <w:r>
        <w:rPr>
          <w:b w:val="0"/>
          <w:i w:val="0"/>
        </w:rPr>
        <w:t>Sau đó chúng ta đặt cho nó một câu hỏi tiếp theo để xem liệu agent có biết cuộc tương tác trước đó của chúng ta không:</w:t>
      </w:r>
    </w:p>
    <w:p>
      <w:pPr>
        <w:spacing w:after="0"/>
        <w:ind w:left="360"/>
        <w:shd w:val="clear" w:color="auto" w:fill="F2F2F2"/>
      </w:pPr>
      <w:r>
        <w:rPr>
          <w:rFonts w:ascii="Consolas" w:hAnsi="Consolas"/>
          <w:sz w:val="18"/>
        </w:rPr>
        <w:t>response = ch_2_agent.run("Hi! What are our names?")</w:t>
      </w:r>
    </w:p>
    <w:p>
      <w:pPr>
        <w:spacing w:after="0"/>
        <w:ind w:left="360"/>
        <w:shd w:val="clear" w:color="auto" w:fill="F2F2F2"/>
      </w:pPr>
      <w:r>
        <w:rPr>
          <w:rFonts w:ascii="Consolas" w:hAnsi="Consolas"/>
          <w:sz w:val="18"/>
        </w:rPr>
        <w:t>print(response)</w:t>
      </w:r>
    </w:p>
    <w:p>
      <w:pPr>
        <w:spacing w:after="40"/>
      </w:pPr>
    </w:p>
    <w:p>
      <w:pPr>
        <w:spacing w:after="80"/>
      </w:pPr>
      <w:r>
        <w:rPr>
          <w:b w:val="0"/>
          <w:i w:val="0"/>
        </w:rPr>
        <w:t>Điều này cho chúng ta:</w:t>
      </w:r>
    </w:p>
    <w:p>
      <w:pPr>
        <w:spacing w:after="0"/>
        <w:ind w:left="360"/>
        <w:shd w:val="clear" w:color="auto" w:fill="F2F2F2"/>
      </w:pPr>
      <w:r>
        <w:rPr>
          <w:rFonts w:ascii="Consolas" w:hAnsi="Consolas"/>
          <w:sz w:val="18"/>
        </w:rPr>
        <w:t>"I do not know what your name is, as you have not told me!"</w:t>
      </w:r>
    </w:p>
    <w:p>
      <w:pPr>
        <w:spacing w:after="40"/>
      </w:pPr>
    </w:p>
    <w:p>
      <w:pPr>
        <w:spacing w:after="80"/>
      </w:pPr>
      <w:r>
        <w:rPr>
          <w:b w:val="0"/>
          <w:i w:val="0"/>
        </w:rPr>
        <w:t>Có vẻ như agent không biết tên của chúng ta. Mỗi lần bạn truy vấn trực tiếp một LLM chỉ với câu truy vấn bạn đang có, nó bắt đầu từ một trang giấy trắng. Bạn sẽ phải tự điền thông tin này vào thông qua cấu trúc tin nhắn mà chúng ta đã khám phá ở các chương trước.</w:t>
      </w:r>
    </w:p>
    <w:p>
      <w:pPr>
        <w:spacing w:after="80"/>
      </w:pPr>
      <w:r>
        <w:rPr>
          <w:b w:val="0"/>
          <w:i w:val="0"/>
        </w:rPr>
        <w:t>Hãy bắt đầu với cách cơ bản nhất để thêm bộ nhớ vào các tin nhắn, cụ thể là theo dõi lịch sử hội thoại.</w:t>
      </w:r>
    </w:p>
    <w:p>
      <w:pPr>
        <w:pStyle w:val="Heading2"/>
      </w:pPr>
      <w:r>
        <w:rPr>
          <w:rFonts w:ascii="Calibri" w:hAnsi="Calibri"/>
          <w:b/>
          <w:i w:val="0"/>
          <w:sz w:val="32"/>
        </w:rPr>
        <w:t>Bộ nhớ hội thoại</w:t>
      </w:r>
    </w:p>
    <w:p>
      <w:pPr>
        <w:spacing w:after="80"/>
      </w:pPr>
      <w:r>
        <w:rPr>
          <w:b w:val="0"/>
          <w:i w:val="0"/>
        </w:rPr>
        <w:t>Lịch sử hội thoại của LLM đóng vai trò là ngữ cảnh để tạo ra các phản hồi. Như minh họa trong Hình 4-5, chúng thường được định dạng dưới dạng các tin nhắn thể hiện sự khác biệt giữa system prompt, truy vấn của người dùng và câu trả lời của LLM. Đó là một cuộc hội thoại trong đó người dùng kể điều gì đó về bản thân mình, cụ thể là họ yêu thích chim hồng hạc.</w:t>
      </w:r>
    </w:p>
    <w:p>
      <w:pPr>
        <w:jc w:val="center"/>
      </w:pPr>
      <w:r>
        <w:drawing>
          <wp:inline xmlns:a="http://schemas.openxmlformats.org/drawingml/2006/main" xmlns:pic="http://schemas.openxmlformats.org/drawingml/2006/picture">
            <wp:extent cx="5486400" cy="3392772"/>
            <wp:docPr id="128" name="Picture 128"/>
            <wp:cNvGraphicFramePr>
              <a:graphicFrameLocks noChangeAspect="1"/>
            </wp:cNvGraphicFramePr>
            <a:graphic>
              <a:graphicData uri="http://schemas.openxmlformats.org/drawingml/2006/picture">
                <pic:pic>
                  <pic:nvPicPr>
                    <pic:cNvPr id="0" name="agai_0405.png"/>
                    <pic:cNvPicPr/>
                  </pic:nvPicPr>
                  <pic:blipFill>
                    <a:blip r:embed="rId136"/>
                    <a:stretch>
                      <a:fillRect/>
                    </a:stretch>
                  </pic:blipFill>
                  <pic:spPr>
                    <a:xfrm>
                      <a:off x="0" y="0"/>
                      <a:ext cx="5486400" cy="3392772"/>
                    </a:xfrm>
                    <a:prstGeom prst="rect"/>
                  </pic:spPr>
                </pic:pic>
              </a:graphicData>
            </a:graphic>
          </wp:inline>
        </w:drawing>
      </w:r>
    </w:p>
    <w:p>
      <w:pPr>
        <w:spacing w:after="160"/>
        <w:jc w:val="center"/>
      </w:pPr>
      <w:r>
        <w:rPr>
          <w:rFonts w:ascii="Calibri" w:hAnsi="Calibri"/>
          <w:b w:val="0"/>
          <w:i/>
          <w:sz w:val="19"/>
        </w:rPr>
        <w:t>Hình 4-5. Một ví dụ về cách các cuộc hội thoại có thể được biểu diễn bằng JSON</w:t>
      </w:r>
    </w:p>
    <w:p>
      <w:pPr>
        <w:spacing w:after="80"/>
      </w:pPr>
      <w:r>
        <w:rPr>
          <w:b w:val="0"/>
          <w:i w:val="0"/>
        </w:rPr>
        <w:t>Những tin nhắn này được cập nhật mỗi khi người dùng hoặc trợ lý trả lời và được đưa trở lại LLM làm đầu vào cho truy vấn tiếp theo, như thể hiện trong Hình 4-6. Truy vấn ("Con vật yêu thích của tôi là gì?") không tự nó kích hoạt LLM nhớ lại quá khứ. Thay vào đó, nó được cung cấp toàn bộ lịch sử hội thoại, trong đó chứa thông tin liên quan, cụ thể là người dùng yêu thích chim hồng hạc. Nói cách khác, LLM không thực sự "ghi nhớ" các cuộc hội thoại trước đó mà thay vào đó được cho biết cuộc hội thoại đã diễn ra như thế nào bằng cách chèn nó một cách rõ ràng vào prompt.</w:t>
      </w:r>
    </w:p>
    <w:p>
      <w:pPr>
        <w:jc w:val="center"/>
      </w:pPr>
      <w:r>
        <w:drawing>
          <wp:inline xmlns:a="http://schemas.openxmlformats.org/drawingml/2006/main" xmlns:pic="http://schemas.openxmlformats.org/drawingml/2006/picture">
            <wp:extent cx="5486400" cy="1109242"/>
            <wp:docPr id="129" name="Picture 129"/>
            <wp:cNvGraphicFramePr>
              <a:graphicFrameLocks noChangeAspect="1"/>
            </wp:cNvGraphicFramePr>
            <a:graphic>
              <a:graphicData uri="http://schemas.openxmlformats.org/drawingml/2006/picture">
                <pic:pic>
                  <pic:nvPicPr>
                    <pic:cNvPr id="0" name="agai_0406.png"/>
                    <pic:cNvPicPr/>
                  </pic:nvPicPr>
                  <pic:blipFill>
                    <a:blip r:embed="rId137"/>
                    <a:stretch>
                      <a:fillRect/>
                    </a:stretch>
                  </pic:blipFill>
                  <pic:spPr>
                    <a:xfrm>
                      <a:off x="0" y="0"/>
                      <a:ext cx="5486400" cy="1109242"/>
                    </a:xfrm>
                    <a:prstGeom prst="rect"/>
                  </pic:spPr>
                </pic:pic>
              </a:graphicData>
            </a:graphic>
          </wp:inline>
        </w:drawing>
      </w:r>
    </w:p>
    <w:p>
      <w:pPr>
        <w:spacing w:after="160"/>
        <w:jc w:val="center"/>
      </w:pPr>
      <w:r>
        <w:rPr>
          <w:rFonts w:ascii="Calibri" w:hAnsi="Calibri"/>
          <w:b w:val="0"/>
          <w:i/>
          <w:sz w:val="19"/>
        </w:rPr>
        <w:t>Hình 4-6. LLM được cung cấp cả lịch sử hội thoại lẫn truy vấn hiện tại</w:t>
      </w:r>
    </w:p>
    <w:p>
      <w:pPr>
        <w:spacing w:after="80"/>
      </w:pPr>
      <w:r>
        <w:rPr>
          <w:b w:val="0"/>
          <w:i w:val="0"/>
        </w:rPr>
        <w:t xml:space="preserve">Hãy khám phá điều này bằng cách tích hợp một mô-đun </w:t>
      </w:r>
      <w:r>
        <w:rPr>
          <w:rFonts w:ascii="Consolas" w:hAnsi="Consolas"/>
          <w:b w:val="0"/>
          <w:i w:val="0"/>
          <w:sz w:val="20"/>
        </w:rPr>
        <w:t>Memory</w:t>
      </w:r>
      <w:r>
        <w:rPr>
          <w:b w:val="0"/>
          <w:i w:val="0"/>
        </w:rPr>
        <w:t xml:space="preserve"> vào </w:t>
      </w:r>
      <w:r>
        <w:rPr>
          <w:rFonts w:ascii="Consolas" w:hAnsi="Consolas"/>
          <w:b w:val="0"/>
          <w:i w:val="0"/>
          <w:sz w:val="20"/>
        </w:rPr>
        <w:t>TinyAgent</w:t>
      </w:r>
      <w:r>
        <w:rPr>
          <w:b w:val="0"/>
          <w:i w:val="0"/>
        </w:rPr>
        <w:t xml:space="preserve"> của bạn. Mô-đun này khá đơn giản và chỉ là một danh sách các dictionary theo dõi vai trò và nội dung của nó, đúng như thể hiện trong Hình 4-5:</w:t>
      </w:r>
    </w:p>
    <w:p>
      <w:pPr>
        <w:spacing w:after="0"/>
        <w:ind w:left="360"/>
        <w:shd w:val="clear" w:color="auto" w:fill="F2F2F2"/>
      </w:pPr>
      <w:r>
        <w:rPr>
          <w:rFonts w:ascii="Consolas" w:hAnsi="Consolas"/>
          <w:sz w:val="18"/>
        </w:rPr>
        <w:t>class Memory:</w:t>
      </w:r>
    </w:p>
    <w:p>
      <w:pPr>
        <w:spacing w:after="0"/>
        <w:ind w:left="360"/>
        <w:shd w:val="clear" w:color="auto" w:fill="F2F2F2"/>
      </w:pPr>
      <w:r>
        <w:rPr>
          <w:rFonts w:ascii="Consolas" w:hAnsi="Consolas"/>
          <w:sz w:val="18"/>
        </w:rPr>
        <w:t>"""Simple memory module to store conversation history."""</w:t>
      </w:r>
    </w:p>
    <w:p>
      <w:pPr>
        <w:spacing w:after="0"/>
        <w:ind w:left="360"/>
        <w:shd w:val="clear" w:color="auto" w:fill="F2F2F2"/>
      </w:pPr>
      <w:r>
        <w:rPr>
          <w:rFonts w:ascii="Consolas" w:hAnsi="Consolas"/>
          <w:sz w:val="18"/>
        </w:rPr>
        <w:t>def __init__(self):</w:t>
      </w:r>
    </w:p>
    <w:p>
      <w:pPr>
        <w:spacing w:after="0"/>
        <w:ind w:left="360"/>
        <w:shd w:val="clear" w:color="auto" w:fill="F2F2F2"/>
      </w:pPr>
      <w:r>
        <w:rPr>
          <w:rFonts w:ascii="Consolas" w:hAnsi="Consolas"/>
          <w:sz w:val="18"/>
        </w:rPr>
        <w:t>self.messages = []</w:t>
      </w:r>
    </w:p>
    <w:p>
      <w:pPr>
        <w:spacing w:after="0"/>
        <w:ind w:left="360"/>
        <w:shd w:val="clear" w:color="auto" w:fill="F2F2F2"/>
      </w:pPr>
      <w:r>
        <w:rPr>
          <w:rFonts w:ascii="Consolas" w:hAnsi="Consolas"/>
          <w:sz w:val="18"/>
        </w:rPr>
        <w:t>def add(</w:t>
      </w:r>
    </w:p>
    <w:p>
      <w:pPr>
        <w:spacing w:after="0"/>
        <w:ind w:left="360"/>
        <w:shd w:val="clear" w:color="auto" w:fill="F2F2F2"/>
      </w:pPr>
      <w:r>
        <w:rPr>
          <w:rFonts w:ascii="Consolas" w:hAnsi="Consolas"/>
          <w:sz w:val="18"/>
        </w:rPr>
        <w:t>self, role: str, content: str, tool_call: dict | None = None, **kwargs</w:t>
      </w:r>
    </w:p>
    <w:p>
      <w:pPr>
        <w:spacing w:after="0"/>
        <w:ind w:left="360"/>
        <w:shd w:val="clear" w:color="auto" w:fill="F2F2F2"/>
      </w:pPr>
      <w:r>
        <w:rPr>
          <w:rFonts w:ascii="Consolas" w:hAnsi="Consolas"/>
          <w:sz w:val="18"/>
        </w:rPr>
        <w:t>) -&gt; None:</w:t>
      </w:r>
    </w:p>
    <w:p>
      <w:pPr>
        <w:spacing w:after="0"/>
        <w:ind w:left="360"/>
        <w:shd w:val="clear" w:color="auto" w:fill="F2F2F2"/>
      </w:pPr>
      <w:r>
        <w:rPr>
          <w:rFonts w:ascii="Consolas" w:hAnsi="Consolas"/>
          <w:sz w:val="18"/>
        </w:rPr>
        <w:t>"""Add a message to memory."""</w:t>
      </w:r>
    </w:p>
    <w:p>
      <w:pPr>
        <w:spacing w:after="0"/>
        <w:ind w:left="360"/>
        <w:shd w:val="clear" w:color="auto" w:fill="F2F2F2"/>
      </w:pPr>
      <w:r>
        <w:rPr>
          <w:rFonts w:ascii="Consolas" w:hAnsi="Consolas"/>
          <w:sz w:val="18"/>
        </w:rPr>
        <w:t>message = {"role": role, "content": content}</w:t>
      </w:r>
    </w:p>
    <w:p>
      <w:pPr>
        <w:spacing w:after="0"/>
        <w:ind w:left="360"/>
        <w:shd w:val="clear" w:color="auto" w:fill="F2F2F2"/>
      </w:pPr>
      <w:r>
        <w:rPr>
          <w:rFonts w:ascii="Consolas" w:hAnsi="Consolas"/>
          <w:sz w:val="18"/>
        </w:rPr>
        <w:t># Tool call</w:t>
      </w:r>
    </w:p>
    <w:p>
      <w:pPr>
        <w:spacing w:after="0"/>
        <w:ind w:left="360"/>
        <w:shd w:val="clear" w:color="auto" w:fill="F2F2F2"/>
      </w:pPr>
      <w:r>
        <w:rPr>
          <w:rFonts w:ascii="Consolas" w:hAnsi="Consolas"/>
          <w:sz w:val="18"/>
        </w:rPr>
        <w:t>if tool_call:</w:t>
      </w:r>
    </w:p>
    <w:p>
      <w:pPr>
        <w:spacing w:after="0"/>
        <w:ind w:left="360"/>
        <w:shd w:val="clear" w:color="auto" w:fill="F2F2F2"/>
      </w:pPr>
      <w:r>
        <w:rPr>
          <w:rFonts w:ascii="Consolas" w:hAnsi="Consolas"/>
          <w:sz w:val="18"/>
        </w:rPr>
        <w:t>message["tool_calls"] = [tool_call]</w:t>
      </w:r>
    </w:p>
    <w:p>
      <w:pPr>
        <w:spacing w:after="0"/>
        <w:ind w:left="360"/>
        <w:shd w:val="clear" w:color="auto" w:fill="F2F2F2"/>
      </w:pPr>
      <w:r>
        <w:rPr>
          <w:rFonts w:ascii="Consolas" w:hAnsi="Consolas"/>
          <w:sz w:val="18"/>
        </w:rPr>
        <w:t># Append message to memory</w:t>
      </w:r>
    </w:p>
    <w:p>
      <w:pPr>
        <w:spacing w:after="0"/>
        <w:ind w:left="360"/>
        <w:shd w:val="clear" w:color="auto" w:fill="F2F2F2"/>
      </w:pPr>
      <w:r>
        <w:rPr>
          <w:rFonts w:ascii="Consolas" w:hAnsi="Consolas"/>
          <w:sz w:val="18"/>
        </w:rPr>
        <w:t>self.messages.append(message)</w:t>
      </w:r>
    </w:p>
    <w:p>
      <w:pPr>
        <w:spacing w:after="0"/>
        <w:ind w:left="360"/>
        <w:shd w:val="clear" w:color="auto" w:fill="F2F2F2"/>
      </w:pPr>
      <w:r>
        <w:rPr>
          <w:rFonts w:ascii="Consolas" w:hAnsi="Consolas"/>
          <w:sz w:val="18"/>
        </w:rPr>
        <w:t>def get_messages(self) -&gt; list[dict]:</w:t>
      </w:r>
    </w:p>
    <w:p>
      <w:pPr>
        <w:spacing w:after="0"/>
        <w:ind w:left="360"/>
        <w:shd w:val="clear" w:color="auto" w:fill="F2F2F2"/>
      </w:pPr>
      <w:r>
        <w:rPr>
          <w:rFonts w:ascii="Consolas" w:hAnsi="Consolas"/>
          <w:sz w:val="18"/>
        </w:rPr>
        <w:t>"""Get all messages."""</w:t>
      </w:r>
    </w:p>
    <w:p>
      <w:pPr>
        <w:spacing w:after="0"/>
        <w:ind w:left="360"/>
        <w:shd w:val="clear" w:color="auto" w:fill="F2F2F2"/>
      </w:pPr>
      <w:r>
        <w:rPr>
          <w:rFonts w:ascii="Consolas" w:hAnsi="Consolas"/>
          <w:sz w:val="18"/>
        </w:rPr>
        <w:t>return self.messages</w:t>
      </w:r>
    </w:p>
    <w:p>
      <w:pPr>
        <w:spacing w:after="40"/>
      </w:pPr>
    </w:p>
    <w:p>
      <w:pPr>
        <w:spacing w:after="80"/>
      </w:pPr>
      <w:r>
        <w:rPr>
          <w:b w:val="0"/>
          <w:i w:val="0"/>
        </w:rPr>
        <w:t xml:space="preserve">Mô-đun </w:t>
      </w:r>
      <w:r>
        <w:rPr>
          <w:rFonts w:ascii="Consolas" w:hAnsi="Consolas"/>
          <w:b w:val="0"/>
          <w:i w:val="0"/>
          <w:sz w:val="20"/>
        </w:rPr>
        <w:t>Memory</w:t>
      </w:r>
      <w:r>
        <w:rPr>
          <w:b w:val="0"/>
          <w:i w:val="0"/>
        </w:rPr>
        <w:t xml:space="preserve"> có hai hàm, một để thêm tin nhắn mới (</w:t>
      </w:r>
      <w:r>
        <w:rPr>
          <w:rFonts w:ascii="Consolas" w:hAnsi="Consolas"/>
          <w:b w:val="0"/>
          <w:i w:val="0"/>
          <w:sz w:val="20"/>
        </w:rPr>
        <w:t>.add</w:t>
      </w:r>
      <w:r>
        <w:rPr>
          <w:b w:val="0"/>
          <w:i w:val="0"/>
        </w:rPr>
        <w:t>) và một để lấy chúng (</w:t>
      </w:r>
      <w:r>
        <w:rPr>
          <w:rFonts w:ascii="Consolas" w:hAnsi="Consolas"/>
          <w:b w:val="0"/>
          <w:i w:val="0"/>
          <w:sz w:val="20"/>
        </w:rPr>
        <w:t>.get_messsages</w:t>
      </w:r>
      <w:r>
        <w:rPr>
          <w:b w:val="0"/>
          <w:i w:val="0"/>
        </w:rPr>
        <w:t>). Lưu ý rằng chúng ta cũng có tùy chọn thêm một tool call. Đây là thứ chúng ta sẽ sử dụng trong Chương 5 khi khám phá cách LLM có thể gọi các công cụ.</w:t>
      </w:r>
    </w:p>
    <w:p>
      <w:pPr>
        <w:spacing w:after="80"/>
      </w:pPr>
      <w:r>
        <w:rPr>
          <w:b w:val="0"/>
          <w:i w:val="0"/>
        </w:rPr>
        <w:t xml:space="preserve">Trong </w:t>
      </w:r>
      <w:r>
        <w:rPr>
          <w:rFonts w:ascii="Consolas" w:hAnsi="Consolas"/>
          <w:b w:val="0"/>
          <w:i w:val="0"/>
          <w:sz w:val="20"/>
        </w:rPr>
        <w:t>TinyAgent</w:t>
      </w:r>
      <w:r>
        <w:rPr>
          <w:b w:val="0"/>
          <w:i w:val="0"/>
        </w:rPr>
        <w:t xml:space="preserve"> của bạn, các vai trò sau đó được cập nhật như sau:</w:t>
      </w:r>
    </w:p>
    <w:p>
      <w:pPr>
        <w:spacing w:after="80"/>
        <w:ind w:left="360"/>
      </w:pPr>
      <w:r>
        <w:t xml:space="preserve">• </w:t>
      </w:r>
      <w:r>
        <w:rPr>
          <w:b w:val="0"/>
          <w:i w:val="0"/>
        </w:rPr>
        <w:t xml:space="preserve">Phản hồi của LLM: </w:t>
      </w:r>
      <w:r>
        <w:rPr>
          <w:rFonts w:ascii="Consolas" w:hAnsi="Consolas"/>
          <w:b w:val="0"/>
          <w:i w:val="0"/>
          <w:sz w:val="20"/>
        </w:rPr>
        <w:t>memory.add("assistant", LLM_RESPONSE)</w:t>
      </w:r>
    </w:p>
    <w:p>
      <w:pPr>
        <w:spacing w:after="80"/>
        <w:ind w:left="360"/>
      </w:pPr>
      <w:r>
        <w:t xml:space="preserve">• </w:t>
      </w:r>
      <w:r>
        <w:rPr>
          <w:b w:val="0"/>
          <w:i w:val="0"/>
        </w:rPr>
        <w:t xml:space="preserve">Truy vấn của người dùng: </w:t>
      </w:r>
      <w:r>
        <w:rPr>
          <w:rFonts w:ascii="Consolas" w:hAnsi="Consolas"/>
          <w:b w:val="0"/>
          <w:i w:val="0"/>
          <w:sz w:val="20"/>
        </w:rPr>
        <w:t>memory.add("assistant", USER_QUERY)</w:t>
      </w:r>
    </w:p>
    <w:p>
      <w:pPr>
        <w:spacing w:after="80"/>
      </w:pPr>
      <w:r>
        <w:rPr>
          <w:b w:val="0"/>
          <w:i w:val="0"/>
        </w:rPr>
        <w:t xml:space="preserve">Để sử dụng mô-đun </w:t>
      </w:r>
      <w:r>
        <w:rPr>
          <w:rFonts w:ascii="Consolas" w:hAnsi="Consolas"/>
          <w:b w:val="0"/>
          <w:i w:val="0"/>
          <w:sz w:val="20"/>
        </w:rPr>
        <w:t>Memory</w:t>
      </w:r>
      <w:r>
        <w:rPr>
          <w:b w:val="0"/>
          <w:i w:val="0"/>
        </w:rPr>
        <w:t xml:space="preserve"> trong </w:t>
      </w:r>
      <w:r>
        <w:rPr>
          <w:rFonts w:ascii="Consolas" w:hAnsi="Consolas"/>
          <w:b w:val="0"/>
          <w:i w:val="0"/>
          <w:sz w:val="20"/>
        </w:rPr>
        <w:t>TinyAgent</w:t>
      </w:r>
      <w:r>
        <w:rPr>
          <w:b w:val="0"/>
          <w:i w:val="0"/>
        </w:rPr>
        <w:t xml:space="preserve">, chúng ta khởi tạo mô-đun và gọi </w:t>
      </w:r>
      <w:r>
        <w:rPr>
          <w:rFonts w:ascii="Consolas" w:hAnsi="Consolas"/>
          <w:b w:val="0"/>
          <w:i w:val="0"/>
          <w:sz w:val="20"/>
        </w:rPr>
        <w:t>.add</w:t>
      </w:r>
      <w:r>
        <w:rPr>
          <w:b w:val="0"/>
          <w:i w:val="0"/>
        </w:rPr>
        <w:t xml:space="preserve"> khi muốn thêm vai trò và nội dung vào bộ nhớ. Sau đó, mỗi khi có một yêu cầu gửi đến LLM, chúng ta dùng </w:t>
      </w:r>
      <w:r>
        <w:rPr>
          <w:rFonts w:ascii="Consolas" w:hAnsi="Consolas"/>
          <w:b w:val="0"/>
          <w:i w:val="0"/>
          <w:sz w:val="20"/>
        </w:rPr>
        <w:t>.get_messages</w:t>
      </w:r>
      <w:r>
        <w:rPr>
          <w:b w:val="0"/>
          <w:i w:val="0"/>
        </w:rPr>
        <w:t xml:space="preserve"> để lấy toàn bộ lịch sử hội thoại. Lưu ý rằng chúng tôi đã tô đậm đoạn mã được thêm vào </w:t>
      </w:r>
      <w:r>
        <w:rPr>
          <w:rFonts w:ascii="Consolas" w:hAnsi="Consolas"/>
          <w:b w:val="0"/>
          <w:i w:val="0"/>
          <w:sz w:val="20"/>
        </w:rPr>
        <w:t>TinyAgent</w:t>
      </w:r>
      <w:r>
        <w:rPr>
          <w:b w:val="0"/>
          <w:i w:val="0"/>
        </w:rPr>
        <w:t xml:space="preserve"> của bạn:</w:t>
      </w:r>
    </w:p>
    <w:p>
      <w:pPr>
        <w:spacing w:after="0"/>
        <w:ind w:left="360"/>
        <w:shd w:val="clear" w:color="auto" w:fill="F2F2F2"/>
      </w:pPr>
      <w:r>
        <w:rPr>
          <w:rFonts w:ascii="Consolas" w:hAnsi="Consolas"/>
          <w:sz w:val="18"/>
        </w:rPr>
        <w:t>from illustrated_agents.chapters.ch2 import Trajectory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class TinyAgent:</w:t>
      </w:r>
    </w:p>
    <w:p>
      <w:pPr>
        <w:spacing w:after="0"/>
        <w:ind w:left="360"/>
        <w:shd w:val="clear" w:color="auto" w:fill="F2F2F2"/>
      </w:pPr>
      <w:r>
        <w:rPr>
          <w:rFonts w:ascii="Consolas" w:hAnsi="Consolas"/>
          <w:sz w:val="18"/>
        </w:rPr>
        <w:t xml:space="preserve"> """A minimal, modular, and educational agent framework."""</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__init__(self, llm: LLM, memory: Memory):</w:t>
      </w:r>
    </w:p>
    <w:p>
      <w:pPr>
        <w:spacing w:after="0"/>
        <w:ind w:left="360"/>
        <w:shd w:val="clear" w:color="auto" w:fill="F2F2F2"/>
      </w:pPr>
      <w:r>
        <w:rPr>
          <w:rFonts w:ascii="Consolas" w:hAnsi="Consolas"/>
          <w:sz w:val="18"/>
        </w:rPr>
        <w:t xml:space="preserve"> self.llm = llm</w:t>
      </w:r>
    </w:p>
    <w:p>
      <w:pPr>
        <w:spacing w:after="0"/>
        <w:ind w:left="360"/>
        <w:shd w:val="clear" w:color="auto" w:fill="F2F2F2"/>
      </w:pPr>
      <w:r>
        <w:rPr>
          <w:rFonts w:ascii="Consolas" w:hAnsi="Consolas"/>
          <w:sz w:val="18"/>
        </w:rPr>
        <w:t xml:space="preserve"> self.memory = memory</w:t>
      </w:r>
    </w:p>
    <w:p>
      <w:pPr>
        <w:spacing w:after="0"/>
        <w:ind w:left="360"/>
        <w:shd w:val="clear" w:color="auto" w:fill="F2F2F2"/>
      </w:pPr>
      <w:r>
        <w:rPr>
          <w:rFonts w:ascii="Consolas" w:hAnsi="Consolas"/>
          <w:sz w:val="18"/>
        </w:rPr>
        <w:t xml:space="preserve"> self.tools = None # Chapter 5: Add Tools</w:t>
      </w:r>
    </w:p>
    <w:p>
      <w:pPr>
        <w:spacing w:after="0"/>
        <w:ind w:left="360"/>
        <w:shd w:val="clear" w:color="auto" w:fill="F2F2F2"/>
      </w:pPr>
      <w:r>
        <w:rPr>
          <w:rFonts w:ascii="Consolas" w:hAnsi="Consolas"/>
          <w:sz w:val="18"/>
        </w:rPr>
        <w:t xml:space="preserve"> self.planner = None # Chapter 6: Add Planning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self.trajectory = Trajectory()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run(self, task: str) -&gt; str:</w:t>
      </w:r>
    </w:p>
    <w:p>
      <w:pPr>
        <w:spacing w:after="0"/>
        <w:ind w:left="360"/>
        <w:shd w:val="clear" w:color="auto" w:fill="F2F2F2"/>
      </w:pPr>
      <w:r>
        <w:rPr>
          <w:rFonts w:ascii="Consolas" w:hAnsi="Consolas"/>
          <w:sz w:val="18"/>
        </w:rPr>
        <w:t xml:space="preserve"> """Run the agent on a task."""</w:t>
      </w:r>
    </w:p>
    <w:p>
      <w:pPr>
        <w:spacing w:after="0"/>
        <w:ind w:left="360"/>
        <w:shd w:val="clear" w:color="auto" w:fill="F2F2F2"/>
      </w:pPr>
      <w:r>
        <w:rPr>
          <w:rFonts w:ascii="Consolas" w:hAnsi="Consolas"/>
          <w:sz w:val="18"/>
        </w:rPr>
        <w:t xml:space="preserve"> self.memory.add("user", task)</w:t>
      </w:r>
    </w:p>
    <w:p>
      <w:pPr>
        <w:spacing w:after="0"/>
        <w:ind w:left="360"/>
        <w:shd w:val="clear" w:color="auto" w:fill="F2F2F2"/>
      </w:pPr>
      <w:r>
        <w:rPr>
          <w:rFonts w:ascii="Consolas" w:hAnsi="Consolas"/>
          <w:sz w:val="18"/>
        </w:rPr>
        <w:t xml:space="preserve"> self.trajectory.initialize(task)</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return self._step()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_step(self) -&gt; str:</w:t>
      </w:r>
    </w:p>
    <w:p>
      <w:pPr>
        <w:spacing w:after="0"/>
        <w:ind w:left="360"/>
        <w:shd w:val="clear" w:color="auto" w:fill="F2F2F2"/>
      </w:pPr>
      <w:r>
        <w:rPr>
          <w:rFonts w:ascii="Consolas" w:hAnsi="Consolas"/>
          <w:sz w:val="18"/>
        </w:rPr>
        <w:t xml:space="preserve"> """Perform a single step."""</w:t>
      </w:r>
    </w:p>
    <w:p>
      <w:pPr>
        <w:spacing w:after="0"/>
        <w:ind w:left="360"/>
        <w:shd w:val="clear" w:color="auto" w:fill="F2F2F2"/>
      </w:pPr>
      <w:r>
        <w:rPr>
          <w:rFonts w:ascii="Consolas" w:hAnsi="Consolas"/>
          <w:sz w:val="18"/>
        </w:rPr>
        <w:t xml:space="preserve"> # Generate response and add to memory</w:t>
      </w:r>
    </w:p>
    <w:p>
      <w:pPr>
        <w:spacing w:after="0"/>
        <w:ind w:left="360"/>
        <w:shd w:val="clear" w:color="auto" w:fill="F2F2F2"/>
      </w:pPr>
      <w:r>
        <w:rPr>
          <w:rFonts w:ascii="Consolas" w:hAnsi="Consolas"/>
          <w:sz w:val="18"/>
        </w:rPr>
        <w:t xml:space="preserve"> response = self.llm.generate(self.memory.get_messages())</w:t>
      </w:r>
    </w:p>
    <w:p>
      <w:pPr>
        <w:spacing w:after="0"/>
        <w:ind w:left="360"/>
        <w:shd w:val="clear" w:color="auto" w:fill="F2F2F2"/>
      </w:pPr>
      <w:r>
        <w:rPr>
          <w:rFonts w:ascii="Consolas" w:hAnsi="Consolas"/>
          <w:sz w:val="18"/>
        </w:rPr>
        <w:t xml:space="preserve"> self.memory.add("assistant", response.content)</w:t>
      </w:r>
    </w:p>
    <w:p>
      <w:pPr>
        <w:spacing w:after="0"/>
        <w:ind w:left="360"/>
        <w:shd w:val="clear" w:color="auto" w:fill="F2F2F2"/>
      </w:pPr>
      <w:r>
        <w:rPr>
          <w:rFonts w:ascii="Consolas" w:hAnsi="Consolas"/>
          <w:sz w:val="18"/>
        </w:rPr>
        <w:t xml:space="preserve"> self.trajectory.add(response)</w:t>
      </w:r>
    </w:p>
    <w:p>
      <w:pPr>
        <w:spacing w:after="0"/>
        <w:ind w:left="360"/>
        <w:shd w:val="clear" w:color="auto" w:fill="F2F2F2"/>
      </w:pPr>
      <w:r>
        <w:rPr>
          <w:rFonts w:ascii="Consolas" w:hAnsi="Consolas"/>
          <w:sz w:val="18"/>
        </w:rPr>
        <w:t xml:space="preserve"> return response.content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_execute_action(self, action: str) -&gt; str | None:</w:t>
      </w:r>
    </w:p>
    <w:p>
      <w:pPr>
        <w:spacing w:after="0"/>
        <w:ind w:left="360"/>
        <w:shd w:val="clear" w:color="auto" w:fill="F2F2F2"/>
      </w:pPr>
      <w:r>
        <w:rPr>
          <w:rFonts w:ascii="Consolas" w:hAnsi="Consolas"/>
          <w:sz w:val="18"/>
        </w:rPr>
        <w:t xml:space="preserve"> """Execute a tool action."""</w:t>
      </w:r>
    </w:p>
    <w:p>
      <w:pPr>
        <w:spacing w:after="0"/>
        <w:ind w:left="360"/>
        <w:shd w:val="clear" w:color="auto" w:fill="F2F2F2"/>
      </w:pPr>
      <w:r>
        <w:rPr>
          <w:rFonts w:ascii="Consolas" w:hAnsi="Consolas"/>
          <w:sz w:val="18"/>
        </w:rPr>
        <w:t xml:space="preserve"> # Placeholder - will be implemented in later chapters</w:t>
      </w:r>
    </w:p>
    <w:p>
      <w:pPr>
        <w:spacing w:after="0"/>
        <w:ind w:left="360"/>
        <w:shd w:val="clear" w:color="auto" w:fill="F2F2F2"/>
      </w:pPr>
      <w:r>
        <w:rPr>
          <w:rFonts w:ascii="Consolas" w:hAnsi="Consolas"/>
          <w:sz w:val="18"/>
        </w:rPr>
        <w:t xml:space="preserve"> return f"Executed action: {action}"</w:t>
      </w:r>
    </w:p>
    <w:p>
      <w:pPr>
        <w:spacing w:after="40"/>
      </w:pPr>
    </w:p>
    <w:p>
      <w:pPr>
        <w:spacing w:after="80"/>
      </w:pPr>
      <w:r>
        <w:rPr>
          <w:b w:val="0"/>
          <w:i w:val="0"/>
        </w:rPr>
        <w:t xml:space="preserve">Hãy để ý cách trong </w:t>
      </w:r>
      <w:r>
        <w:rPr>
          <w:rFonts w:ascii="Consolas" w:hAnsi="Consolas"/>
          <w:b w:val="0"/>
          <w:i w:val="0"/>
          <w:sz w:val="20"/>
        </w:rPr>
        <w:t>run</w:t>
      </w:r>
      <w:r>
        <w:rPr>
          <w:b w:val="0"/>
          <w:i w:val="0"/>
        </w:rPr>
        <w:t xml:space="preserve"> và </w:t>
      </w:r>
      <w:r>
        <w:rPr>
          <w:rFonts w:ascii="Consolas" w:hAnsi="Consolas"/>
          <w:b w:val="0"/>
          <w:i w:val="0"/>
          <w:sz w:val="20"/>
        </w:rPr>
        <w:t>_step</w:t>
      </w:r>
      <w:r>
        <w:rPr>
          <w:b w:val="0"/>
          <w:i w:val="0"/>
        </w:rPr>
        <w:t xml:space="preserve"> chúng ta đã dùng hàm </w:t>
      </w:r>
      <w:r>
        <w:rPr>
          <w:rFonts w:ascii="Consolas" w:hAnsi="Consolas"/>
          <w:b w:val="0"/>
          <w:i w:val="0"/>
          <w:sz w:val="20"/>
        </w:rPr>
        <w:t>self.memory.add</w:t>
      </w:r>
      <w:r>
        <w:rPr>
          <w:b w:val="0"/>
          <w:i w:val="0"/>
        </w:rPr>
        <w:t xml:space="preserve"> để theo dõi lịch sử hội thoại và dùng </w:t>
      </w:r>
      <w:r>
        <w:rPr>
          <w:rFonts w:ascii="Consolas" w:hAnsi="Consolas"/>
          <w:b w:val="0"/>
          <w:i w:val="0"/>
          <w:sz w:val="20"/>
        </w:rPr>
        <w:t>self.memory.get_messages()</w:t>
      </w:r>
      <w:r>
        <w:rPr>
          <w:b w:val="0"/>
          <w:i w:val="0"/>
        </w:rPr>
        <w:t xml:space="preserve"> để cung cấp toàn bộ ngữ cảnh đó cho LLM.</w:t>
      </w:r>
    </w:p>
    <w:p>
      <w:pPr>
        <w:spacing w:after="80"/>
      </w:pPr>
      <w:r>
        <w:rPr>
          <w:b w:val="0"/>
          <w:i w:val="0"/>
        </w:rPr>
        <w:t>Chúng ta chạy agent mới hai lần để xem nó có theo dõi được lịch sử không và hỏi nó đúng câu hỏi mà ta đã hỏi trước đó:</w:t>
      </w:r>
    </w:p>
    <w:p>
      <w:pPr>
        <w:spacing w:after="0"/>
        <w:ind w:left="360"/>
        <w:shd w:val="clear" w:color="auto" w:fill="F2F2F2"/>
      </w:pPr>
      <w:r>
        <w:rPr>
          <w:rFonts w:ascii="Consolas" w:hAnsi="Consolas"/>
          <w:sz w:val="18"/>
        </w:rPr>
        <w:t># Add memory to the Agent</w:t>
      </w:r>
    </w:p>
    <w:p>
      <w:pPr>
        <w:spacing w:after="0"/>
        <w:ind w:left="360"/>
        <w:shd w:val="clear" w:color="auto" w:fill="F2F2F2"/>
      </w:pPr>
      <w:r>
        <w:rPr>
          <w:rFonts w:ascii="Consolas" w:hAnsi="Consolas"/>
          <w:sz w:val="18"/>
        </w:rPr>
        <w:t>memory = Memory()</w:t>
      </w:r>
    </w:p>
    <w:p>
      <w:pPr>
        <w:spacing w:after="0"/>
        <w:ind w:left="360"/>
        <w:shd w:val="clear" w:color="auto" w:fill="F2F2F2"/>
      </w:pPr>
      <w:r>
        <w:rPr>
          <w:rFonts w:ascii="Consolas" w:hAnsi="Consolas"/>
          <w:sz w:val="18"/>
        </w:rPr>
        <w:t>agent_with_memory = TinyAgent(llm=llm, memory=memory)</w:t>
      </w:r>
    </w:p>
    <w:p>
      <w:pPr>
        <w:spacing w:after="0"/>
        <w:ind w:left="360"/>
        <w:shd w:val="clear" w:color="auto" w:fill="F2F2F2"/>
      </w:pPr>
      <w:r>
        <w:rPr>
          <w:rFonts w:ascii="Consolas" w:hAnsi="Consolas"/>
          <w:sz w:val="18"/>
        </w:rPr>
        <w:t># First query</w:t>
      </w:r>
    </w:p>
    <w:p>
      <w:pPr>
        <w:spacing w:after="0"/>
        <w:ind w:left="360"/>
        <w:shd w:val="clear" w:color="auto" w:fill="F2F2F2"/>
      </w:pPr>
      <w:r>
        <w:rPr>
          <w:rFonts w:ascii="Consolas" w:hAnsi="Consolas"/>
          <w:sz w:val="18"/>
        </w:rPr>
        <w:t xml:space="preserve">first_response = agent_with_memory.run("Hi! We are Maarten and Jay, authors of </w:t>
      </w:r>
    </w:p>
    <w:p>
      <w:pPr>
        <w:spacing w:after="0"/>
        <w:ind w:left="360"/>
        <w:shd w:val="clear" w:color="auto" w:fill="F2F2F2"/>
      </w:pPr>
      <w:r>
        <w:rPr>
          <w:rFonts w:ascii="Consolas" w:hAnsi="Consolas"/>
          <w:sz w:val="18"/>
        </w:rPr>
        <w:t>'An Illustrated Guide to AI Agents'.")</w:t>
      </w:r>
    </w:p>
    <w:p>
      <w:pPr>
        <w:spacing w:after="0"/>
        <w:ind w:left="360"/>
        <w:shd w:val="clear" w:color="auto" w:fill="F2F2F2"/>
      </w:pPr>
      <w:r>
        <w:rPr>
          <w:rFonts w:ascii="Consolas" w:hAnsi="Consolas"/>
          <w:sz w:val="18"/>
        </w:rPr>
        <w:t># Second query</w:t>
      </w:r>
    </w:p>
    <w:p>
      <w:pPr>
        <w:spacing w:after="0"/>
        <w:ind w:left="360"/>
        <w:shd w:val="clear" w:color="auto" w:fill="F2F2F2"/>
      </w:pPr>
      <w:r>
        <w:rPr>
          <w:rFonts w:ascii="Consolas" w:hAnsi="Consolas"/>
          <w:sz w:val="18"/>
        </w:rPr>
        <w:t>second_response = agent_with_memory.run("Hi! What are our names?")</w:t>
      </w:r>
    </w:p>
    <w:p>
      <w:pPr>
        <w:spacing w:after="0"/>
        <w:ind w:left="360"/>
        <w:shd w:val="clear" w:color="auto" w:fill="F2F2F2"/>
      </w:pPr>
      <w:r>
        <w:rPr>
          <w:rFonts w:ascii="Consolas" w:hAnsi="Consolas"/>
          <w:sz w:val="18"/>
        </w:rPr>
        <w:t>print(second_response)</w:t>
      </w:r>
    </w:p>
    <w:p>
      <w:pPr>
        <w:spacing w:after="40"/>
      </w:pPr>
    </w:p>
    <w:p>
      <w:pPr>
        <w:spacing w:after="80"/>
      </w:pPr>
      <w:r>
        <w:rPr>
          <w:b w:val="0"/>
          <w:i w:val="0"/>
        </w:rPr>
        <w:t>Kết quả cho ta:</w:t>
      </w:r>
    </w:p>
    <w:p>
      <w:pPr>
        <w:spacing w:after="0"/>
        <w:ind w:left="360"/>
        <w:shd w:val="clear" w:color="auto" w:fill="F2F2F2"/>
      </w:pPr>
      <w:r>
        <w:rPr>
          <w:rFonts w:ascii="Consolas" w:hAnsi="Consolas"/>
          <w:sz w:val="18"/>
        </w:rPr>
        <w:t>"Your names are **Maarten and Jay**."</w:t>
      </w:r>
    </w:p>
    <w:p>
      <w:pPr>
        <w:spacing w:after="40"/>
      </w:pPr>
    </w:p>
    <w:p>
      <w:pPr>
        <w:spacing w:after="80"/>
      </w:pPr>
      <w:r>
        <w:rPr>
          <w:b w:val="0"/>
          <w:i w:val="0"/>
        </w:rPr>
        <w:t>Nó biết tên của chúng ta! Không phải là LLM nhớ tên chúng ta, mà đơn giản là ta đã cho nó biết cuộc trò chuyện trước đó là gì. Sau đó ta có thể xem toàn bộ lịch sử hội thoại:</w:t>
      </w:r>
    </w:p>
    <w:p>
      <w:pPr>
        <w:spacing w:after="0"/>
        <w:ind w:left="360"/>
        <w:shd w:val="clear" w:color="auto" w:fill="F2F2F2"/>
      </w:pPr>
      <w:r>
        <w:rPr>
          <w:rFonts w:ascii="Consolas" w:hAnsi="Consolas"/>
          <w:sz w:val="18"/>
        </w:rPr>
        <w:t>agent_with_memory.memory.get_messages()</w:t>
      </w:r>
    </w:p>
    <w:p>
      <w:pPr>
        <w:spacing w:after="40"/>
      </w:pPr>
    </w:p>
    <w:p>
      <w:pPr>
        <w:spacing w:after="80"/>
      </w:pPr>
      <w:r>
        <w:rPr>
          <w:b w:val="0"/>
          <w:i w:val="0"/>
        </w:rPr>
        <w:t>Kết quả cho ta:</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{'role': 'user',</w:t>
      </w:r>
    </w:p>
    <w:p>
      <w:pPr>
        <w:spacing w:after="0"/>
        <w:ind w:left="360"/>
        <w:shd w:val="clear" w:color="auto" w:fill="F2F2F2"/>
      </w:pPr>
      <w:r>
        <w:rPr>
          <w:rFonts w:ascii="Consolas" w:hAnsi="Consolas"/>
          <w:sz w:val="18"/>
        </w:rPr>
        <w:t xml:space="preserve">'content': "Hi! We are Maarten and Jay, authors of </w:t>
      </w:r>
    </w:p>
    <w:p>
      <w:pPr>
        <w:spacing w:after="0"/>
        <w:ind w:left="360"/>
        <w:shd w:val="clear" w:color="auto" w:fill="F2F2F2"/>
      </w:pPr>
      <w:r>
        <w:rPr>
          <w:rFonts w:ascii="Consolas" w:hAnsi="Consolas"/>
          <w:sz w:val="18"/>
        </w:rPr>
        <w:t>'An Illustrated Guide to AI Agents'."},</w:t>
      </w:r>
    </w:p>
    <w:p>
      <w:pPr>
        <w:spacing w:after="0"/>
        <w:ind w:left="360"/>
        <w:shd w:val="clear" w:color="auto" w:fill="F2F2F2"/>
      </w:pPr>
      <w:r>
        <w:rPr>
          <w:rFonts w:ascii="Consolas" w:hAnsi="Consolas"/>
          <w:sz w:val="18"/>
        </w:rPr>
        <w:t>{'role': 'assistant',</w:t>
      </w:r>
    </w:p>
    <w:p>
      <w:pPr>
        <w:spacing w:after="0"/>
        <w:ind w:left="360"/>
        <w:shd w:val="clear" w:color="auto" w:fill="F2F2F2"/>
      </w:pPr>
      <w:r>
        <w:rPr>
          <w:rFonts w:ascii="Consolas" w:hAnsi="Consolas"/>
          <w:sz w:val="18"/>
        </w:rPr>
        <w:t>'content': 'Hi Maarten and Jay! It\'s great to "meet" you.\n\n</w:t>
      </w:r>
    </w:p>
    <w:p>
      <w:pPr>
        <w:spacing w:after="0"/>
        <w:ind w:left="360"/>
        <w:shd w:val="clear" w:color="auto" w:fill="F2F2F2"/>
      </w:pPr>
      <w:r>
        <w:rPr>
          <w:rFonts w:ascii="Consolas" w:hAnsi="Consolas"/>
          <w:sz w:val="18"/>
        </w:rPr>
        <w:t xml:space="preserve">**"An Illustrated Guide to AI Agents"** sounds like a fascinating </w:t>
      </w:r>
    </w:p>
    <w:p>
      <w:pPr>
        <w:spacing w:after="0"/>
        <w:ind w:left="360"/>
        <w:shd w:val="clear" w:color="auto" w:fill="F2F2F2"/>
      </w:pPr>
      <w:r>
        <w:rPr>
          <w:rFonts w:ascii="Consolas" w:hAnsi="Consolas"/>
          <w:sz w:val="18"/>
        </w:rPr>
        <w:t xml:space="preserve">   and very timely topic. Are you:\n\n</w:t>
      </w:r>
    </w:p>
    <w:p>
      <w:pPr>
        <w:spacing w:after="0"/>
        <w:ind w:left="360"/>
        <w:shd w:val="clear" w:color="auto" w:fill="F2F2F2"/>
      </w:pPr>
      <w:r>
        <w:rPr>
          <w:rFonts w:ascii="Consolas" w:hAnsi="Consolas"/>
          <w:sz w:val="18"/>
        </w:rPr>
        <w:t xml:space="preserve">   * **Looking for feedback** on the book\'s content or structure?\n*'},</w:t>
      </w:r>
    </w:p>
    <w:p>
      <w:pPr>
        <w:spacing w:after="0"/>
        <w:ind w:left="360"/>
        <w:shd w:val="clear" w:color="auto" w:fill="F2F2F2"/>
      </w:pPr>
      <w:r>
        <w:rPr>
          <w:rFonts w:ascii="Consolas" w:hAnsi="Consolas"/>
          <w:sz w:val="18"/>
        </w:rPr>
        <w:t>{'role': 'user', 'content': 'Hi! What are our names?'},</w:t>
      </w:r>
    </w:p>
    <w:p>
      <w:pPr>
        <w:spacing w:after="0"/>
        <w:ind w:left="360"/>
        <w:shd w:val="clear" w:color="auto" w:fill="F2F2F2"/>
      </w:pPr>
      <w:r>
        <w:rPr>
          <w:rFonts w:ascii="Consolas" w:hAnsi="Consolas"/>
          <w:sz w:val="18"/>
        </w:rPr>
        <w:t>{'role': 'assistant', 'content': 'Your names are **Maarten and Jay**.'}</w:t>
      </w:r>
    </w:p>
    <w:p>
      <w:pPr>
        <w:spacing w:after="0"/>
        <w:ind w:left="360"/>
        <w:shd w:val="clear" w:color="auto" w:fill="F2F2F2"/>
      </w:pPr>
      <w:r>
        <w:rPr>
          <w:rFonts w:ascii="Consolas" w:hAnsi="Consolas"/>
          <w:sz w:val="18"/>
        </w:rPr>
        <w:t>]</w:t>
      </w:r>
    </w:p>
    <w:p>
      <w:pPr>
        <w:spacing w:after="40"/>
      </w:pPr>
    </w:p>
    <w:p>
      <w:pPr>
        <w:spacing w:after="80"/>
      </w:pPr>
      <w:r>
        <w:rPr>
          <w:b w:val="0"/>
          <w:i w:val="0"/>
        </w:rPr>
        <w:t>Đó chính xác là thông tin mà ta đã đưa cho LLM, và giờ nó có đầy đủ ngữ cảnh cần thiết để trả lời câu hỏi của chúng ta. Nghe thì đơn giản, nhưng giờ agent thực sự đã có bộ nhớ.</w:t>
      </w:r>
    </w:p>
    <w:p>
      <w:pPr>
        <w:spacing w:after="80"/>
      </w:pPr>
      <w:r>
        <w:rPr>
          <w:b w:val="0"/>
          <w:i w:val="0"/>
        </w:rPr>
        <w:t>Tuy nhiên, hầu hết LLM đều có cửa sổ ngữ cảnh (context window) hạn chế, tức là số lượng token mà LLM có thể xử lý. Con số này tính cả token đầu vào lẫn token đầu ra, như thể hiện trong Hình 4-7.</w:t>
      </w:r>
    </w:p>
    <w:p>
      <w:pPr>
        <w:jc w:val="center"/>
      </w:pPr>
      <w:r>
        <w:drawing>
          <wp:inline xmlns:a="http://schemas.openxmlformats.org/drawingml/2006/main" xmlns:pic="http://schemas.openxmlformats.org/drawingml/2006/picture">
            <wp:extent cx="5486400" cy="2612332"/>
            <wp:docPr id="130" name="Picture 130"/>
            <wp:cNvGraphicFramePr>
              <a:graphicFrameLocks noChangeAspect="1"/>
            </wp:cNvGraphicFramePr>
            <a:graphic>
              <a:graphicData uri="http://schemas.openxmlformats.org/drawingml/2006/picture">
                <pic:pic>
                  <pic:nvPicPr>
                    <pic:cNvPr id="0" name="agai_0407.png"/>
                    <pic:cNvPicPr/>
                  </pic:nvPicPr>
                  <pic:blipFill>
                    <a:blip r:embed="rId138"/>
                    <a:stretch>
                      <a:fillRect/>
                    </a:stretch>
                  </pic:blipFill>
                  <pic:spPr>
                    <a:xfrm>
                      <a:off x="0" y="0"/>
                      <a:ext cx="5486400" cy="2612332"/>
                    </a:xfrm>
                    <a:prstGeom prst="rect"/>
                  </pic:spPr>
                </pic:pic>
              </a:graphicData>
            </a:graphic>
          </wp:inline>
        </w:drawing>
      </w:r>
    </w:p>
    <w:p>
      <w:pPr>
        <w:spacing w:after="160"/>
        <w:jc w:val="center"/>
      </w:pPr>
      <w:r>
        <w:rPr>
          <w:rFonts w:ascii="Calibri" w:hAnsi="Calibri"/>
          <w:b w:val="0"/>
          <w:i/>
          <w:sz w:val="19"/>
        </w:rPr>
        <w:t>Hình 4-7. Cửa sổ ngữ cảnh xác định số token tối đa mà một LLM có thể xử lý, còn độ dài ngữ cảnh (context length) là độ dài thực tế của đầu vào, đầu ra được sinh ra, hoặc cả hai</w:t>
      </w:r>
    </w:p>
    <w:p>
      <w:pPr>
        <w:spacing w:after="80"/>
      </w:pPr>
      <w:r>
        <w:rPr>
          <w:b w:val="0"/>
          <w:i w:val="0"/>
        </w:rPr>
        <w:t>Trong ví dụ này, một truy vấn ngắn và câu trả lời được đưa ra với tổng cộng 13 token trong số 8.192 token tiềm năng. Như thể hiện trong Hình 4-8, còn rất nhiều token tiềm năng chưa được dùng đến và có thể được lấp đầy bằng thông tin bổ sung hoặc token suy luận (reasoning token), như đã bàn trong Chương 3.</w:t>
      </w:r>
    </w:p>
    <w:p>
      <w:pPr>
        <w:jc w:val="center"/>
      </w:pPr>
      <w:r>
        <w:drawing>
          <wp:inline xmlns:a="http://schemas.openxmlformats.org/drawingml/2006/main" xmlns:pic="http://schemas.openxmlformats.org/drawingml/2006/picture">
            <wp:extent cx="5486400" cy="1099996"/>
            <wp:docPr id="131" name="Picture 131"/>
            <wp:cNvGraphicFramePr>
              <a:graphicFrameLocks noChangeAspect="1"/>
            </wp:cNvGraphicFramePr>
            <a:graphic>
              <a:graphicData uri="http://schemas.openxmlformats.org/drawingml/2006/picture">
                <pic:pic>
                  <pic:nvPicPr>
                    <pic:cNvPr id="0" name="agai_0408.png"/>
                    <pic:cNvPicPr/>
                  </pic:nvPicPr>
                  <pic:blipFill>
                    <a:blip r:embed="rId139"/>
                    <a:stretch>
                      <a:fillRect/>
                    </a:stretch>
                  </pic:blipFill>
                  <pic:spPr>
                    <a:xfrm>
                      <a:off x="0" y="0"/>
                      <a:ext cx="5486400" cy="1099996"/>
                    </a:xfrm>
                    <a:prstGeom prst="rect"/>
                  </pic:spPr>
                </pic:pic>
              </a:graphicData>
            </a:graphic>
          </wp:inline>
        </w:drawing>
      </w:r>
    </w:p>
    <w:p>
      <w:pPr>
        <w:spacing w:after="160"/>
        <w:jc w:val="center"/>
      </w:pPr>
      <w:r>
        <w:rPr>
          <w:rFonts w:ascii="Calibri" w:hAnsi="Calibri"/>
          <w:b w:val="0"/>
          <w:i/>
          <w:sz w:val="19"/>
        </w:rPr>
        <w:t>Hình 4-8. Cửa sổ ngữ cảnh đầy đủ nên quản lý cả token đầu vào lẫn đầu ra</w:t>
      </w:r>
    </w:p>
    <w:p>
      <w:pPr>
        <w:spacing w:after="80"/>
      </w:pPr>
      <w:r>
        <w:rPr>
          <w:b w:val="0"/>
          <w:i w:val="0"/>
        </w:rPr>
        <w:t>Tuy nhiên, khi lịch sử hội thoại lớn dần thì số lượng token cũng tăng theo. Cuối cùng, như thể hiện trong Hình 4-9, nếu lịch sử hội thoại trở nên quá lớn, nó sẽ không vừa với cửa sổ ngữ cảnh. Điều này có thể khiến câu trả lời bị cắt ngắn hoặc thậm chí khiến LLM không thể xử lý prompt được nữa.</w:t>
      </w:r>
    </w:p>
    <w:p>
      <w:pPr>
        <w:jc w:val="center"/>
      </w:pPr>
      <w:r>
        <w:drawing>
          <wp:inline xmlns:a="http://schemas.openxmlformats.org/drawingml/2006/main" xmlns:pic="http://schemas.openxmlformats.org/drawingml/2006/picture">
            <wp:extent cx="5486400" cy="1239795"/>
            <wp:docPr id="132" name="Picture 132"/>
            <wp:cNvGraphicFramePr>
              <a:graphicFrameLocks noChangeAspect="1"/>
            </wp:cNvGraphicFramePr>
            <a:graphic>
              <a:graphicData uri="http://schemas.openxmlformats.org/drawingml/2006/picture">
                <pic:pic>
                  <pic:nvPicPr>
                    <pic:cNvPr id="0" name="agai_0409.png"/>
                    <pic:cNvPicPr/>
                  </pic:nvPicPr>
                  <pic:blipFill>
                    <a:blip r:embed="rId140"/>
                    <a:stretch>
                      <a:fillRect/>
                    </a:stretch>
                  </pic:blipFill>
                  <pic:spPr>
                    <a:xfrm>
                      <a:off x="0" y="0"/>
                      <a:ext cx="5486400" cy="1239795"/>
                    </a:xfrm>
                    <a:prstGeom prst="rect"/>
                  </pic:spPr>
                </pic:pic>
              </a:graphicData>
            </a:graphic>
          </wp:inline>
        </w:drawing>
      </w:r>
    </w:p>
    <w:p>
      <w:pPr>
        <w:spacing w:after="160"/>
        <w:jc w:val="center"/>
      </w:pPr>
      <w:r>
        <w:rPr>
          <w:rFonts w:ascii="Calibri" w:hAnsi="Calibri"/>
          <w:b w:val="0"/>
          <w:i/>
          <w:sz w:val="19"/>
        </w:rPr>
        <w:t>Hình 4-9. Đầu ra được sinh ra của LLM có thể bị cắt cụt nếu vượt quá cửa sổ ngữ cảnh, hoặc không thể sinh ra đầu ra nào nếu toàn bộ đầu vào đã vượt quá cửa sổ ngữ cảnh</w:t>
      </w:r>
    </w:p>
    <w:p>
      <w:pPr>
        <w:spacing w:after="80"/>
      </w:pPr>
      <w:r>
        <w:rPr>
          <w:b w:val="0"/>
          <w:i w:val="0"/>
        </w:rPr>
        <w:t>Hơn nữa, càng đưa nhiều thông tin vào prompt thì LLM càng khó chú ý đến mọi thứ. Vì vậy, ta không thể lúc nào cũng nhét toàn bộ lịch sử hội thoại vào prompt của LLM. Thay vào đó, có một số kỹ thuật ta có thể dùng để cung cấp lịch sử hội thoại mà không làm đầy cửa sổ ngữ cảnh.</w:t>
      </w:r>
    </w:p>
    <w:p>
      <w:pPr>
        <w:pStyle w:val="Heading2"/>
      </w:pPr>
      <w:r>
        <w:rPr>
          <w:rFonts w:ascii="Calibri" w:hAnsi="Calibri"/>
          <w:b/>
          <w:i w:val="0"/>
          <w:sz w:val="32"/>
        </w:rPr>
        <w:t>Cắt tỉa (Trimming)</w:t>
      </w:r>
    </w:p>
    <w:p>
      <w:pPr>
        <w:spacing w:after="80"/>
      </w:pPr>
      <w:r>
        <w:rPr>
          <w:b w:val="0"/>
          <w:i w:val="0"/>
        </w:rPr>
        <w:t>Kỹ thuật đầu tiên cho bộ nhớ ngắn hạn hiệu quả khá đơn giản: cắt tỉa các tin nhắn khi chúng lớn dần. Mỗi khi số lượng tin nhắn trở nên quá lớn để cửa sổ ngữ cảnh của LLM xử lý được, ta có thể quyết định chỉ đơn giản là xóa vài lượt tương tác đầu tiên cho đến khi nó vừa với cửa sổ đó. Như thể hiện trong Hình 4-10, việc này có thể xóa đi khá nhiều thông tin mà có thể có hoặc không liên quan đến các truy vấn trong tương lai.</w:t>
      </w:r>
    </w:p>
    <w:p>
      <w:pPr>
        <w:jc w:val="center"/>
      </w:pPr>
      <w:r>
        <w:drawing>
          <wp:inline xmlns:a="http://schemas.openxmlformats.org/drawingml/2006/main" xmlns:pic="http://schemas.openxmlformats.org/drawingml/2006/picture">
            <wp:extent cx="5486400" cy="2970775"/>
            <wp:docPr id="133" name="Picture 133"/>
            <wp:cNvGraphicFramePr>
              <a:graphicFrameLocks noChangeAspect="1"/>
            </wp:cNvGraphicFramePr>
            <a:graphic>
              <a:graphicData uri="http://schemas.openxmlformats.org/drawingml/2006/picture">
                <pic:pic>
                  <pic:nvPicPr>
                    <pic:cNvPr id="0" name="agai_0410.png"/>
                    <pic:cNvPicPr/>
                  </pic:nvPicPr>
                  <pic:blipFill>
                    <a:blip r:embed="rId141"/>
                    <a:stretch>
                      <a:fillRect/>
                    </a:stretch>
                  </pic:blipFill>
                  <pic:spPr>
                    <a:xfrm>
                      <a:off x="0" y="0"/>
                      <a:ext cx="5486400" cy="2970775"/>
                    </a:xfrm>
                    <a:prstGeom prst="rect"/>
                  </pic:spPr>
                </pic:pic>
              </a:graphicData>
            </a:graphic>
          </wp:inline>
        </w:drawing>
      </w:r>
    </w:p>
    <w:p>
      <w:pPr>
        <w:spacing w:after="160"/>
        <w:jc w:val="center"/>
      </w:pPr>
      <w:r>
        <w:rPr>
          <w:rFonts w:ascii="Calibri" w:hAnsi="Calibri"/>
          <w:b w:val="0"/>
          <w:i/>
          <w:sz w:val="19"/>
        </w:rPr>
        <w:t>Hình 4-10. Bộ nhớ ngắn hạn hiệu quả có thể chỉ giữ lại vài cuộc trò chuyện gần nhất thay vì theo dõi toàn bộ lịch sử hội thoại</w:t>
      </w:r>
    </w:p>
    <w:p>
      <w:pPr>
        <w:spacing w:after="80"/>
      </w:pPr>
      <w:r>
        <w:rPr>
          <w:b w:val="0"/>
          <w:i w:val="0"/>
        </w:rPr>
        <w:t xml:space="preserve">Vì ta đã làm phần lớn công việc nặng nhọc với mô-đun </w:t>
      </w:r>
      <w:r>
        <w:rPr>
          <w:rFonts w:ascii="Consolas" w:hAnsi="Consolas"/>
          <w:b w:val="0"/>
          <w:i w:val="0"/>
          <w:sz w:val="20"/>
        </w:rPr>
        <w:t>Memory</w:t>
      </w:r>
      <w:r>
        <w:rPr>
          <w:b w:val="0"/>
          <w:i w:val="0"/>
        </w:rPr>
        <w:t xml:space="preserve">, nên việc triển khai hành vi cắt tỉa này chỉ cần một lượng code tối thiểu. Ta dùng kế thừa (inheritance) để giữ nguyên chức năng của </w:t>
      </w:r>
      <w:r>
        <w:rPr>
          <w:rFonts w:ascii="Consolas" w:hAnsi="Consolas"/>
          <w:b w:val="0"/>
          <w:i w:val="0"/>
          <w:sz w:val="20"/>
        </w:rPr>
        <w:t>Memory</w:t>
      </w:r>
      <w:r>
        <w:rPr>
          <w:b w:val="0"/>
          <w:i w:val="0"/>
        </w:rPr>
        <w:t xml:space="preserve"> nhưng cập nhật hàm </w:t>
      </w:r>
      <w:r>
        <w:rPr>
          <w:rFonts w:ascii="Consolas" w:hAnsi="Consolas"/>
          <w:b w:val="0"/>
          <w:i w:val="0"/>
          <w:sz w:val="20"/>
        </w:rPr>
        <w:t>add</w:t>
      </w:r>
      <w:r>
        <w:rPr>
          <w:b w:val="0"/>
          <w:i w:val="0"/>
        </w:rPr>
        <w:t xml:space="preserve"> sao cho chỉ giữ lại hai lượt cuối cùng (mỗi lượt là một cặp tin nhắn user/assistant):</w:t>
      </w:r>
    </w:p>
    <w:p>
      <w:pPr>
        <w:spacing w:after="0"/>
        <w:ind w:left="360"/>
        <w:shd w:val="clear" w:color="auto" w:fill="F2F2F2"/>
      </w:pPr>
      <w:r>
        <w:rPr>
          <w:rFonts w:ascii="Consolas" w:hAnsi="Consolas"/>
          <w:sz w:val="18"/>
        </w:rPr>
        <w:t>class TrimmingMemory(Memory):</w:t>
      </w:r>
    </w:p>
    <w:p>
      <w:pPr>
        <w:spacing w:after="0"/>
        <w:ind w:left="360"/>
        <w:shd w:val="clear" w:color="auto" w:fill="F2F2F2"/>
      </w:pPr>
      <w:r>
        <w:rPr>
          <w:rFonts w:ascii="Consolas" w:hAnsi="Consolas"/>
          <w:sz w:val="18"/>
        </w:rPr>
        <w:t>"""Memory that keeps only the last two user/assistant turns."""</w:t>
      </w:r>
    </w:p>
    <w:p>
      <w:pPr>
        <w:spacing w:after="0"/>
        <w:ind w:left="360"/>
        <w:shd w:val="clear" w:color="auto" w:fill="F2F2F2"/>
      </w:pPr>
      <w:r>
        <w:rPr>
          <w:rFonts w:ascii="Consolas" w:hAnsi="Consolas"/>
          <w:sz w:val="18"/>
        </w:rPr>
        <w:t>def add(self, role: str, content: str, **kwargs) -&gt; None:</w:t>
      </w:r>
    </w:p>
    <w:p>
      <w:pPr>
        <w:spacing w:after="0"/>
        <w:ind w:left="360"/>
        <w:shd w:val="clear" w:color="auto" w:fill="F2F2F2"/>
      </w:pPr>
      <w:r>
        <w:rPr>
          <w:rFonts w:ascii="Consolas" w:hAnsi="Consolas"/>
          <w:sz w:val="18"/>
        </w:rPr>
        <w:t># Add the new message first using the parent class (Memory)</w:t>
      </w:r>
    </w:p>
    <w:p>
      <w:pPr>
        <w:spacing w:after="0"/>
        <w:ind w:left="360"/>
        <w:shd w:val="clear" w:color="auto" w:fill="F2F2F2"/>
      </w:pPr>
      <w:r>
        <w:rPr>
          <w:rFonts w:ascii="Consolas" w:hAnsi="Consolas"/>
          <w:sz w:val="18"/>
        </w:rPr>
        <w:t>super().add(role, content, **kwargs)</w:t>
      </w:r>
    </w:p>
    <w:p>
      <w:pPr>
        <w:spacing w:after="0"/>
        <w:ind w:left="360"/>
        <w:shd w:val="clear" w:color="auto" w:fill="F2F2F2"/>
      </w:pPr>
      <w:r>
        <w:rPr>
          <w:rFonts w:ascii="Consolas" w:hAnsi="Consolas"/>
          <w:sz w:val="18"/>
        </w:rPr>
        <w:t># Then, keep system message plus the most recent two turns (4 messages)</w:t>
      </w:r>
    </w:p>
    <w:p>
      <w:pPr>
        <w:spacing w:after="0"/>
        <w:ind w:left="360"/>
        <w:shd w:val="clear" w:color="auto" w:fill="F2F2F2"/>
      </w:pPr>
      <w:r>
        <w:rPr>
          <w:rFonts w:ascii="Consolas" w:hAnsi="Consolas"/>
          <w:sz w:val="18"/>
        </w:rPr>
        <w:t>system = [</w:t>
      </w:r>
    </w:p>
    <w:p>
      <w:pPr>
        <w:spacing w:after="0"/>
        <w:ind w:left="360"/>
        <w:shd w:val="clear" w:color="auto" w:fill="F2F2F2"/>
      </w:pPr>
      <w:r>
        <w:rPr>
          <w:rFonts w:ascii="Consolas" w:hAnsi="Consolas"/>
          <w:sz w:val="18"/>
        </w:rPr>
        <w:t>message for message in self.messages if message["role"] == "system"</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turns = [</w:t>
      </w:r>
    </w:p>
    <w:p>
      <w:pPr>
        <w:spacing w:after="0"/>
        <w:ind w:left="360"/>
        <w:shd w:val="clear" w:color="auto" w:fill="F2F2F2"/>
      </w:pPr>
      <w:r>
        <w:rPr>
          <w:rFonts w:ascii="Consolas" w:hAnsi="Consolas"/>
          <w:sz w:val="18"/>
        </w:rPr>
        <w:t>message for message in self.messages if message["role"] != "system"</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self.messages = system + turns[-4:]</w:t>
      </w:r>
    </w:p>
    <w:p>
      <w:pPr>
        <w:spacing w:after="40"/>
      </w:pPr>
    </w:p>
    <w:p>
      <w:pPr>
        <w:spacing w:after="80"/>
      </w:pPr>
      <w:r>
        <w:rPr>
          <w:b w:val="0"/>
          <w:i w:val="0"/>
        </w:rPr>
        <w:t>Bạn có thể thử với một ví dụ để xem điều gì sẽ xảy ra nếu bạn hỏi nó bốn câu hỏi:</w:t>
      </w:r>
    </w:p>
    <w:p>
      <w:pPr>
        <w:spacing w:after="0"/>
        <w:ind w:left="360"/>
        <w:shd w:val="clear" w:color="auto" w:fill="F2F2F2"/>
      </w:pPr>
      <w:r>
        <w:rPr>
          <w:rFonts w:ascii="Consolas" w:hAnsi="Consolas"/>
          <w:sz w:val="18"/>
        </w:rPr>
        <w:t>from illustrated_agents.chapters.ch4 import TinyAgent</w:t>
      </w:r>
    </w:p>
    <w:p>
      <w:pPr>
        <w:spacing w:after="0"/>
        <w:ind w:left="360"/>
        <w:shd w:val="clear" w:color="auto" w:fill="F2F2F2"/>
      </w:pPr>
      <w:r>
        <w:rPr>
          <w:rFonts w:ascii="Consolas" w:hAnsi="Consolas"/>
          <w:sz w:val="18"/>
        </w:rPr>
        <w:t># Create the Agent</w:t>
      </w:r>
    </w:p>
    <w:p>
      <w:pPr>
        <w:spacing w:after="0"/>
        <w:ind w:left="360"/>
        <w:shd w:val="clear" w:color="auto" w:fill="F2F2F2"/>
      </w:pPr>
      <w:r>
        <w:rPr>
          <w:rFonts w:ascii="Consolas" w:hAnsi="Consolas"/>
          <w:sz w:val="18"/>
        </w:rPr>
        <w:t>memory = TrimmingMemory()</w:t>
      </w:r>
    </w:p>
    <w:p>
      <w:pPr>
        <w:spacing w:after="0"/>
        <w:ind w:left="360"/>
        <w:shd w:val="clear" w:color="auto" w:fill="F2F2F2"/>
      </w:pPr>
      <w:r>
        <w:rPr>
          <w:rFonts w:ascii="Consolas" w:hAnsi="Consolas"/>
          <w:sz w:val="18"/>
        </w:rPr>
        <w:t>agent = TinyAgent(llm=llm, memory=memory)</w:t>
      </w:r>
    </w:p>
    <w:p>
      <w:pPr>
        <w:spacing w:after="0"/>
        <w:ind w:left="360"/>
        <w:shd w:val="clear" w:color="auto" w:fill="F2F2F2"/>
      </w:pPr>
      <w:r>
        <w:rPr>
          <w:rFonts w:ascii="Consolas" w:hAnsi="Consolas"/>
          <w:sz w:val="18"/>
        </w:rPr>
        <w:t># Run some interactions</w:t>
      </w:r>
    </w:p>
    <w:p>
      <w:pPr>
        <w:spacing w:after="0"/>
        <w:ind w:left="360"/>
        <w:shd w:val="clear" w:color="auto" w:fill="F2F2F2"/>
      </w:pPr>
      <w:r>
        <w:rPr>
          <w:rFonts w:ascii="Consolas" w:hAnsi="Consolas"/>
          <w:sz w:val="18"/>
        </w:rPr>
        <w:t>response_1 = agent.run("Hi! I'm reading 'An Illustrated Guide to AI Agents'.")</w:t>
      </w:r>
    </w:p>
    <w:p>
      <w:pPr>
        <w:spacing w:after="0"/>
        <w:ind w:left="360"/>
        <w:shd w:val="clear" w:color="auto" w:fill="F2F2F2"/>
      </w:pPr>
      <w:r>
        <w:rPr>
          <w:rFonts w:ascii="Consolas" w:hAnsi="Consolas"/>
          <w:sz w:val="18"/>
        </w:rPr>
        <w:t>response_2 = agent.run("There are many flamingos in this book, why?")</w:t>
      </w:r>
    </w:p>
    <w:p>
      <w:pPr>
        <w:spacing w:after="0"/>
        <w:ind w:left="360"/>
        <w:shd w:val="clear" w:color="auto" w:fill="F2F2F2"/>
      </w:pPr>
      <w:r>
        <w:rPr>
          <w:rFonts w:ascii="Consolas" w:hAnsi="Consolas"/>
          <w:sz w:val="18"/>
        </w:rPr>
        <w:t>response_3 = agent.run("What is 1+1?")</w:t>
      </w:r>
    </w:p>
    <w:p>
      <w:pPr>
        <w:spacing w:after="0"/>
        <w:ind w:left="360"/>
        <w:shd w:val="clear" w:color="auto" w:fill="F2F2F2"/>
      </w:pPr>
      <w:r>
        <w:rPr>
          <w:rFonts w:ascii="Consolas" w:hAnsi="Consolas"/>
          <w:sz w:val="18"/>
        </w:rPr>
        <w:t>response_4 = agent.run("What is 2+2?")</w:t>
      </w:r>
    </w:p>
    <w:p>
      <w:pPr>
        <w:spacing w:after="40"/>
      </w:pPr>
    </w:p>
    <w:p>
      <w:pPr>
        <w:spacing w:after="80"/>
      </w:pPr>
      <w:r>
        <w:rPr>
          <w:b w:val="0"/>
          <w:i w:val="0"/>
        </w:rPr>
        <w:t>Sau đó, chúng ta có thể kiểm tra bộ nhớ như đã làm trước đây:</w:t>
      </w:r>
    </w:p>
    <w:p>
      <w:pPr>
        <w:spacing w:after="0"/>
        <w:ind w:left="360"/>
        <w:shd w:val="clear" w:color="auto" w:fill="F2F2F2"/>
      </w:pPr>
      <w:r>
        <w:rPr>
          <w:rFonts w:ascii="Consolas" w:hAnsi="Consolas"/>
          <w:sz w:val="18"/>
        </w:rPr>
        <w:t>print(agent.memory.get_messages())</w:t>
      </w:r>
    </w:p>
    <w:p>
      <w:pPr>
        <w:spacing w:after="40"/>
      </w:pPr>
    </w:p>
    <w:p>
      <w:pPr>
        <w:spacing w:after="80"/>
      </w:pPr>
      <w:r>
        <w:rPr>
          <w:b w:val="0"/>
          <w:i w:val="0"/>
        </w:rPr>
        <w:t>Điều này cho chúng ta:</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{'role': 'user', 'content': 'What is 1+1?'},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'role': 'assistant',</w:t>
      </w:r>
    </w:p>
    <w:p>
      <w:pPr>
        <w:spacing w:after="0"/>
        <w:ind w:left="360"/>
        <w:shd w:val="clear" w:color="auto" w:fill="F2F2F2"/>
      </w:pPr>
      <w:r>
        <w:rPr>
          <w:rFonts w:ascii="Consolas" w:hAnsi="Consolas"/>
          <w:sz w:val="18"/>
        </w:rPr>
        <w:t xml:space="preserve"> 'content': "1 + 1 = 2\n\nIt's a classic!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{'role': 'user', 'content': 'What is 2+2?'},</w:t>
      </w:r>
    </w:p>
    <w:p>
      <w:pPr>
        <w:spacing w:after="0"/>
        <w:ind w:left="360"/>
        <w:shd w:val="clear" w:color="auto" w:fill="F2F2F2"/>
      </w:pPr>
      <w:r>
        <w:rPr>
          <w:rFonts w:ascii="Consolas" w:hAnsi="Consolas"/>
          <w:sz w:val="18"/>
        </w:rPr>
        <w:t xml:space="preserve"> {'role': 'assistant', 'content': '2 + 2 = 4! \n\n</w:t>
      </w:r>
    </w:p>
    <w:p>
      <w:pPr>
        <w:spacing w:after="0"/>
        <w:ind w:left="360"/>
        <w:shd w:val="clear" w:color="auto" w:fill="F2F2F2"/>
      </w:pPr>
      <w:r>
        <w:rPr>
          <w:rFonts w:ascii="Consolas" w:hAnsi="Consolas"/>
          <w:sz w:val="18"/>
        </w:rPr>
        <w:t>Just keeping the math train rolling, I see! 😉}</w:t>
      </w:r>
    </w:p>
    <w:p>
      <w:pPr>
        <w:spacing w:after="0"/>
        <w:ind w:left="360"/>
        <w:shd w:val="clear" w:color="auto" w:fill="F2F2F2"/>
      </w:pPr>
      <w:r>
        <w:rPr>
          <w:rFonts w:ascii="Consolas" w:hAnsi="Consolas"/>
          <w:sz w:val="18"/>
        </w:rPr>
        <w:t>]</w:t>
      </w:r>
    </w:p>
    <w:p>
      <w:pPr>
        <w:spacing w:after="40"/>
      </w:pPr>
    </w:p>
    <w:p>
      <w:pPr>
        <w:spacing w:after="80"/>
      </w:pPr>
      <w:r>
        <w:rPr>
          <w:b w:val="0"/>
          <w:i w:val="0"/>
        </w:rPr>
        <w:t>Chỉ có hai nhóm tin nhắn cuối cùng được giữ lại với kiểu bộ nhớ này. Điều này giúp giữ bộ nhớ ở mức tối thiểu nhưng có thể loại bỏ những thông tin quan trọng đã được thảo luận ở đầu cuộc trò chuyện. Lưu ý rằng bạn có thể thấy cuốn sách hoặc những con hồng hạc được nhắc đến trong những tin nhắn này. Điều đó có thể xảy ra vì thông tin vẫn có thể truyền từ đầu ra của trợ lý nếu nó tiếp tục nhắc đến:</w:t>
      </w:r>
    </w:p>
    <w:p>
      <w:pPr>
        <w:spacing w:after="80"/>
        <w:ind w:left="360"/>
      </w:pPr>
      <w:r>
        <w:t xml:space="preserve">• </w:t>
      </w:r>
      <w:r>
        <w:rPr>
          <w:b w:val="0"/>
          <w:i w:val="0"/>
        </w:rPr>
        <w:t>Lượt 1: Không có bộ nhớ</w:t>
      </w:r>
    </w:p>
    <w:p>
      <w:pPr>
        <w:spacing w:after="80"/>
        <w:ind w:left="360"/>
      </w:pPr>
      <w:r>
        <w:t xml:space="preserve">• </w:t>
      </w:r>
      <w:r>
        <w:rPr>
          <w:b w:val="0"/>
          <w:i w:val="0"/>
        </w:rPr>
        <w:t>Lượt 2: Bộ nhớ của lượt 1</w:t>
      </w:r>
    </w:p>
    <w:p>
      <w:pPr>
        <w:spacing w:after="80"/>
        <w:ind w:left="360"/>
      </w:pPr>
      <w:r>
        <w:t xml:space="preserve">• </w:t>
      </w:r>
      <w:r>
        <w:rPr>
          <w:b w:val="0"/>
          <w:i w:val="0"/>
        </w:rPr>
        <w:t>Lượt 3: Bộ nhớ của lượt 1 và 2</w:t>
      </w:r>
    </w:p>
    <w:p>
      <w:pPr>
        <w:spacing w:after="80"/>
        <w:ind w:left="360"/>
      </w:pPr>
      <w:r>
        <w:t xml:space="preserve">• </w:t>
      </w:r>
      <w:r>
        <w:rPr>
          <w:b w:val="0"/>
          <w:i w:val="0"/>
        </w:rPr>
        <w:t>Lượt 4: Bộ nhớ của lượt 2 và 3</w:t>
      </w:r>
    </w:p>
    <w:p>
      <w:pPr>
        <w:spacing w:after="80"/>
      </w:pPr>
      <w:r>
        <w:rPr>
          <w:b w:val="0"/>
          <w:i w:val="0"/>
        </w:rPr>
        <w:t>Điều quan trọng là phải theo dõi các cuộc trò chuyện thô trong quỹ đạo của nó vì bộ nhớ của tác nhân có thể bị lược bỏ hoặc xử lý. Do đó, nếu bạn tự chạy phần sau, bạn sẽ thấy một góc nhìn với toàn bộ tương tác (từ lượt 1 đến lượt 4):</w:t>
      </w:r>
    </w:p>
    <w:p>
      <w:pPr>
        <w:spacing w:after="0"/>
        <w:ind w:left="360"/>
        <w:shd w:val="clear" w:color="auto" w:fill="F2F2F2"/>
      </w:pPr>
      <w:r>
        <w:rPr>
          <w:rFonts w:ascii="Consolas" w:hAnsi="Consolas"/>
          <w:sz w:val="18"/>
        </w:rPr>
        <w:t>from illustrated_agents.utils import TrajectoryViewer</w:t>
      </w:r>
    </w:p>
    <w:p>
      <w:pPr>
        <w:spacing w:after="0"/>
        <w:ind w:left="360"/>
        <w:shd w:val="clear" w:color="auto" w:fill="F2F2F2"/>
      </w:pPr>
      <w:r>
        <w:rPr>
          <w:rFonts w:ascii="Consolas" w:hAnsi="Consolas"/>
          <w:sz w:val="18"/>
        </w:rPr>
        <w:t>TrajectoryViewer(agent.trajectory)</w:t>
      </w:r>
    </w:p>
    <w:p>
      <w:pPr>
        <w:spacing w:after="40"/>
      </w:pPr>
    </w:p>
    <w:p>
      <w:pPr>
        <w:spacing w:after="80"/>
      </w:pPr>
      <w:r>
        <w:rPr>
          <w:b w:val="0"/>
          <w:i w:val="0"/>
        </w:rPr>
        <w:t>Trong các chương sau, bạn sẽ thấy rằng vai trò người dùng và trợ lý không phải lúc nào cũng luân phiên nhau. Một tác nhân tự chủ hơn (xem Chương 6) sẽ có nhiều lượt chỉ với vai trò trợ lý.</w:t>
      </w:r>
    </w:p>
    <w:p>
      <w:pPr>
        <w:pStyle w:val="Heading2"/>
      </w:pPr>
      <w:r>
        <w:rPr>
          <w:rFonts w:ascii="Calibri" w:hAnsi="Calibri"/>
          <w:b/>
          <w:i w:val="0"/>
          <w:sz w:val="32"/>
        </w:rPr>
        <w:t>Tóm tắt</w:t>
      </w:r>
    </w:p>
    <w:p>
      <w:pPr>
        <w:spacing w:after="80"/>
      </w:pPr>
      <w:r>
        <w:rPr>
          <w:b w:val="0"/>
          <w:i w:val="0"/>
        </w:rPr>
        <w:t>Một kỹ thuật phổ biến là sử dụng một LLM khác để tóm tắt lịch sử cuộc trò chuyện. Sau mỗi lượt trò chuyện, cùng một LLM hoặc một LLM khác sẽ tóm tắt nó và thêm vào bản tóm tắt đầy đủ của cuộc trò chuyện (như được minh họa trong Hình 4-11).</w:t>
      </w:r>
    </w:p>
    <w:p>
      <w:pPr>
        <w:jc w:val="center"/>
      </w:pPr>
      <w:r>
        <w:drawing>
          <wp:inline xmlns:a="http://schemas.openxmlformats.org/drawingml/2006/main" xmlns:pic="http://schemas.openxmlformats.org/drawingml/2006/picture">
            <wp:extent cx="5486400" cy="1911811"/>
            <wp:docPr id="134" name="Picture 134"/>
            <wp:cNvGraphicFramePr>
              <a:graphicFrameLocks noChangeAspect="1"/>
            </wp:cNvGraphicFramePr>
            <a:graphic>
              <a:graphicData uri="http://schemas.openxmlformats.org/drawingml/2006/picture">
                <pic:pic>
                  <pic:nvPicPr>
                    <pic:cNvPr id="0" name="agai_0411.png"/>
                    <pic:cNvPicPr/>
                  </pic:nvPicPr>
                  <pic:blipFill>
                    <a:blip r:embed="rId142"/>
                    <a:stretch>
                      <a:fillRect/>
                    </a:stretch>
                  </pic:blipFill>
                  <pic:spPr>
                    <a:xfrm>
                      <a:off x="0" y="0"/>
                      <a:ext cx="5486400" cy="1911811"/>
                    </a:xfrm>
                    <a:prstGeom prst="rect"/>
                  </pic:spPr>
                </pic:pic>
              </a:graphicData>
            </a:graphic>
          </wp:inline>
        </w:drawing>
      </w:r>
    </w:p>
    <w:p>
      <w:pPr>
        <w:spacing w:after="160"/>
        <w:jc w:val="center"/>
      </w:pPr>
      <w:r>
        <w:rPr>
          <w:rFonts w:ascii="Calibri" w:hAnsi="Calibri"/>
          <w:b w:val="0"/>
          <w:i/>
          <w:sz w:val="19"/>
        </w:rPr>
        <w:t>Hình 4-11. Mỗi lượt trò chuyện có thể được tóm tắt và hợp nhất thành một bản tóm tắt dài để giảm độ dài của toàn bộ lịch sử cuộc trò chuyện</w:t>
      </w:r>
    </w:p>
    <w:p>
      <w:pPr>
        <w:spacing w:after="80"/>
      </w:pPr>
      <w:r>
        <w:rPr>
          <w:b w:val="0"/>
          <w:i w:val="0"/>
        </w:rPr>
        <w:t>Như được minh họa trong Hình 4-12, bản tóm tắt được tạo ra sẽ được hiển thị cùng với truy vấn để LLM trả lời. Bản tóm tắt này vẫn có thể lấp đầy cửa sổ ngữ cảnh theo thời gian khi các bản tóm tắt chồng lên nhau, nhưng nó chậm hơn nhiều so với việc lấp đầy cửa sổ ngữ cảnh bằng lịch sử cuộc trò chuyện thô. Tương tự, điều này có thể được ngăn chặn bằng cách tóm tắt lại những bản tóm tắt này, nhưng điều đó có thể nén quá nhiều thông tin gốc, và đến lượt nó có thể loại bỏ những thông tin quan trọng.</w:t>
      </w:r>
    </w:p>
    <w:p>
      <w:pPr>
        <w:jc w:val="center"/>
      </w:pPr>
      <w:r>
        <w:drawing>
          <wp:inline xmlns:a="http://schemas.openxmlformats.org/drawingml/2006/main" xmlns:pic="http://schemas.openxmlformats.org/drawingml/2006/picture">
            <wp:extent cx="5486400" cy="882869"/>
            <wp:docPr id="135" name="Picture 135"/>
            <wp:cNvGraphicFramePr>
              <a:graphicFrameLocks noChangeAspect="1"/>
            </wp:cNvGraphicFramePr>
            <a:graphic>
              <a:graphicData uri="http://schemas.openxmlformats.org/drawingml/2006/picture">
                <pic:pic>
                  <pic:nvPicPr>
                    <pic:cNvPr id="0" name="agai_0412.png"/>
                    <pic:cNvPicPr/>
                  </pic:nvPicPr>
                  <pic:blipFill>
                    <a:blip r:embed="rId143"/>
                    <a:stretch>
                      <a:fillRect/>
                    </a:stretch>
                  </pic:blipFill>
                  <pic:spPr>
                    <a:xfrm>
                      <a:off x="0" y="0"/>
                      <a:ext cx="5486400" cy="882869"/>
                    </a:xfrm>
                    <a:prstGeom prst="rect"/>
                  </pic:spPr>
                </pic:pic>
              </a:graphicData>
            </a:graphic>
          </wp:inline>
        </w:drawing>
      </w:r>
    </w:p>
    <w:p>
      <w:pPr>
        <w:spacing w:after="160"/>
        <w:jc w:val="center"/>
      </w:pPr>
      <w:r>
        <w:rPr>
          <w:rFonts w:ascii="Calibri" w:hAnsi="Calibri"/>
          <w:b w:val="0"/>
          <w:i/>
          <w:sz w:val="19"/>
        </w:rPr>
        <w:t>Hình 4-12. Một bản tóm tắt của toàn bộ lịch sử cuộc trò chuyện có thể được đưa cho LLM để sử dụng cửa sổ ngữ cảnh hiệu quả hơn</w:t>
      </w:r>
    </w:p>
    <w:p>
      <w:pPr>
        <w:spacing w:after="80"/>
      </w:pPr>
      <w:r>
        <w:rPr>
          <w:b w:val="0"/>
          <w:i w:val="0"/>
        </w:rPr>
        <w:t>Xếp chồng các bản tóm tắt không phải là phương pháp tóm tắt duy nhất. Thay vì thêm một bản tóm tắt của cặp truy vấn/trả lời gần nhất mỗi lần, bạn có thể thay vào đó tóm tắt lịch sử cuộc trò chuyện của năm cuộc trò chuyện gần nhất. Tương tự, bạn có thể quyết định duy trì một bản tóm tắt và yêu cầu LLM cập nhật nó sau mỗi cuộc trò chuyện. Hình 4-13 minh họa một phương pháp như vậy, trong đó các lượt trò chuyện từ 1 đến 5 được tóm tắt nhưng lượt 6 thì không.</w:t>
      </w:r>
    </w:p>
    <w:p>
      <w:pPr>
        <w:jc w:val="center"/>
      </w:pPr>
      <w:r>
        <w:drawing>
          <wp:inline xmlns:a="http://schemas.openxmlformats.org/drawingml/2006/main" xmlns:pic="http://schemas.openxmlformats.org/drawingml/2006/picture">
            <wp:extent cx="5486400" cy="999363"/>
            <wp:docPr id="136" name="Picture 136"/>
            <wp:cNvGraphicFramePr>
              <a:graphicFrameLocks noChangeAspect="1"/>
            </wp:cNvGraphicFramePr>
            <a:graphic>
              <a:graphicData uri="http://schemas.openxmlformats.org/drawingml/2006/picture">
                <pic:pic>
                  <pic:nvPicPr>
                    <pic:cNvPr id="0" name="agai_0413.png"/>
                    <pic:cNvPicPr/>
                  </pic:nvPicPr>
                  <pic:blipFill>
                    <a:blip r:embed="rId144"/>
                    <a:stretch>
                      <a:fillRect/>
                    </a:stretch>
                  </pic:blipFill>
                  <pic:spPr>
                    <a:xfrm>
                      <a:off x="0" y="0"/>
                      <a:ext cx="5486400" cy="999363"/>
                    </a:xfrm>
                    <a:prstGeom prst="rect"/>
                  </pic:spPr>
                </pic:pic>
              </a:graphicData>
            </a:graphic>
          </wp:inline>
        </w:drawing>
      </w:r>
    </w:p>
    <w:p>
      <w:pPr>
        <w:spacing w:after="160"/>
        <w:jc w:val="center"/>
      </w:pPr>
      <w:r>
        <w:rPr>
          <w:rFonts w:ascii="Calibri" w:hAnsi="Calibri"/>
          <w:b w:val="0"/>
          <w:i/>
          <w:sz w:val="19"/>
        </w:rPr>
        <w:t>Hình 4-13. Một phần của lịch sử hội thoại cũng có thể được tóm tắt để tạo sự cân bằng giữa thông tin cũ (đã tóm tắt) và thông tin mới (chưa nén)</w:t>
      </w:r>
    </w:p>
    <w:p>
      <w:pPr>
        <w:spacing w:after="80"/>
      </w:pPr>
      <w:r>
        <w:rPr>
          <w:b w:val="0"/>
          <w:i w:val="0"/>
        </w:rPr>
        <w:t xml:space="preserve">Hãy minh họa điều này bằng một ví dụ đơn giản. Chúng ta sẽ tạo một mô-đun </w:t>
      </w:r>
      <w:r>
        <w:rPr>
          <w:rFonts w:ascii="Consolas" w:hAnsi="Consolas"/>
          <w:b w:val="0"/>
          <w:i w:val="0"/>
          <w:sz w:val="20"/>
        </w:rPr>
        <w:t>Summarization​Me⁠mory</w:t>
      </w:r>
      <w:r>
        <w:rPr>
          <w:b w:val="0"/>
          <w:i w:val="0"/>
        </w:rPr>
        <w:t xml:space="preserve"> trong đó mỗi khi một lượt hội thoại kết thúc, lượt đó sẽ được một LLM tóm tắt. Trong ví dụ này, chúng ta giả định rằng vai trò của người dùng luôn được theo sau bởi vai trò của trợ lý. Chúng ta sẽ dùng vai trò </w:t>
      </w:r>
      <w:r>
        <w:rPr>
          <w:rFonts w:ascii="Consolas" w:hAnsi="Consolas"/>
          <w:b w:val="0"/>
          <w:i w:val="0"/>
          <w:sz w:val="20"/>
        </w:rPr>
        <w:t>system</w:t>
      </w:r>
      <w:r>
        <w:rPr>
          <w:b w:val="0"/>
          <w:i w:val="0"/>
        </w:rPr>
        <w:t xml:space="preserve"> để theo dõi bản tóm tắt, nhờ đó có thể tách nó ra khỏi cuộc hội thoại giữa </w:t>
      </w:r>
      <w:r>
        <w:rPr>
          <w:rFonts w:ascii="Consolas" w:hAnsi="Consolas"/>
          <w:b w:val="0"/>
          <w:i w:val="0"/>
          <w:sz w:val="20"/>
        </w:rPr>
        <w:t>user</w:t>
      </w:r>
      <w:r>
        <w:rPr>
          <w:b w:val="0"/>
          <w:i w:val="0"/>
        </w:rPr>
        <w:t xml:space="preserve"> và </w:t>
      </w:r>
      <w:r>
        <w:rPr>
          <w:rFonts w:ascii="Consolas" w:hAnsi="Consolas"/>
          <w:b w:val="0"/>
          <w:i w:val="0"/>
          <w:sz w:val="20"/>
        </w:rPr>
        <w:t>assistant</w:t>
      </w:r>
      <w:r>
        <w:rPr>
          <w:b w:val="0"/>
          <w:i w:val="0"/>
        </w:rPr>
        <w:t>:</w:t>
      </w:r>
    </w:p>
    <w:p>
      <w:pPr>
        <w:spacing w:after="0"/>
        <w:ind w:left="360"/>
        <w:shd w:val="clear" w:color="auto" w:fill="F2F2F2"/>
      </w:pPr>
      <w:r>
        <w:rPr>
          <w:rFonts w:ascii="Consolas" w:hAnsi="Consolas"/>
          <w:sz w:val="18"/>
        </w:rPr>
        <w:t>class SummarizationMemory(Memory):</w:t>
      </w:r>
    </w:p>
    <w:p>
      <w:pPr>
        <w:spacing w:after="0"/>
        <w:ind w:left="360"/>
        <w:shd w:val="clear" w:color="auto" w:fill="F2F2F2"/>
      </w:pPr>
      <w:r>
        <w:rPr>
          <w:rFonts w:ascii="Consolas" w:hAnsi="Consolas"/>
          <w:sz w:val="18"/>
        </w:rPr>
        <w:t>"""Memory that compresses past turns into a running summary via an LLM."""</w:t>
      </w:r>
    </w:p>
    <w:p>
      <w:pPr>
        <w:spacing w:after="0"/>
        <w:ind w:left="360"/>
        <w:shd w:val="clear" w:color="auto" w:fill="F2F2F2"/>
      </w:pPr>
      <w:r>
        <w:rPr>
          <w:rFonts w:ascii="Consolas" w:hAnsi="Consolas"/>
          <w:sz w:val="18"/>
        </w:rPr>
        <w:t>def __init__(self, llm: LLM):</w:t>
      </w:r>
    </w:p>
    <w:p>
      <w:pPr>
        <w:spacing w:after="0"/>
        <w:ind w:left="360"/>
        <w:shd w:val="clear" w:color="auto" w:fill="F2F2F2"/>
      </w:pPr>
      <w:r>
        <w:rPr>
          <w:rFonts w:ascii="Consolas" w:hAnsi="Consolas"/>
          <w:sz w:val="18"/>
        </w:rPr>
        <w:t>super().__init__()</w:t>
      </w:r>
    </w:p>
    <w:p>
      <w:pPr>
        <w:spacing w:after="0"/>
        <w:ind w:left="360"/>
        <w:shd w:val="clear" w:color="auto" w:fill="F2F2F2"/>
      </w:pPr>
      <w:r>
        <w:rPr>
          <w:rFonts w:ascii="Consolas" w:hAnsi="Consolas"/>
          <w:sz w:val="18"/>
        </w:rPr>
        <w:t>self.llm = llm</w:t>
      </w:r>
    </w:p>
    <w:p>
      <w:pPr>
        <w:spacing w:after="0"/>
        <w:ind w:left="360"/>
        <w:shd w:val="clear" w:color="auto" w:fill="F2F2F2"/>
      </w:pPr>
      <w:r>
        <w:rPr>
          <w:rFonts w:ascii="Consolas" w:hAnsi="Consolas"/>
          <w:sz w:val="18"/>
        </w:rPr>
        <w:t>def add(self, role: str, content: str, **kwargs) -&gt; None:</w:t>
      </w:r>
    </w:p>
    <w:p>
      <w:pPr>
        <w:spacing w:after="0"/>
        <w:ind w:left="360"/>
        <w:shd w:val="clear" w:color="auto" w:fill="F2F2F2"/>
      </w:pPr>
      <w:r>
        <w:rPr>
          <w:rFonts w:ascii="Consolas" w:hAnsi="Consolas"/>
          <w:sz w:val="18"/>
        </w:rPr>
        <w:t># Add the new message first using the parent class (Memory)</w:t>
      </w:r>
    </w:p>
    <w:p>
      <w:pPr>
        <w:spacing w:after="0"/>
        <w:ind w:left="360"/>
        <w:shd w:val="clear" w:color="auto" w:fill="F2F2F2"/>
      </w:pPr>
      <w:r>
        <w:rPr>
          <w:rFonts w:ascii="Consolas" w:hAnsi="Consolas"/>
          <w:sz w:val="18"/>
        </w:rPr>
        <w:t>super().add(role, content, **kwargs)</w:t>
      </w:r>
    </w:p>
    <w:p>
      <w:pPr>
        <w:spacing w:after="0"/>
        <w:ind w:left="360"/>
        <w:shd w:val="clear" w:color="auto" w:fill="F2F2F2"/>
      </w:pPr>
      <w:r>
        <w:rPr>
          <w:rFonts w:ascii="Consolas" w:hAnsi="Consolas"/>
          <w:sz w:val="18"/>
        </w:rPr>
        <w:t># After each completed turn, update the running summary</w:t>
      </w:r>
    </w:p>
    <w:p>
      <w:pPr>
        <w:spacing w:after="0"/>
        <w:ind w:left="360"/>
        <w:shd w:val="clear" w:color="auto" w:fill="F2F2F2"/>
      </w:pPr>
      <w:r>
        <w:rPr>
          <w:rFonts w:ascii="Consolas" w:hAnsi="Consolas"/>
          <w:sz w:val="18"/>
        </w:rPr>
        <w:t>if role == "assistant":</w:t>
      </w:r>
    </w:p>
    <w:p>
      <w:pPr>
        <w:spacing w:after="0"/>
        <w:ind w:left="360"/>
        <w:shd w:val="clear" w:color="auto" w:fill="F2F2F2"/>
      </w:pPr>
      <w:r>
        <w:rPr>
          <w:rFonts w:ascii="Consolas" w:hAnsi="Consolas"/>
          <w:sz w:val="18"/>
        </w:rPr>
        <w:t># Split the existing summary from the new conversation turns</w:t>
      </w:r>
    </w:p>
    <w:p>
      <w:pPr>
        <w:spacing w:after="0"/>
        <w:ind w:left="360"/>
        <w:shd w:val="clear" w:color="auto" w:fill="F2F2F2"/>
      </w:pPr>
      <w:r>
        <w:rPr>
          <w:rFonts w:ascii="Consolas" w:hAnsi="Consolas"/>
          <w:sz w:val="18"/>
        </w:rPr>
        <w:t>summary = ""</w:t>
      </w:r>
    </w:p>
    <w:p>
      <w:pPr>
        <w:spacing w:after="0"/>
        <w:ind w:left="360"/>
        <w:shd w:val="clear" w:color="auto" w:fill="F2F2F2"/>
      </w:pPr>
      <w:r>
        <w:rPr>
          <w:rFonts w:ascii="Consolas" w:hAnsi="Consolas"/>
          <w:sz w:val="18"/>
        </w:rPr>
        <w:t>conversation = ""</w:t>
      </w:r>
    </w:p>
    <w:p>
      <w:pPr>
        <w:spacing w:after="0"/>
        <w:ind w:left="360"/>
        <w:shd w:val="clear" w:color="auto" w:fill="F2F2F2"/>
      </w:pPr>
      <w:r>
        <w:rPr>
          <w:rFonts w:ascii="Consolas" w:hAnsi="Consolas"/>
          <w:sz w:val="18"/>
        </w:rPr>
        <w:t>for message in self.messages:</w:t>
      </w:r>
    </w:p>
    <w:p>
      <w:pPr>
        <w:spacing w:after="0"/>
        <w:ind w:left="360"/>
        <w:shd w:val="clear" w:color="auto" w:fill="F2F2F2"/>
      </w:pPr>
      <w:r>
        <w:rPr>
          <w:rFonts w:ascii="Consolas" w:hAnsi="Consolas"/>
          <w:sz w:val="18"/>
        </w:rPr>
        <w:t>if message["role"] == "system":</w:t>
      </w:r>
    </w:p>
    <w:p>
      <w:pPr>
        <w:spacing w:after="0"/>
        <w:ind w:left="360"/>
        <w:shd w:val="clear" w:color="auto" w:fill="F2F2F2"/>
      </w:pPr>
      <w:r>
        <w:rPr>
          <w:rFonts w:ascii="Consolas" w:hAnsi="Consolas"/>
          <w:sz w:val="18"/>
        </w:rPr>
        <w:t>summary = message["content"]</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conversation += f"{message['role']}: {message['content']}\n"</w:t>
      </w:r>
    </w:p>
    <w:p>
      <w:pPr>
        <w:spacing w:after="0"/>
        <w:ind w:left="360"/>
        <w:shd w:val="clear" w:color="auto" w:fill="F2F2F2"/>
      </w:pPr>
      <w:r>
        <w:rPr>
          <w:rFonts w:ascii="Consolas" w:hAnsi="Consolas"/>
          <w:sz w:val="18"/>
        </w:rPr>
        <w:t># Ask the LLM to extend the summary with the new conversation</w:t>
      </w:r>
    </w:p>
    <w:p>
      <w:pPr>
        <w:spacing w:after="0"/>
        <w:ind w:left="360"/>
        <w:shd w:val="clear" w:color="auto" w:fill="F2F2F2"/>
      </w:pPr>
      <w:r>
        <w:rPr>
          <w:rFonts w:ascii="Consolas" w:hAnsi="Consolas"/>
          <w:sz w:val="18"/>
        </w:rPr>
        <w:t>prompt = f"""Update the summary with the new conversation.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Summary: {summary}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Conversation:</w:t>
      </w:r>
    </w:p>
    <w:p>
      <w:pPr>
        <w:spacing w:after="0"/>
        <w:ind w:left="360"/>
        <w:shd w:val="clear" w:color="auto" w:fill="F2F2F2"/>
      </w:pPr>
      <w:r>
        <w:rPr>
          <w:rFonts w:ascii="Consolas" w:hAnsi="Consolas"/>
          <w:sz w:val="18"/>
        </w:rPr>
        <w:t>{conversation}</w:t>
      </w:r>
    </w:p>
    <w:p>
      <w:pPr>
        <w:spacing w:after="0"/>
        <w:ind w:left="360"/>
        <w:shd w:val="clear" w:color="auto" w:fill="F2F2F2"/>
      </w:pPr>
      <w:r>
        <w:rPr>
          <w:rFonts w:ascii="Consolas" w:hAnsi="Consolas"/>
          <w:sz w:val="18"/>
        </w:rPr>
        <w:t>Output the updated summary only."""</w:t>
      </w:r>
    </w:p>
    <w:p>
      <w:pPr>
        <w:spacing w:after="0"/>
        <w:ind w:left="360"/>
        <w:shd w:val="clear" w:color="auto" w:fill="F2F2F2"/>
      </w:pPr>
      <w:r>
        <w:rPr>
          <w:rFonts w:ascii="Consolas" w:hAnsi="Consolas"/>
          <w:sz w:val="18"/>
        </w:rPr>
        <w:t>response = self.llm.generate([{"role": "user", "content": prompt}])</w:t>
      </w:r>
    </w:p>
    <w:p>
      <w:pPr>
        <w:spacing w:after="0"/>
        <w:ind w:left="360"/>
        <w:shd w:val="clear" w:color="auto" w:fill="F2F2F2"/>
      </w:pPr>
      <w:r>
        <w:rPr>
          <w:rFonts w:ascii="Consolas" w:hAnsi="Consolas"/>
          <w:sz w:val="18"/>
        </w:rPr>
        <w:t>self.messages = [{"role": "system", "content": response.content}]</w:t>
      </w:r>
    </w:p>
    <w:p>
      <w:pPr>
        <w:spacing w:after="40"/>
      </w:pPr>
    </w:p>
    <w:p>
      <w:pPr>
        <w:spacing w:after="80"/>
      </w:pPr>
      <w:r>
        <w:rPr>
          <w:b w:val="0"/>
          <w:i w:val="0"/>
        </w:rPr>
        <w:t>Bạn có thể chọn bất kỳ LLM nào để thực hiện tác vụ tóm tắt, nhưng để minh họa, chúng ta sẽ dùng cái mà chúng ta vẫn dùng từ trước đến giờ. Sau đó, chúng ta hỏi agent một câu hỏi:</w:t>
      </w:r>
    </w:p>
    <w:p>
      <w:pPr>
        <w:spacing w:after="0"/>
        <w:ind w:left="360"/>
        <w:shd w:val="clear" w:color="auto" w:fill="F2F2F2"/>
      </w:pPr>
      <w:r>
        <w:rPr>
          <w:rFonts w:ascii="Consolas" w:hAnsi="Consolas"/>
          <w:sz w:val="18"/>
        </w:rPr>
        <w:t># Create the Agent</w:t>
      </w:r>
    </w:p>
    <w:p>
      <w:pPr>
        <w:spacing w:after="0"/>
        <w:ind w:left="360"/>
        <w:shd w:val="clear" w:color="auto" w:fill="F2F2F2"/>
      </w:pPr>
      <w:r>
        <w:rPr>
          <w:rFonts w:ascii="Consolas" w:hAnsi="Consolas"/>
          <w:sz w:val="18"/>
        </w:rPr>
        <w:t>memory = SummarizationMemory(llm=llm)</w:t>
      </w:r>
    </w:p>
    <w:p>
      <w:pPr>
        <w:spacing w:after="0"/>
        <w:ind w:left="360"/>
        <w:shd w:val="clear" w:color="auto" w:fill="F2F2F2"/>
      </w:pPr>
      <w:r>
        <w:rPr>
          <w:rFonts w:ascii="Consolas" w:hAnsi="Consolas"/>
          <w:sz w:val="18"/>
        </w:rPr>
        <w:t>agent = TinyAgent(llm=llm, memory=memory)</w:t>
      </w:r>
    </w:p>
    <w:p>
      <w:pPr>
        <w:spacing w:after="0"/>
        <w:ind w:left="360"/>
        <w:shd w:val="clear" w:color="auto" w:fill="F2F2F2"/>
      </w:pPr>
      <w:r>
        <w:rPr>
          <w:rFonts w:ascii="Consolas" w:hAnsi="Consolas"/>
          <w:sz w:val="18"/>
        </w:rPr>
        <w:t># Run a query</w:t>
      </w:r>
    </w:p>
    <w:p>
      <w:pPr>
        <w:spacing w:after="0"/>
        <w:ind w:left="360"/>
        <w:shd w:val="clear" w:color="auto" w:fill="F2F2F2"/>
      </w:pPr>
      <w:r>
        <w:rPr>
          <w:rFonts w:ascii="Consolas" w:hAnsi="Consolas"/>
          <w:sz w:val="18"/>
        </w:rPr>
        <w:t>response = agent.run("Hi, my name is Sarah. Why are flamingos pink?")</w:t>
      </w:r>
    </w:p>
    <w:p>
      <w:pPr>
        <w:spacing w:after="40"/>
      </w:pPr>
    </w:p>
    <w:p>
      <w:pPr>
        <w:spacing w:after="80"/>
      </w:pPr>
      <w:r>
        <w:rPr>
          <w:b w:val="0"/>
          <w:i w:val="0"/>
        </w:rPr>
        <w:t xml:space="preserve">Kết quả trả về đúng như bạn mong đợi. Tuy nhiên, phản hồi thô đó không được theo dõi trong bộ nhớ của agent vì trong lần </w:t>
      </w:r>
      <w:r>
        <w:rPr>
          <w:rFonts w:ascii="Consolas" w:hAnsi="Consolas"/>
          <w:b w:val="0"/>
          <w:i w:val="0"/>
          <w:sz w:val="20"/>
        </w:rPr>
        <w:t>.run</w:t>
      </w:r>
      <w:r>
        <w:rPr>
          <w:b w:val="0"/>
          <w:i w:val="0"/>
        </w:rPr>
        <w:t xml:space="preserve"> này, một bản tóm tắt lịch sử hội thoại đã được tạo ra. Hãy kiểm tra bộ nhớ:</w:t>
      </w:r>
    </w:p>
    <w:p>
      <w:pPr>
        <w:spacing w:after="0"/>
        <w:ind w:left="360"/>
        <w:shd w:val="clear" w:color="auto" w:fill="F2F2F2"/>
      </w:pPr>
      <w:r>
        <w:rPr>
          <w:rFonts w:ascii="Consolas" w:hAnsi="Consolas"/>
          <w:sz w:val="18"/>
        </w:rPr>
        <w:t>print(agent.memory.get_messages())</w:t>
      </w:r>
    </w:p>
    <w:p>
      <w:pPr>
        <w:spacing w:after="40"/>
      </w:pPr>
    </w:p>
    <w:p>
      <w:pPr>
        <w:spacing w:after="80"/>
      </w:pPr>
      <w:r>
        <w:rPr>
          <w:b w:val="0"/>
          <w:i w:val="0"/>
        </w:rPr>
        <w:t>Kết quả là:</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'role': 'system',</w:t>
      </w:r>
    </w:p>
    <w:p>
      <w:pPr>
        <w:spacing w:after="0"/>
        <w:ind w:left="360"/>
        <w:shd w:val="clear" w:color="auto" w:fill="F2F2F2"/>
      </w:pPr>
      <w:r>
        <w:rPr>
          <w:rFonts w:ascii="Consolas" w:hAnsi="Consolas"/>
          <w:sz w:val="18"/>
        </w:rPr>
        <w:t xml:space="preserve">'content': 'Sarah asked why flamingos are pink. The assistant explained </w:t>
      </w:r>
    </w:p>
    <w:p>
      <w:pPr>
        <w:spacing w:after="0"/>
        <w:ind w:left="360"/>
        <w:shd w:val="clear" w:color="auto" w:fill="F2F2F2"/>
      </w:pPr>
      <w:r>
        <w:rPr>
          <w:rFonts w:ascii="Consolas" w:hAnsi="Consolas"/>
          <w:sz w:val="18"/>
        </w:rPr>
        <w:t xml:space="preserve">that flamingos are not born pink; they are born with grey or white </w:t>
      </w:r>
    </w:p>
    <w:p>
      <w:pPr>
        <w:spacing w:after="0"/>
        <w:ind w:left="360"/>
        <w:shd w:val="clear" w:color="auto" w:fill="F2F2F2"/>
      </w:pPr>
      <w:r>
        <w:rPr>
          <w:rFonts w:ascii="Consolas" w:hAnsi="Consolas"/>
          <w:sz w:val="18"/>
        </w:rPr>
        <w:t xml:space="preserve">        feathers. They turn pink due to carotenoid pigments found in their diet </w:t>
      </w:r>
    </w:p>
    <w:p>
      <w:pPr>
        <w:spacing w:after="0"/>
        <w:ind w:left="360"/>
        <w:shd w:val="clear" w:color="auto" w:fill="F2F2F2"/>
      </w:pPr>
      <w:r>
        <w:rPr>
          <w:rFonts w:ascii="Consolas" w:hAnsi="Consolas"/>
          <w:sz w:val="18"/>
        </w:rPr>
        <w:t xml:space="preserve">        of shrimp, algae, and brine flies. These pigments are absorbed and </w:t>
      </w:r>
    </w:p>
    <w:p>
      <w:pPr>
        <w:spacing w:after="0"/>
        <w:ind w:left="360"/>
        <w:shd w:val="clear" w:color="auto" w:fill="F2F2F2"/>
      </w:pPr>
      <w:r>
        <w:rPr>
          <w:rFonts w:ascii="Consolas" w:hAnsi="Consolas"/>
          <w:sz w:val="18"/>
        </w:rPr>
        <w:t xml:space="preserve">        deposited into their feathers, causing the pink coloration.</w:t>
      </w:r>
    </w:p>
    <w:p>
      <w:pPr>
        <w:spacing w:after="0"/>
        <w:ind w:left="360"/>
        <w:shd w:val="clear" w:color="auto" w:fill="F2F2F2"/>
      </w:pPr>
      <w:r>
        <w:rPr>
          <w:rFonts w:ascii="Consolas" w:hAnsi="Consolas"/>
          <w:sz w:val="18"/>
        </w:rPr>
        <w:t xml:space="preserve">        The intensity of the pink depends on the amount of </w:t>
      </w:r>
    </w:p>
    <w:p>
      <w:pPr>
        <w:spacing w:after="0"/>
        <w:ind w:left="360"/>
        <w:shd w:val="clear" w:color="auto" w:fill="F2F2F2"/>
      </w:pPr>
      <w:r>
        <w:rPr>
          <w:rFonts w:ascii="Consolas" w:hAnsi="Consolas"/>
          <w:sz w:val="18"/>
        </w:rPr>
        <w:t xml:space="preserve">        carotenoid-rich food they consume.'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40"/>
      </w:pPr>
    </w:p>
    <w:p>
      <w:pPr>
        <w:spacing w:after="80"/>
      </w:pPr>
      <w:r>
        <w:rPr>
          <w:b w:val="0"/>
          <w:i w:val="0"/>
        </w:rPr>
        <w:t xml:space="preserve">Hãy để ý rằng chỉ có một vai trò system chứa bản tóm tắt lịch sử hội thoại. Khi bạn tiếp tục cuộc hội thoại, bản tóm tắt này sẽ được cập nhật. Như mọi khi, nếu bạn muốn theo dõi toàn bộ cuộc hội thoại, bạn có thể dùng </w:t>
      </w:r>
      <w:r>
        <w:rPr>
          <w:rFonts w:ascii="Consolas" w:hAnsi="Consolas"/>
          <w:b w:val="0"/>
          <w:i w:val="0"/>
          <w:sz w:val="20"/>
        </w:rPr>
        <w:t>TrajectoryViewer</w:t>
      </w:r>
      <w:r>
        <w:rPr>
          <w:b w:val="0"/>
          <w:i w:val="0"/>
        </w:rPr>
        <w:t>:</w:t>
      </w:r>
    </w:p>
    <w:p>
      <w:pPr>
        <w:spacing w:after="0"/>
        <w:ind w:left="360"/>
        <w:shd w:val="clear" w:color="auto" w:fill="F2F2F2"/>
      </w:pPr>
      <w:r>
        <w:rPr>
          <w:rFonts w:ascii="Consolas" w:hAnsi="Consolas"/>
          <w:sz w:val="18"/>
        </w:rPr>
        <w:t>from illustrated_agents.utils import TrajectoryViewer</w:t>
      </w:r>
    </w:p>
    <w:p>
      <w:pPr>
        <w:spacing w:after="0"/>
        <w:ind w:left="360"/>
        <w:shd w:val="clear" w:color="auto" w:fill="F2F2F2"/>
      </w:pPr>
      <w:r>
        <w:rPr>
          <w:rFonts w:ascii="Consolas" w:hAnsi="Consolas"/>
          <w:sz w:val="18"/>
        </w:rPr>
        <w:t>TrajectoryViewer(agent.trajectory)</w:t>
      </w:r>
    </w:p>
    <w:p>
      <w:pPr>
        <w:spacing w:after="40"/>
      </w:pPr>
    </w:p>
    <w:p>
      <w:pPr>
        <w:spacing w:after="80"/>
      </w:pPr>
      <w:r>
        <w:rPr>
          <w:b w:val="0"/>
          <w:i w:val="0"/>
        </w:rPr>
        <w:t>Mặc dù cách triển khai này có vẻ đơn giản, nhưng việc duy trì lịch sử hội thoại có thể là một nhiệm vụ khó khăn và đòi hỏi bạn phải hiểu điều gì là quan trọng: toàn bộ lịch sử, lịch sử gần đây, hay một phiên bản đã tóm tắt? Với những cuộc hội thoại ngắn, việc giữ toàn bộ lịch sử sẽ ổn, nhưng điều đó có thể không đúng với những chuỗi hành động dài. Trong Chương 10, chúng ta sẽ bàn về việc tùy chỉnh quá trình tóm tắt này cho một lĩnh vực cụ thể như sinh mã.</w:t>
      </w:r>
    </w:p>
    <w:p>
      <w:pPr>
        <w:pStyle w:val="Heading1"/>
      </w:pPr>
      <w:r>
        <w:rPr>
          <w:rFonts w:ascii="Calibri" w:hAnsi="Calibri"/>
          <w:b/>
          <w:i w:val="0"/>
          <w:sz w:val="40"/>
        </w:rPr>
        <w:t>Bộ nhớ dài hạn</w:t>
      </w:r>
    </w:p>
    <w:p>
      <w:pPr>
        <w:spacing w:after="80"/>
      </w:pPr>
      <w:r>
        <w:rPr>
          <w:b w:val="0"/>
          <w:i w:val="0"/>
        </w:rPr>
        <w:t>Khi lịch sử hội thoại và số lượng hành động mà agent đã thực hiện tăng lên, nhu cầu về bộ nhớ dài hạn cũng tăng theo. Tuy nhiên, công dụng của nó không chỉ giới hạn ở lịch sử hội thoại mà còn có thể bao gồm kiến thức riêng hoặc kiến thức bên ngoài. Bộ nhớ dài hạn thường liên quan đến việc duy trì một hoặc nhiều cơ sở dữ liệu bên ngoài có thể được truy vấn để trích xuất thêm thông tin. Nó có thể chứa thông tin về các dấu vết (trace) hoặc trạng thái trước đây của agent (bộ nhớ tình huống - episodic memory) hoặc thông tin không liên quan đến hành vi của agent mà liên quan đến ngữ cảnh của ứng dụng của bạn (bộ nhớ ngữ nghĩa - semantic memory), chẳng hạn như tài liệu của tổ chức bạn.</w:t>
      </w:r>
    </w:p>
    <w:p>
      <w:pPr>
        <w:pStyle w:val="Heading2"/>
      </w:pPr>
      <w:r>
        <w:rPr>
          <w:rFonts w:ascii="Calibri" w:hAnsi="Calibri"/>
          <w:b/>
          <w:i w:val="0"/>
          <w:sz w:val="32"/>
        </w:rPr>
        <w:t>Retrieval-Augmented Generation</w:t>
      </w:r>
    </w:p>
    <w:p>
      <w:pPr>
        <w:spacing w:after="80"/>
      </w:pPr>
      <w:r>
        <w:rPr>
          <w:b w:val="0"/>
          <w:i w:val="0"/>
        </w:rPr>
        <w:t xml:space="preserve">Có thể nói, phương pháp phổ biến nhất để cung cấp cho agent của bạn, hay bất kỳ LLM nào, bộ nhớ dài hạn là Retrieval-Augmented Generation (RAG). RAG thường gồm hai giai đoạn: </w:t>
      </w:r>
      <w:r>
        <w:rPr>
          <w:b w:val="0"/>
          <w:i/>
        </w:rPr>
        <w:t>nạp dữ liệu</w:t>
      </w:r>
      <w:r>
        <w:rPr>
          <w:b w:val="0"/>
          <w:i w:val="0"/>
        </w:rPr>
        <w:t xml:space="preserve"> (ingestion) và </w:t>
      </w:r>
      <w:r>
        <w:rPr>
          <w:b w:val="0"/>
          <w:i/>
        </w:rPr>
        <w:t>suy luận</w:t>
      </w:r>
      <w:r>
        <w:rPr>
          <w:b w:val="0"/>
          <w:i w:val="0"/>
        </w:rPr>
        <w:t xml:space="preserve"> (inference).</w:t>
      </w:r>
    </w:p>
    <w:p>
      <w:pPr>
        <w:spacing w:after="80"/>
      </w:pPr>
      <w:r>
        <w:rPr>
          <w:b w:val="0"/>
          <w:i w:val="0"/>
        </w:rPr>
        <w:t>Trong giai đoạn nạp dữ liệu, dữ liệu bên ngoài của bạn, thường là văn bản phi cấu trúc, được nhúng (embed) thành các biểu diễn số và lưu vào một cơ sở dữ liệu (Hình 4-14). Để tạo ra những biểu diễn này, người ta dùng một biến thể đặc biệt của LLM, gọi là mô hình nhúng (embedding model), có nhiệm vụ chuyển văn bản thành các vector số (còn gọi là embedding) nắm bắt ý nghĩa ngữ nghĩa của đầu vào. Mô hình nhúng này được huấn luyện để tạo ra các biểu diễn số sao cho những từ và cụm từ có ý nghĩa tương tự sẽ có biểu diễn tương tự nhau. Cơ sở dữ liệu bên ngoài này có thể được coi là bộ nhớ dài hạn của LLM, và có thể được truy vấn để lấy thông tin liên quan.</w:t>
      </w:r>
    </w:p>
    <w:p>
      <w:pPr>
        <w:jc w:val="center"/>
      </w:pPr>
      <w:r>
        <w:drawing>
          <wp:inline xmlns:a="http://schemas.openxmlformats.org/drawingml/2006/main" xmlns:pic="http://schemas.openxmlformats.org/drawingml/2006/picture">
            <wp:extent cx="5486400" cy="1451822"/>
            <wp:docPr id="137" name="Picture 137"/>
            <wp:cNvGraphicFramePr>
              <a:graphicFrameLocks noChangeAspect="1"/>
            </wp:cNvGraphicFramePr>
            <a:graphic>
              <a:graphicData uri="http://schemas.openxmlformats.org/drawingml/2006/picture">
                <pic:pic>
                  <pic:nvPicPr>
                    <pic:cNvPr id="0" name="agai_0414.png"/>
                    <pic:cNvPicPr/>
                  </pic:nvPicPr>
                  <pic:blipFill>
                    <a:blip r:embed="rId145"/>
                    <a:stretch>
                      <a:fillRect/>
                    </a:stretch>
                  </pic:blipFill>
                  <pic:spPr>
                    <a:xfrm>
                      <a:off x="0" y="0"/>
                      <a:ext cx="5486400" cy="1451822"/>
                    </a:xfrm>
                    <a:prstGeom prst="rect"/>
                  </pic:spPr>
                </pic:pic>
              </a:graphicData>
            </a:graphic>
          </wp:inline>
        </w:drawing>
      </w:r>
    </w:p>
    <w:p>
      <w:pPr>
        <w:spacing w:after="160"/>
        <w:jc w:val="center"/>
      </w:pPr>
      <w:r>
        <w:rPr>
          <w:rFonts w:ascii="Calibri" w:hAnsi="Calibri"/>
          <w:b w:val="0"/>
          <w:i/>
          <w:sz w:val="19"/>
        </w:rPr>
        <w:t>Hình 4-14. RAG bắt đầu bằng việc chuyển dữ liệu đầu vào thành thông tin số (gọi là embedding hoặc vector) để lưu vào cơ sở dữ liệu vector</w:t>
      </w:r>
    </w:p>
    <w:p>
      <w:pPr>
        <w:spacing w:after="80"/>
      </w:pPr>
      <w:r>
        <w:rPr>
          <w:b w:val="0"/>
          <w:i w:val="0"/>
        </w:rPr>
        <w:t>Suy luận với RAG gồm bốn bước. Ở bước 1, truy vấn của người dùng được nhúng bằng chính mô hình đã dùng để nhúng dữ liệu bên ngoài. Ở bước 2, truy vấn đã nhúng được so sánh với cơ sở dữ liệu bên ngoài, và những mục trong cơ sở dữ liệu liên quan nhất đến truy vấn sẽ được trích xuất.</w:t>
      </w:r>
    </w:p>
    <w:p>
      <w:pPr>
        <w:spacing w:after="80"/>
      </w:pPr>
      <w:r>
        <w:rPr>
          <w:b w:val="0"/>
          <w:i w:val="0"/>
        </w:rPr>
        <w:t>Việc định nghĩa mức độ liên quan trong các hệ thống RAG có thể mang nhiều ý nghĩa. Trong ví dụ của chúng ta, nó có nghĩa là độ tương đồng giữa embedding của truy vấn và embedding bên ngoài. Độ tương đồng này có thể được định nghĩa thông qua các embedding mà chúng ta đã tạo, nhưng cũng có thể dùng các hệ thống lai (hybrid) kết hợp embedding với các phương pháp truyền thống kiểu Bag-of-Words.</w:t>
      </w:r>
    </w:p>
    <w:p>
      <w:pPr>
        <w:spacing w:after="80"/>
      </w:pPr>
      <w:r>
        <w:rPr>
          <w:b w:val="0"/>
          <w:i w:val="0"/>
        </w:rPr>
        <w:t>Ở bước 3, những mục liên quan và truy vấn của người dùng được kết hợp vào prompt. Bước này nhằm cung cấp cho mô hình ngữ cảnh cho bước sinh (generation). Về cơ bản, bạn nói với LLM rằng bạn có thông tin ngữ cảnh mà nó có thể dùng để đưa ra câu trả lời. Cuối cùng, ở bước 4, prompt đã được tăng cường (augmented) được mô hình dùng để sinh đầu ra. Thông tin ngữ cảnh được thêm vào nhìn chung sẽ mang lại những phản hồi chính xác và liên quan hơn, với điều kiện thông tin ngữ cảnh đó thực sự liên quan và đúng. Hình 4-15 minh họa bốn bước suy luận với RAG.</w:t>
      </w:r>
    </w:p>
    <w:p>
      <w:pPr>
        <w:spacing w:after="80"/>
      </w:pPr>
      <w:r>
        <w:rPr>
          <w:b w:val="0"/>
          <w:i w:val="0"/>
        </w:rPr>
        <w:t>RAG thường được dùng để giảm thiểu hiện tượng ảo giác (hallucination), tức là xu hướng LLM tự tin đưa ra câu trả lời thực ra lại sai. Bằng cách cung cấp cho LLM thông tin bên ngoài (mà bạn cho là đúng), LLM sẽ ít có khả năng "bịa" thông tin hơn.</w:t>
      </w:r>
    </w:p>
    <w:p>
      <w:pPr>
        <w:jc w:val="center"/>
      </w:pPr>
      <w:r>
        <w:drawing>
          <wp:inline xmlns:a="http://schemas.openxmlformats.org/drawingml/2006/main" xmlns:pic="http://schemas.openxmlformats.org/drawingml/2006/picture">
            <wp:extent cx="5486400" cy="2866430"/>
            <wp:docPr id="138" name="Picture 138"/>
            <wp:cNvGraphicFramePr>
              <a:graphicFrameLocks noChangeAspect="1"/>
            </wp:cNvGraphicFramePr>
            <a:graphic>
              <a:graphicData uri="http://schemas.openxmlformats.org/drawingml/2006/picture">
                <pic:pic>
                  <pic:nvPicPr>
                    <pic:cNvPr id="0" name="agai_0415.png"/>
                    <pic:cNvPicPr/>
                  </pic:nvPicPr>
                  <pic:blipFill>
                    <a:blip r:embed="rId146"/>
                    <a:stretch>
                      <a:fillRect/>
                    </a:stretch>
                  </pic:blipFill>
                  <pic:spPr>
                    <a:xfrm>
                      <a:off x="0" y="0"/>
                      <a:ext cx="5486400" cy="2866430"/>
                    </a:xfrm>
                    <a:prstGeom prst="rect"/>
                  </pic:spPr>
                </pic:pic>
              </a:graphicData>
            </a:graphic>
          </wp:inline>
        </w:drawing>
      </w:r>
    </w:p>
    <w:p>
      <w:pPr>
        <w:spacing w:after="160"/>
        <w:jc w:val="center"/>
      </w:pPr>
      <w:r>
        <w:rPr>
          <w:rFonts w:ascii="Calibri" w:hAnsi="Calibri"/>
          <w:b w:val="0"/>
          <w:i/>
          <w:sz w:val="19"/>
        </w:rPr>
        <w:t>Hình 4-15. Toàn bộ pipeline của truy xuất (1) - (2) tăng cường (3) sinh (4)</w:t>
      </w:r>
    </w:p>
    <w:p>
      <w:pPr>
        <w:spacing w:after="80"/>
      </w:pPr>
      <w:r>
        <w:rPr>
          <w:b w:val="0"/>
          <w:i w:val="0"/>
        </w:rPr>
        <w:t xml:space="preserve">Hãy cùng khám phá cách chúng ta có thể thêm RAG vào </w:t>
      </w:r>
      <w:r>
        <w:rPr>
          <w:rFonts w:ascii="Consolas" w:hAnsi="Consolas"/>
          <w:b w:val="0"/>
          <w:i w:val="0"/>
          <w:sz w:val="20"/>
        </w:rPr>
        <w:t>TinyAgent</w:t>
      </w:r>
      <w:r>
        <w:rPr>
          <w:b w:val="0"/>
          <w:i w:val="0"/>
        </w:rPr>
        <w:t xml:space="preserve"> của bạn. Việc đầu tiên chúng ta cần bắt đầu là chọn một mô hình embedding (nhúng) có thể chuyển truy vấn của bạn thành embedding. Mô hình mà chúng ta chọn có tên là EmbeddingGemma, là một mô hình 308 triệu tham số của Google DeepMind. Chúng ta tạo lớp </w:t>
      </w:r>
      <w:r>
        <w:rPr>
          <w:rFonts w:ascii="Consolas" w:hAnsi="Consolas"/>
          <w:b w:val="0"/>
          <w:i w:val="0"/>
          <w:sz w:val="20"/>
        </w:rPr>
        <w:t>Embedding​Mo⁠del</w:t>
      </w:r>
      <w:r>
        <w:rPr>
          <w:b w:val="0"/>
          <w:i w:val="0"/>
        </w:rPr>
        <w:t xml:space="preserve"> để có thể dễ dàng nhúng tài liệu:</w:t>
      </w:r>
    </w:p>
    <w:p>
      <w:pPr>
        <w:spacing w:after="0"/>
        <w:ind w:left="360"/>
        <w:shd w:val="clear" w:color="auto" w:fill="F2F2F2"/>
      </w:pPr>
      <w:r>
        <w:rPr>
          <w:rFonts w:ascii="Consolas" w:hAnsi="Consolas"/>
          <w:sz w:val="18"/>
        </w:rPr>
        <w:t>import json</w:t>
      </w:r>
    </w:p>
    <w:p>
      <w:pPr>
        <w:spacing w:after="0"/>
        <w:ind w:left="360"/>
        <w:shd w:val="clear" w:color="auto" w:fill="F2F2F2"/>
      </w:pPr>
      <w:r>
        <w:rPr>
          <w:rFonts w:ascii="Consolas" w:hAnsi="Consolas"/>
          <w:sz w:val="18"/>
        </w:rPr>
        <w:t>import urllib.request</w:t>
      </w:r>
    </w:p>
    <w:p>
      <w:pPr>
        <w:spacing w:after="0"/>
        <w:ind w:left="360"/>
        <w:shd w:val="clear" w:color="auto" w:fill="F2F2F2"/>
      </w:pPr>
      <w:r>
        <w:rPr>
          <w:rFonts w:ascii="Consolas" w:hAnsi="Consolas"/>
          <w:sz w:val="18"/>
        </w:rPr>
        <w:t>class EmbeddingModel:</w:t>
      </w:r>
    </w:p>
    <w:p>
      <w:pPr>
        <w:spacing w:after="0"/>
        <w:ind w:left="360"/>
        <w:shd w:val="clear" w:color="auto" w:fill="F2F2F2"/>
      </w:pPr>
      <w:r>
        <w:rPr>
          <w:rFonts w:ascii="Consolas" w:hAnsi="Consolas"/>
          <w:sz w:val="18"/>
        </w:rPr>
        <w:t>"""Generate embeddings."""</w:t>
      </w:r>
    </w:p>
    <w:p>
      <w:pPr>
        <w:spacing w:after="0"/>
        <w:ind w:left="360"/>
        <w:shd w:val="clear" w:color="auto" w:fill="F2F2F2"/>
      </w:pPr>
      <w:r>
        <w:rPr>
          <w:rFonts w:ascii="Consolas" w:hAnsi="Consolas"/>
          <w:sz w:val="18"/>
        </w:rPr>
        <w:t>def __init__(</w:t>
      </w:r>
    </w:p>
    <w:p>
      <w:pPr>
        <w:spacing w:after="0"/>
        <w:ind w:left="360"/>
        <w:shd w:val="clear" w:color="auto" w:fill="F2F2F2"/>
      </w:pPr>
      <w:r>
        <w:rPr>
          <w:rFonts w:ascii="Consolas" w:hAnsi="Consolas"/>
          <w:sz w:val="18"/>
        </w:rPr>
        <w:t>self,</w:t>
      </w:r>
    </w:p>
    <w:p>
      <w:pPr>
        <w:spacing w:after="0"/>
        <w:ind w:left="360"/>
        <w:shd w:val="clear" w:color="auto" w:fill="F2F2F2"/>
      </w:pPr>
      <w:r>
        <w:rPr>
          <w:rFonts w:ascii="Consolas" w:hAnsi="Consolas"/>
          <w:sz w:val="18"/>
        </w:rPr>
        <w:t>model: str,</w:t>
      </w:r>
    </w:p>
    <w:p>
      <w:pPr>
        <w:spacing w:after="0"/>
        <w:ind w:left="360"/>
        <w:shd w:val="clear" w:color="auto" w:fill="F2F2F2"/>
      </w:pPr>
      <w:r>
        <w:rPr>
          <w:rFonts w:ascii="Consolas" w:hAnsi="Consolas"/>
          <w:sz w:val="18"/>
        </w:rPr>
        <w:t>base_url: str = "http://localhost:11434/v1",</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"""Initialize the embedding model with the given model."""</w:t>
      </w:r>
    </w:p>
    <w:p>
      <w:pPr>
        <w:spacing w:after="0"/>
        <w:ind w:left="360"/>
        <w:shd w:val="clear" w:color="auto" w:fill="F2F2F2"/>
      </w:pPr>
      <w:r>
        <w:rPr>
          <w:rFonts w:ascii="Consolas" w:hAnsi="Consolas"/>
          <w:sz w:val="18"/>
        </w:rPr>
        <w:t>self.model = model</w:t>
      </w:r>
    </w:p>
    <w:p>
      <w:pPr>
        <w:spacing w:after="0"/>
        <w:ind w:left="360"/>
        <w:shd w:val="clear" w:color="auto" w:fill="F2F2F2"/>
      </w:pPr>
      <w:r>
        <w:rPr>
          <w:rFonts w:ascii="Consolas" w:hAnsi="Consolas"/>
          <w:sz w:val="18"/>
        </w:rPr>
        <w:t>self.base_url = base_url</w:t>
      </w:r>
    </w:p>
    <w:p>
      <w:pPr>
        <w:spacing w:after="0"/>
        <w:ind w:left="360"/>
        <w:shd w:val="clear" w:color="auto" w:fill="F2F2F2"/>
      </w:pPr>
      <w:r>
        <w:rPr>
          <w:rFonts w:ascii="Consolas" w:hAnsi="Consolas"/>
          <w:sz w:val="18"/>
        </w:rPr>
        <w:t>def embed(self, text: str) -&gt; list[float]:</w:t>
      </w:r>
    </w:p>
    <w:p>
      <w:pPr>
        <w:spacing w:after="0"/>
        <w:ind w:left="360"/>
        <w:shd w:val="clear" w:color="auto" w:fill="F2F2F2"/>
      </w:pPr>
      <w:r>
        <w:rPr>
          <w:rFonts w:ascii="Consolas" w:hAnsi="Consolas"/>
          <w:sz w:val="18"/>
        </w:rPr>
        <w:t>"""Convert text into a numerical vector."""</w:t>
      </w:r>
    </w:p>
    <w:p>
      <w:pPr>
        <w:spacing w:after="0"/>
        <w:ind w:left="360"/>
        <w:shd w:val="clear" w:color="auto" w:fill="F2F2F2"/>
      </w:pPr>
      <w:r>
        <w:rPr>
          <w:rFonts w:ascii="Consolas" w:hAnsi="Consolas"/>
          <w:sz w:val="18"/>
        </w:rPr>
        <w:t># POST to the OpenAI-compatible /embeddings endpoint</w:t>
      </w:r>
    </w:p>
    <w:p>
      <w:pPr>
        <w:spacing w:after="0"/>
        <w:ind w:left="360"/>
        <w:shd w:val="clear" w:color="auto" w:fill="F2F2F2"/>
      </w:pPr>
      <w:r>
        <w:rPr>
          <w:rFonts w:ascii="Consolas" w:hAnsi="Consolas"/>
          <w:sz w:val="18"/>
        </w:rPr>
        <w:t>request = urllib.request.Request(</w:t>
      </w:r>
    </w:p>
    <w:p>
      <w:pPr>
        <w:spacing w:after="0"/>
        <w:ind w:left="360"/>
        <w:shd w:val="clear" w:color="auto" w:fill="F2F2F2"/>
      </w:pPr>
      <w:r>
        <w:rPr>
          <w:rFonts w:ascii="Consolas" w:hAnsi="Consolas"/>
          <w:sz w:val="18"/>
        </w:rPr>
        <w:t>f"{self.base_url}/embeddings",</w:t>
      </w:r>
    </w:p>
    <w:p>
      <w:pPr>
        <w:spacing w:after="0"/>
        <w:ind w:left="360"/>
        <w:shd w:val="clear" w:color="auto" w:fill="F2F2F2"/>
      </w:pPr>
      <w:r>
        <w:rPr>
          <w:rFonts w:ascii="Consolas" w:hAnsi="Consolas"/>
          <w:sz w:val="18"/>
        </w:rPr>
        <w:t>data=json.dumps({"model": self.model, "input": text}).encode(),</w:t>
      </w:r>
    </w:p>
    <w:p>
      <w:pPr>
        <w:spacing w:after="0"/>
        <w:ind w:left="360"/>
        <w:shd w:val="clear" w:color="auto" w:fill="F2F2F2"/>
      </w:pPr>
      <w:r>
        <w:rPr>
          <w:rFonts w:ascii="Consolas" w:hAnsi="Consolas"/>
          <w:sz w:val="18"/>
        </w:rPr>
        <w:t>headers={"Content-Type": "application/json"},</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with urllib.request.urlopen(request) as resp:</w:t>
      </w:r>
    </w:p>
    <w:p>
      <w:pPr>
        <w:spacing w:after="0"/>
        <w:ind w:left="360"/>
        <w:shd w:val="clear" w:color="auto" w:fill="F2F2F2"/>
      </w:pPr>
      <w:r>
        <w:rPr>
          <w:rFonts w:ascii="Consolas" w:hAnsi="Consolas"/>
          <w:sz w:val="18"/>
        </w:rPr>
        <w:t>response = json.loads(resp.read())</w:t>
      </w:r>
    </w:p>
    <w:p>
      <w:pPr>
        <w:spacing w:after="0"/>
        <w:ind w:left="360"/>
        <w:shd w:val="clear" w:color="auto" w:fill="F2F2F2"/>
      </w:pPr>
      <w:r>
        <w:rPr>
          <w:rFonts w:ascii="Consolas" w:hAnsi="Consolas"/>
          <w:sz w:val="18"/>
        </w:rPr>
        <w:t># Extract and return the embedding</w:t>
      </w:r>
    </w:p>
    <w:p>
      <w:pPr>
        <w:spacing w:after="0"/>
        <w:ind w:left="360"/>
        <w:shd w:val="clear" w:color="auto" w:fill="F2F2F2"/>
      </w:pPr>
      <w:r>
        <w:rPr>
          <w:rFonts w:ascii="Consolas" w:hAnsi="Consolas"/>
          <w:sz w:val="18"/>
        </w:rPr>
        <w:t>return response["data"][0]["embedding"]</w:t>
      </w:r>
    </w:p>
    <w:p>
      <w:pPr>
        <w:spacing w:after="40"/>
      </w:pPr>
    </w:p>
    <w:p>
      <w:pPr>
        <w:spacing w:after="80"/>
      </w:pPr>
      <w:r>
        <w:rPr>
          <w:b w:val="0"/>
          <w:i w:val="0"/>
        </w:rPr>
        <w:t>Vì Ollama cũng hỗ trợ các mô hình embedding, chúng ta có thể mô phỏng cấu trúc tương tự như đã làm với LLM.</w:t>
      </w:r>
    </w:p>
    <w:p>
      <w:pPr>
        <w:spacing w:after="80"/>
      </w:pPr>
      <w:r>
        <w:rPr>
          <w:b w:val="0"/>
          <w:i w:val="0"/>
        </w:rPr>
        <w:t>Hãy thử với một ví dụ. Chúng ta nhúng một câu đơn giản như sau:</w:t>
      </w:r>
    </w:p>
    <w:p>
      <w:pPr>
        <w:spacing w:after="0"/>
        <w:ind w:left="360"/>
        <w:shd w:val="clear" w:color="auto" w:fill="F2F2F2"/>
      </w:pPr>
      <w:r>
        <w:rPr>
          <w:rFonts w:ascii="Consolas" w:hAnsi="Consolas"/>
          <w:sz w:val="18"/>
        </w:rPr>
        <w:t># Initialize EmbeddingGemma</w:t>
      </w:r>
    </w:p>
    <w:p>
      <w:pPr>
        <w:spacing w:after="0"/>
        <w:ind w:left="360"/>
        <w:shd w:val="clear" w:color="auto" w:fill="F2F2F2"/>
      </w:pPr>
      <w:r>
        <w:rPr>
          <w:rFonts w:ascii="Consolas" w:hAnsi="Consolas"/>
          <w:sz w:val="18"/>
        </w:rPr>
        <w:t>embedding_model = EmbeddingModel(model="embeddinggemma")</w:t>
      </w:r>
    </w:p>
    <w:p>
      <w:pPr>
        <w:spacing w:after="0"/>
        <w:ind w:left="360"/>
        <w:shd w:val="clear" w:color="auto" w:fill="F2F2F2"/>
      </w:pPr>
      <w:r>
        <w:rPr>
          <w:rFonts w:ascii="Consolas" w:hAnsi="Consolas"/>
          <w:sz w:val="18"/>
        </w:rPr>
        <w:t># Test the embedding model</w:t>
      </w:r>
    </w:p>
    <w:p>
      <w:pPr>
        <w:spacing w:after="0"/>
        <w:ind w:left="360"/>
        <w:shd w:val="clear" w:color="auto" w:fill="F2F2F2"/>
      </w:pPr>
      <w:r>
        <w:rPr>
          <w:rFonts w:ascii="Consolas" w:hAnsi="Consolas"/>
          <w:sz w:val="18"/>
        </w:rPr>
        <w:t>output = embedding_model.embed("Dolphins are amazing!")</w:t>
      </w:r>
    </w:p>
    <w:p>
      <w:pPr>
        <w:spacing w:after="0"/>
        <w:ind w:left="360"/>
        <w:shd w:val="clear" w:color="auto" w:fill="F2F2F2"/>
      </w:pPr>
      <w:r>
        <w:rPr>
          <w:rFonts w:ascii="Consolas" w:hAnsi="Consolas"/>
          <w:sz w:val="18"/>
        </w:rPr>
        <w:t>output</w:t>
      </w:r>
    </w:p>
    <w:p>
      <w:pPr>
        <w:spacing w:after="40"/>
      </w:pPr>
    </w:p>
    <w:p>
      <w:pPr>
        <w:spacing w:after="80"/>
      </w:pPr>
      <w:r>
        <w:rPr>
          <w:b w:val="0"/>
          <w:i w:val="0"/>
        </w:rPr>
        <w:t>Kết quả cho ta:</w:t>
      </w:r>
    </w:p>
    <w:p>
      <w:pPr>
        <w:spacing w:after="0"/>
        <w:ind w:left="360"/>
        <w:shd w:val="clear" w:color="auto" w:fill="F2F2F2"/>
      </w:pPr>
      <w:r>
        <w:rPr>
          <w:rFonts w:ascii="Consolas" w:hAnsi="Consolas"/>
          <w:sz w:val="18"/>
        </w:rPr>
        <w:t>[-0.21747557818889618,</w:t>
      </w:r>
    </w:p>
    <w:p>
      <w:pPr>
        <w:spacing w:after="0"/>
        <w:ind w:left="360"/>
        <w:shd w:val="clear" w:color="auto" w:fill="F2F2F2"/>
      </w:pPr>
      <w:r>
        <w:rPr>
          <w:rFonts w:ascii="Consolas" w:hAnsi="Consolas"/>
          <w:sz w:val="18"/>
        </w:rPr>
        <w:t>-0.01567786931991577,</w:t>
      </w:r>
    </w:p>
    <w:p>
      <w:pPr>
        <w:spacing w:after="0"/>
        <w:ind w:left="360"/>
        <w:shd w:val="clear" w:color="auto" w:fill="F2F2F2"/>
      </w:pPr>
      <w:r>
        <w:rPr>
          <w:rFonts w:ascii="Consolas" w:hAnsi="Consolas"/>
          <w:sz w:val="18"/>
        </w:rPr>
        <w:t>0.03601466864347458,</w:t>
      </w:r>
    </w:p>
    <w:p>
      <w:pPr>
        <w:spacing w:after="0"/>
        <w:ind w:left="360"/>
        <w:shd w:val="clear" w:color="auto" w:fill="F2F2F2"/>
      </w:pPr>
      <w:r>
        <w:rPr>
          <w:rFonts w:ascii="Consolas" w:hAnsi="Consolas"/>
          <w:sz w:val="18"/>
        </w:rPr>
        <w:t>-0.0049857525154948235,</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0.027807850390672684,</w:t>
      </w:r>
    </w:p>
    <w:p>
      <w:pPr>
        <w:spacing w:after="0"/>
        <w:ind w:left="360"/>
        <w:shd w:val="clear" w:color="auto" w:fill="F2F2F2"/>
      </w:pPr>
      <w:r>
        <w:rPr>
          <w:rFonts w:ascii="Consolas" w:hAnsi="Consolas"/>
          <w:sz w:val="18"/>
        </w:rPr>
        <w:t>-0.005654981359839439,</w:t>
      </w:r>
    </w:p>
    <w:p>
      <w:pPr>
        <w:spacing w:after="0"/>
        <w:ind w:left="360"/>
        <w:shd w:val="clear" w:color="auto" w:fill="F2F2F2"/>
      </w:pPr>
      <w:r>
        <w:rPr>
          <w:rFonts w:ascii="Consolas" w:hAnsi="Consolas"/>
          <w:sz w:val="18"/>
        </w:rPr>
        <w:t>-0.02514023706316948,</w:t>
      </w:r>
    </w:p>
    <w:p>
      <w:pPr>
        <w:spacing w:after="0"/>
        <w:ind w:left="360"/>
        <w:shd w:val="clear" w:color="auto" w:fill="F2F2F2"/>
      </w:pPr>
      <w:r>
        <w:rPr>
          <w:rFonts w:ascii="Consolas" w:hAnsi="Consolas"/>
          <w:sz w:val="18"/>
        </w:rPr>
        <w:t>0.0022561103105545044,</w:t>
      </w:r>
    </w:p>
    <w:p>
      <w:pPr>
        <w:spacing w:after="0"/>
        <w:ind w:left="360"/>
        <w:shd w:val="clear" w:color="auto" w:fill="F2F2F2"/>
      </w:pPr>
      <w:r>
        <w:rPr>
          <w:rFonts w:ascii="Consolas" w:hAnsi="Consolas"/>
          <w:sz w:val="18"/>
        </w:rPr>
        <w:t>-0.001453613629564643]</w:t>
      </w:r>
    </w:p>
    <w:p>
      <w:pPr>
        <w:spacing w:after="40"/>
      </w:pPr>
    </w:p>
    <w:p>
      <w:pPr>
        <w:spacing w:after="80"/>
      </w:pPr>
      <w:r>
        <w:rPr>
          <w:b w:val="0"/>
          <w:i w:val="0"/>
        </w:rPr>
        <w:t>Mô hình này tạo ra 768 giá trị, mỗi giá trị nằm trong khoảng từ –1 đến 1, cho một đầu vào nhất định. Chúng ta có thể dùng những giá trị này để so sánh các tài liệu khác nhau và tính độ tương đồng của chúng. Điều này thường được tính bằng độ tương đồng cosine (cosine similarity), biểu thị góc giữa các embedding. Góc càng nhỏ thì độ tương đồng càng cao. Độ tương đồng cosine được tính bằng tích vô hướng (dot product) của các embedding rồi chia cho tích độ dài của chúng để chuẩn hóa.</w:t>
      </w:r>
    </w:p>
    <w:p>
      <w:pPr>
        <w:spacing w:after="80"/>
      </w:pPr>
      <w:r>
        <w:rPr>
          <w:b w:val="0"/>
          <w:i w:val="0"/>
        </w:rPr>
        <w:t>Hãy thử xem!</w:t>
      </w:r>
    </w:p>
    <w:p>
      <w:pPr>
        <w:spacing w:after="0"/>
        <w:ind w:left="360"/>
        <w:shd w:val="clear" w:color="auto" w:fill="F2F2F2"/>
      </w:pPr>
      <w:r>
        <w:rPr>
          <w:rFonts w:ascii="Consolas" w:hAnsi="Consolas"/>
          <w:sz w:val="18"/>
        </w:rPr>
        <w:t># Create embeddings</w:t>
      </w:r>
    </w:p>
    <w:p>
      <w:pPr>
        <w:spacing w:after="0"/>
        <w:ind w:left="360"/>
        <w:shd w:val="clear" w:color="auto" w:fill="F2F2F2"/>
      </w:pPr>
      <w:r>
        <w:rPr>
          <w:rFonts w:ascii="Consolas" w:hAnsi="Consolas"/>
          <w:sz w:val="18"/>
        </w:rPr>
        <w:t>embedding_a = embedding_model.embed("I love flamingos.")</w:t>
      </w:r>
    </w:p>
    <w:p>
      <w:pPr>
        <w:spacing w:after="0"/>
        <w:ind w:left="360"/>
        <w:shd w:val="clear" w:color="auto" w:fill="F2F2F2"/>
      </w:pPr>
      <w:r>
        <w:rPr>
          <w:rFonts w:ascii="Consolas" w:hAnsi="Consolas"/>
          <w:sz w:val="18"/>
        </w:rPr>
        <w:t>embedding_b = embedding_model.embed("Dolphins use echolocation.")</w:t>
      </w:r>
    </w:p>
    <w:p>
      <w:pPr>
        <w:spacing w:after="0"/>
        <w:ind w:left="360"/>
        <w:shd w:val="clear" w:color="auto" w:fill="F2F2F2"/>
      </w:pPr>
      <w:r>
        <w:rPr>
          <w:rFonts w:ascii="Consolas" w:hAnsi="Consolas"/>
          <w:sz w:val="18"/>
        </w:rPr>
        <w:t>embedding_c = embedding_model.embed("Flamingos are pink birds.")</w:t>
      </w:r>
    </w:p>
    <w:p>
      <w:pPr>
        <w:spacing w:after="0"/>
        <w:ind w:left="360"/>
        <w:shd w:val="clear" w:color="auto" w:fill="F2F2F2"/>
      </w:pPr>
      <w:r>
        <w:rPr>
          <w:rFonts w:ascii="Consolas" w:hAnsi="Consolas"/>
          <w:sz w:val="18"/>
        </w:rPr>
        <w:t># Calculate cosine similarity between A and B</w:t>
      </w:r>
    </w:p>
    <w:p>
      <w:pPr>
        <w:spacing w:after="0"/>
        <w:ind w:left="360"/>
        <w:shd w:val="clear" w:color="auto" w:fill="F2F2F2"/>
      </w:pPr>
      <w:r>
        <w:rPr>
          <w:rFonts w:ascii="Consolas" w:hAnsi="Consolas"/>
          <w:sz w:val="18"/>
        </w:rPr>
        <w:t>dot_ab = sum(x * y for x, y in zip(embedding_a, embedding_b))</w:t>
      </w:r>
    </w:p>
    <w:p>
      <w:pPr>
        <w:spacing w:after="0"/>
        <w:ind w:left="360"/>
        <w:shd w:val="clear" w:color="auto" w:fill="F2F2F2"/>
      </w:pPr>
      <w:r>
        <w:rPr>
          <w:rFonts w:ascii="Consolas" w:hAnsi="Consolas"/>
          <w:sz w:val="18"/>
        </w:rPr>
        <w:t>norm_a = sum(x * x for x in embedding_a) ** 0.5</w:t>
      </w:r>
    </w:p>
    <w:p>
      <w:pPr>
        <w:spacing w:after="0"/>
        <w:ind w:left="360"/>
        <w:shd w:val="clear" w:color="auto" w:fill="F2F2F2"/>
      </w:pPr>
      <w:r>
        <w:rPr>
          <w:rFonts w:ascii="Consolas" w:hAnsi="Consolas"/>
          <w:sz w:val="18"/>
        </w:rPr>
        <w:t>norm_b = sum(x * x for x in embedding_b) ** 0.5</w:t>
      </w:r>
    </w:p>
    <w:p>
      <w:pPr>
        <w:spacing w:after="0"/>
        <w:ind w:left="360"/>
        <w:shd w:val="clear" w:color="auto" w:fill="F2F2F2"/>
      </w:pPr>
      <w:r>
        <w:rPr>
          <w:rFonts w:ascii="Consolas" w:hAnsi="Consolas"/>
          <w:sz w:val="18"/>
        </w:rPr>
        <w:t>similarity_ab = dot_ab / (norm_a * norm_b)</w:t>
      </w:r>
    </w:p>
    <w:p>
      <w:pPr>
        <w:spacing w:after="0"/>
        <w:ind w:left="360"/>
        <w:shd w:val="clear" w:color="auto" w:fill="F2F2F2"/>
      </w:pPr>
      <w:r>
        <w:rPr>
          <w:rFonts w:ascii="Consolas" w:hAnsi="Consolas"/>
          <w:sz w:val="18"/>
        </w:rPr>
        <w:t># Calculate cosine similarity between A and C</w:t>
      </w:r>
    </w:p>
    <w:p>
      <w:pPr>
        <w:spacing w:after="0"/>
        <w:ind w:left="360"/>
        <w:shd w:val="clear" w:color="auto" w:fill="F2F2F2"/>
      </w:pPr>
      <w:r>
        <w:rPr>
          <w:rFonts w:ascii="Consolas" w:hAnsi="Consolas"/>
          <w:sz w:val="18"/>
        </w:rPr>
        <w:t>dot_ac = sum(x * y for x, y in zip(embedding_a, embedding_c))</w:t>
      </w:r>
    </w:p>
    <w:p>
      <w:pPr>
        <w:spacing w:after="0"/>
        <w:ind w:left="360"/>
        <w:shd w:val="clear" w:color="auto" w:fill="F2F2F2"/>
      </w:pPr>
      <w:r>
        <w:rPr>
          <w:rFonts w:ascii="Consolas" w:hAnsi="Consolas"/>
          <w:sz w:val="18"/>
        </w:rPr>
        <w:t>norm_c = sum(x * x for x in embedding_c) ** 0.5</w:t>
      </w:r>
    </w:p>
    <w:p>
      <w:pPr>
        <w:spacing w:after="0"/>
        <w:ind w:left="360"/>
        <w:shd w:val="clear" w:color="auto" w:fill="F2F2F2"/>
      </w:pPr>
      <w:r>
        <w:rPr>
          <w:rFonts w:ascii="Consolas" w:hAnsi="Consolas"/>
          <w:sz w:val="18"/>
        </w:rPr>
        <w:t>similarity_ac = dot_ac / (norm_a * norm_c)</w:t>
      </w:r>
    </w:p>
    <w:p>
      <w:pPr>
        <w:spacing w:after="0"/>
        <w:ind w:left="360"/>
        <w:shd w:val="clear" w:color="auto" w:fill="F2F2F2"/>
      </w:pPr>
      <w:r>
        <w:rPr>
          <w:rFonts w:ascii="Consolas" w:hAnsi="Consolas"/>
          <w:sz w:val="18"/>
        </w:rPr>
        <w:t>print(f"Similarity between A and B: {similarity_ab}")</w:t>
      </w:r>
    </w:p>
    <w:p>
      <w:pPr>
        <w:spacing w:after="0"/>
        <w:ind w:left="360"/>
        <w:shd w:val="clear" w:color="auto" w:fill="F2F2F2"/>
      </w:pPr>
      <w:r>
        <w:rPr>
          <w:rFonts w:ascii="Consolas" w:hAnsi="Consolas"/>
          <w:sz w:val="18"/>
        </w:rPr>
        <w:t>print(f"Similarity between A and C: {similarity_ac}")</w:t>
      </w:r>
    </w:p>
    <w:p>
      <w:pPr>
        <w:spacing w:after="40"/>
      </w:pPr>
    </w:p>
    <w:p>
      <w:pPr>
        <w:spacing w:after="80"/>
      </w:pPr>
      <w:r>
        <w:rPr>
          <w:b w:val="0"/>
          <w:i w:val="0"/>
        </w:rPr>
        <w:t>Kết quả cho ta:</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Similarity between A and B: 0.3546779285862413</w:t>
      </w:r>
    </w:p>
    <w:p>
      <w:pPr>
        <w:spacing w:after="0"/>
        <w:ind w:left="360"/>
        <w:shd w:val="clear" w:color="auto" w:fill="F2F2F2"/>
      </w:pPr>
      <w:r>
        <w:rPr>
          <w:rFonts w:ascii="Consolas" w:hAnsi="Consolas"/>
          <w:sz w:val="18"/>
        </w:rPr>
        <w:t>Similarity between A and C: 0.6386974942657335</w:t>
      </w:r>
    </w:p>
    <w:p>
      <w:pPr>
        <w:spacing w:after="0"/>
        <w:ind w:left="360"/>
        <w:shd w:val="clear" w:color="auto" w:fill="F2F2F2"/>
      </w:pPr>
      <w:r>
        <w:rPr>
          <w:rFonts w:ascii="Consolas" w:hAnsi="Consolas"/>
          <w:sz w:val="18"/>
        </w:rPr>
        <w:t>"""</w:t>
      </w:r>
    </w:p>
    <w:p>
      <w:pPr>
        <w:spacing w:after="40"/>
      </w:pPr>
    </w:p>
    <w:p>
      <w:pPr>
        <w:spacing w:after="80"/>
      </w:pPr>
      <w:r>
        <w:rPr>
          <w:b w:val="0"/>
          <w:i w:val="0"/>
        </w:rPr>
        <w:t>Đúng như dự đoán, độ tương đồng giữa "</w:t>
      </w:r>
      <w:r>
        <w:rPr>
          <w:b w:val="0"/>
          <w:i/>
        </w:rPr>
        <w:t>I love flamingos</w:t>
      </w:r>
      <w:r>
        <w:rPr>
          <w:b w:val="0"/>
          <w:i w:val="0"/>
        </w:rPr>
        <w:t>" và "</w:t>
      </w:r>
      <w:r>
        <w:rPr>
          <w:b w:val="0"/>
          <w:i/>
        </w:rPr>
        <w:t>Flamingos are pink birds</w:t>
      </w:r>
      <w:r>
        <w:rPr>
          <w:b w:val="0"/>
          <w:i w:val="0"/>
        </w:rPr>
        <w:t>" cao hơn nhiều so với giữa "</w:t>
      </w:r>
      <w:r>
        <w:rPr>
          <w:b w:val="0"/>
          <w:i/>
        </w:rPr>
        <w:t>I love flamingos</w:t>
      </w:r>
      <w:r>
        <w:rPr>
          <w:b w:val="0"/>
          <w:i w:val="0"/>
        </w:rPr>
        <w:t>" và "</w:t>
      </w:r>
      <w:r>
        <w:rPr>
          <w:b w:val="0"/>
          <w:i/>
        </w:rPr>
        <w:t>Dolphins use echolocation</w:t>
      </w:r>
      <w:r>
        <w:rPr>
          <w:b w:val="0"/>
          <w:i w:val="0"/>
        </w:rPr>
        <w:t>." Chúng ta có thể dùng độ tương đồng cosine để thực hiện so sánh và chọn ra những tài liệu phù hợp nhất với truy vấn của người dùng.</w:t>
      </w:r>
    </w:p>
    <w:p>
      <w:pPr>
        <w:spacing w:after="80"/>
      </w:pPr>
      <w:r>
        <w:rPr>
          <w:b w:val="0"/>
          <w:i w:val="0"/>
        </w:rPr>
        <w:t xml:space="preserve">Vì vậy, lớp </w:t>
      </w:r>
      <w:r>
        <w:rPr>
          <w:rFonts w:ascii="Consolas" w:hAnsi="Consolas"/>
          <w:b w:val="0"/>
          <w:i w:val="0"/>
          <w:sz w:val="20"/>
        </w:rPr>
        <w:t>RAGMemory</w:t>
      </w:r>
      <w:r>
        <w:rPr>
          <w:b w:val="0"/>
          <w:i w:val="0"/>
        </w:rPr>
        <w:t xml:space="preserve"> mà chúng ta sắp triển khai có các bước sau:</w:t>
      </w:r>
    </w:p>
    <w:p>
      <w:pPr>
        <w:spacing w:after="80"/>
        <w:ind w:left="360"/>
      </w:pPr>
      <w:r>
        <w:t xml:space="preserve">1. </w:t>
      </w:r>
      <w:r>
        <w:rPr>
          <w:b w:val="0"/>
          <w:i w:val="0"/>
        </w:rPr>
        <w:t>Nhúng tất cả tài liệu bên ngoài mà agent không có quyền truy cập trực tiếp.</w:t>
      </w:r>
    </w:p>
    <w:p>
      <w:pPr>
        <w:spacing w:after="80"/>
        <w:ind w:left="360"/>
      </w:pPr>
      <w:r>
        <w:t xml:space="preserve">2. </w:t>
      </w:r>
      <w:r>
        <w:rPr>
          <w:b w:val="0"/>
          <w:i w:val="0"/>
        </w:rPr>
        <w:t>Nhúng truy vấn của người dùng.</w:t>
      </w:r>
    </w:p>
    <w:p>
      <w:pPr>
        <w:spacing w:after="80"/>
        <w:ind w:left="360"/>
      </w:pPr>
      <w:r>
        <w:t xml:space="preserve">3. </w:t>
      </w:r>
      <w:r>
        <w:rPr>
          <w:b w:val="0"/>
          <w:i w:val="0"/>
        </w:rPr>
        <w:t>So sánh các embedding và tạo ma trận tương đồng.</w:t>
      </w:r>
    </w:p>
    <w:p>
      <w:pPr>
        <w:spacing w:after="80"/>
        <w:ind w:left="360"/>
      </w:pPr>
      <w:r>
        <w:t xml:space="preserve">4. </w:t>
      </w:r>
      <w:r>
        <w:rPr>
          <w:b w:val="0"/>
          <w:i w:val="0"/>
        </w:rPr>
        <w:t>Trả về những tài liệu có độ tương đồng cao nhất.</w:t>
      </w:r>
    </w:p>
    <w:p>
      <w:pPr>
        <w:spacing w:after="80"/>
        <w:ind w:left="360"/>
      </w:pPr>
      <w:r>
        <w:t xml:space="preserve">5. </w:t>
      </w:r>
      <w:r>
        <w:rPr>
          <w:b w:val="0"/>
          <w:i w:val="0"/>
        </w:rPr>
        <w:t>Thêm những tài liệu đó vào prompt.</w:t>
      </w:r>
    </w:p>
    <w:p>
      <w:pPr>
        <w:spacing w:after="80"/>
      </w:pPr>
      <w:r>
        <w:rPr>
          <w:b w:val="0"/>
          <w:i w:val="0"/>
        </w:rPr>
        <w:t>Điều này cho chúng ta lớp sau:</w:t>
      </w:r>
    </w:p>
    <w:p>
      <w:pPr>
        <w:spacing w:after="0"/>
        <w:ind w:left="360"/>
        <w:shd w:val="clear" w:color="auto" w:fill="F2F2F2"/>
      </w:pPr>
      <w:r>
        <w:rPr>
          <w:rFonts w:ascii="Consolas" w:hAnsi="Consolas"/>
          <w:sz w:val="18"/>
        </w:rPr>
        <w:t>from illustrated_agents.chapters.ch4 import Memory</w:t>
      </w:r>
    </w:p>
    <w:p>
      <w:pPr>
        <w:spacing w:after="0"/>
        <w:ind w:left="360"/>
        <w:shd w:val="clear" w:color="auto" w:fill="F2F2F2"/>
      </w:pPr>
      <w:r>
        <w:rPr>
          <w:rFonts w:ascii="Consolas" w:hAnsi="Consolas"/>
          <w:sz w:val="18"/>
        </w:rPr>
        <w:t>class RAGMemory(Memory):</w:t>
      </w:r>
    </w:p>
    <w:p>
      <w:pPr>
        <w:spacing w:after="0"/>
        <w:ind w:left="360"/>
        <w:shd w:val="clear" w:color="auto" w:fill="F2F2F2"/>
      </w:pPr>
      <w:r>
        <w:rPr>
          <w:rFonts w:ascii="Consolas" w:hAnsi="Consolas"/>
          <w:sz w:val="18"/>
        </w:rPr>
        <w:t>"""Long-term Memory with RAG."""</w:t>
      </w:r>
    </w:p>
    <w:p>
      <w:pPr>
        <w:spacing w:after="0"/>
        <w:ind w:left="360"/>
        <w:shd w:val="clear" w:color="auto" w:fill="F2F2F2"/>
      </w:pPr>
      <w:r>
        <w:rPr>
          <w:rFonts w:ascii="Consolas" w:hAnsi="Consolas"/>
          <w:sz w:val="18"/>
        </w:rPr>
        <w:t>def __init__(self, embedding_model: EmbeddingModel, documents: list[str]):</w:t>
      </w:r>
    </w:p>
    <w:p>
      <w:pPr>
        <w:spacing w:after="0"/>
        <w:ind w:left="360"/>
        <w:shd w:val="clear" w:color="auto" w:fill="F2F2F2"/>
      </w:pPr>
      <w:r>
        <w:rPr>
          <w:rFonts w:ascii="Consolas" w:hAnsi="Consolas"/>
          <w:sz w:val="18"/>
        </w:rPr>
        <w:t>super().__init__()</w:t>
      </w:r>
    </w:p>
    <w:p>
      <w:pPr>
        <w:spacing w:after="0"/>
        <w:ind w:left="360"/>
        <w:shd w:val="clear" w:color="auto" w:fill="F2F2F2"/>
      </w:pPr>
      <w:r>
        <w:rPr>
          <w:rFonts w:ascii="Consolas" w:hAnsi="Consolas"/>
          <w:sz w:val="18"/>
        </w:rPr>
        <w:t>self.embedding_model = embedding_model</w:t>
      </w:r>
    </w:p>
    <w:p>
      <w:pPr>
        <w:spacing w:after="0"/>
        <w:ind w:left="360"/>
        <w:shd w:val="clear" w:color="auto" w:fill="F2F2F2"/>
      </w:pPr>
      <w:r>
        <w:rPr>
          <w:rFonts w:ascii="Consolas" w:hAnsi="Consolas"/>
          <w:sz w:val="18"/>
        </w:rPr>
        <w:t>self.documents = documents</w:t>
      </w:r>
    </w:p>
    <w:p>
      <w:pPr>
        <w:spacing w:after="0"/>
        <w:ind w:left="360"/>
        <w:shd w:val="clear" w:color="auto" w:fill="F2F2F2"/>
      </w:pPr>
      <w:r>
        <w:rPr>
          <w:rFonts w:ascii="Consolas" w:hAnsi="Consolas"/>
          <w:sz w:val="18"/>
        </w:rPr>
        <w:t>self.embeddings = [embedding_model.embed(doc) for doc in documents]</w:t>
      </w:r>
    </w:p>
    <w:p>
      <w:pPr>
        <w:spacing w:after="0"/>
        <w:ind w:left="360"/>
        <w:shd w:val="clear" w:color="auto" w:fill="F2F2F2"/>
      </w:pPr>
      <w:r>
        <w:rPr>
          <w:rFonts w:ascii="Consolas" w:hAnsi="Consolas"/>
          <w:sz w:val="18"/>
        </w:rPr>
        <w:t>def add(self, role: str, content: str, **kwargs) -&gt; None:</w:t>
      </w:r>
    </w:p>
    <w:p>
      <w:pPr>
        <w:spacing w:after="0"/>
        <w:ind w:left="360"/>
        <w:shd w:val="clear" w:color="auto" w:fill="F2F2F2"/>
      </w:pPr>
      <w:r>
        <w:rPr>
          <w:rFonts w:ascii="Consolas" w:hAnsi="Consolas"/>
          <w:sz w:val="18"/>
        </w:rPr>
        <w:t># Augment user queries with retrieved context before storing</w:t>
      </w:r>
    </w:p>
    <w:p>
      <w:pPr>
        <w:spacing w:after="0"/>
        <w:ind w:left="360"/>
        <w:shd w:val="clear" w:color="auto" w:fill="F2F2F2"/>
      </w:pPr>
      <w:r>
        <w:rPr>
          <w:rFonts w:ascii="Consolas" w:hAnsi="Consolas"/>
          <w:sz w:val="18"/>
        </w:rPr>
        <w:t>if role == "user":</w:t>
      </w:r>
    </w:p>
    <w:p>
      <w:pPr>
        <w:spacing w:after="0"/>
        <w:ind w:left="360"/>
        <w:shd w:val="clear" w:color="auto" w:fill="F2F2F2"/>
      </w:pPr>
      <w:r>
        <w:rPr>
          <w:rFonts w:ascii="Consolas" w:hAnsi="Consolas"/>
          <w:sz w:val="18"/>
        </w:rPr>
        <w:t>context = "\n".join(self.search(content))</w:t>
      </w:r>
    </w:p>
    <w:p>
      <w:pPr>
        <w:spacing w:after="0"/>
        <w:ind w:left="360"/>
        <w:shd w:val="clear" w:color="auto" w:fill="F2F2F2"/>
      </w:pPr>
      <w:r>
        <w:rPr>
          <w:rFonts w:ascii="Consolas" w:hAnsi="Consolas"/>
          <w:sz w:val="18"/>
        </w:rPr>
        <w:t>content = f"""Context:</w:t>
      </w:r>
    </w:p>
    <w:p>
      <w:pPr>
        <w:spacing w:after="0"/>
        <w:ind w:left="360"/>
        <w:shd w:val="clear" w:color="auto" w:fill="F2F2F2"/>
      </w:pPr>
      <w:r>
        <w:rPr>
          <w:rFonts w:ascii="Consolas" w:hAnsi="Consolas"/>
          <w:sz w:val="18"/>
        </w:rPr>
        <w:t>{context}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Question: {content}"""</w:t>
      </w:r>
    </w:p>
    <w:p>
      <w:pPr>
        <w:spacing w:after="0"/>
        <w:ind w:left="360"/>
        <w:shd w:val="clear" w:color="auto" w:fill="F2F2F2"/>
      </w:pPr>
      <w:r>
        <w:rPr>
          <w:rFonts w:ascii="Consolas" w:hAnsi="Consolas"/>
          <w:sz w:val="18"/>
        </w:rPr>
        <w:t>super().add(role, content, **kwargs)</w:t>
      </w:r>
    </w:p>
    <w:p>
      <w:pPr>
        <w:spacing w:after="0"/>
        <w:ind w:left="360"/>
        <w:shd w:val="clear" w:color="auto" w:fill="F2F2F2"/>
      </w:pPr>
      <w:r>
        <w:rPr>
          <w:rFonts w:ascii="Consolas" w:hAnsi="Consolas"/>
          <w:sz w:val="18"/>
        </w:rPr>
        <w:t>def search(self, query: str) -&gt; list[str]:</w:t>
      </w:r>
    </w:p>
    <w:p>
      <w:pPr>
        <w:spacing w:after="0"/>
        <w:ind w:left="360"/>
        <w:shd w:val="clear" w:color="auto" w:fill="F2F2F2"/>
      </w:pPr>
      <w:r>
        <w:rPr>
          <w:rFonts w:ascii="Consolas" w:hAnsi="Consolas"/>
          <w:sz w:val="18"/>
        </w:rPr>
        <w:t>"""Return the top-k documents most similar to the query."""</w:t>
      </w:r>
    </w:p>
    <w:p>
      <w:pPr>
        <w:spacing w:after="0"/>
        <w:ind w:left="360"/>
        <w:shd w:val="clear" w:color="auto" w:fill="F2F2F2"/>
      </w:pPr>
      <w:r>
        <w:rPr>
          <w:rFonts w:ascii="Consolas" w:hAnsi="Consolas"/>
          <w:sz w:val="18"/>
        </w:rPr>
        <w:t>query_embed = self.embedding_model.embed(query)</w:t>
      </w:r>
    </w:p>
    <w:p>
      <w:pPr>
        <w:spacing w:after="0"/>
        <w:ind w:left="360"/>
        <w:shd w:val="clear" w:color="auto" w:fill="F2F2F2"/>
      </w:pPr>
      <w:r>
        <w:rPr>
          <w:rFonts w:ascii="Consolas" w:hAnsi="Consolas"/>
          <w:sz w:val="18"/>
        </w:rPr>
        <w:t>scores = [self._cosine(query_embed, embed) for embed in self.embeddings]</w:t>
      </w:r>
    </w:p>
    <w:p>
      <w:pPr>
        <w:spacing w:after="0"/>
        <w:ind w:left="360"/>
        <w:shd w:val="clear" w:color="auto" w:fill="F2F2F2"/>
      </w:pPr>
      <w:r>
        <w:rPr>
          <w:rFonts w:ascii="Consolas" w:hAnsi="Consolas"/>
          <w:sz w:val="18"/>
        </w:rPr>
        <w:t>ranked = sorted(</w:t>
      </w:r>
    </w:p>
    <w:p>
      <w:pPr>
        <w:spacing w:after="0"/>
        <w:ind w:left="360"/>
        <w:shd w:val="clear" w:color="auto" w:fill="F2F2F2"/>
      </w:pPr>
      <w:r>
        <w:rPr>
          <w:rFonts w:ascii="Consolas" w:hAnsi="Consolas"/>
          <w:sz w:val="18"/>
        </w:rPr>
        <w:t>range(len(scores)), key=lambda i: scores[i], reverse=True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return [self.documents[index] for index in ranked[:3]]</w:t>
      </w:r>
    </w:p>
    <w:p>
      <w:pPr>
        <w:spacing w:after="0"/>
        <w:ind w:left="360"/>
        <w:shd w:val="clear" w:color="auto" w:fill="F2F2F2"/>
      </w:pPr>
      <w:r>
        <w:rPr>
          <w:rFonts w:ascii="Consolas" w:hAnsi="Consolas"/>
          <w:sz w:val="18"/>
        </w:rPr>
        <w:t>def _cosine(self, a: list[float], b: list[float]) -&gt; float:</w:t>
      </w:r>
    </w:p>
    <w:p>
      <w:pPr>
        <w:spacing w:after="0"/>
        <w:ind w:left="360"/>
        <w:shd w:val="clear" w:color="auto" w:fill="F2F2F2"/>
      </w:pPr>
      <w:r>
        <w:rPr>
          <w:rFonts w:ascii="Consolas" w:hAnsi="Consolas"/>
          <w:sz w:val="18"/>
        </w:rPr>
        <w:t>"""Calculate cosine similarity between two embeddings.."""</w:t>
      </w:r>
    </w:p>
    <w:p>
      <w:pPr>
        <w:spacing w:after="0"/>
        <w:ind w:left="360"/>
        <w:shd w:val="clear" w:color="auto" w:fill="F2F2F2"/>
      </w:pPr>
      <w:r>
        <w:rPr>
          <w:rFonts w:ascii="Consolas" w:hAnsi="Consolas"/>
          <w:sz w:val="18"/>
        </w:rPr>
        <w:t>dot = sum(x * y for x, y in zip(a, b))</w:t>
      </w:r>
    </w:p>
    <w:p>
      <w:pPr>
        <w:spacing w:after="0"/>
        <w:ind w:left="360"/>
        <w:shd w:val="clear" w:color="auto" w:fill="F2F2F2"/>
      </w:pPr>
      <w:r>
        <w:rPr>
          <w:rFonts w:ascii="Consolas" w:hAnsi="Consolas"/>
          <w:sz w:val="18"/>
        </w:rPr>
        <w:t>norm = (sum(x * x for x in a) ** 0.5) * (sum(x * x for x in b) ** 0.5)</w:t>
      </w:r>
    </w:p>
    <w:p>
      <w:pPr>
        <w:spacing w:after="0"/>
        <w:ind w:left="360"/>
        <w:shd w:val="clear" w:color="auto" w:fill="F2F2F2"/>
      </w:pPr>
      <w:r>
        <w:rPr>
          <w:rFonts w:ascii="Consolas" w:hAnsi="Consolas"/>
          <w:sz w:val="18"/>
        </w:rPr>
        <w:t>return dot / norm</w:t>
      </w:r>
    </w:p>
    <w:p>
      <w:pPr>
        <w:spacing w:after="40"/>
      </w:pPr>
    </w:p>
    <w:p>
      <w:pPr>
        <w:spacing w:after="80"/>
      </w:pPr>
      <w:r>
        <w:rPr>
          <w:b w:val="0"/>
          <w:i w:val="0"/>
        </w:rPr>
        <w:t xml:space="preserve">Hãy đưa vào thực hành, bắt đầu với một tập tài liệu mà </w:t>
      </w:r>
      <w:r>
        <w:rPr>
          <w:rFonts w:ascii="Consolas" w:hAnsi="Consolas"/>
          <w:b w:val="0"/>
          <w:i w:val="0"/>
          <w:sz w:val="20"/>
        </w:rPr>
        <w:t>TinyAgent</w:t>
      </w:r>
      <w:r>
        <w:rPr>
          <w:b w:val="0"/>
          <w:i w:val="0"/>
        </w:rPr>
        <w:t xml:space="preserve"> của bạn không có quyền truy cập trực tiếp. Đây sẽ là một ví dụ đơn giản, nhưng hãy tưởng tượng bạn có hàng nghìn tài liệu:</w:t>
      </w:r>
    </w:p>
    <w:p>
      <w:pPr>
        <w:spacing w:after="0"/>
        <w:ind w:left="360"/>
        <w:shd w:val="clear" w:color="auto" w:fill="F2F2F2"/>
      </w:pPr>
      <w:r>
        <w:rPr>
          <w:rFonts w:ascii="Consolas" w:hAnsi="Consolas"/>
          <w:sz w:val="18"/>
        </w:rPr>
        <w:t>from illustrated_agents.chapters.ch4 import TinyAgent</w:t>
      </w:r>
    </w:p>
    <w:p>
      <w:pPr>
        <w:spacing w:after="0"/>
        <w:ind w:left="360"/>
        <w:shd w:val="clear" w:color="auto" w:fill="F2F2F2"/>
      </w:pPr>
      <w:r>
        <w:rPr>
          <w:rFonts w:ascii="Consolas" w:hAnsi="Consolas"/>
          <w:sz w:val="18"/>
        </w:rPr>
        <w:t># RAGMemory with external documents</w:t>
      </w:r>
    </w:p>
    <w:p>
      <w:pPr>
        <w:spacing w:after="0"/>
        <w:ind w:left="360"/>
        <w:shd w:val="clear" w:color="auto" w:fill="F2F2F2"/>
      </w:pPr>
      <w:r>
        <w:rPr>
          <w:rFonts w:ascii="Consolas" w:hAnsi="Consolas"/>
          <w:sz w:val="18"/>
        </w:rPr>
        <w:t>documents = [</w:t>
      </w:r>
    </w:p>
    <w:p>
      <w:pPr>
        <w:spacing w:after="0"/>
        <w:ind w:left="360"/>
        <w:shd w:val="clear" w:color="auto" w:fill="F2F2F2"/>
      </w:pPr>
      <w:r>
        <w:rPr>
          <w:rFonts w:ascii="Consolas" w:hAnsi="Consolas"/>
          <w:sz w:val="18"/>
        </w:rPr>
        <w:t>"Sarah works as a marine biologist studying coral reefs.",</w:t>
      </w:r>
    </w:p>
    <w:p>
      <w:pPr>
        <w:spacing w:after="0"/>
        <w:ind w:left="360"/>
        <w:shd w:val="clear" w:color="auto" w:fill="F2F2F2"/>
      </w:pPr>
      <w:r>
        <w:rPr>
          <w:rFonts w:ascii="Consolas" w:hAnsi="Consolas"/>
          <w:sz w:val="18"/>
        </w:rPr>
        <w:t>"Sarah lives in Lisbon, Portugal.",</w:t>
      </w:r>
    </w:p>
    <w:p>
      <w:pPr>
        <w:spacing w:after="0"/>
        <w:ind w:left="360"/>
        <w:shd w:val="clear" w:color="auto" w:fill="F2F2F2"/>
      </w:pPr>
      <w:r>
        <w:rPr>
          <w:rFonts w:ascii="Consolas" w:hAnsi="Consolas"/>
          <w:sz w:val="18"/>
        </w:rPr>
        <w:t>"Sarah's favorite hobby is rock climbing.",</w:t>
      </w:r>
    </w:p>
    <w:p>
      <w:pPr>
        <w:spacing w:after="0"/>
        <w:ind w:left="360"/>
        <w:shd w:val="clear" w:color="auto" w:fill="F2F2F2"/>
      </w:pPr>
      <w:r>
        <w:rPr>
          <w:rFonts w:ascii="Consolas" w:hAnsi="Consolas"/>
          <w:sz w:val="18"/>
        </w:rPr>
        <w:t>"Sarah favorite animal is flamingos.",</w:t>
      </w:r>
    </w:p>
    <w:p>
      <w:pPr>
        <w:spacing w:after="0"/>
        <w:ind w:left="360"/>
        <w:shd w:val="clear" w:color="auto" w:fill="F2F2F2"/>
      </w:pPr>
      <w:r>
        <w:rPr>
          <w:rFonts w:ascii="Consolas" w:hAnsi="Consolas"/>
          <w:sz w:val="18"/>
        </w:rPr>
        <w:t>"Sarah speaks fluent Spanish and Portuguese.",</w:t>
      </w:r>
    </w:p>
    <w:p>
      <w:pPr>
        <w:spacing w:after="0"/>
        <w:ind w:left="360"/>
        <w:shd w:val="clear" w:color="auto" w:fill="F2F2F2"/>
      </w:pPr>
      <w:r>
        <w:rPr>
          <w:rFonts w:ascii="Consolas" w:hAnsi="Consolas"/>
          <w:sz w:val="18"/>
        </w:rPr>
        <w:t>"Ilse is a software engineer at a renewable energy startup.",</w:t>
      </w:r>
    </w:p>
    <w:p>
      <w:pPr>
        <w:spacing w:after="0"/>
        <w:ind w:left="360"/>
        <w:shd w:val="clear" w:color="auto" w:fill="F2F2F2"/>
      </w:pPr>
      <w:r>
        <w:rPr>
          <w:rFonts w:ascii="Consolas" w:hAnsi="Consolas"/>
          <w:sz w:val="18"/>
        </w:rPr>
        <w:t>"Ilse lives in Amsterdam, the Netherlands.",</w:t>
      </w:r>
    </w:p>
    <w:p>
      <w:pPr>
        <w:spacing w:after="0"/>
        <w:ind w:left="360"/>
        <w:shd w:val="clear" w:color="auto" w:fill="F2F2F2"/>
      </w:pPr>
      <w:r>
        <w:rPr>
          <w:rFonts w:ascii="Consolas" w:hAnsi="Consolas"/>
          <w:sz w:val="18"/>
        </w:rPr>
        <w:t>"Ilse plays the cello in a local string quartet.",</w:t>
      </w:r>
    </w:p>
    <w:p>
      <w:pPr>
        <w:spacing w:after="0"/>
        <w:ind w:left="360"/>
        <w:shd w:val="clear" w:color="auto" w:fill="F2F2F2"/>
      </w:pPr>
      <w:r>
        <w:rPr>
          <w:rFonts w:ascii="Consolas" w:hAnsi="Consolas"/>
          <w:sz w:val="18"/>
        </w:rPr>
        <w:t>"Ilse's favorite author is Brandon Sanderson.",</w:t>
      </w:r>
    </w:p>
    <w:p>
      <w:pPr>
        <w:spacing w:after="0"/>
        <w:ind w:left="360"/>
        <w:shd w:val="clear" w:color="auto" w:fill="F2F2F2"/>
      </w:pPr>
      <w:r>
        <w:rPr>
          <w:rFonts w:ascii="Consolas" w:hAnsi="Consolas"/>
          <w:sz w:val="18"/>
        </w:rPr>
        <w:t>"Ilse's favorite animal is dolphins.",</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memory = RAGMemory(documents=documents, embedding_model=embedding_model)</w:t>
      </w:r>
    </w:p>
    <w:p>
      <w:pPr>
        <w:spacing w:after="0"/>
        <w:ind w:left="360"/>
        <w:shd w:val="clear" w:color="auto" w:fill="F2F2F2"/>
      </w:pPr>
      <w:r>
        <w:rPr>
          <w:rFonts w:ascii="Consolas" w:hAnsi="Consolas"/>
          <w:sz w:val="18"/>
        </w:rPr>
        <w:t># Create the Agent and run a query</w:t>
      </w:r>
    </w:p>
    <w:p>
      <w:pPr>
        <w:spacing w:after="0"/>
        <w:ind w:left="360"/>
        <w:shd w:val="clear" w:color="auto" w:fill="F2F2F2"/>
      </w:pPr>
      <w:r>
        <w:rPr>
          <w:rFonts w:ascii="Consolas" w:hAnsi="Consolas"/>
          <w:sz w:val="18"/>
        </w:rPr>
        <w:t>agent = TinyAgent(llm=llm, memory=memory)</w:t>
      </w:r>
    </w:p>
    <w:p>
      <w:pPr>
        <w:spacing w:after="0"/>
        <w:ind w:left="360"/>
        <w:shd w:val="clear" w:color="auto" w:fill="F2F2F2"/>
      </w:pPr>
      <w:r>
        <w:rPr>
          <w:rFonts w:ascii="Consolas" w:hAnsi="Consolas"/>
          <w:sz w:val="18"/>
        </w:rPr>
        <w:t>response = agent.run("What is Sarah's favorite animal?")</w:t>
      </w:r>
    </w:p>
    <w:p>
      <w:pPr>
        <w:spacing w:after="0"/>
        <w:ind w:left="360"/>
        <w:shd w:val="clear" w:color="auto" w:fill="F2F2F2"/>
      </w:pPr>
      <w:r>
        <w:rPr>
          <w:rFonts w:ascii="Consolas" w:hAnsi="Consolas"/>
          <w:sz w:val="18"/>
        </w:rPr>
        <w:t>print(response)</w:t>
      </w:r>
    </w:p>
    <w:p>
      <w:pPr>
        <w:spacing w:after="40"/>
      </w:pPr>
    </w:p>
    <w:p>
      <w:pPr>
        <w:spacing w:after="80"/>
      </w:pPr>
      <w:r>
        <w:rPr>
          <w:b w:val="0"/>
          <w:i w:val="0"/>
        </w:rPr>
        <w:t xml:space="preserve">Chúng tôi đã hỏi nó câu hỏi "Con vật yêu thích của Sarah là gì?", mà </w:t>
      </w:r>
      <w:r>
        <w:rPr>
          <w:rFonts w:ascii="Consolas" w:hAnsi="Consolas"/>
          <w:b w:val="0"/>
          <w:i w:val="0"/>
          <w:sz w:val="20"/>
        </w:rPr>
        <w:t>TinyAgent</w:t>
      </w:r>
      <w:r>
        <w:rPr>
          <w:b w:val="0"/>
          <w:i w:val="0"/>
        </w:rPr>
        <w:t xml:space="preserve"> của bạn chỉ có thể biết nếu nó thực sự đã nhận được những tài liệu đó:</w:t>
      </w:r>
    </w:p>
    <w:p>
      <w:pPr>
        <w:spacing w:after="0"/>
        <w:ind w:left="360"/>
        <w:shd w:val="clear" w:color="auto" w:fill="F2F2F2"/>
      </w:pPr>
      <w:r>
        <w:rPr>
          <w:rFonts w:ascii="Consolas" w:hAnsi="Consolas"/>
          <w:sz w:val="18"/>
        </w:rPr>
        <w:t>"Sarah's favorite animal is flamingos."</w:t>
      </w:r>
    </w:p>
    <w:p>
      <w:pPr>
        <w:spacing w:after="40"/>
      </w:pPr>
    </w:p>
    <w:p>
      <w:pPr>
        <w:spacing w:after="80"/>
      </w:pPr>
      <w:r>
        <w:rPr>
          <w:b w:val="0"/>
          <w:i w:val="0"/>
        </w:rPr>
        <w:t>Nó đã trả lời đúng! Hãy khám phá bộ nhớ và xem điều gì đang diễn ra bên trong:</w:t>
      </w:r>
    </w:p>
    <w:p>
      <w:pPr>
        <w:spacing w:after="0"/>
        <w:ind w:left="360"/>
        <w:shd w:val="clear" w:color="auto" w:fill="F2F2F2"/>
      </w:pPr>
      <w:r>
        <w:rPr>
          <w:rFonts w:ascii="Consolas" w:hAnsi="Consolas"/>
          <w:sz w:val="18"/>
        </w:rPr>
        <w:t>print(agent.memory.get_messages())</w:t>
      </w:r>
    </w:p>
    <w:p>
      <w:pPr>
        <w:spacing w:after="40"/>
      </w:pPr>
    </w:p>
    <w:p>
      <w:pPr>
        <w:spacing w:after="80"/>
      </w:pPr>
      <w:r>
        <w:rPr>
          <w:b w:val="0"/>
          <w:i w:val="0"/>
        </w:rPr>
        <w:t>Kết quả là:</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'role': 'user',</w:t>
      </w:r>
    </w:p>
    <w:p>
      <w:pPr>
        <w:spacing w:after="0"/>
        <w:ind w:left="360"/>
        <w:shd w:val="clear" w:color="auto" w:fill="F2F2F2"/>
      </w:pPr>
      <w:r>
        <w:rPr>
          <w:rFonts w:ascii="Consolas" w:hAnsi="Consolas"/>
          <w:sz w:val="18"/>
        </w:rPr>
        <w:t>'content': "Context:\nSarah favorite animals are flamingos.\n</w:t>
      </w:r>
    </w:p>
    <w:p>
      <w:pPr>
        <w:spacing w:after="0"/>
        <w:ind w:left="360"/>
        <w:shd w:val="clear" w:color="auto" w:fill="F2F2F2"/>
      </w:pPr>
      <w:r>
        <w:rPr>
          <w:rFonts w:ascii="Consolas" w:hAnsi="Consolas"/>
          <w:sz w:val="18"/>
        </w:rPr>
        <w:t xml:space="preserve">Sarah's favorite hobby is rock climbing.\nIlse's favorite animals </w:t>
      </w:r>
    </w:p>
    <w:p>
      <w:pPr>
        <w:spacing w:after="0"/>
        <w:ind w:left="360"/>
        <w:shd w:val="clear" w:color="auto" w:fill="F2F2F2"/>
      </w:pPr>
      <w:r>
        <w:rPr>
          <w:rFonts w:ascii="Consolas" w:hAnsi="Consolas"/>
          <w:sz w:val="18"/>
        </w:rPr>
        <w:t xml:space="preserve">        are dolphins.\n\nQuestion: What is Sarah's favorite animal?"</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{'role': 'assistant', 'content': "Sarah's favorite animal is flamingos."}</w:t>
      </w:r>
    </w:p>
    <w:p>
      <w:pPr>
        <w:spacing w:after="0"/>
        <w:ind w:left="360"/>
        <w:shd w:val="clear" w:color="auto" w:fill="F2F2F2"/>
      </w:pPr>
      <w:r>
        <w:rPr>
          <w:rFonts w:ascii="Consolas" w:hAnsi="Consolas"/>
          <w:sz w:val="18"/>
        </w:rPr>
        <w:t>]</w:t>
      </w:r>
    </w:p>
    <w:p>
      <w:pPr>
        <w:spacing w:after="40"/>
      </w:pPr>
    </w:p>
    <w:p>
      <w:pPr>
        <w:spacing w:after="80"/>
      </w:pPr>
      <w:r>
        <w:rPr>
          <w:b w:val="0"/>
          <w:i w:val="0"/>
        </w:rPr>
        <w:t>Hãy để ý cách nó truy xuất ba tài liệu hàng đầu làm ngữ cảnh? Đây vừa là ưu điểm vừa là nhược điểm của RAG. Mặc dù nó giảm thiểu ngữ cảnh mà bạn phải truyền cho mô hình, nhưng không có gì đảm bảo rằng ngữ cảnh sẽ luôn đủ tốt. Ví dụ, bạn có thể chỉ chấp nhận những tài liệu có mức độ tương đồng tối thiểu thay vì chỉ lấy ba tài liệu hàng đầu bất kể điểm số tuyệt đối của chúng.</w:t>
      </w:r>
    </w:p>
    <w:p>
      <w:pPr>
        <w:spacing w:after="80"/>
      </w:pPr>
      <w:r>
        <w:rPr>
          <w:b w:val="0"/>
          <w:i w:val="0"/>
        </w:rPr>
        <w:t xml:space="preserve">Giờ đây khi </w:t>
      </w:r>
      <w:r>
        <w:rPr>
          <w:rFonts w:ascii="Consolas" w:hAnsi="Consolas"/>
          <w:b w:val="0"/>
          <w:i w:val="0"/>
          <w:sz w:val="20"/>
        </w:rPr>
        <w:t>TinyAgent</w:t>
      </w:r>
      <w:r>
        <w:rPr>
          <w:b w:val="0"/>
          <w:i w:val="0"/>
        </w:rPr>
        <w:t xml:space="preserve"> của bạn đã có bộ nhớ ở nhiều dạng khác nhau, hãy cùng tóm tắt những gì chúng ta đã xây dựng trong chương này.</w:t>
      </w:r>
    </w:p>
    <w:p>
      <w:pPr>
        <w:pStyle w:val="Heading1"/>
      </w:pPr>
      <w:r>
        <w:rPr>
          <w:rFonts w:ascii="Calibri" w:hAnsi="Calibri"/>
          <w:b/>
          <w:i w:val="0"/>
          <w:sz w:val="40"/>
        </w:rPr>
        <w:t>Những gì chúng ta đã xây dựng</w:t>
      </w:r>
    </w:p>
    <w:p>
      <w:pPr>
        <w:spacing w:after="0"/>
        <w:ind w:left="360"/>
        <w:shd w:val="clear" w:color="auto" w:fill="F2F2F2"/>
      </w:pPr>
      <w:r>
        <w:rPr>
          <w:rFonts w:ascii="Consolas" w:hAnsi="Consolas"/>
          <w:sz w:val="18"/>
        </w:rPr>
        <w:t xml:space="preserve">TinyAgent/                                                           </w:t>
      </w:r>
    </w:p>
    <w:p>
      <w:pPr>
        <w:spacing w:after="0"/>
        <w:ind w:left="360"/>
        <w:shd w:val="clear" w:color="auto" w:fill="F2F2F2"/>
      </w:pPr>
      <w:r>
        <w:rPr>
          <w:rFonts w:ascii="Consolas" w:hAnsi="Consolas"/>
          <w:sz w:val="18"/>
        </w:rPr>
        <w:t xml:space="preserve">├── agent.py ← Updated (Integrated `Memory` into your `TinyAgent`)     </w:t>
      </w:r>
    </w:p>
    <w:p>
      <w:pPr>
        <w:spacing w:after="0"/>
        <w:ind w:left="360"/>
        <w:shd w:val="clear" w:color="auto" w:fill="F2F2F2"/>
      </w:pPr>
      <w:r>
        <w:rPr>
          <w:rFonts w:ascii="Consolas" w:hAnsi="Consolas"/>
          <w:sz w:val="18"/>
        </w:rPr>
        <w:t xml:space="preserve">├── llm.py   ← Updated (Added `EmbeddingModel` to create embeddings)   </w:t>
      </w:r>
    </w:p>
    <w:p>
      <w:pPr>
        <w:spacing w:after="0"/>
        <w:ind w:left="360"/>
        <w:shd w:val="clear" w:color="auto" w:fill="F2F2F2"/>
      </w:pPr>
      <w:r>
        <w:rPr>
          <w:rFonts w:ascii="Consolas" w:hAnsi="Consolas"/>
          <w:sz w:val="18"/>
        </w:rPr>
        <w:t xml:space="preserve">├── memory.py  ← New (Added both short-term and long-term memory)      </w:t>
      </w:r>
    </w:p>
    <w:p>
      <w:pPr>
        <w:spacing w:after="0"/>
        <w:ind w:left="360"/>
        <w:shd w:val="clear" w:color="auto" w:fill="F2F2F2"/>
      </w:pPr>
      <w:r>
        <w:rPr>
          <w:rFonts w:ascii="Consolas" w:hAnsi="Consolas"/>
          <w:sz w:val="18"/>
        </w:rPr>
        <w:t>└── trajectory.py</w:t>
      </w:r>
    </w:p>
    <w:p>
      <w:pPr>
        <w:spacing w:after="40"/>
      </w:pPr>
    </w:p>
    <w:p>
      <w:pPr>
        <w:pStyle w:val="Heading1"/>
      </w:pPr>
      <w:r>
        <w:rPr>
          <w:rFonts w:ascii="Calibri" w:hAnsi="Calibri"/>
          <w:b/>
          <w:i w:val="0"/>
          <w:sz w:val="40"/>
        </w:rPr>
        <w:t>MemoryBank</w:t>
      </w:r>
    </w:p>
    <w:p>
      <w:pPr>
        <w:spacing w:after="80"/>
      </w:pPr>
      <w:r>
        <w:rPr>
          <w:b w:val="0"/>
          <w:i w:val="0"/>
        </w:rPr>
        <w:t>Một cách tiếp cận thú vị đối với RAG cho chatbot là MemoryBank, một cơ chế cho phép LLM gợi nhớ lại những ký ức liên quan như một cơ chế dài hạn (cơ sở dữ liệu bên ngoài) thay vì cơ chế ngắn hạn (lịch sử hội thoại). Những trải nghiệm của nó qua các cuộc hội thoại được lưu trữ trong một cơ sở dữ liệu riêng cho phép LLM truy xuất những ký ức liên quan. Điều khiến nó khác biệt so với RAG thông thường là bộ nhớ này được cập nhật liên tục để bảo tồn có chọn lọc thông qua một cơ chế cập nhật.</w:t>
      </w:r>
    </w:p>
    <w:p>
      <w:pPr>
        <w:spacing w:after="80"/>
      </w:pPr>
      <w:r>
        <w:rPr>
          <w:b w:val="0"/>
          <w:i w:val="0"/>
        </w:rPr>
        <w:t>Cơ chế này cho phép MemoryBank quên và củng cố ký ức, lấy cảm hứng từ lý thuyết Đường cong quên lãng của Ebbinghaus (Ebbinghaus Forgetting Curve), một đường cong thể hiện tốc độ mà chúng ta có xu hướng quên. Đường cong này thường được biểu diễn dưới dạng hàm mũ, dẫn đến việc mất đi một nửa những gì chúng ta học mỗi ngày. Một cách phổ biến để ngăn chặn việc quên những gì đã học, chẳng hạn khi ôn thi, là chủ động gợi nhớ lại thông tin đã học thường xuyên. Điều này được gọi là lặp lại ngắt quãng (spaced repetition), giúp giảm tốc độ quên kiến thức. Hình 4-16 minh họa sự suy giảm kiến thức này và tác động của lặp lại ngắt quãng lên nó.</w:t>
      </w:r>
    </w:p>
    <w:p>
      <w:pPr>
        <w:spacing w:after="80"/>
      </w:pPr>
      <w:r>
        <w:rPr>
          <w:b w:val="0"/>
          <w:i w:val="0"/>
        </w:rPr>
        <w:t>MemoryBank vay mượn từ lý thuyết này và thường xuyên cập nhật bộ nhớ dài hạn của LLM dựa trên việc những mẩu kiến thức nào được (hoặc không được) truy cập. Cụ thể, điều này có nghĩa là khi một mục ký ức được truy xuất và sử dụng trong các cuộc hội thoại, nó sẽ tồn tại lâu hơn trong MemoryBank. Tuy nhiên, nếu mục ký ức đó không được truy xuất trong một thời gian, thì có khả năng ký ức sẽ bị xóa hoàn toàn.</w:t>
      </w:r>
    </w:p>
    <w:p>
      <w:pPr>
        <w:jc w:val="center"/>
      </w:pPr>
      <w:r>
        <w:drawing>
          <wp:inline xmlns:a="http://schemas.openxmlformats.org/drawingml/2006/main" xmlns:pic="http://schemas.openxmlformats.org/drawingml/2006/picture">
            <wp:extent cx="5486400" cy="4598189"/>
            <wp:docPr id="139" name="Picture 139"/>
            <wp:cNvGraphicFramePr>
              <a:graphicFrameLocks noChangeAspect="1"/>
            </wp:cNvGraphicFramePr>
            <a:graphic>
              <a:graphicData uri="http://schemas.openxmlformats.org/drawingml/2006/picture">
                <pic:pic>
                  <pic:nvPicPr>
                    <pic:cNvPr id="0" name="agai_0416.png"/>
                    <pic:cNvPicPr/>
                  </pic:nvPicPr>
                  <pic:blipFill>
                    <a:blip r:embed="rId147"/>
                    <a:stretch>
                      <a:fillRect/>
                    </a:stretch>
                  </pic:blipFill>
                  <pic:spPr>
                    <a:xfrm>
                      <a:off x="0" y="0"/>
                      <a:ext cx="5486400" cy="4598189"/>
                    </a:xfrm>
                    <a:prstGeom prst="rect"/>
                  </pic:spPr>
                </pic:pic>
              </a:graphicData>
            </a:graphic>
          </wp:inline>
        </w:drawing>
      </w:r>
    </w:p>
    <w:p>
      <w:pPr>
        <w:spacing w:after="160"/>
        <w:jc w:val="center"/>
      </w:pPr>
      <w:r>
        <w:rPr>
          <w:rFonts w:ascii="Calibri" w:hAnsi="Calibri"/>
          <w:b w:val="0"/>
          <w:i/>
          <w:sz w:val="19"/>
        </w:rPr>
        <w:t>Hình 4-16. Một ví dụ về lý thuyết đường cong quên lãng minh họa cách lặp lại ngắt quãng và truy xuất làm giảm sự suy giảm kiến thức</w:t>
      </w:r>
    </w:p>
    <w:p>
      <w:pPr>
        <w:spacing w:after="80"/>
      </w:pPr>
      <w:r>
        <w:rPr>
          <w:b w:val="0"/>
          <w:i w:val="0"/>
        </w:rPr>
        <w:t>Các tác giả sử dụng một vài biến thể của bộ nhớ:</w:t>
      </w:r>
    </w:p>
    <w:p>
      <w:pPr>
        <w:spacing w:after="80"/>
      </w:pPr>
      <w:r>
        <w:rPr>
          <w:b/>
          <w:i w:val="0"/>
        </w:rPr>
        <w:t>Lịch sử hội thoại</w:t>
      </w:r>
    </w:p>
    <w:p>
      <w:pPr>
        <w:spacing w:after="80"/>
      </w:pPr>
      <w:r>
        <w:rPr>
          <w:b w:val="0"/>
          <w:i w:val="0"/>
        </w:rPr>
        <w:t>Các cuộc hội thoại nhiều lượt thô.</w:t>
      </w:r>
    </w:p>
    <w:p>
      <w:pPr>
        <w:spacing w:after="80"/>
      </w:pPr>
      <w:r>
        <w:rPr>
          <w:b/>
          <w:i w:val="0"/>
        </w:rPr>
        <w:t>Tóm tắt các sự kiện trong quá khứ</w:t>
      </w:r>
    </w:p>
    <w:p>
      <w:pPr>
        <w:spacing w:after="80"/>
      </w:pPr>
      <w:r>
        <w:rPr>
          <w:b w:val="0"/>
          <w:i w:val="0"/>
        </w:rPr>
        <w:t>Những phần này được tạo ra bởi một LLM dựa trên lịch sử hội thoại.</w:t>
      </w:r>
    </w:p>
    <w:p>
      <w:pPr>
        <w:spacing w:after="80"/>
      </w:pPr>
      <w:r>
        <w:rPr>
          <w:b/>
          <w:i w:val="0"/>
        </w:rPr>
        <w:t>Chân dung người dùng</w:t>
      </w:r>
    </w:p>
    <w:p>
      <w:pPr>
        <w:spacing w:after="80"/>
      </w:pPr>
      <w:r>
        <w:rPr>
          <w:b w:val="0"/>
          <w:i w:val="0"/>
        </w:rPr>
        <w:t>Các đặc điểm tính cách và cảm xúc của người dùng được LLM tóm tắt dựa trên lịch sử hội thoại.</w:t>
      </w:r>
    </w:p>
    <w:p>
      <w:pPr>
        <w:spacing w:after="80"/>
      </w:pPr>
      <w:r>
        <w:rPr>
          <w:b w:val="0"/>
          <w:i w:val="0"/>
        </w:rPr>
        <w:t>Những dạng bộ nhớ này được dùng để tạo nên MemoryBank, như thể hiện trong Hình 4-17, và cho thấy cách một LLM có thể tạo ra các bản tóm tắt sự kiện trong quá khứ cũng như chân dung người dùng.</w:t>
      </w:r>
    </w:p>
    <w:p>
      <w:pPr>
        <w:spacing w:after="80"/>
      </w:pPr>
      <w:r>
        <w:rPr>
          <w:b w:val="0"/>
          <w:i w:val="0"/>
        </w:rPr>
        <w:t>Các bản tóm tắt và các lượt hội thoại được nhúng (embed) để có thể dễ dàng truy xuất. Chân dung người dùng được cập nhật linh động và luôn được truyền vào như ngữ cảnh bổ sung. Hình 4-18 cho thấy toàn cảnh của pipeline này. Khi một truy vấn được tạo ra, nó được nhúng, và các lượt hội thoại cùng các bản tóm tắt liên quan được truy xuất, cùng với chân dung người dùng. Khi các lượt hội thoại được truy xuất, độ mạnh (strength) của chúng được cập nhật, khiến chúng ít có khả năng bị xóa khỏi MemoryBank hơn. Ngữ cảnh được truy xuất, cùng với truy vấn, được dùng làm đầu vào cho LLM để tạo ra câu trả lời.</w:t>
      </w:r>
    </w:p>
    <w:p>
      <w:pPr>
        <w:spacing w:after="80"/>
      </w:pPr>
      <w:r>
        <w:rPr>
          <w:b w:val="0"/>
          <w:i w:val="0"/>
        </w:rPr>
        <w:t>Dạng bộ nhớ này cho thấy mức độ phức tạp tiềm tàng của các ứng dụng kiểu RAG, nơi mỗi trường hợp sử dụng đòi hỏi những loại bộ nhớ, cách tóm tắt, v.v. khác nhau. Do đó, có rất nhiều dạng RAG, chẳng hạn như GraphRAG và Multi-modal RAG, mỗi dạng đều cần những cân nhắc riêng. Các ví dụ RAG được trình bày trước đó thường được gọi là vanilla RAG hoặc naive RAG vì cách triển khai đơn giản của chúng.</w:t>
      </w:r>
    </w:p>
    <w:p>
      <w:pPr>
        <w:jc w:val="center"/>
      </w:pPr>
      <w:r>
        <w:drawing>
          <wp:inline xmlns:a="http://schemas.openxmlformats.org/drawingml/2006/main" xmlns:pic="http://schemas.openxmlformats.org/drawingml/2006/picture">
            <wp:extent cx="5486400" cy="4400827"/>
            <wp:docPr id="140" name="Picture 140"/>
            <wp:cNvGraphicFramePr>
              <a:graphicFrameLocks noChangeAspect="1"/>
            </wp:cNvGraphicFramePr>
            <a:graphic>
              <a:graphicData uri="http://schemas.openxmlformats.org/drawingml/2006/picture">
                <pic:pic>
                  <pic:nvPicPr>
                    <pic:cNvPr id="0" name="agai_0417.png"/>
                    <pic:cNvPicPr/>
                  </pic:nvPicPr>
                  <pic:blipFill>
                    <a:blip r:embed="rId148"/>
                    <a:stretch>
                      <a:fillRect/>
                    </a:stretch>
                  </pic:blipFill>
                  <pic:spPr>
                    <a:xfrm>
                      <a:off x="0" y="0"/>
                      <a:ext cx="5486400" cy="4400827"/>
                    </a:xfrm>
                    <a:prstGeom prst="rect"/>
                  </pic:spPr>
                </pic:pic>
              </a:graphicData>
            </a:graphic>
          </wp:inline>
        </w:drawing>
      </w:r>
    </w:p>
    <w:p>
      <w:pPr>
        <w:spacing w:after="160"/>
        <w:jc w:val="center"/>
      </w:pPr>
      <w:r>
        <w:rPr>
          <w:rFonts w:ascii="Calibri" w:hAnsi="Calibri"/>
          <w:b w:val="0"/>
          <w:i/>
          <w:sz w:val="19"/>
        </w:rPr>
        <w:t>Hình 4-17. MemoryBank lưu giữ các bản tóm tắt sự kiện trong quá khứ và thông tin về người dùng do một LLM tạo ra</w:t>
      </w:r>
    </w:p>
    <w:p>
      <w:pPr>
        <w:jc w:val="center"/>
      </w:pPr>
      <w:r>
        <w:drawing>
          <wp:inline xmlns:a="http://schemas.openxmlformats.org/drawingml/2006/main" xmlns:pic="http://schemas.openxmlformats.org/drawingml/2006/picture">
            <wp:extent cx="5486400" cy="4257358"/>
            <wp:docPr id="141" name="Picture 141"/>
            <wp:cNvGraphicFramePr>
              <a:graphicFrameLocks noChangeAspect="1"/>
            </wp:cNvGraphicFramePr>
            <a:graphic>
              <a:graphicData uri="http://schemas.openxmlformats.org/drawingml/2006/picture">
                <pic:pic>
                  <pic:nvPicPr>
                    <pic:cNvPr id="0" name="agai_0418.png"/>
                    <pic:cNvPicPr/>
                  </pic:nvPicPr>
                  <pic:blipFill>
                    <a:blip r:embed="rId149"/>
                    <a:stretch>
                      <a:fillRect/>
                    </a:stretch>
                  </pic:blipFill>
                  <pic:spPr>
                    <a:xfrm>
                      <a:off x="0" y="0"/>
                      <a:ext cx="5486400" cy="4257358"/>
                    </a:xfrm>
                    <a:prstGeom prst="rect"/>
                  </pic:spPr>
                </pic:pic>
              </a:graphicData>
            </a:graphic>
          </wp:inline>
        </w:drawing>
      </w:r>
    </w:p>
    <w:p>
      <w:pPr>
        <w:spacing w:after="160"/>
        <w:jc w:val="center"/>
      </w:pPr>
      <w:r>
        <w:rPr>
          <w:rFonts w:ascii="Calibri" w:hAnsi="Calibri"/>
          <w:b w:val="0"/>
          <w:i/>
          <w:sz w:val="19"/>
        </w:rPr>
        <w:t>Hình 4-18. Cách MemoryBank được dùng cho RAG</w:t>
      </w:r>
    </w:p>
    <w:p>
      <w:pPr>
        <w:pStyle w:val="Heading2"/>
      </w:pPr>
      <w:r>
        <w:rPr>
          <w:rFonts w:ascii="Calibri" w:hAnsi="Calibri"/>
          <w:b/>
          <w:i w:val="0"/>
          <w:sz w:val="32"/>
        </w:rPr>
        <w:t>Retrieval-Augmented Generation dạng tác tử (Agentic Retrieval-Augmented Generation)</w:t>
      </w:r>
    </w:p>
    <w:p>
      <w:pPr>
        <w:spacing w:after="80"/>
      </w:pPr>
      <w:r>
        <w:rPr>
          <w:b w:val="0"/>
          <w:i w:val="0"/>
        </w:rPr>
        <w:t xml:space="preserve">Trong vanilla RAG, cơ sở dữ liệu vector có thể được coi là bộ nhớ dài hạn của LLM. Tuy nhiên, LLM chỉ được </w:t>
      </w:r>
      <w:r>
        <w:rPr>
          <w:b w:val="0"/>
          <w:i/>
        </w:rPr>
        <w:t>cung cấp</w:t>
      </w:r>
      <w:r>
        <w:rPr>
          <w:b w:val="0"/>
          <w:i w:val="0"/>
        </w:rPr>
        <w:t xml:space="preserve"> thông tin liên quan đến truy vấn và không có quyền chủ động (agency) đối với những gì được truy xuất.</w:t>
      </w:r>
    </w:p>
    <w:p>
      <w:pPr>
        <w:spacing w:after="80"/>
      </w:pPr>
      <w:r>
        <w:rPr>
          <w:b w:val="0"/>
          <w:i w:val="0"/>
        </w:rPr>
        <w:t>Trong agentic RAG, thay vì một LLM thì có một tác tử (agent) có thể truy cập cơ sở dữ liệu bên ngoài như một công cụ và kiểm soát thông tin mà nó truy xuất. Quyền chủ động đối với những gì được truy xuất được trao lại cho tác tử, tác tử này thường có quyền truy cập vào một hoặc nhiều cơ sở dữ liệu thông tin bên ngoài. Hình 4-19 minh họa ý tưởng để tác tử chọn nguồn mà nó sẽ truy xuất thông tin ngữ cảnh trước khi quyết định tạo câu trả lời hay lại truy xuất thêm thông tin.</w:t>
      </w:r>
    </w:p>
    <w:p>
      <w:pPr>
        <w:jc w:val="center"/>
      </w:pPr>
      <w:r>
        <w:drawing>
          <wp:inline xmlns:a="http://schemas.openxmlformats.org/drawingml/2006/main" xmlns:pic="http://schemas.openxmlformats.org/drawingml/2006/picture">
            <wp:extent cx="5486400" cy="2448645"/>
            <wp:docPr id="142" name="Picture 142"/>
            <wp:cNvGraphicFramePr>
              <a:graphicFrameLocks noChangeAspect="1"/>
            </wp:cNvGraphicFramePr>
            <a:graphic>
              <a:graphicData uri="http://schemas.openxmlformats.org/drawingml/2006/picture">
                <pic:pic>
                  <pic:nvPicPr>
                    <pic:cNvPr id="0" name="agai_0419.png"/>
                    <pic:cNvPicPr/>
                  </pic:nvPicPr>
                  <pic:blipFill>
                    <a:blip r:embed="rId150"/>
                    <a:stretch>
                      <a:fillRect/>
                    </a:stretch>
                  </pic:blipFill>
                  <pic:spPr>
                    <a:xfrm>
                      <a:off x="0" y="0"/>
                      <a:ext cx="5486400" cy="2448645"/>
                    </a:xfrm>
                    <a:prstGeom prst="rect"/>
                  </pic:spPr>
                </pic:pic>
              </a:graphicData>
            </a:graphic>
          </wp:inline>
        </w:drawing>
      </w:r>
    </w:p>
    <w:p>
      <w:pPr>
        <w:spacing w:after="160"/>
        <w:jc w:val="center"/>
      </w:pPr>
      <w:r>
        <w:rPr>
          <w:rFonts w:ascii="Calibri" w:hAnsi="Calibri"/>
          <w:b w:val="0"/>
          <w:i/>
          <w:sz w:val="19"/>
        </w:rPr>
        <w:t>Hình 4-19. Agentic RAG</w:t>
      </w:r>
    </w:p>
    <w:p>
      <w:pPr>
        <w:spacing w:after="80"/>
      </w:pPr>
      <w:r>
        <w:rPr>
          <w:b w:val="0"/>
          <w:i w:val="0"/>
        </w:rPr>
        <w:t>Trong các hệ thống đơn tác tử (single-agent), agentic RAG là một bộ định tuyến (router) nơi bạn có nhiều nguồn tri thức bên ngoài, và tác tử quyết định dùng nguồn nào. Về cơ bản, bạn đang thêm tất cả các nguồn tri thức và cơ sở dữ liệu này như những công cụ thay vì để chúng là một bước tĩnh chạy trước khi LLM tạo ra kết quả. Hơn nữa, một hệ thống agentic RAG như vậy không phải lúc nào cũng phải chạy agentic RAG dựa trên chính truy vấn đó. Như thể hiện trong Hình 4-20, nó có thể quyết định trích xuất thông tin từ một lần tìm kiếm rồi thực hiện một lần tìm kiếm tiếp theo dựa trên thông tin đó trong một cơ sở dữ liệu khác.</w:t>
      </w:r>
    </w:p>
    <w:p>
      <w:pPr>
        <w:jc w:val="center"/>
      </w:pPr>
      <w:r>
        <w:drawing>
          <wp:inline xmlns:a="http://schemas.openxmlformats.org/drawingml/2006/main" xmlns:pic="http://schemas.openxmlformats.org/drawingml/2006/picture">
            <wp:extent cx="5486400" cy="2597844"/>
            <wp:docPr id="143" name="Picture 143"/>
            <wp:cNvGraphicFramePr>
              <a:graphicFrameLocks noChangeAspect="1"/>
            </wp:cNvGraphicFramePr>
            <a:graphic>
              <a:graphicData uri="http://schemas.openxmlformats.org/drawingml/2006/picture">
                <pic:pic>
                  <pic:nvPicPr>
                    <pic:cNvPr id="0" name="agai_0420.png"/>
                    <pic:cNvPicPr/>
                  </pic:nvPicPr>
                  <pic:blipFill>
                    <a:blip r:embed="rId151"/>
                    <a:stretch>
                      <a:fillRect/>
                    </a:stretch>
                  </pic:blipFill>
                  <pic:spPr>
                    <a:xfrm>
                      <a:off x="0" y="0"/>
                      <a:ext cx="5486400" cy="2597844"/>
                    </a:xfrm>
                    <a:prstGeom prst="rect"/>
                  </pic:spPr>
                </pic:pic>
              </a:graphicData>
            </a:graphic>
          </wp:inline>
        </w:drawing>
      </w:r>
    </w:p>
    <w:p>
      <w:pPr>
        <w:spacing w:after="160"/>
        <w:jc w:val="center"/>
      </w:pPr>
      <w:r>
        <w:rPr>
          <w:rFonts w:ascii="Calibri" w:hAnsi="Calibri"/>
          <w:b w:val="0"/>
          <w:i/>
          <w:sz w:val="19"/>
        </w:rPr>
        <w:t>Hình 4-20. Agentic RAG dùng một tác tử đơn để điều khiển nhiều quy trình</w:t>
      </w:r>
    </w:p>
    <w:p>
      <w:pPr>
        <w:spacing w:after="80"/>
      </w:pPr>
      <w:r>
        <w:rPr>
          <w:b w:val="0"/>
          <w:i w:val="0"/>
        </w:rPr>
        <w:t>Agentic RAG không giới hạn ở các hệ thống đơn tác tử. Trong các hệ thống RAG đa tác tử (multi-agent), nhiều tác tử có khả năng trích xuất thông tin từ các nguồn bên ngoài. Thường thì bạn có những tác tử truy xuất nhỏ hơn được điều phối bởi một tác tử đơn có nhiều khả năng hơn. Mỗi tác tử truy xuất nhỏ này chuyên trích xuất một thông tin cụ thể hoặc làm việc với một nguồn tri thức cụ thể (xem Hình 4-21). Lưu ý rằng nguồn tri thức bên ngoài không phải lúc nào cũng phải là một cơ sở dữ liệu vector; nó cũng có thể là tìm kiếm trên web hoặc truy vấn một API nào đó để lấy thông tin (như Slack hay Gmail của bạn).</w:t>
      </w:r>
    </w:p>
    <w:p>
      <w:pPr>
        <w:jc w:val="center"/>
      </w:pPr>
      <w:r>
        <w:drawing>
          <wp:inline xmlns:a="http://schemas.openxmlformats.org/drawingml/2006/main" xmlns:pic="http://schemas.openxmlformats.org/drawingml/2006/picture">
            <wp:extent cx="5486400" cy="3134106"/>
            <wp:docPr id="144" name="Picture 144"/>
            <wp:cNvGraphicFramePr>
              <a:graphicFrameLocks noChangeAspect="1"/>
            </wp:cNvGraphicFramePr>
            <a:graphic>
              <a:graphicData uri="http://schemas.openxmlformats.org/drawingml/2006/picture">
                <pic:pic>
                  <pic:nvPicPr>
                    <pic:cNvPr id="0" name="agai_0421.png"/>
                    <pic:cNvPicPr/>
                  </pic:nvPicPr>
                  <pic:blipFill>
                    <a:blip r:embed="rId152"/>
                    <a:stretch>
                      <a:fillRect/>
                    </a:stretch>
                  </pic:blipFill>
                  <pic:spPr>
                    <a:xfrm>
                      <a:off x="0" y="0"/>
                      <a:ext cx="5486400" cy="3134106"/>
                    </a:xfrm>
                    <a:prstGeom prst="rect"/>
                  </pic:spPr>
                </pic:pic>
              </a:graphicData>
            </a:graphic>
          </wp:inline>
        </w:drawing>
      </w:r>
    </w:p>
    <w:p>
      <w:pPr>
        <w:spacing w:after="160"/>
        <w:jc w:val="center"/>
      </w:pPr>
      <w:r>
        <w:rPr>
          <w:rFonts w:ascii="Calibri" w:hAnsi="Calibri"/>
          <w:b w:val="0"/>
          <w:i/>
          <w:sz w:val="19"/>
        </w:rPr>
        <w:t>Hình 4-21. Agentic RAG sử dụng nhiều agent để điều khiển các quy trình khác nhau</w:t>
      </w:r>
    </w:p>
    <w:p>
      <w:pPr>
        <w:spacing w:after="80"/>
      </w:pPr>
      <w:r>
        <w:rPr>
          <w:b w:val="0"/>
          <w:i w:val="0"/>
        </w:rPr>
        <w:t>Nói cách khác, thay vì chỉ truy vấn cơ sở dữ liệu vector (vector database) qua một bước tĩnh duy nhất một lần, bằng cách gắn nó như một công cụ (tool), agent có thể tự động quyết định số lần cần truy vấn bộ nhớ ngữ nghĩa (semantic memory) cho đến khi có đủ ngữ cảnh để trả lời một truy vấn nhất định. Hãy để ý cách chúng ta bàn về LLM trong bối cảnh RAG nhưng lại bàn về agent trong bối cảnh agentic RAG. Điều này thể hiện tính chủ động và tự chủ trong việc truy cập các khả năng RAG tương ứng của chúng.</w:t>
      </w:r>
    </w:p>
    <w:p>
      <w:pPr>
        <w:spacing w:after="80"/>
      </w:pPr>
      <w:r>
        <w:rPr>
          <w:b w:val="0"/>
          <w:i w:val="0"/>
        </w:rPr>
        <w:t>Việc sử dụng một agent đơn lẻ hay nhiều agent đều có những ưu điểm và nhược điểm riêng, mỗi cách đòi hỏi phải hiểu thấu đáo về trường hợp sử dụng (use case) mà chúng được áp dụng. Chúng tôi khuyên bạn nên bắt đầu với hệ thống một agent đơn lẻ như một điểm khởi đầu tốt và để giảm thiểu độ phức tạp. Trong Bảng 4-1, một danh sách không đầy đủ về ưu điểm và nhược điểm của các hệ thống này được đưa ra.</w:t>
      </w:r>
    </w:p>
    <w:p>
      <w:pPr>
        <w:spacing w:after="160"/>
        <w:jc w:val="center"/>
      </w:pPr>
      <w:r>
        <w:rPr>
          <w:rFonts w:ascii="Calibri" w:hAnsi="Calibri"/>
          <w:b w:val="0"/>
          <w:i/>
          <w:sz w:val="19"/>
        </w:rPr>
        <w:t>Bảng 4-1. Ưu và nhược điểm của các hệ thống RAG</w:t>
      </w:r>
    </w:p>
    <w:tbl>
      <w:tblPr>
        <w:tblStyle w:val="TableGrid"/>
        <w:tblW w:type="auto" w:w="0"/>
        <w:tblLook w:firstColumn="1" w:firstRow="1" w:lastColumn="0" w:lastRow="0" w:noHBand="0" w:noVBand="1" w:val="04A0"/>
      </w:tblPr>
      <w:tblGrid>
        <w:gridCol w:w="3120"/>
        <w:gridCol w:w="3120"/>
        <w:gridCol w:w="3120"/>
      </w:tblGrid>
      <w:tr>
        <w:tc>
          <w:tcPr>
            <w:tcW w:type="dxa" w:w="3120"/>
          </w:tcPr>
          <w:p>
            <w:r/>
          </w:p>
        </w:tc>
        <w:tc>
          <w:tcPr>
            <w:tcW w:type="dxa" w:w="3120"/>
          </w:tcPr>
          <w:p>
            <w:r/>
            <w:r>
              <w:rPr>
                <w:b/>
                <w:i w:val="0"/>
                <w:sz w:val="19"/>
              </w:rPr>
              <w:t>RAG một agent</w:t>
            </w:r>
          </w:p>
        </w:tc>
        <w:tc>
          <w:tcPr>
            <w:tcW w:type="dxa" w:w="3120"/>
          </w:tcPr>
          <w:p>
            <w:r/>
            <w:r>
              <w:rPr>
                <w:b/>
                <w:i w:val="0"/>
                <w:sz w:val="19"/>
              </w:rPr>
              <w:t>RAG nhiều agent</w:t>
            </w:r>
          </w:p>
        </w:tc>
      </w:tr>
      <w:tr>
        <w:tc>
          <w:tcPr>
            <w:tcW w:type="dxa" w:w="3120"/>
          </w:tcPr>
          <w:p>
            <w:r/>
            <w:r>
              <w:rPr>
                <w:b w:val="0"/>
                <w:i w:val="0"/>
                <w:sz w:val="19"/>
              </w:rPr>
              <w:t>Ưu điểm</w:t>
            </w:r>
          </w:p>
        </w:tc>
        <w:tc>
          <w:tcPr>
            <w:tcW w:type="dxa" w:w="3120"/>
          </w:tcPr>
          <w:p>
            <w:r/>
            <w:r>
              <w:rPr>
                <w:b w:val="0"/>
                <w:i/>
                <w:sz w:val="19"/>
              </w:rPr>
              <w:t>Tiết kiệm chi phí</w:t>
            </w:r>
            <w:r>
              <w:rPr>
                <w:b w:val="0"/>
                <w:i w:val="0"/>
                <w:sz w:val="19"/>
              </w:rPr>
              <w:t>–Cần ít lệnh gọi API hơn.</w:t>
            </w:r>
            <w:r>
              <w:br/>
            </w:r>
            <w:r>
              <w:rPr>
                <w:b w:val="0"/>
                <w:i w:val="0"/>
                <w:sz w:val="19"/>
              </w:rPr>
              <w:t xml:space="preserve"> </w:t>
            </w:r>
            <w:r>
              <w:rPr>
                <w:b w:val="0"/>
                <w:i/>
                <w:sz w:val="19"/>
              </w:rPr>
              <w:t>Hệ thống đơn giản hơn</w:t>
            </w:r>
            <w:r>
              <w:rPr>
                <w:b w:val="0"/>
                <w:i w:val="0"/>
                <w:sz w:val="19"/>
              </w:rPr>
              <w:t>–Dễ gỡ lỗi hơn nhờ ít phụ thuộc hơn.</w:t>
            </w:r>
          </w:p>
        </w:tc>
        <w:tc>
          <w:tcPr>
            <w:tcW w:type="dxa" w:w="3120"/>
          </w:tcPr>
          <w:p>
            <w:r/>
            <w:r>
              <w:rPr>
                <w:b w:val="0"/>
                <w:i/>
                <w:sz w:val="19"/>
              </w:rPr>
              <w:t>Tính mô-đun</w:t>
            </w:r>
            <w:r>
              <w:rPr>
                <w:b w:val="0"/>
                <w:i w:val="0"/>
                <w:sz w:val="19"/>
              </w:rPr>
              <w:t>–Có thể sử dụng các LLM chuyên biệt và dễ dàng thay thế.</w:t>
            </w:r>
            <w:r>
              <w:br/>
            </w:r>
            <w:r>
              <w:rPr>
                <w:b w:val="0"/>
                <w:i w:val="0"/>
                <w:sz w:val="19"/>
              </w:rPr>
              <w:t xml:space="preserve"> </w:t>
            </w:r>
            <w:r>
              <w:rPr>
                <w:b w:val="0"/>
                <w:i/>
                <w:sz w:val="19"/>
              </w:rPr>
              <w:t>Giới hạn độ chính xác cao hơn</w:t>
            </w:r>
            <w:r>
              <w:rPr>
                <w:b w:val="0"/>
                <w:i w:val="0"/>
                <w:sz w:val="19"/>
              </w:rPr>
              <w:t>–Các agent có thể phản hồi lẫn nhau và kiểm tra ảo giác (hallucination).</w:t>
            </w:r>
          </w:p>
        </w:tc>
      </w:tr>
      <w:tr>
        <w:tc>
          <w:tcPr>
            <w:tcW w:type="dxa" w:w="3120"/>
          </w:tcPr>
          <w:p>
            <w:r/>
            <w:r>
              <w:rPr>
                <w:b w:val="0"/>
                <w:i w:val="0"/>
                <w:sz w:val="19"/>
              </w:rPr>
              <w:t>Nhược điểm</w:t>
            </w:r>
          </w:p>
        </w:tc>
        <w:tc>
          <w:tcPr>
            <w:tcW w:type="dxa" w:w="3120"/>
          </w:tcPr>
          <w:p>
            <w:r/>
            <w:r>
              <w:rPr>
                <w:b w:val="0"/>
                <w:i/>
                <w:sz w:val="19"/>
              </w:rPr>
              <w:t>Điểm lỗi duy nhất</w:t>
            </w:r>
            <w:r>
              <w:rPr>
                <w:b w:val="0"/>
                <w:i w:val="0"/>
                <w:sz w:val="19"/>
              </w:rPr>
              <w:t>–Lỗi có thể chồng chất mà không có phản hồi từ bên ngoài.</w:t>
            </w:r>
            <w:r>
              <w:br/>
            </w:r>
            <w:r>
              <w:rPr>
                <w:b w:val="0"/>
                <w:i w:val="0"/>
                <w:sz w:val="19"/>
              </w:rPr>
              <w:t xml:space="preserve"> </w:t>
            </w:r>
            <w:r>
              <w:rPr>
                <w:b w:val="0"/>
                <w:i/>
                <w:sz w:val="19"/>
              </w:rPr>
              <w:t>Giới hạn độ chính xác thấp hơn</w:t>
            </w:r>
            <w:r>
              <w:rPr>
                <w:b w:val="0"/>
                <w:i w:val="0"/>
                <w:sz w:val="19"/>
              </w:rPr>
              <w:t>–Cửa sổ ngữ cảnh (context window) có thể bị quá tải với quá nhiều nguồn và lượt truy xuất thông tin.</w:t>
            </w:r>
          </w:p>
        </w:tc>
        <w:tc>
          <w:tcPr>
            <w:tcW w:type="dxa" w:w="3120"/>
          </w:tcPr>
          <w:p>
            <w:r/>
            <w:r>
              <w:rPr>
                <w:b w:val="0"/>
                <w:i/>
                <w:sz w:val="19"/>
              </w:rPr>
              <w:t>Chi phí cao hơn</w:t>
            </w:r>
            <w:r>
              <w:rPr>
                <w:b w:val="0"/>
                <w:i w:val="0"/>
                <w:sz w:val="19"/>
              </w:rPr>
              <w:t>–Nhiều agent cần chạy song song, điều này làm tăng chi phí.</w:t>
            </w:r>
            <w:r>
              <w:br/>
            </w:r>
            <w:r>
              <w:rPr>
                <w:b w:val="0"/>
                <w:i w:val="0"/>
                <w:sz w:val="19"/>
              </w:rPr>
              <w:t xml:space="preserve"> </w:t>
            </w:r>
            <w:r>
              <w:rPr>
                <w:b w:val="0"/>
                <w:i/>
                <w:sz w:val="19"/>
              </w:rPr>
              <w:t>Độ phức tạp</w:t>
            </w:r>
            <w:r>
              <w:rPr>
                <w:b w:val="0"/>
                <w:i w:val="0"/>
                <w:sz w:val="19"/>
              </w:rPr>
              <w:t>–Khó kiểm tra lỗi có thể phát sinh ở đâu và chúng liên quan thế nào đến toàn bộ luồng.</w:t>
            </w:r>
          </w:p>
        </w:tc>
      </w:tr>
    </w:tbl>
    <w:p>
      <w:pPr>
        <w:spacing w:after="0"/>
      </w:pPr>
    </w:p>
    <w:p>
      <w:pPr>
        <w:spacing w:after="80"/>
      </w:pPr>
      <w:r>
        <w:rPr>
          <w:b w:val="0"/>
          <w:i w:val="0"/>
        </w:rPr>
        <w:t>Hãy cùng điểm qua một số ví dụ về cách các hệ thống agentic RAG này hoạt động thông qua các bài báo và triển khai có tầm ảnh hưởng trong lĩnh vực này.</w:t>
      </w:r>
    </w:p>
    <w:p>
      <w:pPr>
        <w:pStyle w:val="Heading6"/>
      </w:pPr>
      <w:r>
        <w:rPr>
          <w:rFonts w:ascii="Calibri" w:hAnsi="Calibri"/>
          <w:b/>
          <w:i w:val="0"/>
          <w:sz w:val="22"/>
        </w:rPr>
        <w:t>Lưu ý</w:t>
      </w:r>
    </w:p>
    <w:p>
      <w:pPr>
        <w:spacing w:after="80"/>
      </w:pPr>
      <w:r>
        <w:rPr>
          <w:b w:val="0"/>
          <w:i w:val="0"/>
        </w:rPr>
        <w:t xml:space="preserve">Việc triển khai agentic RAG được trình bày trong các notebook liên quan trong kho GitHub. Vì triển khai hiện tại của chúng tôi cho </w:t>
      </w:r>
      <w:r>
        <w:rPr>
          <w:rFonts w:ascii="Consolas" w:hAnsi="Consolas"/>
          <w:b w:val="0"/>
          <w:i w:val="0"/>
          <w:sz w:val="20"/>
        </w:rPr>
        <w:t>TinyAgent</w:t>
      </w:r>
      <w:r>
        <w:rPr>
          <w:b w:val="0"/>
          <w:i w:val="0"/>
        </w:rPr>
        <w:t xml:space="preserve"> vẫn chưa tự chủ, nên các notebook mà chúng ta sẽ đề cập đến nguyên lý này sẽ được trình bày trong các notebook sau khi chúng ta đã học xong Chương 6. Ở đó, mọi thứ sẽ kết hợp lại để giúp agent của bạn có một mức độ tự chủ nhất định.</w:t>
      </w:r>
    </w:p>
    <w:p>
      <w:pPr>
        <w:spacing w:after="80"/>
      </w:pPr>
      <w:r>
        <w:rPr>
          <w:b w:val="0"/>
          <w:i w:val="0"/>
        </w:rPr>
        <w:t>Hơn nữa, và như đã bàn trước đó, agentic RAG sử dụng các công cụ mà chúng ta sẽ đề cập chuyên sâu trong Chương 5.</w:t>
      </w:r>
    </w:p>
    <w:p>
      <w:pPr>
        <w:pStyle w:val="Heading3"/>
      </w:pPr>
      <w:r>
        <w:rPr>
          <w:rFonts w:ascii="Calibri" w:hAnsi="Calibri"/>
          <w:b/>
          <w:i w:val="0"/>
          <w:sz w:val="26"/>
        </w:rPr>
        <w:t>A-MEM</w:t>
      </w:r>
    </w:p>
    <w:p>
      <w:pPr>
        <w:spacing w:after="80"/>
      </w:pPr>
      <w:r>
        <w:rPr>
          <w:b w:val="0"/>
          <w:i w:val="0"/>
        </w:rPr>
        <w:t>Một hướng tiếp cận thú vị cho agentic RAG (RAG dạng tác tử) là A-MEM, một hệ thống bộ nhớ tác tử (agentic memory) được phát triển từ phương pháp ghi chú nổi tiếng có tên Zettelkasten. Zettelkasten tiếp cận việc ghi chú với ba thành phần quan trọng, đó là tính nguyên tử (atomicity), ghi chú siêu văn bản (hypertextual notes), và tính cá nhân hóa (personalization).</w:t>
      </w:r>
    </w:p>
    <w:p>
      <w:pPr>
        <w:spacing w:after="80"/>
      </w:pPr>
      <w:r>
        <w:rPr>
          <w:b w:val="0"/>
          <w:i w:val="0"/>
        </w:rPr>
        <w:t>Tính nguyên tử nghĩa là mỗi Zettel (một ghi chú) chỉ nên chứa một đơn vị kiến thức duy nhất, được gọi là một nguyên tử (atom). Ví dụ, ghi chú này có thể chứa một mô tả ngắn gọn về cách bộ nhớ hoạt động trong các hệ thống tác tử.</w:t>
      </w:r>
    </w:p>
    <w:p>
      <w:pPr>
        <w:spacing w:after="80"/>
      </w:pPr>
      <w:r>
        <w:rPr>
          <w:b w:val="0"/>
          <w:i w:val="0"/>
        </w:rPr>
        <w:t>Tiếp theo, ghi chú siêu văn bản đề cập đến ý tưởng rằng tất cả các ghi chú đều tham chiếu lẫn nhau và có thể giải thích hoặc mở rộng nội dung của nhau. Chẳng hạn, ghi chú được tạo trước đó có thể được liên kết với một ghi chú khác có thông tin về RAG. Vì cả hai đều là hệ thống bộ nhớ, chúng có khả năng liên quan đến nhau. Các ý tưởng về tính nguyên tử và ghi chú siêu văn bản được minh họa trong Hình 4-22. Cùng nhau, chúng có thể tạo ra một mạng lưới ghi chú và ý tưởng liên kết chặt chẽ với nhau, cùng các chủ đề lớn hơn gồm những ghi chú liên kết, cho thấy cách những ghi chú liên kết này được cá nhân hóa theo bộ ý tưởng của riêng mỗi người.</w:t>
      </w:r>
    </w:p>
    <w:p>
      <w:pPr>
        <w:jc w:val="center"/>
      </w:pPr>
      <w:r>
        <w:drawing>
          <wp:inline xmlns:a="http://schemas.openxmlformats.org/drawingml/2006/main" xmlns:pic="http://schemas.openxmlformats.org/drawingml/2006/picture">
            <wp:extent cx="5486400" cy="2401575"/>
            <wp:docPr id="145" name="Picture 145"/>
            <wp:cNvGraphicFramePr>
              <a:graphicFrameLocks noChangeAspect="1"/>
            </wp:cNvGraphicFramePr>
            <a:graphic>
              <a:graphicData uri="http://schemas.openxmlformats.org/drawingml/2006/picture">
                <pic:pic>
                  <pic:nvPicPr>
                    <pic:cNvPr id="0" name="agai_0422.png"/>
                    <pic:cNvPicPr/>
                  </pic:nvPicPr>
                  <pic:blipFill>
                    <a:blip r:embed="rId153"/>
                    <a:stretch>
                      <a:fillRect/>
                    </a:stretch>
                  </pic:blipFill>
                  <pic:spPr>
                    <a:xfrm>
                      <a:off x="0" y="0"/>
                      <a:ext cx="5486400" cy="2401575"/>
                    </a:xfrm>
                    <a:prstGeom prst="rect"/>
                  </pic:spPr>
                </pic:pic>
              </a:graphicData>
            </a:graphic>
          </wp:inline>
        </w:drawing>
      </w:r>
    </w:p>
    <w:p>
      <w:pPr>
        <w:spacing w:after="160"/>
        <w:jc w:val="center"/>
      </w:pPr>
      <w:r>
        <w:rPr>
          <w:rFonts w:ascii="Calibri" w:hAnsi="Calibri"/>
          <w:b w:val="0"/>
          <w:i/>
          <w:sz w:val="19"/>
        </w:rPr>
        <w:t>Hình 4-22. Trong Zettel, mỗi ghi chú có một chủ đề duy nhất (tính nguyên tử) và có thể liên kết đến các ghi chú khác (ghi chú siêu văn bản)</w:t>
      </w:r>
    </w:p>
    <w:p>
      <w:pPr>
        <w:spacing w:after="80"/>
      </w:pPr>
      <w:r>
        <w:rPr>
          <w:b w:val="0"/>
          <w:i w:val="0"/>
        </w:rPr>
        <w:t>A-MEM sử dụng ý tưởng ghi chú này cho bộ nhớ tác tử bằng cách tạo ra những ghi chú liên kết với nhau. Trong bối cảnh tác tử, mỗi ghi chú chứa thông tin sau đây và có thể được coi là một mảnh ký ức:</w:t>
      </w:r>
    </w:p>
    <w:p>
      <w:pPr>
        <w:spacing w:after="80"/>
        <w:ind w:left="360"/>
      </w:pPr>
      <w:r>
        <w:t xml:space="preserve">• </w:t>
      </w:r>
      <w:r>
        <w:rPr>
          <w:b w:val="0"/>
          <w:i w:val="0"/>
        </w:rPr>
        <w:t>Tương tác (</w:t>
      </w:r>
      <w:r>
        <w:rPr>
          <w:b w:val="0"/>
          <w:i/>
        </w:rPr>
        <w:t>interaction</w:t>
      </w:r>
      <w:r>
        <w:rPr>
          <w:b w:val="0"/>
          <w:i w:val="0"/>
        </w:rPr>
        <w:t>) gốc với môi trường (tức là một lượt)</w:t>
      </w:r>
    </w:p>
    <w:p>
      <w:pPr>
        <w:spacing w:after="80"/>
        <w:ind w:left="360"/>
      </w:pPr>
      <w:r>
        <w:t xml:space="preserve">• </w:t>
      </w:r>
      <w:r>
        <w:rPr>
          <w:b w:val="0"/>
          <w:i w:val="0"/>
        </w:rPr>
        <w:t>Dấu thời gian (</w:t>
      </w:r>
      <w:r>
        <w:rPr>
          <w:b w:val="0"/>
          <w:i/>
        </w:rPr>
        <w:t>timestamp</w:t>
      </w:r>
      <w:r>
        <w:rPr>
          <w:b w:val="0"/>
          <w:i w:val="0"/>
        </w:rPr>
        <w:t>) của tương tác</w:t>
      </w:r>
    </w:p>
    <w:p>
      <w:pPr>
        <w:spacing w:after="80"/>
        <w:ind w:left="360"/>
      </w:pPr>
      <w:r>
        <w:t xml:space="preserve">• </w:t>
      </w:r>
      <w:r>
        <w:rPr>
          <w:b w:val="0"/>
          <w:i w:val="0"/>
        </w:rPr>
        <w:t>Từ khóa (</w:t>
      </w:r>
      <w:r>
        <w:rPr>
          <w:b w:val="0"/>
          <w:i/>
        </w:rPr>
        <w:t>keywords</w:t>
      </w:r>
      <w:r>
        <w:rPr>
          <w:b w:val="0"/>
          <w:i w:val="0"/>
        </w:rPr>
        <w:t>) do LLM tạo ra, nắm bắt các khái niệm chính</w:t>
      </w:r>
    </w:p>
    <w:p>
      <w:pPr>
        <w:spacing w:after="80"/>
        <w:ind w:left="360"/>
      </w:pPr>
      <w:r>
        <w:t xml:space="preserve">• </w:t>
      </w:r>
      <w:r>
        <w:rPr>
          <w:b w:val="0"/>
          <w:i w:val="0"/>
        </w:rPr>
        <w:t>Thẻ (</w:t>
      </w:r>
      <w:r>
        <w:rPr>
          <w:b w:val="0"/>
          <w:i/>
        </w:rPr>
        <w:t>tags</w:t>
      </w:r>
      <w:r>
        <w:rPr>
          <w:b w:val="0"/>
          <w:i w:val="0"/>
        </w:rPr>
        <w:t>) do LLM tạo ra để phân loại tương tác</w:t>
      </w:r>
    </w:p>
    <w:p>
      <w:pPr>
        <w:spacing w:after="80"/>
        <w:ind w:left="360"/>
      </w:pPr>
      <w:r>
        <w:t xml:space="preserve">• </w:t>
      </w:r>
      <w:r>
        <w:rPr>
          <w:b w:val="0"/>
          <w:i w:val="0"/>
        </w:rPr>
        <w:t>Mô tả theo ngữ cảnh (</w:t>
      </w:r>
      <w:r>
        <w:rPr>
          <w:b w:val="0"/>
          <w:i/>
        </w:rPr>
        <w:t>contextual description</w:t>
      </w:r>
      <w:r>
        <w:rPr>
          <w:b w:val="0"/>
          <w:i w:val="0"/>
        </w:rPr>
        <w:t>) do LLM tạo ra</w:t>
      </w:r>
    </w:p>
    <w:p>
      <w:pPr>
        <w:spacing w:after="80"/>
      </w:pPr>
      <w:r>
        <w:rPr>
          <w:b w:val="0"/>
          <w:i w:val="0"/>
        </w:rPr>
        <w:t>Bằng cách tập trung vào một đơn vị duy nhất, cụ thể là một tương tác đơn lẻ, A-MEM tuân thủ nguyên tắc tính nguyên tử. Sau đó, tất cả các mảnh thông tin đều được nhúng (embed) để có thể được dùng về sau nhằm truy xuất thông tin liên quan một cách dễ dàng (Hình 4-23). Lưu ý rằng tất cả thông tin, ngoại trừ dấu thời gian, đều được nối lại với nhau để tạo ra một embedding duy nhất cho toàn bộ ghi chú/ký ức. Tuy nhiên, dấu thời gian vẫn được giữ lại như siêu dữ liệu (metadata) để truy vấn.</w:t>
      </w:r>
    </w:p>
    <w:p>
      <w:pPr>
        <w:jc w:val="center"/>
      </w:pPr>
      <w:r>
        <w:drawing>
          <wp:inline xmlns:a="http://schemas.openxmlformats.org/drawingml/2006/main" xmlns:pic="http://schemas.openxmlformats.org/drawingml/2006/picture">
            <wp:extent cx="5486400" cy="3833949"/>
            <wp:docPr id="146" name="Picture 146"/>
            <wp:cNvGraphicFramePr>
              <a:graphicFrameLocks noChangeAspect="1"/>
            </wp:cNvGraphicFramePr>
            <a:graphic>
              <a:graphicData uri="http://schemas.openxmlformats.org/drawingml/2006/picture">
                <pic:pic>
                  <pic:nvPicPr>
                    <pic:cNvPr id="0" name="agai_0423.png"/>
                    <pic:cNvPicPr/>
                  </pic:nvPicPr>
                  <pic:blipFill>
                    <a:blip r:embed="rId154"/>
                    <a:stretch>
                      <a:fillRect/>
                    </a:stretch>
                  </pic:blipFill>
                  <pic:spPr>
                    <a:xfrm>
                      <a:off x="0" y="0"/>
                      <a:ext cx="5486400" cy="3833949"/>
                    </a:xfrm>
                    <a:prstGeom prst="rect"/>
                  </pic:spPr>
                </pic:pic>
              </a:graphicData>
            </a:graphic>
          </wp:inline>
        </w:drawing>
      </w:r>
    </w:p>
    <w:p>
      <w:pPr>
        <w:spacing w:after="160"/>
        <w:jc w:val="center"/>
      </w:pPr>
      <w:r>
        <w:rPr>
          <w:rFonts w:ascii="Calibri" w:hAnsi="Calibri"/>
          <w:b w:val="0"/>
          <w:i/>
          <w:sz w:val="19"/>
        </w:rPr>
        <w:t>Hình 4-23. Tính nguyên tử của một ghi chú A-MEM, chứa một lượt duy nhất được nhúng bằng một mô hình embedding</w:t>
      </w:r>
    </w:p>
    <w:p>
      <w:pPr>
        <w:spacing w:after="80"/>
      </w:pPr>
      <w:r>
        <w:rPr>
          <w:b w:val="0"/>
          <w:i w:val="0"/>
        </w:rPr>
        <w:t>Điều thú vị là các tác giả dùng embedding của ghi chú được tạo ra này như một trong những ID chính của ghi chú. Để liên kết ghi chú này với các ký ức khác, họ chạy tìm kiếm tương đồng (similarity search) giữa embedding của ghi chú này với tất cả các ký ức khác và trích xuất ra Top-K ký ức. Sau khi làm vậy, LLM được yêu cầu quyết định xem ký ức ứng viên nào trong số này nên được liên kết với ký ức mới được thêm vào.</w:t>
      </w:r>
    </w:p>
    <w:p>
      <w:pPr>
        <w:spacing w:after="80"/>
      </w:pPr>
      <w:r>
        <w:rPr>
          <w:b w:val="0"/>
          <w:i w:val="0"/>
        </w:rPr>
        <w:t>Sau khi ký ức được thêm vào và liên kết với các ký ức khác, LLM được nhắc (prompt) để cập nhật các thẻ, từ khóa và mô tả do LLM tạo ra dựa trên ký ức mới được thêm vào. Điều này dẫn đến một hướng tiếp cận mang tính tiến hóa, nơi những ký ức mới được thêm vào sẽ liên kết với những ký ức cũ hơn, và đến lượt chúng, những ký ức cũ hơn lại được cập nhật để phù hợp với những ký ức mới được thêm vào. Hình 4-24 minh họa cơ sở dữ liệu ghi chú dưới dạng ký ức luôn tiến hóa này.</w:t>
      </w:r>
    </w:p>
    <w:p>
      <w:pPr>
        <w:jc w:val="center"/>
      </w:pPr>
      <w:r>
        <w:drawing>
          <wp:inline xmlns:a="http://schemas.openxmlformats.org/drawingml/2006/main" xmlns:pic="http://schemas.openxmlformats.org/drawingml/2006/picture">
            <wp:extent cx="5486400" cy="3065618"/>
            <wp:docPr id="147" name="Picture 147"/>
            <wp:cNvGraphicFramePr>
              <a:graphicFrameLocks noChangeAspect="1"/>
            </wp:cNvGraphicFramePr>
            <a:graphic>
              <a:graphicData uri="http://schemas.openxmlformats.org/drawingml/2006/picture">
                <pic:pic>
                  <pic:nvPicPr>
                    <pic:cNvPr id="0" name="agai_0424.png"/>
                    <pic:cNvPicPr/>
                  </pic:nvPicPr>
                  <pic:blipFill>
                    <a:blip r:embed="rId155"/>
                    <a:stretch>
                      <a:fillRect/>
                    </a:stretch>
                  </pic:blipFill>
                  <pic:spPr>
                    <a:xfrm>
                      <a:off x="0" y="0"/>
                      <a:ext cx="5486400" cy="3065618"/>
                    </a:xfrm>
                    <a:prstGeom prst="rect"/>
                  </pic:spPr>
                </pic:pic>
              </a:graphicData>
            </a:graphic>
          </wp:inline>
        </w:drawing>
      </w:r>
    </w:p>
    <w:p>
      <w:pPr>
        <w:spacing w:after="160"/>
        <w:jc w:val="center"/>
      </w:pPr>
      <w:r>
        <w:rPr>
          <w:rFonts w:ascii="Calibri" w:hAnsi="Calibri"/>
          <w:b w:val="0"/>
          <w:i/>
          <w:sz w:val="19"/>
        </w:rPr>
        <w:t>Hình 4-24. Embedding của mỗi ghi chú trong A-MEM được sử dụng trong pipeline giống RAG này với các bước tìm kiếm, truy xuất, cập nhật và thêm ghi chú</w:t>
      </w:r>
    </w:p>
    <w:p>
      <w:pPr>
        <w:spacing w:after="80"/>
      </w:pPr>
      <w:r>
        <w:rPr>
          <w:b w:val="0"/>
          <w:i w:val="0"/>
        </w:rPr>
        <w:t>Hệ thống RAG dạng tác tử (agentic RAG) này cho phép tác tử truy cập vào A-MEM và tìm kiếm những ký ức liên quan đến truy vấn. Các liên kết được tạo giữa các ghi chú sẽ được dùng khi truy xuất thông tin liên quan. Tác tử có thể chọn truy xuất tất cả các ghi chú có liên kết đến ghi chú đã được truy xuất.</w:t>
      </w:r>
    </w:p>
    <w:p>
      <w:pPr>
        <w:spacing w:after="80"/>
      </w:pPr>
      <w:r>
        <w:rPr>
          <w:b w:val="0"/>
          <w:i w:val="0"/>
        </w:rPr>
        <w:t>Một lần nữa, chúng ta thấy rằng các hệ thống ký ức này phản chiếu những khía cạnh của ký ức con người. Nhiều hiểu biết sâu sắc về cách chúng ta lưu trữ và sử dụng tri thức thường trở thành nguồn cảm hứng cho việc thiết kế các hệ thống ký ức dạng tác tử.</w:t>
      </w:r>
    </w:p>
    <w:p>
      <w:pPr>
        <w:pStyle w:val="Heading3"/>
      </w:pPr>
      <w:r>
        <w:rPr>
          <w:rFonts w:ascii="Calibri" w:hAnsi="Calibri"/>
          <w:b/>
          <w:i w:val="0"/>
          <w:sz w:val="26"/>
        </w:rPr>
        <w:t>Search-o1</w:t>
      </w:r>
    </w:p>
    <w:p>
      <w:pPr>
        <w:spacing w:after="80"/>
      </w:pPr>
      <w:r>
        <w:rPr>
          <w:b w:val="0"/>
          <w:i w:val="0"/>
        </w:rPr>
        <w:t xml:space="preserve">Một hướng tiếp cận gần đây cho RAG dạng tác tử là Search-o1, một phương pháp cố gắng truy xuất ngữ cảnh liên quan và đưa nó xuyên suốt các dấu vết suy luận (reasoning trace) để nâng cao hơn nữa khả năng của LLM suy luận. Thay vì tự động tìm kiếm thông tin liên quan và dùng nó trong prompt của mô hình, thông tin có thể được tìm kiếm và truy xuất </w:t>
      </w:r>
      <w:r>
        <w:rPr>
          <w:b w:val="0"/>
          <w:i/>
        </w:rPr>
        <w:t>trong</w:t>
      </w:r>
      <w:r>
        <w:rPr>
          <w:b w:val="0"/>
          <w:i w:val="0"/>
        </w:rPr>
        <w:t xml:space="preserve"> quá trình suy luận của LLM. Như vậy, đây là sự khác biệt giữa thông tin được cung cấp cho LLM và thông tin được truy xuất trong giai đoạn suy nghĩ của LLM. Tác tử được hướng dẫn sử dụng các token </w:t>
      </w:r>
      <w:r>
        <w:rPr>
          <w:rFonts w:ascii="Consolas" w:hAnsi="Consolas"/>
          <w:b w:val="0"/>
          <w:i w:val="0"/>
          <w:sz w:val="20"/>
        </w:rPr>
        <w:t>&lt;|⁠begin_search_query|&gt;</w:t>
      </w:r>
      <w:r>
        <w:rPr>
          <w:b w:val="0"/>
          <w:i w:val="0"/>
        </w:rPr>
        <w:t xml:space="preserve"> và </w:t>
      </w:r>
      <w:r>
        <w:rPr>
          <w:rFonts w:ascii="Consolas" w:hAnsi="Consolas"/>
          <w:b w:val="0"/>
          <w:i w:val="0"/>
          <w:sz w:val="20"/>
        </w:rPr>
        <w:t>&lt;|end_search_query|&gt;</w:t>
      </w:r>
      <w:r>
        <w:rPr>
          <w:b w:val="0"/>
          <w:i w:val="0"/>
        </w:rPr>
        <w:t xml:space="preserve"> để bắt đầu tìm kiếm, rồi dùng các token </w:t>
      </w:r>
      <w:r>
        <w:rPr>
          <w:rFonts w:ascii="Consolas" w:hAnsi="Consolas"/>
          <w:b w:val="0"/>
          <w:i w:val="0"/>
          <w:sz w:val="20"/>
        </w:rPr>
        <w:t>&lt;|begin_search_result|&gt;</w:t>
      </w:r>
      <w:r>
        <w:rPr>
          <w:b w:val="0"/>
          <w:i w:val="0"/>
        </w:rPr>
        <w:t xml:space="preserve"> và </w:t>
      </w:r>
      <w:r>
        <w:rPr>
          <w:rFonts w:ascii="Consolas" w:hAnsi="Consolas"/>
          <w:b w:val="0"/>
          <w:i w:val="0"/>
          <w:sz w:val="20"/>
        </w:rPr>
        <w:t>&lt;|end_search_result|&gt;</w:t>
      </w:r>
      <w:r>
        <w:rPr>
          <w:b w:val="0"/>
          <w:i w:val="0"/>
        </w:rPr>
        <w:t xml:space="preserve"> để chỉ ra đâu là thông tin đã được truy xuất. Hình 4-25 minh họa RAG dạng tác tử này trong quá trình suy luận.</w:t>
      </w:r>
    </w:p>
    <w:p>
      <w:pPr>
        <w:jc w:val="center"/>
      </w:pPr>
      <w:r>
        <w:drawing>
          <wp:inline xmlns:a="http://schemas.openxmlformats.org/drawingml/2006/main" xmlns:pic="http://schemas.openxmlformats.org/drawingml/2006/picture">
            <wp:extent cx="5486400" cy="4374884"/>
            <wp:docPr id="148" name="Picture 148"/>
            <wp:cNvGraphicFramePr>
              <a:graphicFrameLocks noChangeAspect="1"/>
            </wp:cNvGraphicFramePr>
            <a:graphic>
              <a:graphicData uri="http://schemas.openxmlformats.org/drawingml/2006/picture">
                <pic:pic>
                  <pic:nvPicPr>
                    <pic:cNvPr id="0" name="agai_0425.png"/>
                    <pic:cNvPicPr/>
                  </pic:nvPicPr>
                  <pic:blipFill>
                    <a:blip r:embed="rId156"/>
                    <a:stretch>
                      <a:fillRect/>
                    </a:stretch>
                  </pic:blipFill>
                  <pic:spPr>
                    <a:xfrm>
                      <a:off x="0" y="0"/>
                      <a:ext cx="5486400" cy="4374884"/>
                    </a:xfrm>
                    <a:prstGeom prst="rect"/>
                  </pic:spPr>
                </pic:pic>
              </a:graphicData>
            </a:graphic>
          </wp:inline>
        </w:drawing>
      </w:r>
    </w:p>
    <w:p>
      <w:pPr>
        <w:spacing w:after="160"/>
        <w:jc w:val="center"/>
      </w:pPr>
      <w:r>
        <w:rPr>
          <w:rFonts w:ascii="Calibri" w:hAnsi="Calibri"/>
          <w:b w:val="0"/>
          <w:i/>
          <w:sz w:val="19"/>
        </w:rPr>
        <w:t>Hình 4-25. RAG dạng tác tử có thể được dùng trong quá trình suy luận để nâng cao hiệu suất trước khi cuối cùng đưa ra câu trả lời</w:t>
      </w:r>
    </w:p>
    <w:p>
      <w:pPr>
        <w:spacing w:after="80"/>
      </w:pPr>
      <w:r>
        <w:rPr>
          <w:b w:val="0"/>
          <w:i w:val="0"/>
        </w:rPr>
        <w:t>Bằng cách cho phép RAG hoạt động trong quá trình suy luận, sử dụng các công cụ truy xuất đồng bộ và các lệnh gọi mô hình có cấu trúc, mô hình có thể tinh chỉnh lặp đi lặp lại quá trình suy luận của mình cho đến khi nó tự tin vào kết quả cuối cùng. Cách tiếp cận năng động này khác với RAG dạng tác tử thông thường vì nó có thể được thực hiện một cách tự chủ trong một lần gọi duy nhất thay vì lặp qua nhiều lần gọi.</w:t>
      </w:r>
    </w:p>
    <w:p>
      <w:pPr>
        <w:spacing w:after="80"/>
      </w:pPr>
      <w:r>
        <w:rPr>
          <w:b w:val="0"/>
          <w:i w:val="0"/>
        </w:rPr>
        <w:t>Một nhược điểm của việc chỉ đơn thuần nhúng tài liệu vào trong các dấu vết suy luận là các tài liệu được truy xuất có thể khá lớn và thường chứa thông tin không liên quan, do đó có thể làm gián đoạn dòng suy luận. Để giải quyết vấn đề này, các tác giả mở rộng RAG dạng tác tử suy luận bằng cách tích hợp một mô-đun gọi là mô-đun Reason-in-Documents. Sử dụng truy vấn tìm kiếm, các tài liệu được truy xuất và dấu vết suy luận, mô-đun này cố gắng cô đọng toàn bộ thông tin thành những bước suy luận tập trung. LLM suy luận của tác tử được dùng để xử lý các tài liệu được truy xuất sao cho khớp với các dấu vết suy luận cụ thể của mô hình.</w:t>
      </w:r>
    </w:p>
    <w:p>
      <w:pPr>
        <w:spacing w:after="80"/>
      </w:pPr>
      <w:r>
        <w:rPr>
          <w:b w:val="0"/>
          <w:i w:val="0"/>
        </w:rPr>
        <w:t xml:space="preserve">Với RAG dạng tác tử thông thường, thông tin chỉ được truyền vào ngữ cảnh mà không tính đến </w:t>
      </w:r>
      <w:r>
        <w:rPr>
          <w:b w:val="0"/>
          <w:i/>
        </w:rPr>
        <w:t>cách</w:t>
      </w:r>
      <w:r>
        <w:rPr>
          <w:b w:val="0"/>
          <w:i w:val="0"/>
        </w:rPr>
        <w:t xml:space="preserve"> thông tin cần được xử lý. Bằng cách cho phép chính LLM suy luận xử lý thêm thông tin đó sao cho nó khớp với các dấu vết suy luận, dòng chảy của các dấu vết có thể được giữ nguyên vẹn. Tổng quan về hệ thống này, được gọi là Search-o1, được trình bày trong Hình 4-26.</w:t>
      </w:r>
    </w:p>
    <w:p>
      <w:pPr>
        <w:jc w:val="center"/>
      </w:pPr>
      <w:r>
        <w:drawing>
          <wp:inline xmlns:a="http://schemas.openxmlformats.org/drawingml/2006/main" xmlns:pic="http://schemas.openxmlformats.org/drawingml/2006/picture">
            <wp:extent cx="5486400" cy="3811903"/>
            <wp:docPr id="149" name="Picture 149"/>
            <wp:cNvGraphicFramePr>
              <a:graphicFrameLocks noChangeAspect="1"/>
            </wp:cNvGraphicFramePr>
            <a:graphic>
              <a:graphicData uri="http://schemas.openxmlformats.org/drawingml/2006/picture">
                <pic:pic>
                  <pic:nvPicPr>
                    <pic:cNvPr id="0" name="agai_0426.png"/>
                    <pic:cNvPicPr/>
                  </pic:nvPicPr>
                  <pic:blipFill>
                    <a:blip r:embed="rId157"/>
                    <a:stretch>
                      <a:fillRect/>
                    </a:stretch>
                  </pic:blipFill>
                  <pic:spPr>
                    <a:xfrm>
                      <a:off x="0" y="0"/>
                      <a:ext cx="5486400" cy="3811903"/>
                    </a:xfrm>
                    <a:prstGeom prst="rect"/>
                  </pic:spPr>
                </pic:pic>
              </a:graphicData>
            </a:graphic>
          </wp:inline>
        </w:drawing>
      </w:r>
    </w:p>
    <w:p>
      <w:pPr>
        <w:spacing w:after="160"/>
        <w:jc w:val="center"/>
      </w:pPr>
      <w:r>
        <w:rPr>
          <w:rFonts w:ascii="Calibri" w:hAnsi="Calibri"/>
          <w:b w:val="0"/>
          <w:i/>
          <w:sz w:val="19"/>
        </w:rPr>
        <w:t>Hình 4-26. Search-o1 nén ngữ cảnh bằng một LLM để tạo ra ngữ cảnh tối ưu hơn với ít thông tin dư thừa hơn</w:t>
      </w:r>
    </w:p>
    <w:p>
      <w:pPr>
        <w:spacing w:after="80"/>
      </w:pPr>
      <w:r>
        <w:rPr>
          <w:b w:val="0"/>
          <w:i w:val="0"/>
        </w:rPr>
        <w:t>Lưu ý rằng điều này thường được dùng cho ký ức dài hạn hoặc ký ức ngữ nghĩa bên ngoài mà tác tử có thể cần để trả lời một truy vấn nhất định. Ví dụ, khi được đưa truy vấn "Tại sao hồng hạc lại có màu hồng?", nó sẽ tìm kiếm thông tin liên quan trên Wikipedia trong quá trình suy luận. Kết quả đầu tiên nó tìm thấy đề cập rằng đó là do các sắc tố cụ thể trong chế độ ăn đặc thù của chúng. Nó sẽ dùng thông tin đó trong quá trình suy luận cho đến khi cần làm rõ thêm. Chẳng hạn, một lần gọi thứ hai đến một cơ sở dữ liệu bên ngoài khác (ví dụ: arXiv) sẽ làm rõ rằng các sắc tố cụ thể đó là sắc tố carotenoid, thường có trong loài tôm brine.</w:t>
      </w:r>
    </w:p>
    <w:p>
      <w:pPr>
        <w:spacing w:after="80"/>
      </w:pPr>
      <w:r>
        <w:rPr>
          <w:b w:val="0"/>
          <w:i w:val="0"/>
        </w:rPr>
        <w:t>Quá trình lặp đi lặp lại việc truy vấn thông tin và nén nó trong quá trình suy luận này cho phép mô hình suy luận về thông tin ngay khi nó được truy xuất, thay vì nhồi nhét tất cả thông tin có khả năng liên quan vào ngữ cảnh.</w:t>
      </w:r>
    </w:p>
    <w:p>
      <w:pPr>
        <w:pStyle w:val="Heading1"/>
      </w:pPr>
      <w:r>
        <w:rPr>
          <w:rFonts w:ascii="Calibri" w:hAnsi="Calibri"/>
          <w:b/>
          <w:i w:val="0"/>
          <w:sz w:val="40"/>
        </w:rPr>
        <w:t>Kỹ thuật Ngữ cảnh (Context Engineering)</w:t>
      </w:r>
    </w:p>
    <w:p>
      <w:pPr>
        <w:spacing w:after="80"/>
      </w:pPr>
      <w:r>
        <w:rPr>
          <w:b w:val="0"/>
          <w:i w:val="0"/>
        </w:rPr>
        <w:t>Chúng ta đã khám phá nhiều loại ký ức khác nhau có thể dùng để cung cấp ngữ cảnh bổ sung cho tác tử, bao gồm ký ức ngữ nghĩa, ký ức làm việc và các dạng ký ức khác. Tuy nhiên, có thể còn nhiều dạng ngữ cảnh khác mà chúng ta có thể cung cấp cho tác tử, chẳng hạn như những dạng sau:</w:t>
      </w:r>
    </w:p>
    <w:p>
      <w:pPr>
        <w:spacing w:after="80"/>
      </w:pPr>
      <w:r>
        <w:rPr>
          <w:b/>
          <w:i w:val="0"/>
        </w:rPr>
        <w:t>System prompt</w:t>
      </w:r>
    </w:p>
    <w:p>
      <w:pPr>
        <w:spacing w:after="80"/>
      </w:pPr>
      <w:r>
        <w:rPr>
          <w:b w:val="0"/>
          <w:i w:val="0"/>
        </w:rPr>
        <w:t>Ngữ cảnh cốt lõi và các quy tắc cho tác tử, định nghĩa cách nó nên hành xử (ký ức thủ tục)</w:t>
      </w:r>
    </w:p>
    <w:p>
      <w:pPr>
        <w:spacing w:after="80"/>
      </w:pPr>
      <w:r>
        <w:rPr>
          <w:b/>
          <w:i w:val="0"/>
        </w:rPr>
        <w:t>Lịch sử hội thoại</w:t>
      </w:r>
    </w:p>
    <w:p>
      <w:pPr>
        <w:spacing w:after="80"/>
      </w:pPr>
      <w:r>
        <w:rPr>
          <w:b w:val="0"/>
          <w:i w:val="0"/>
        </w:rPr>
        <w:t>Cuộc trò chuyện giữa người dùng và trợ lý, mà còn cả những suy nghĩ nội bộ của LLM (bộ nhớ làm việc)</w:t>
      </w:r>
    </w:p>
    <w:p>
      <w:pPr>
        <w:spacing w:after="80"/>
      </w:pPr>
      <w:r>
        <w:rPr>
          <w:b/>
          <w:i w:val="0"/>
        </w:rPr>
        <w:t>Trải nghiệm trong quá khứ</w:t>
      </w:r>
    </w:p>
    <w:p>
      <w:pPr>
        <w:spacing w:after="80"/>
      </w:pPr>
      <w:r>
        <w:rPr>
          <w:b w:val="0"/>
          <w:i w:val="0"/>
        </w:rPr>
        <w:t>Lưu trữ các sự kiện, hành động hoặc quan sát cụ thể từ việc sử dụng công cụ hoặc các sự kiện liên quan đến người dùng (bộ nhớ tình tiết)</w:t>
      </w:r>
    </w:p>
    <w:p>
      <w:pPr>
        <w:spacing w:after="80"/>
      </w:pPr>
      <w:r>
        <w:rPr>
          <w:b/>
          <w:i w:val="0"/>
        </w:rPr>
        <w:t>Thông tin được truy xuất</w:t>
      </w:r>
    </w:p>
    <w:p>
      <w:pPr>
        <w:spacing w:after="80"/>
      </w:pPr>
      <w:r>
        <w:rPr>
          <w:b w:val="0"/>
          <w:i w:val="0"/>
        </w:rPr>
        <w:t>Thông tin bên ngoài thường được lưu trữ trong cơ sở dữ liệu vector và được truy cập thông qua các kỹ thuật kiểu RAG (bộ nhớ ngữ nghĩa)</w:t>
      </w:r>
    </w:p>
    <w:p>
      <w:pPr>
        <w:spacing w:after="80"/>
      </w:pPr>
      <w:r>
        <w:rPr>
          <w:b w:val="0"/>
          <w:i w:val="0"/>
        </w:rPr>
        <w:t>Tuy nhiên, đây không phải là danh sách đầy đủ. Khi các lĩnh vực LLM và tác nhân phát triển, các nguồn thông tin mà chúng ta có thể cung cấp cho chúng cũng tăng lên. Do đó, chúng ta có thể cung cấp cho tác nhân đủ loại nguồn thông tin để tạo ra câu trả lời mà chúng ta muốn. Như minh họa trong Hình 4-27, truy vấn hoặc câu lệnh của người dùng là một tập con của toàn bộ ngữ cảnh của LLM.</w:t>
      </w:r>
    </w:p>
    <w:p>
      <w:pPr>
        <w:jc w:val="center"/>
      </w:pPr>
      <w:r>
        <w:drawing>
          <wp:inline xmlns:a="http://schemas.openxmlformats.org/drawingml/2006/main" xmlns:pic="http://schemas.openxmlformats.org/drawingml/2006/picture">
            <wp:extent cx="5486400" cy="2847793"/>
            <wp:docPr id="150" name="Picture 150"/>
            <wp:cNvGraphicFramePr>
              <a:graphicFrameLocks noChangeAspect="1"/>
            </wp:cNvGraphicFramePr>
            <a:graphic>
              <a:graphicData uri="http://schemas.openxmlformats.org/drawingml/2006/picture">
                <pic:pic>
                  <pic:nvPicPr>
                    <pic:cNvPr id="0" name="agai_0427.png"/>
                    <pic:cNvPicPr/>
                  </pic:nvPicPr>
                  <pic:blipFill>
                    <a:blip r:embed="rId158"/>
                    <a:stretch>
                      <a:fillRect/>
                    </a:stretch>
                  </pic:blipFill>
                  <pic:spPr>
                    <a:xfrm>
                      <a:off x="0" y="0"/>
                      <a:ext cx="5486400" cy="2847793"/>
                    </a:xfrm>
                    <a:prstGeom prst="rect"/>
                  </pic:spPr>
                </pic:pic>
              </a:graphicData>
            </a:graphic>
          </wp:inline>
        </w:drawing>
      </w:r>
    </w:p>
    <w:p>
      <w:pPr>
        <w:spacing w:after="160"/>
        <w:jc w:val="center"/>
      </w:pPr>
      <w:r>
        <w:rPr>
          <w:rFonts w:ascii="Calibri" w:hAnsi="Calibri"/>
          <w:b w:val="0"/>
          <w:i/>
          <w:sz w:val="19"/>
        </w:rPr>
        <w:t>Hình 4-27. Tổng quan không đầy đủ về các loại thông tin có thể được đưa vào LLM</w:t>
      </w:r>
    </w:p>
    <w:p>
      <w:pPr>
        <w:spacing w:after="80"/>
      </w:pPr>
      <w:r>
        <w:rPr>
          <w:b w:val="0"/>
          <w:i w:val="0"/>
        </w:rPr>
        <w:t>Ngữ cảnh này được đưa cho LLM, và LLM sẽ tạo ra một danh sách các token. Như vậy, chúng ta có thể xem LLM như một hàm nhận vào một số token (ngữ cảnh), xử lý chúng và xuất ra token. Để tối ưu hóa các token đầu ra cho một tác vụ nhất định, chúng ta có thể tối ưu hóa chính LLM bằng cách huấn luyện hoặc tinh chỉnh nó, hoặc chúng ta có thể tối ưu hóa đầu vào, cụ thể là ngữ cảnh (xem Hình 4-28).</w:t>
      </w:r>
    </w:p>
    <w:p>
      <w:pPr>
        <w:jc w:val="center"/>
      </w:pPr>
      <w:r>
        <w:drawing>
          <wp:inline xmlns:a="http://schemas.openxmlformats.org/drawingml/2006/main" xmlns:pic="http://schemas.openxmlformats.org/drawingml/2006/picture">
            <wp:extent cx="5486400" cy="1657593"/>
            <wp:docPr id="151" name="Picture 151"/>
            <wp:cNvGraphicFramePr>
              <a:graphicFrameLocks noChangeAspect="1"/>
            </wp:cNvGraphicFramePr>
            <a:graphic>
              <a:graphicData uri="http://schemas.openxmlformats.org/drawingml/2006/picture">
                <pic:pic>
                  <pic:nvPicPr>
                    <pic:cNvPr id="0" name="agai_0428.png"/>
                    <pic:cNvPicPr/>
                  </pic:nvPicPr>
                  <pic:blipFill>
                    <a:blip r:embed="rId159"/>
                    <a:stretch>
                      <a:fillRect/>
                    </a:stretch>
                  </pic:blipFill>
                  <pic:spPr>
                    <a:xfrm>
                      <a:off x="0" y="0"/>
                      <a:ext cx="5486400" cy="1657593"/>
                    </a:xfrm>
                    <a:prstGeom prst="rect"/>
                  </pic:spPr>
                </pic:pic>
              </a:graphicData>
            </a:graphic>
          </wp:inline>
        </w:drawing>
      </w:r>
    </w:p>
    <w:p>
      <w:pPr>
        <w:spacing w:after="160"/>
        <w:jc w:val="center"/>
      </w:pPr>
      <w:r>
        <w:rPr>
          <w:rFonts w:ascii="Calibri" w:hAnsi="Calibri"/>
          <w:b w:val="0"/>
          <w:i/>
          <w:sz w:val="19"/>
        </w:rPr>
        <w:t>Hình 4-28. Để tạo ra đầu ra tốt hơn, chúng ta có thể tối ưu hóa các token đầu vào hoặc tạo ra LLM tốt hơn. Trong ngữ cảnh này, LLM có thể được xem như một phần của một hàm cần tối ưu hóa.</w:t>
      </w:r>
    </w:p>
    <w:p>
      <w:pPr>
        <w:spacing w:after="80"/>
      </w:pPr>
      <w:r>
        <w:rPr>
          <w:b w:val="0"/>
          <w:i w:val="0"/>
        </w:rPr>
        <w:t xml:space="preserve">Để tối ưu hóa chất lượng của đầu ra (các token đầu ra), chúng ta có thể tối ưu hóa chính LLM bằng cách huấn luyện hoặc tinh chỉnh nó, hoặc chúng ta có thể tối ưu hóa những gì được đưa vào LLM, cụ thể là ngữ cảnh. Hành động tối ưu hóa các token đầu vào để chúng tạo ra đầu ra tốt nhất có thể được gọi là </w:t>
      </w:r>
      <w:r>
        <w:rPr>
          <w:b w:val="0"/>
          <w:i/>
        </w:rPr>
        <w:t>kỹ thuật ngữ cảnh</w:t>
      </w:r>
      <w:r>
        <w:rPr>
          <w:b w:val="0"/>
          <w:i w:val="0"/>
        </w:rPr>
        <w:t>. Về mặt hình thức, đó là việc tìm ra ngữ cảnh tốt nhất sao cho nó tối đa hóa chất lượng đầu ra của LLM cho một tác vụ nhất định. Như minh họa trong Hình 4-29, trong khi kỹ thuật câu lệnh liên quan đến việc tối ưu hóa các câu lệnh hệ thống/người dùng, kỹ thuật ngữ cảnh nhằm tối ưu hóa toàn bộ ngữ cảnh.</w:t>
      </w:r>
    </w:p>
    <w:p>
      <w:pPr>
        <w:jc w:val="center"/>
      </w:pPr>
      <w:r>
        <w:drawing>
          <wp:inline xmlns:a="http://schemas.openxmlformats.org/drawingml/2006/main" xmlns:pic="http://schemas.openxmlformats.org/drawingml/2006/picture">
            <wp:extent cx="5486400" cy="1955207"/>
            <wp:docPr id="152" name="Picture 152"/>
            <wp:cNvGraphicFramePr>
              <a:graphicFrameLocks noChangeAspect="1"/>
            </wp:cNvGraphicFramePr>
            <a:graphic>
              <a:graphicData uri="http://schemas.openxmlformats.org/drawingml/2006/picture">
                <pic:pic>
                  <pic:nvPicPr>
                    <pic:cNvPr id="0" name="agai_0429.png"/>
                    <pic:cNvPicPr/>
                  </pic:nvPicPr>
                  <pic:blipFill>
                    <a:blip r:embed="rId160"/>
                    <a:stretch>
                      <a:fillRect/>
                    </a:stretch>
                  </pic:blipFill>
                  <pic:spPr>
                    <a:xfrm>
                      <a:off x="0" y="0"/>
                      <a:ext cx="5486400" cy="1955207"/>
                    </a:xfrm>
                    <a:prstGeom prst="rect"/>
                  </pic:spPr>
                </pic:pic>
              </a:graphicData>
            </a:graphic>
          </wp:inline>
        </w:drawing>
      </w:r>
    </w:p>
    <w:p>
      <w:pPr>
        <w:spacing w:after="160"/>
        <w:jc w:val="center"/>
      </w:pPr>
      <w:r>
        <w:rPr>
          <w:rFonts w:ascii="Calibri" w:hAnsi="Calibri"/>
          <w:b w:val="0"/>
          <w:i/>
          <w:sz w:val="19"/>
        </w:rPr>
        <w:t>Hình 4-29. Kỹ thuật câu lệnh liên quan đến việc cung cấp những phần thông tin liên quan nhất cho LLM</w:t>
      </w:r>
    </w:p>
    <w:p>
      <w:pPr>
        <w:spacing w:after="80"/>
      </w:pPr>
      <w:r>
        <w:rPr>
          <w:b w:val="0"/>
          <w:i w:val="0"/>
        </w:rPr>
        <w:t>Các cửa sổ ngữ cảnh đã trở nên lớn hơn, đến mức Gemini 1.5 của Google đã đạt được cửa sổ ngữ cảnh một triệu token vào tháng 2 năm 2024. Sẽ là tự nhiên khi kết luận rằng kỹ thuật ngữ cảnh có nghĩa là cố gắng lấp đầy cửa sổ ngữ cảnh khổng lồ này bằng đủ loại thông tin liên quan đến tác vụ trước mắt. Hơn nữa, sẽ không còn cần đến RAG nữa vì cửa sổ ngữ cảnh đủ lớn để có thể chứa toàn bộ cơ sở dữ liệu của bạn.</w:t>
      </w:r>
    </w:p>
    <w:p>
      <w:pPr>
        <w:spacing w:after="80"/>
      </w:pPr>
      <w:r>
        <w:rPr>
          <w:b w:val="0"/>
          <w:i w:val="0"/>
        </w:rPr>
        <w:t>Một tiêu chuẩn đánh giá phổ biến để đánh giá các LLM có ngữ cảnh dài vào năm 2023 và đầu năm 2024 là bài kiểm tra kim trong đống cỏ khô (needle-in-a-haystack - NIAH). Bài kiểm tra khá đơn giản; một sự kiện ngẫu nhiên (kim) được đặt ở đâu đó giữa một cửa sổ ngữ cảnh dài (đống cỏ khô), và mô hình được yêu cầu truy xuất câu nói này. Bằng cách lặp qua các vị trí và độ dài ngữ cảnh khác nhau, chúng ta có thể đo lường mức độ hoạt động của LLM trên các ngữ cảnh dài. Nó tạo ra những hình ảnh trực quan đẹp mắt và được sử dụng bởi các nhà cung cấp LLM lớn, như Claude 2.1 của Anthropic và Gemini 1.5 của Google.</w:t>
      </w:r>
    </w:p>
    <w:p>
      <w:pPr>
        <w:spacing w:after="80"/>
      </w:pPr>
      <w:r>
        <w:rPr>
          <w:b w:val="0"/>
          <w:i w:val="0"/>
        </w:rPr>
        <w:t>Một ví dụ về hình ảnh trực quan như vậy được thể hiện trong Hình 4-30, minh họa kết quả cho một bài kiểm tra kim trong đống cỏ khô điển hình, trong đó góc phần tư phía trên bên phải (kim ở đầu tài liệu và độ dài ngữ cảnh lớn) cho thấy sự suy giảm của LLM ở độ dài ngữ cảnh cao hơn.</w:t>
      </w:r>
    </w:p>
    <w:p>
      <w:pPr>
        <w:jc w:val="center"/>
      </w:pPr>
      <w:r>
        <w:drawing>
          <wp:inline xmlns:a="http://schemas.openxmlformats.org/drawingml/2006/main" xmlns:pic="http://schemas.openxmlformats.org/drawingml/2006/picture">
            <wp:extent cx="5486400" cy="4011615"/>
            <wp:docPr id="153" name="Picture 153"/>
            <wp:cNvGraphicFramePr>
              <a:graphicFrameLocks noChangeAspect="1"/>
            </wp:cNvGraphicFramePr>
            <a:graphic>
              <a:graphicData uri="http://schemas.openxmlformats.org/drawingml/2006/picture">
                <pic:pic>
                  <pic:nvPicPr>
                    <pic:cNvPr id="0" name="agai_0430.png"/>
                    <pic:cNvPicPr/>
                  </pic:nvPicPr>
                  <pic:blipFill>
                    <a:blip r:embed="rId161"/>
                    <a:stretch>
                      <a:fillRect/>
                    </a:stretch>
                  </pic:blipFill>
                  <pic:spPr>
                    <a:xfrm>
                      <a:off x="0" y="0"/>
                      <a:ext cx="5486400" cy="4011615"/>
                    </a:xfrm>
                    <a:prstGeom prst="rect"/>
                  </pic:spPr>
                </pic:pic>
              </a:graphicData>
            </a:graphic>
          </wp:inline>
        </w:drawing>
      </w:r>
    </w:p>
    <w:p>
      <w:pPr>
        <w:spacing w:after="160"/>
        <w:jc w:val="center"/>
      </w:pPr>
      <w:r>
        <w:rPr>
          <w:rFonts w:ascii="Calibri" w:hAnsi="Calibri"/>
          <w:b w:val="0"/>
          <w:i/>
          <w:sz w:val="19"/>
        </w:rPr>
        <w:t>Hình 4-30. Một ví dụ nhân tạo của một bài kiểm tra kim trong đống cỏ khô điển hình. Trong ví dụ này, độ chính xác của việc truy xuất giảm khi cửa sổ ngữ cảnh được lấp đầy, với thông tin ở giữa ngữ cảnh khó truy xuất chính xác hơn.</w:t>
      </w:r>
    </w:p>
    <w:p>
      <w:pPr>
        <w:spacing w:after="80"/>
      </w:pPr>
      <w:r>
        <w:rPr>
          <w:b w:val="0"/>
          <w:i w:val="0"/>
        </w:rPr>
        <w:t>Tuy nhiên, việc tìm ra cây kim chỉ là một tác vụ truy xuất và không chỉ ra được các hình thức hiểu ngữ cảnh dài phức tạp hơn, chẳng hạn như lập luận trên hàng trăm nghìn token. Điều này đặc biệt đúng đối với các tác nhân phải tính đến nhiều hình thức và độ dài ngữ cảnh, như bộ nhớ ngữ nghĩa và bộ nhớ làm việc.</w:t>
      </w:r>
    </w:p>
    <w:p>
      <w:pPr>
        <w:spacing w:after="80"/>
      </w:pPr>
      <w:r>
        <w:rPr>
          <w:b w:val="0"/>
          <w:i w:val="0"/>
        </w:rPr>
        <w:t>Các benchmark khác, như RULER benchmark, sau đó đã được ra mắt, giới thiệu những tác vụ mới như truy vết đa bước (multi-hop tracing) và tổng hợp (aggregation) để kiểm tra các hành vi vượt xa việc truy xuất đơn giản. Ví dụ, bài báo RULER đã chứng minh rằng các mô hình vốn làm tốt ở bài kiểm tra needle-in-a-haystack đều cho thấy hiệu suất giảm đáng kể khi độ dài ngữ cảnh tăng lên và áp dụng vào RULER benchmark. Nhiều nghiên cứu khác (ví dụ: Li, Tianle et al. 2024 và Levy, Mosh et al. 2024) cũng tìm ra kết quả tương tự và kết luận rằng việc nhồi nhét tùy tiện vào cửa sổ ngữ cảnh của LLM sẽ làm giảm hiệu suất. Một số người còn gọi đó là "context rot" (ngữ cảnh mục nát), cho thấy tầm quan trọng của việc thêm thông tin chất lượng. Hơn nữa, ngay cả khi toàn bộ cửa sổ ngữ cảnh được lấp đầy bằng thông tin chất lượng, LLM vẫn thường khó lọc qua tất cả các mảnh thông tin. Điều này có thể thay đổi khi năng lực của LLM phát triển, nhưng vẫn đòi hỏi phải biết rằng mọi thông tin được cung cấp đều thiết yếu. Do đó, cần phải xây dựng và quản lý cửa sổ ngữ cảnh của mô hình một cách cẩn thận, từ đó cho thấy tầm quan trọng của context engineering (kỹ thuật ngữ cảnh).</w:t>
      </w:r>
    </w:p>
    <w:p>
      <w:pPr>
        <w:spacing w:after="80"/>
      </w:pPr>
      <w:r>
        <w:rPr>
          <w:b w:val="0"/>
          <w:i w:val="0"/>
        </w:rPr>
        <w:t>Chi phí và độ trễ là những lý do khác để quản lý cửa sổ ngữ cảnh. Về mặt lý thuyết, bạn có thể nhồi mọi thứ vào một độ dài ngữ cảnh 2 triệu token, như toàn bộ cơ sở dữ liệu bên ngoài của bạn, toàn bộ lịch sử hội thoại, một vài ví dụ bổ sung, v.v. Tuy nhiên, LLM của agent phải xử lý tất cả các token này, điều này làm tăng độ trễ đáng kể. Chi phí cũng tăng lên, vì cần nhiều VRAM hơn khi bạn tăng độ dài ngữ cảnh. Vì vậy, việc đổ hết mọi thứ vào ngữ cảnh chính là một công thức dẫn đến thất bại.</w:t>
      </w:r>
    </w:p>
    <w:p>
      <w:pPr>
        <w:spacing w:after="80"/>
      </w:pPr>
      <w:r>
        <w:rPr>
          <w:b w:val="0"/>
          <w:i w:val="0"/>
        </w:rPr>
        <w:t>Với context engineering, chúng ta hướng tới việc tối ưu hóa cửa sổ ngữ cảnh của mô hình bằng thông tin đúng, ở đúng vị trí và đúng định dạng. Đó là hành động cung cấp cho LLM ngữ cảnh phù hợp mà không làm nó quá tải. Do đó, và như được thể hiện trong Hình 4-31, vấn đề không phải là lấp đầy cửa sổ ngữ cảnh, mà là chọn lựa và đặt thông tin một cách chiến lược. Quay lại với phép so sánh "LLM là một hàm", đây là việc tối ưu hóa danh sách các token đầu vào để nó tạo ra các token đầu ra tốt nhất có thể.</w:t>
      </w:r>
    </w:p>
    <w:p>
      <w:pPr>
        <w:jc w:val="center"/>
      </w:pPr>
      <w:r>
        <w:drawing>
          <wp:inline xmlns:a="http://schemas.openxmlformats.org/drawingml/2006/main" xmlns:pic="http://schemas.openxmlformats.org/drawingml/2006/picture">
            <wp:extent cx="5486400" cy="2601741"/>
            <wp:docPr id="154" name="Picture 154"/>
            <wp:cNvGraphicFramePr>
              <a:graphicFrameLocks noChangeAspect="1"/>
            </wp:cNvGraphicFramePr>
            <a:graphic>
              <a:graphicData uri="http://schemas.openxmlformats.org/drawingml/2006/picture">
                <pic:pic>
                  <pic:nvPicPr>
                    <pic:cNvPr id="0" name="agai_0431.png"/>
                    <pic:cNvPicPr/>
                  </pic:nvPicPr>
                  <pic:blipFill>
                    <a:blip r:embed="rId162"/>
                    <a:stretch>
                      <a:fillRect/>
                    </a:stretch>
                  </pic:blipFill>
                  <pic:spPr>
                    <a:xfrm>
                      <a:off x="0" y="0"/>
                      <a:ext cx="5486400" cy="2601741"/>
                    </a:xfrm>
                    <a:prstGeom prst="rect"/>
                  </pic:spPr>
                </pic:pic>
              </a:graphicData>
            </a:graphic>
          </wp:inline>
        </w:drawing>
      </w:r>
    </w:p>
    <w:p>
      <w:pPr>
        <w:spacing w:after="160"/>
        <w:jc w:val="center"/>
      </w:pPr>
      <w:r>
        <w:rPr>
          <w:rFonts w:ascii="Calibri" w:hAnsi="Calibri"/>
          <w:b w:val="0"/>
          <w:i/>
          <w:sz w:val="19"/>
        </w:rPr>
        <w:t>Hình 4-31. Context engineering bao gồm việc đặt một cách chiến lược chỉ những thông tin liên quan nhất vào ngữ cảnh</w:t>
      </w:r>
    </w:p>
    <w:p>
      <w:pPr>
        <w:spacing w:after="80"/>
      </w:pPr>
      <w:r>
        <w:rPr>
          <w:b w:val="0"/>
          <w:i w:val="0"/>
        </w:rPr>
        <w:t>Bạn không muốn quá nhiều thông tin hoặc thông tin quá không liên quan vì chi phí tính toán tăng lên và hiệu suất giảm xuống. Tương tự, nếu bạn cung cấp cho LLM quá ít ngữ cảnh và ở dạng kém hiệu quả, nó sẽ hoạt động mà không hiểu rõ về ngữ cảnh. Đây là sự cân bằng cẩn thận giữa việc cung cấp vừa đủ thông tin liên quan cho LLM để nó hoạt động tối ưu. Nói cách khác, context engineering phần lớn là một bài toán kiến trúc cần được giải quyết với nhiều thành phần chuyển động, như theo dõi, lưu trữ và truy xuất hiệu quả mọi thông tin hiện có và được tạo ra.</w:t>
      </w:r>
    </w:p>
    <w:p>
      <w:pPr>
        <w:spacing w:after="80"/>
      </w:pPr>
      <w:r>
        <w:rPr>
          <w:b w:val="0"/>
          <w:i w:val="0"/>
        </w:rPr>
        <w:t>Để hỗ trợ context engineering, có thể sử dụng các kỹ thuật xử lý bộ nhớ hiện có tập trung vào hiệu quả. Ví dụ, MemoryBank điều chỉnh động tầm quan trọng của các ký ức và chỉ giữ lại những ký ức thực sự quan trọng đối với lịch sử hội thoại. Tương tự, Search-o1 nén ngữ cảnh được truy xuất và chỉ trả lại các thành phần liên quan mà không có nhiễu. Những kỹ thuật bộ nhớ động này đặc biệt hữu ích cho context engineering khi dòng thông tin trở nên phức tạp hơn.</w:t>
      </w:r>
    </w:p>
    <w:p>
      <w:pPr>
        <w:pStyle w:val="Heading2"/>
      </w:pPr>
      <w:r>
        <w:rPr>
          <w:rFonts w:ascii="Calibri" w:hAnsi="Calibri"/>
          <w:b/>
          <w:i w:val="0"/>
          <w:sz w:val="32"/>
        </w:rPr>
        <w:t>Context Engineering cho các hệ thống đa agent</w:t>
      </w:r>
    </w:p>
    <w:p>
      <w:pPr>
        <w:spacing w:after="80"/>
      </w:pPr>
      <w:r>
        <w:rPr>
          <w:b w:val="0"/>
          <w:i w:val="0"/>
        </w:rPr>
        <w:t>Như chúng ta sẽ đề cập sâu hơn trong Chương 8, các hệ thống đa agent triển khai các nhóm agent làm việc cùng nhau để giải quyết một vấn đề nhất định. Ví dụ về deep research agent của chúng ta đã sử dụng một summarization agent trong hệ thống của nó, do đó chúng làm việc cùng nhau. Điều khiến context engineering đặc biệt khó khăn trong các hệ thống đa agent là không chỉ ngữ cảnh của các agent chính cần được quản lý cẩn thận, mà cả ngữ cảnh của tất cả các agent khác trong hệ thống cũng vậy. Hơn nữa, sự tương tác giữa các agent cũng là một phần của ngữ cảnh chung giữa các agent tương ứng đó.</w:t>
      </w:r>
    </w:p>
    <w:p>
      <w:pPr>
        <w:spacing w:after="80"/>
      </w:pPr>
      <w:r>
        <w:rPr>
          <w:b w:val="0"/>
          <w:i w:val="0"/>
        </w:rPr>
        <w:t>Để quản lý mạng lưới ngữ cảnh phức tạp này, có thể sử dụng các agent nhỏ hơn để xử lý một phần "gánh nặng" ngữ cảnh, như chúng ta đã minh họa trong deep research agent. Bằng cách sử dụng một agent nhỏ hơn với một LLM nhỏ hơn cho các tác vụ cụ thể, một phần ngữ cảnh có thể được xử lý riêng, để lại năng lực tính toán đáng kể cho agent chính (còn gọi là orchestrator agent - agent điều phối). Điều khiến các agent nhỏ và/hoặc chuyên biệt này trở nên tuyệt vời cho context engineering là chúng có thể làm việc trên những ngữ cảnh nhỏ hơn và dễ quản lý hơn, có trách nhiệm rõ ràng, và dễ kiểm thử và gỡ lỗi hơn. Những hệ thống này có thể đáng tin cậy hơn bằng cách tách biệt các tác vụ thay vì để một agent xoay xở với đủ loại tác vụ và ngữ cảnh khác nhau.</w:t>
      </w:r>
    </w:p>
    <w:p>
      <w:pPr>
        <w:pStyle w:val="Heading2"/>
      </w:pPr>
      <w:r>
        <w:rPr>
          <w:rFonts w:ascii="Calibri" w:hAnsi="Calibri"/>
          <w:b/>
          <w:i w:val="0"/>
          <w:sz w:val="32"/>
        </w:rPr>
        <w:t>Tối ưu hóa ngữ cảnh</w:t>
      </w:r>
    </w:p>
    <w:p>
      <w:pPr>
        <w:spacing w:after="80"/>
      </w:pPr>
      <w:r>
        <w:rPr>
          <w:b w:val="0"/>
          <w:i w:val="0"/>
        </w:rPr>
        <w:t>Xuyên suốt chương này, chúng ta đã đề cập đến nhiều phương pháp và kỹ thuật khác nhau để xử lý bộ nhớ và ngữ cảnh của LLM và agent. Tối ưu hóa những gì bạn đưa vào ngữ cảnh và cách đưa vào là một bài toán đa diện đòi hỏi sự hiểu biết về nhiều phần khác nhau trong kiến trúc agent của bạn. Hầu hết các chiến lược tối ưu hóa ngữ cảnh đều được xây dựng dựa trên nguồn ngữ cảnh chính, các mô-đun bộ nhớ của agent, nhưng thường cũng bao gồm system prompt và tool schema.</w:t>
      </w:r>
    </w:p>
    <w:p>
      <w:pPr>
        <w:spacing w:after="80"/>
      </w:pPr>
      <w:r>
        <w:rPr>
          <w:b w:val="0"/>
          <w:i w:val="0"/>
        </w:rPr>
        <w:t>Mặc dù có nhiều chiến lược, hãy cùng khám phá những chiến lược phổ biến nhất.</w:t>
      </w:r>
    </w:p>
    <w:p>
      <w:pPr>
        <w:pStyle w:val="Heading3"/>
      </w:pPr>
      <w:r>
        <w:rPr>
          <w:rFonts w:ascii="Calibri" w:hAnsi="Calibri"/>
          <w:b/>
          <w:i w:val="0"/>
          <w:sz w:val="26"/>
        </w:rPr>
        <w:t>Theo dõi và lưu trữ ngữ cảnh</w:t>
      </w:r>
    </w:p>
    <w:p>
      <w:pPr>
        <w:spacing w:after="80"/>
      </w:pPr>
      <w:r>
        <w:rPr>
          <w:b w:val="0"/>
          <w:i w:val="0"/>
        </w:rPr>
        <w:t>Trước khi bạn cung cấp cho agent một ngữ cảnh có thể liên quan, nó trước tiên cần được theo dõi và lưu trữ ở đâu đó. Chúng ta đã đề cập hầu hết rồi, vì điều này liên quan đến nhiều dạng bộ nhớ khác nhau, và đặc biệt là episodic memory (bộ nhớ tình huống), chứa các hành động mà agent đã thực hiện cho đến nay. Mặc dù episodic memory được xem là bộ nhớ dài hạn, nó có liên quan chặt chẽ đến lịch sử hội thoại của agent, vốn có xu hướng ghi lại các hành động của agent.</w:t>
      </w:r>
    </w:p>
    <w:p>
      <w:pPr>
        <w:spacing w:after="80"/>
      </w:pPr>
      <w:r>
        <w:rPr>
          <w:b w:val="0"/>
          <w:i w:val="0"/>
        </w:rPr>
        <w:t>Tuy nhiên, việc theo dõi ngữ cảnh vượt xa chỉ các dấu vết sự kiện của agent. Nó còn bao gồm việc quản lý các nguồn kiến thức bên ngoài, chẳng hạn như cơ sở dữ liệu dữ liệu độc quyền của bạn, có thể phục vụ như ngữ cảnh bổ sung. Để thiết lập các nguồn kiến thức này, bạn sẽ phải quyết định trước những loại thông tin bạn muốn theo dõi. Mặc dù thoạt nghe có vẻ hiển nhiên, có nhiều loại thông tin bạn có thể theo dõi:</w:t>
      </w:r>
    </w:p>
    <w:p>
      <w:pPr>
        <w:spacing w:after="80"/>
      </w:pPr>
      <w:r>
        <w:rPr>
          <w:b/>
          <w:i w:val="0"/>
        </w:rPr>
        <w:t>Hành vi của agent</w:t>
      </w:r>
    </w:p>
    <w:p>
      <w:pPr>
        <w:spacing w:after="80"/>
      </w:pPr>
      <w:r>
        <w:rPr>
          <w:b w:val="0"/>
          <w:i w:val="0"/>
        </w:rPr>
        <w:t>Cách agent (và các subagent) sử dụng công cụ</w:t>
        <w:br/>
        <w:t>Kết quả đầu ra của công cụ và các kết quả trung gian</w:t>
        <w:br/>
        <w:t>Tương tác giữa các (sub)agent</w:t>
        <w:br/>
        <w:t>Các bước suy luận nội bộ</w:t>
        <w:br/>
        <w:t>Lịch sử hội thoại</w:t>
        <w:br/>
        <w:t>Thất bại/thành công</w:t>
      </w:r>
    </w:p>
    <w:p>
      <w:pPr>
        <w:spacing w:after="80"/>
      </w:pPr>
      <w:r>
        <w:rPr>
          <w:b/>
          <w:i w:val="0"/>
        </w:rPr>
        <w:t>Hành vi người dùng</w:t>
      </w:r>
    </w:p>
    <w:p>
      <w:pPr>
        <w:spacing w:after="80"/>
      </w:pPr>
      <w:r>
        <w:rPr>
          <w:b w:val="0"/>
          <w:i w:val="0"/>
        </w:rPr>
        <w:t>Ý định của người dùng (yêu cầu và mục tiêu rõ ràng)</w:t>
        <w:br/>
        <w:t>Phản hồi của người dùng (chỉnh sửa, phê duyệt, từ chối)</w:t>
      </w:r>
    </w:p>
    <w:p>
      <w:pPr>
        <w:spacing w:after="80"/>
      </w:pPr>
      <w:r>
        <w:rPr>
          <w:b/>
          <w:i w:val="0"/>
        </w:rPr>
        <w:t>Nguồn tri thức</w:t>
      </w:r>
    </w:p>
    <w:p>
      <w:pPr>
        <w:spacing w:after="80"/>
      </w:pPr>
      <w:r>
        <w:rPr>
          <w:b w:val="0"/>
          <w:i w:val="0"/>
        </w:rPr>
        <w:t>Ảnh chụp nhanh (snapshot) cơ sở dữ liệu độc quyền của bạn để tái tạo và kiểm toán</w:t>
        <w:br/>
        <w:t>Tài liệu bên ngoài (RAG, API, v.v.)</w:t>
        <w:br/>
        <w:t xml:space="preserve">Các artifact có cấu trúc như </w:t>
      </w:r>
      <w:r>
        <w:rPr>
          <w:b w:val="0"/>
          <w:i/>
        </w:rPr>
        <w:t>PLAN.md</w:t>
      </w:r>
      <w:r>
        <w:rPr>
          <w:b w:val="0"/>
          <w:i w:val="0"/>
        </w:rPr>
        <w:t xml:space="preserve">, </w:t>
      </w:r>
      <w:r>
        <w:rPr>
          <w:b w:val="0"/>
          <w:i/>
        </w:rPr>
        <w:t>REQUIREMENTS.md</w:t>
      </w:r>
      <w:r>
        <w:rPr>
          <w:b w:val="0"/>
          <w:i w:val="0"/>
        </w:rPr>
        <w:t>, v.v.</w:t>
      </w:r>
    </w:p>
    <w:p>
      <w:pPr>
        <w:spacing w:after="80"/>
      </w:pPr>
      <w:r>
        <w:rPr>
          <w:b/>
          <w:i w:val="0"/>
        </w:rPr>
        <w:t>Cấp hệ thống</w:t>
      </w:r>
    </w:p>
    <w:p>
      <w:pPr>
        <w:spacing w:after="80"/>
      </w:pPr>
      <w:r>
        <w:rPr>
          <w:b w:val="0"/>
          <w:i w:val="0"/>
        </w:rPr>
        <w:t>Cấu hình (siêu tham số LLM, các công cụ khả dụng, v.v.)</w:t>
        <w:br/>
        <w:t>Chính sách (guardrail, ràng buộc, v.v.)</w:t>
      </w:r>
    </w:p>
    <w:p>
      <w:pPr>
        <w:spacing w:after="80"/>
      </w:pPr>
      <w:r>
        <w:rPr>
          <w:b w:val="0"/>
          <w:i w:val="0"/>
        </w:rPr>
        <w:t>Tất cả những thứ này chỉ là ví dụ về những gì bạn có thể theo dõi. Trên thực tế, không phải mọi thứ đều hữu ích, và đồng thời, nhiều thứ khác cũng nên được đưa vào, chẳng hạn như các ràng buộc về quyền riêng tư và an toàn. Như chúng ta sẽ khám phá sau này, việc theo dõi những loại ngữ cảnh và thông tin này cũng giúp truyền đạt ý định của người dùng và gỡ lỗi cho những hệ thống phức tạp này.</w:t>
      </w:r>
    </w:p>
    <w:p>
      <w:pPr>
        <w:pStyle w:val="Heading3"/>
      </w:pPr>
      <w:r>
        <w:rPr>
          <w:rFonts w:ascii="Calibri" w:hAnsi="Calibri"/>
          <w:b/>
          <w:i w:val="0"/>
          <w:sz w:val="26"/>
        </w:rPr>
        <w:t>Chọn lọc ngữ cảnh</w:t>
      </w:r>
    </w:p>
    <w:p>
      <w:pPr>
        <w:spacing w:after="80"/>
      </w:pPr>
      <w:r>
        <w:rPr>
          <w:b w:val="0"/>
          <w:i w:val="0"/>
        </w:rPr>
        <w:t>Giả sử bạn đã thiết lập xong tất cả cơ sở dữ liệu của mình, việc đầu tiên bạn có thể làm để tối ưu hóa ngữ cảnh là có một hệ thống chọn đúng ngữ cảnh. Như đã bàn trước đó, RAG là một kỹ thuật tuyệt vời và là ví dụ điển hình cho việc chọn lọc những gì liên quan. Dù chúng ta đã thấy các biến thể của RAG cải thiện được điều này, chúng ta vẫn chưa khám phá cách có thể cải thiện hơn nữa quá trình chọn lọc này.</w:t>
      </w:r>
    </w:p>
    <w:p>
      <w:pPr>
        <w:spacing w:after="80"/>
      </w:pPr>
      <w:r>
        <w:rPr>
          <w:b w:val="0"/>
          <w:i w:val="0"/>
        </w:rPr>
        <w:t>Trong RAG, các tài liệu đầu vào thường được chia thành những phần nhỏ hơn, chẳng hạn như câu hoặc đoạn văn, để cô lập thông tin chứa trong đó và giữ nó trong một chủ đề duy nhất. Tuy nhiên, khi bạn chạy một pipeline RAG, bạn thường nhận được một tập hợp tài liệu trả về. Ví dụ, nếu chúng ta tìm kiếm trong cơ sở dữ liệu vector với từ khóa "nguyên nhân của biến đổi khí hậu", hệ thống có thể trả về các tài liệu về khí nhà kính, hoạt động công nghiệp và phá rừng. Dù những tài liệu đó có thể không trả lời trực tiếp câu hỏi của chúng ta, chúng vẫn có liên quan.</w:t>
      </w:r>
    </w:p>
    <w:p>
      <w:pPr>
        <w:spacing w:after="80"/>
      </w:pPr>
      <w:r>
        <w:rPr>
          <w:b w:val="0"/>
          <w:i w:val="0"/>
        </w:rPr>
        <w:t>Để cải thiện quá trình này, chúng ta có thể dùng reranker (bộ xếp hạng lại) để tinh chỉnh tập tài liệu đã được truy xuất. Kỹ thuật này, thường là một mô hình ngôn ngữ, nhận cả truy vấn lẫn các tài liệu đã truy xuất để xếp hạng lại các tài liệu dựa trên mức độ liên quan của chúng với truy vấn và với nhau (Hình 4-32). Bằng cách cung cấp cho reranker thêm ngữ cảnh (từng tài liệu đã truy xuất), nó có thể xử lý ít tài liệu hơn nhiều so với việc đưa cho nó toàn bộ cơ sở dữ liệu. Hơn nữa, sau khi kết quả đã được xếp hạng lại theo mức độ liên quan, chúng ta có thể chọn chỉ giữ lại những tài liệu liên quan nhất.</w:t>
      </w:r>
    </w:p>
    <w:p>
      <w:pPr>
        <w:jc w:val="center"/>
      </w:pPr>
      <w:r>
        <w:drawing>
          <wp:inline xmlns:a="http://schemas.openxmlformats.org/drawingml/2006/main" xmlns:pic="http://schemas.openxmlformats.org/drawingml/2006/picture">
            <wp:extent cx="5486400" cy="3287528"/>
            <wp:docPr id="155" name="Picture 155"/>
            <wp:cNvGraphicFramePr>
              <a:graphicFrameLocks noChangeAspect="1"/>
            </wp:cNvGraphicFramePr>
            <a:graphic>
              <a:graphicData uri="http://schemas.openxmlformats.org/drawingml/2006/picture">
                <pic:pic>
                  <pic:nvPicPr>
                    <pic:cNvPr id="0" name="agai_0432.png"/>
                    <pic:cNvPicPr/>
                  </pic:nvPicPr>
                  <pic:blipFill>
                    <a:blip r:embed="rId163"/>
                    <a:stretch>
                      <a:fillRect/>
                    </a:stretch>
                  </pic:blipFill>
                  <pic:spPr>
                    <a:xfrm>
                      <a:off x="0" y="0"/>
                      <a:ext cx="5486400" cy="3287528"/>
                    </a:xfrm>
                    <a:prstGeom prst="rect"/>
                  </pic:spPr>
                </pic:pic>
              </a:graphicData>
            </a:graphic>
          </wp:inline>
        </w:drawing>
      </w:r>
    </w:p>
    <w:p>
      <w:pPr>
        <w:spacing w:after="160"/>
        <w:jc w:val="center"/>
      </w:pPr>
      <w:r>
        <w:rPr>
          <w:rFonts w:ascii="Calibri" w:hAnsi="Calibri"/>
          <w:b w:val="0"/>
          <w:i/>
          <w:sz w:val="19"/>
        </w:rPr>
        <w:t>Hình 4-32. Xếp hạng lại liên quan đến việc tối ưu hóa một tập kết quả ứng viên</w:t>
      </w:r>
    </w:p>
    <w:p>
      <w:pPr>
        <w:spacing w:after="80"/>
      </w:pPr>
      <w:r>
        <w:rPr>
          <w:b w:val="0"/>
          <w:i w:val="0"/>
        </w:rPr>
        <w:t>Xếp hạng lại thường được dùng cho các trường hợp sử dụng dựa trên tìm kiếm, chẳng hạn như nghiên cứu chuyên sâu, nơi agent phải nghiên cứu một chủ đề nhất định bằng cách tìm và tóm tắt những bài báo liên quan nhất cho một truy vấn cho trước. Thường thì có thể tìm thấy hàng nghìn bài báo liên quan, nhưng xếp hạng lại giúp giảm số lượng đó xuống.</w:t>
      </w:r>
    </w:p>
    <w:p>
      <w:pPr>
        <w:spacing w:after="80"/>
      </w:pPr>
      <w:r>
        <w:rPr>
          <w:b w:val="0"/>
          <w:i w:val="0"/>
        </w:rPr>
        <w:t>Xếp hạng lại chỉ là một trong nhiều cách để chọn lọc và tạo ra ngữ cảnh phù hợp. Chúng ta cũng có thể cấu trúc đầu ra để đảm bảo các phản hồi của agent được chia thành những phần logic và chỉ chứa những thành phần cần thiết. Tương tự, chúng ta có thể áp dụng các quy tắc nghiệp vụ để tăng thêm trọng số cho một số thông tin luôn cung cấp ngữ cảnh quan trọng (giống như system prompt).</w:t>
      </w:r>
    </w:p>
    <w:p>
      <w:pPr>
        <w:spacing w:after="80"/>
      </w:pPr>
      <w:r>
        <w:rPr>
          <w:b w:val="0"/>
          <w:i w:val="0"/>
        </w:rPr>
        <w:t>Lưu ý rằng chọn đúng ngữ cảnh cũng có nghĩa là chọn đúng ngữ cảnh cho đúng agent. Bằng cách cô lập ngữ cảnh giữa nhiều agent chuyên biệt, mỗi agent có thể tập trung vào một phần nhỏ hơn của vấn đề mà không bị choáng ngợp bởi toàn bộ ngữ cảnh.</w:t>
      </w:r>
    </w:p>
    <w:p>
      <w:pPr>
        <w:pStyle w:val="Heading3"/>
      </w:pPr>
      <w:r>
        <w:rPr>
          <w:rFonts w:ascii="Calibri" w:hAnsi="Calibri"/>
          <w:b/>
          <w:i w:val="0"/>
          <w:sz w:val="26"/>
        </w:rPr>
        <w:t>Nén ngữ cảnh</w:t>
      </w:r>
    </w:p>
    <w:p>
      <w:pPr>
        <w:spacing w:after="80"/>
      </w:pPr>
      <w:r>
        <w:rPr>
          <w:b w:val="0"/>
          <w:i w:val="0"/>
        </w:rPr>
        <w:t>Mục tiêu của kỹ thuật ngữ cảnh (context engineering) là tìm ra sự cân bằng giữa việc bạn đưa gì vào ngữ cảnh và đưa vào bao nhiêu. Vì vậy, nén ngữ cảnh càng nhiều càng tốt là một chiến lược quan trọng để tối ưu hóa nó.</w:t>
      </w:r>
    </w:p>
    <w:p>
      <w:pPr>
        <w:spacing w:after="80"/>
      </w:pPr>
      <w:r>
        <w:rPr>
          <w:b w:val="0"/>
          <w:i w:val="0"/>
        </w:rPr>
        <w:t>Một cách phổ biến để xử lý việc nén là điều chúng ta đã bàn ở đầu chương này, dùng một LLM để tạo bản tóm tắt lịch sử hội thoại của bạn. Như chúng ta đã khám phá trong Search-o1, ta thậm chí có thể nén đầu ra của pipeline RAG bằng cách dùng một LLM để tóm tắt các tài liệu đã truy xuất.</w:t>
      </w:r>
    </w:p>
    <w:p>
      <w:pPr>
        <w:spacing w:after="80"/>
      </w:pPr>
      <w:r>
        <w:rPr>
          <w:b w:val="0"/>
          <w:i w:val="0"/>
        </w:rPr>
        <w:t>Một phương pháp khác để nén ngữ cảnh là giảm bớt sự dư thừa. Ngay cả khi có reranker, năm kết quả liên quan nhất vẫn có thể đều chứa những tài liệu rất giống nhau. Gộp lại, chúng không lớn hơn tổng các phần mà còn nhỏ hơn, vì chúng chứa thông tin tương tự nhau. Vì vậy, ta không chỉ muốn những tài liệu liên quan nhất, mà còn muốn những tài liệu mà mỗi cái chứa một mẩu thông tin mới thay vì thông tin dư thừa.</w:t>
      </w:r>
    </w:p>
    <w:p>
      <w:pPr>
        <w:spacing w:after="80"/>
      </w:pPr>
      <w:r>
        <w:rPr>
          <w:b w:val="0"/>
          <w:i w:val="0"/>
        </w:rPr>
        <w:t>Một kỹ thuật phổ biến dùng cho tài liệu, dù đó là tài liệu đầu ra của pipeline RAG hay những mẩu thông tin đã truy xuất khác, là Maximal Marginal Relevance (MMR). Kỹ thuật này dùng một vector liên quan (relevance vector) và ma trận dư thừa (redundancy matrix) được tính trước để cân bằng độ đa dạng của các tài liệu.</w:t>
      </w:r>
    </w:p>
    <w:p>
      <w:pPr>
        <w:spacing w:after="80"/>
      </w:pPr>
      <w:r>
        <w:rPr>
          <w:b w:val="0"/>
          <w:i w:val="0"/>
        </w:rPr>
        <w:t xml:space="preserve">Đầu tiên, độ tương đồng giữa embedding của tài liệu đã truy xuất và embedding của truy vấn được tính toán. Kết quả là một </w:t>
      </w:r>
      <w:r>
        <w:rPr>
          <w:b w:val="0"/>
          <w:i/>
        </w:rPr>
        <w:t>vector liên quan</w:t>
      </w:r>
      <w:r>
        <w:rPr>
          <w:b w:val="0"/>
          <w:i w:val="0"/>
        </w:rPr>
        <w:t xml:space="preserve"> có một giá trị cho mỗi tài liệu, thể hiện mức độ tương đồng/liên quan của tài liệu đó với truy vấn (Hình 4-33).</w:t>
      </w:r>
    </w:p>
    <w:p>
      <w:pPr>
        <w:jc w:val="center"/>
      </w:pPr>
      <w:r>
        <w:drawing>
          <wp:inline xmlns:a="http://schemas.openxmlformats.org/drawingml/2006/main" xmlns:pic="http://schemas.openxmlformats.org/drawingml/2006/picture">
            <wp:extent cx="5486400" cy="2222393"/>
            <wp:docPr id="156" name="Picture 156"/>
            <wp:cNvGraphicFramePr>
              <a:graphicFrameLocks noChangeAspect="1"/>
            </wp:cNvGraphicFramePr>
            <a:graphic>
              <a:graphicData uri="http://schemas.openxmlformats.org/drawingml/2006/picture">
                <pic:pic>
                  <pic:nvPicPr>
                    <pic:cNvPr id="0" name="agai_0433.png"/>
                    <pic:cNvPicPr/>
                  </pic:nvPicPr>
                  <pic:blipFill>
                    <a:blip r:embed="rId164"/>
                    <a:stretch>
                      <a:fillRect/>
                    </a:stretch>
                  </pic:blipFill>
                  <pic:spPr>
                    <a:xfrm>
                      <a:off x="0" y="0"/>
                      <a:ext cx="5486400" cy="2222393"/>
                    </a:xfrm>
                    <a:prstGeom prst="rect"/>
                  </pic:spPr>
                </pic:pic>
              </a:graphicData>
            </a:graphic>
          </wp:inline>
        </w:drawing>
      </w:r>
    </w:p>
    <w:p>
      <w:pPr>
        <w:spacing w:after="160"/>
        <w:jc w:val="center"/>
      </w:pPr>
      <w:r>
        <w:rPr>
          <w:rFonts w:ascii="Calibri" w:hAnsi="Calibri"/>
          <w:b w:val="0"/>
          <w:i/>
          <w:sz w:val="19"/>
        </w:rPr>
        <w:t>Hình 4-33. Vector liên quan được tạo ra bằng cách tính độ tương đồng giữa embedding của truy vấn và embedding của các tài liệu đã truy xuất</w:t>
      </w:r>
    </w:p>
    <w:p>
      <w:pPr>
        <w:spacing w:after="80"/>
      </w:pPr>
      <w:r>
        <w:rPr>
          <w:b w:val="0"/>
          <w:i w:val="0"/>
        </w:rPr>
        <w:t xml:space="preserve">Thứ hai, độ tương đồng giữa các tài liệu đã truy xuất cũng được tính tương tự để xây dựng một ma trận tương đồng gọi là </w:t>
      </w:r>
      <w:r>
        <w:rPr>
          <w:b w:val="0"/>
          <w:i/>
        </w:rPr>
        <w:t>ma trận dư thừa</w:t>
      </w:r>
      <w:r>
        <w:rPr>
          <w:b w:val="0"/>
          <w:i w:val="0"/>
        </w:rPr>
        <w:t>. Ma trận này được dùng để có thể loại bỏ những tài liệu quá giống với những tài liệu ta đã chọn (Hình 4-34).</w:t>
      </w:r>
    </w:p>
    <w:p>
      <w:pPr>
        <w:jc w:val="center"/>
      </w:pPr>
      <w:r>
        <w:drawing>
          <wp:inline xmlns:a="http://schemas.openxmlformats.org/drawingml/2006/main" xmlns:pic="http://schemas.openxmlformats.org/drawingml/2006/picture">
            <wp:extent cx="5486400" cy="2189621"/>
            <wp:docPr id="157" name="Picture 157"/>
            <wp:cNvGraphicFramePr>
              <a:graphicFrameLocks noChangeAspect="1"/>
            </wp:cNvGraphicFramePr>
            <a:graphic>
              <a:graphicData uri="http://schemas.openxmlformats.org/drawingml/2006/picture">
                <pic:pic>
                  <pic:nvPicPr>
                    <pic:cNvPr id="0" name="agai_0434.png"/>
                    <pic:cNvPicPr/>
                  </pic:nvPicPr>
                  <pic:blipFill>
                    <a:blip r:embed="rId165"/>
                    <a:stretch>
                      <a:fillRect/>
                    </a:stretch>
                  </pic:blipFill>
                  <pic:spPr>
                    <a:xfrm>
                      <a:off x="0" y="0"/>
                      <a:ext cx="5486400" cy="2189621"/>
                    </a:xfrm>
                    <a:prstGeom prst="rect"/>
                  </pic:spPr>
                </pic:pic>
              </a:graphicData>
            </a:graphic>
          </wp:inline>
        </w:drawing>
      </w:r>
    </w:p>
    <w:p>
      <w:pPr>
        <w:spacing w:after="160"/>
        <w:jc w:val="center"/>
      </w:pPr>
      <w:r>
        <w:rPr>
          <w:rFonts w:ascii="Calibri" w:hAnsi="Calibri"/>
          <w:b w:val="0"/>
          <w:i/>
          <w:sz w:val="19"/>
        </w:rPr>
        <w:t>Hình 4-34. Ma trận dư thừa được tạo ra bằng cách tính độ tương đồng giữa tất cả các tổ hợp embedding của tài liệu đã truy xuất</w:t>
      </w:r>
    </w:p>
    <w:p>
      <w:pPr>
        <w:spacing w:after="80"/>
      </w:pPr>
      <w:r>
        <w:rPr>
          <w:b w:val="0"/>
          <w:i w:val="0"/>
        </w:rPr>
        <w:t>Sau đó, vector liên quan và ma trận dư thừa được dùng lặp đi lặp lại để quyết định tài liệu đã truy xuất nào đủ giống với một truy vấn cho trước nhưng lại khác biệt với tất cả các tài liệu đã truy xuất khác. Một thành phần quan trọng là tham số lambda (λ), mà ta có thể điều chỉnh để quyết định đầu ra nên đa dạng đến mức nào (điểm càng cao nghĩa là độ đa dạng càng cao). Giờ ta đã có đầy đủ các thành phần của công thức chính của MMR, như thể hiện trong Hình 4-35.</w:t>
      </w:r>
    </w:p>
    <w:p>
      <w:pPr>
        <w:jc w:val="center"/>
      </w:pPr>
      <w:r>
        <w:drawing>
          <wp:inline xmlns:a="http://schemas.openxmlformats.org/drawingml/2006/main" xmlns:pic="http://schemas.openxmlformats.org/drawingml/2006/picture">
            <wp:extent cx="5486400" cy="1085171"/>
            <wp:docPr id="158" name="Picture 158"/>
            <wp:cNvGraphicFramePr>
              <a:graphicFrameLocks noChangeAspect="1"/>
            </wp:cNvGraphicFramePr>
            <a:graphic>
              <a:graphicData uri="http://schemas.openxmlformats.org/drawingml/2006/picture">
                <pic:pic>
                  <pic:nvPicPr>
                    <pic:cNvPr id="0" name="agai_0435.png"/>
                    <pic:cNvPicPr/>
                  </pic:nvPicPr>
                  <pic:blipFill>
                    <a:blip r:embed="rId166"/>
                    <a:stretch>
                      <a:fillRect/>
                    </a:stretch>
                  </pic:blipFill>
                  <pic:spPr>
                    <a:xfrm>
                      <a:off x="0" y="0"/>
                      <a:ext cx="5486400" cy="1085171"/>
                    </a:xfrm>
                    <a:prstGeom prst="rect"/>
                  </pic:spPr>
                </pic:pic>
              </a:graphicData>
            </a:graphic>
          </wp:inline>
        </w:drawing>
      </w:r>
    </w:p>
    <w:p>
      <w:pPr>
        <w:spacing w:after="160"/>
        <w:jc w:val="center"/>
      </w:pPr>
      <w:r>
        <w:rPr>
          <w:rFonts w:ascii="Calibri" w:hAnsi="Calibri"/>
          <w:b w:val="0"/>
          <w:i/>
          <w:sz w:val="19"/>
        </w:rPr>
        <w:t>Hình 4-35. Công thức của Maximal Marginal Relevance</w:t>
      </w:r>
    </w:p>
    <w:p>
      <w:pPr>
        <w:spacing w:after="80"/>
      </w:pPr>
      <w:r>
        <w:rPr>
          <w:b w:val="0"/>
          <w:i w:val="0"/>
        </w:rPr>
        <w:t xml:space="preserve">Hãy phân tích từng thành phần trong số đó. Vì ta chưa chọn tài liệu nào, ta bắt đầu bằng việc chọn tài liệu có điểm cao nhất trong vector liên quan, cụ thể là tài liệu 1 (hay </w:t>
      </w:r>
      <w:r>
        <w:rPr>
          <w:b w:val="0"/>
          <w:i/>
        </w:rPr>
        <w:t>i</w:t>
      </w:r>
      <w:r>
        <w:rPr>
          <w:b w:val="0"/>
          <w:i w:val="0"/>
        </w:rPr>
        <w:t xml:space="preserve"> trong ví dụ này). Sau đó, ta lấy vector liên quan nhân với λ để quyết định tầm quan trọng của sự tương đồng so với sự đa dạng. Từ các điểm số thu được (mỗi tài liệu khác tài liệu 1 có một điểm), ta trừ đi (1 – λ) nhân với vector dư thừa. Vector này chứa những điểm cao nhất trong ma trận dư thừa liên quan đến những tài liệu ta đã chọn (tài liệu 1). Như minh họa trong Hình 4-36, tài liệu 3 được thêm vào như tài liệu tiếp theo vừa đa dạng vừa liên quan nhất.</w:t>
      </w:r>
    </w:p>
    <w:p>
      <w:pPr>
        <w:jc w:val="center"/>
      </w:pPr>
      <w:r>
        <w:drawing>
          <wp:inline xmlns:a="http://schemas.openxmlformats.org/drawingml/2006/main" xmlns:pic="http://schemas.openxmlformats.org/drawingml/2006/picture">
            <wp:extent cx="5486400" cy="3427106"/>
            <wp:docPr id="159" name="Picture 159"/>
            <wp:cNvGraphicFramePr>
              <a:graphicFrameLocks noChangeAspect="1"/>
            </wp:cNvGraphicFramePr>
            <a:graphic>
              <a:graphicData uri="http://schemas.openxmlformats.org/drawingml/2006/picture">
                <pic:pic>
                  <pic:nvPicPr>
                    <pic:cNvPr id="0" name="agai_0436.png"/>
                    <pic:cNvPicPr/>
                  </pic:nvPicPr>
                  <pic:blipFill>
                    <a:blip r:embed="rId167"/>
                    <a:stretch>
                      <a:fillRect/>
                    </a:stretch>
                  </pic:blipFill>
                  <pic:spPr>
                    <a:xfrm>
                      <a:off x="0" y="0"/>
                      <a:ext cx="5486400" cy="3427106"/>
                    </a:xfrm>
                    <a:prstGeom prst="rect"/>
                  </pic:spPr>
                </pic:pic>
              </a:graphicData>
            </a:graphic>
          </wp:inline>
        </w:drawing>
      </w:r>
    </w:p>
    <w:p>
      <w:pPr>
        <w:spacing w:after="160"/>
        <w:jc w:val="center"/>
      </w:pPr>
      <w:r>
        <w:rPr>
          <w:rFonts w:ascii="Calibri" w:hAnsi="Calibri"/>
          <w:b w:val="0"/>
          <w:i/>
          <w:sz w:val="19"/>
        </w:rPr>
        <w:t>Hình 4-36. Maximal Marginal Relevance (MMR) dùng các vector dư thừa để tính tài liệu tiếp theo vừa đa dạng vừa liên quan nhất cần truy xuất</w:t>
      </w:r>
    </w:p>
    <w:p>
      <w:pPr>
        <w:spacing w:after="80"/>
      </w:pPr>
      <w:r>
        <w:rPr>
          <w:b w:val="0"/>
          <w:i w:val="0"/>
        </w:rPr>
        <w:t>Ta tiếp tục quá trình này, nhưng thay vì chỉ so sánh với tài liệu 1, vector dư thừa chứa những điểm tương đồng cao nhất liên quan đến tài liệu 1 hoặc 3, tùy cái nào cao hơn. Quá trình này chỉ được lặp lại cho tài liệu tiếp theo, vì ta muốn giảm bộ năm tài liệu ban đầu xuống còn tổng cộng ba tài liệu.</w:t>
      </w:r>
    </w:p>
    <w:p>
      <w:pPr>
        <w:spacing w:after="80"/>
      </w:pPr>
      <w:r>
        <w:rPr>
          <w:b w:val="0"/>
          <w:i w:val="0"/>
        </w:rPr>
        <w:t>Giống như reranking, MMR chỉ là một ví dụ về kỹ thuật có thể dùng để nén đầu ra. Ta không bị giới hạn ở việc dùng LLM để nén trực tiếp các tài liệu đã truy xuất; thay vào đó ta có thể dùng những kỹ thuật như MMR để đơn giản là bỏ qua một số tài liệu vì chúng quá giống nhau. Tương tự, các kỹ thuật khử trùng lặp (deduplication) có thể được dùng để loại bỏ những ngữ cảnh về cơ bản là bản sao của nhau.</w:t>
      </w:r>
    </w:p>
    <w:p>
      <w:pPr>
        <w:pStyle w:val="Heading3"/>
      </w:pPr>
      <w:r>
        <w:rPr>
          <w:rFonts w:ascii="Calibri" w:hAnsi="Calibri"/>
          <w:b/>
          <w:i w:val="0"/>
          <w:sz w:val="26"/>
        </w:rPr>
        <w:t>Thứ tự sắp xếp ngữ cảnh</w:t>
      </w:r>
    </w:p>
    <w:p>
      <w:pPr>
        <w:spacing w:after="80"/>
      </w:pPr>
      <w:r>
        <w:rPr>
          <w:b w:val="0"/>
          <w:i w:val="0"/>
        </w:rPr>
        <w:t>Thứ tự của ngữ cảnh cực kỳ quan trọng đối với hiệu suất của agent. Nghiên cứu ban đầu về vị trí của thông tin quan trọng trong prompt phát hiện ra rằng LLM có xu hướng chú ý nhiều hơn đến phần đầu và phần cuối của prompt. Kết quả là chúng thường đánh mất thông tin ở phần giữa, hiện tượng này được gọi là "lost-in-the-middle" (mất thông tin ở giữa). Hình 4-37 minh họa rất rõ khái niệm này.</w:t>
      </w:r>
    </w:p>
    <w:p>
      <w:pPr>
        <w:jc w:val="center"/>
      </w:pPr>
      <w:r>
        <w:drawing>
          <wp:inline xmlns:a="http://schemas.openxmlformats.org/drawingml/2006/main" xmlns:pic="http://schemas.openxmlformats.org/drawingml/2006/picture">
            <wp:extent cx="5486400" cy="3292867"/>
            <wp:docPr id="160" name="Picture 160"/>
            <wp:cNvGraphicFramePr>
              <a:graphicFrameLocks noChangeAspect="1"/>
            </wp:cNvGraphicFramePr>
            <a:graphic>
              <a:graphicData uri="http://schemas.openxmlformats.org/drawingml/2006/picture">
                <pic:pic>
                  <pic:nvPicPr>
                    <pic:cNvPr id="0" name="agai_0437.png"/>
                    <pic:cNvPicPr/>
                  </pic:nvPicPr>
                  <pic:blipFill>
                    <a:blip r:embed="rId168"/>
                    <a:stretch>
                      <a:fillRect/>
                    </a:stretch>
                  </pic:blipFill>
                  <pic:spPr>
                    <a:xfrm>
                      <a:off x="0" y="0"/>
                      <a:ext cx="5486400" cy="3292867"/>
                    </a:xfrm>
                    <a:prstGeom prst="rect"/>
                  </pic:spPr>
                </pic:pic>
              </a:graphicData>
            </a:graphic>
          </wp:inline>
        </w:drawing>
      </w:r>
    </w:p>
    <w:p>
      <w:pPr>
        <w:spacing w:after="160"/>
        <w:jc w:val="center"/>
      </w:pPr>
      <w:r>
        <w:rPr>
          <w:rFonts w:ascii="Calibri" w:hAnsi="Calibri"/>
          <w:b w:val="0"/>
          <w:i/>
          <w:sz w:val="19"/>
        </w:rPr>
        <w:t>Hình 4-37. Hình minh họa có chú thích về hiện tượng "lost-in-the-middle" từ bài "Lost in the Middle"</w:t>
      </w:r>
    </w:p>
    <w:p>
      <w:pPr>
        <w:spacing w:after="80"/>
      </w:pPr>
      <w:r>
        <w:rPr>
          <w:b w:val="0"/>
          <w:i w:val="0"/>
        </w:rPr>
        <w:t>Xu hướng tập trung vào phần đầu và phần cuối của prompt này cũng giống với hành vi của con người. Hiệu ứng vị trí chuỗi (serial-position effect) nói rằng con người thường nhớ tốt nhất những mục đầu tiên (hiệu ứng primacy) và cuối cùng (hiệu ứng recency) trong một chuỗi, trong khi những mục ở giữa được nhớ kém nhất. Thông thường, context engineering giúp ngăn chặn vấn đề này vì nó xuất hiện với ngữ cảnh dài chứ không phải ngữ cảnh ngắn. Thật thú vị khi thấy hành vi của LLM cũng tuân theo nhiều xu hướng tương tự như con người.</w:t>
      </w:r>
    </w:p>
    <w:p>
      <w:pPr>
        <w:pStyle w:val="Heading2"/>
      </w:pPr>
      <w:r>
        <w:rPr>
          <w:rFonts w:ascii="Calibri" w:hAnsi="Calibri"/>
          <w:b/>
          <w:i w:val="0"/>
          <w:sz w:val="32"/>
        </w:rPr>
        <w:t>Ngữ cảnh như là Đặc tả</w:t>
      </w:r>
    </w:p>
    <w:p>
      <w:pPr>
        <w:spacing w:after="80"/>
      </w:pPr>
      <w:r>
        <w:rPr>
          <w:b w:val="0"/>
          <w:i w:val="0"/>
        </w:rPr>
        <w:t xml:space="preserve">Có thể nói, một trong những điều quan trọng nhất về context engineering là nó đòi hỏi một sự thay đổi trong tư duy. Ngữ cảnh được cung cấp cho agent có thể được xem như một công cụ giao tiếp — không chỉ cho agent, mà còn cho những người mà bạn làm việc cùng. Cụ thể hơn, ngữ cảnh mà bạn cung cấp cho agent, bao gồm query, </w:t>
      </w:r>
      <w:r>
        <w:rPr>
          <w:b w:val="0"/>
          <w:i/>
        </w:rPr>
        <w:t>PLAN.md</w:t>
      </w:r>
      <w:r>
        <w:rPr>
          <w:b w:val="0"/>
          <w:i w:val="0"/>
        </w:rPr>
        <w:t xml:space="preserve">, </w:t>
      </w:r>
      <w:r>
        <w:rPr>
          <w:b w:val="0"/>
          <w:i/>
        </w:rPr>
        <w:t>REQUIREMENTS.md</w:t>
      </w:r>
      <w:r>
        <w:rPr>
          <w:b w:val="0"/>
          <w:i w:val="0"/>
        </w:rPr>
        <w:t xml:space="preserve">, codebase, v.v., đều đóng vai trò như một công cụ để truyền đạt ý định của bạn. Ví dụ, khi bạn cho phép một coding agent tự tạo hoàn chỉnh một PR, việc chỉ xem qua code để kiểm tra xem mọi thứ có đầy đủ không là chưa đủ. Query ban đầu, </w:t>
      </w:r>
      <w:r>
        <w:rPr>
          <w:b w:val="0"/>
          <w:i/>
        </w:rPr>
        <w:t>PLAN.md</w:t>
      </w:r>
      <w:r>
        <w:rPr>
          <w:b w:val="0"/>
          <w:i w:val="0"/>
        </w:rPr>
        <w:t>, v.v., đều đóng vai trò là đặc tả ban đầu của PR và cũng cần được theo dõi.</w:t>
      </w:r>
    </w:p>
    <w:p>
      <w:pPr>
        <w:spacing w:after="80"/>
      </w:pPr>
      <w:r>
        <w:rPr>
          <w:b w:val="0"/>
          <w:i w:val="0"/>
        </w:rPr>
        <w:t>Như vậy, chúng ta có thể xem ngữ cảnh của agent như là đặc tả cho tính năng của bạn. Khi các agent ngày càng trở nên tự chủ hơn, việc theo dõi ý định trong hành vi của chúng thông qua ngữ cảnh được cung cấp là rất quan trọng. Nếu chúng ta xem prompt engineering là hướng đến người dùng, thì context engineering là một công cụ thiên về nhà phát triển hơn nhiều và đòi hỏi phải truyền đạt cẩn thận lý do tại sao agent thực thi những tác vụ nhất định. Câu trả lời cho câu hỏi "tại sao" bắt đầu từ ý định của người dùng.</w:t>
      </w:r>
    </w:p>
    <w:p>
      <w:pPr>
        <w:spacing w:after="80"/>
      </w:pPr>
      <w:r>
        <w:rPr>
          <w:b w:val="0"/>
          <w:i w:val="0"/>
        </w:rPr>
        <w:t>Hãy nghĩ về điều này theo cách sau: thật kỳ lạ khi chúng ta có xu hướng vứt bỏ đầu vào của hàm (LLM) và chỉ theo dõi đầu ra! Không chỉ vì khả năng tái lập, mà còn vì giao tiếp, nó cho phép bạn hiểu tại sao agent đã chọn những công cụ, cách thực thi và đầu ra nhất định. Hơn nữa, sự minh bạch về ý định này cũng là một công cụ tuyệt vời để debug agent của bạn.</w:t>
      </w:r>
    </w:p>
    <w:p>
      <w:pPr>
        <w:spacing w:after="80"/>
      </w:pPr>
      <w:r>
        <w:rPr>
          <w:b w:val="0"/>
          <w:i w:val="0"/>
        </w:rPr>
        <w:t>Ngữ cảnh, với vai trò là đặc tả, mang lại tiềm năng to lớn cho các ngành công nghiệp đặc thù theo lĩnh vực. Ngữ cảnh mà bạn cung cấp cho agent thay đổi rất nhiều giữa các trường hợp sử dụng và ứng dụng. Ví dụ, y tế đòi hỏi một ngữ cảnh hoàn toàn khác so với luật. Do đó, không có một framework duy nhất nào cho context engineering, mà thay vào đó nó đòi hỏi các nhà phát triển phải xem xét các nguồn kiến thức đặc thù theo lĩnh vực của họ, như dữ liệu bệnh nhân trong y tế và các bài báo nghiên cứu trong học thuật.</w:t>
      </w:r>
    </w:p>
    <w:p>
      <w:pPr>
        <w:pStyle w:val="Heading1"/>
      </w:pPr>
      <w:r>
        <w:rPr>
          <w:rFonts w:ascii="Calibri" w:hAnsi="Calibri"/>
          <w:b/>
          <w:i w:val="0"/>
          <w:sz w:val="40"/>
        </w:rPr>
        <w:t>Tóm tắt</w:t>
      </w:r>
    </w:p>
    <w:p>
      <w:pPr>
        <w:spacing w:after="80"/>
      </w:pPr>
      <w:r>
        <w:rPr>
          <w:b w:val="0"/>
          <w:i w:val="0"/>
        </w:rPr>
        <w:t>Trong chương này, chúng ta đã khám phá nhiều phương pháp khác nhau để cung cấp bộ nhớ cho LLM và agent. Đầu tiên chúng ta đã tìm hiểu các kỹ thuật khác nhau cho bộ nhớ ngắn hạn, bao gồm lịch sử hội thoại và các phương pháp nén nó và giữ cho nó dễ quản lý. Bộ nhớ ngắn hạn là một thành phần quan trọng, nhưng thường bị đánh giá thấp trong việc kích hoạt bộ nhớ trong các hệ thống thông minh.</w:t>
      </w:r>
    </w:p>
    <w:p>
      <w:pPr>
        <w:spacing w:after="80"/>
      </w:pPr>
      <w:r>
        <w:rPr>
          <w:b w:val="0"/>
          <w:i w:val="0"/>
        </w:rPr>
        <w:t>Sau đó, chúng ta đã khám phá bộ nhớ dài hạn, bao gồm các phương pháp cho RAG (MemoryBank) và agentic RAG (A-MEM và Search-o1). Những phương pháp này thường được lấy cảm hứng từ hệ thống bộ nhớ của con người và có thể bao gồm các kỹ thuật làm suy giảm bộ nhớ hoặc quyết định điều gì được coi là quan trọng.</w:t>
      </w:r>
    </w:p>
    <w:p>
      <w:pPr>
        <w:spacing w:after="80"/>
      </w:pPr>
      <w:r>
        <w:rPr>
          <w:b w:val="0"/>
          <w:i w:val="0"/>
        </w:rPr>
        <w:t>Cuối cùng, chúng ta đã khám phá context engineering như là biên giới tiếp theo của bộ nhớ. Nơi mà trước đây chúng ta tự thiết kế prompt của mình, thì giờ đây toàn bộ cửa sổ ngữ cảnh đòi hỏi sự cân nhắc cẩn thận. Chúng ta đã tìm hiểu tại sao ngữ cảnh này lại quan trọng đối với agent và nhiều phương pháp khác nhau để tối ưu hóa nó.</w:t>
      </w:r>
    </w:p>
    <w:p>
      <w:pPr>
        <w:spacing w:after="80"/>
      </w:pPr>
      <w:r>
        <w:rPr>
          <w:b w:val="0"/>
          <w:i w:val="0"/>
        </w:rPr>
        <w:t>Ngữ cảnh, vốn không chỉ là prompt của người dùng, chứa tất cả các dạng bộ nhớ đã thảo luận trước đó và thậm chí có thể nhiều hơn nữa, như các công cụ. Trong Chương 5, chúng ta sẽ khám phá cách các công cụ có thể nâng cao hơn nữa khả năng của LLM như một thành phần quan trọng của agent. Hơn nữa, chúng ta sẽ tìm hiểu cách các công cụ này có thể được gọi và những thực hành tốt nhất để làm điều đó. Trong Chương 6, chúng ta sẽ tìm hiểu về khả năng lập kế hoạch và phản tư của agent, nơi bộ nhớ đóng một vai trò quan trọng.</w:t>
      </w:r>
    </w:p>
    <w:p>
      <w:pPr>
        <w:spacing w:after="80"/>
      </w:pPr>
      <w:r>
        <w:rPr>
          <w:b w:val="0"/>
          <w:i w:val="0"/>
        </w:rPr>
        <w:t xml:space="preserve">Sumers, Theodore và cộng sự. 2023. "Cognitive Architectures for Language Agents," </w:t>
      </w:r>
      <w:r>
        <w:rPr>
          <w:b w:val="0"/>
          <w:i/>
        </w:rPr>
        <w:t>Transactions on Machine Learning Research</w:t>
      </w:r>
      <w:r>
        <w:rPr>
          <w:b w:val="0"/>
          <w:i w:val="0"/>
        </w:rPr>
        <w:t>.</w:t>
      </w:r>
    </w:p>
    <w:p>
      <w:pPr>
        <w:spacing w:after="80"/>
      </w:pPr>
      <w:r>
        <w:rPr>
          <w:b w:val="0"/>
          <w:i w:val="0"/>
        </w:rPr>
        <w:t xml:space="preserve">Zhang, Zeyu và cộng sự. 2024. "A Survey on the Memory Mechanism of Large Language Model based Agents," </w:t>
      </w:r>
      <w:r>
        <w:rPr>
          <w:b w:val="0"/>
          <w:i/>
        </w:rPr>
        <w:t>ACM Transactions on Information Systems</w:t>
      </w:r>
      <w:r>
        <w:rPr>
          <w:b w:val="0"/>
          <w:i w:val="0"/>
        </w:rPr>
        <w:t>, 43(6):1-47.</w:t>
      </w:r>
    </w:p>
    <w:p>
      <w:pPr>
        <w:spacing w:after="80"/>
      </w:pPr>
      <w:r>
        <w:rPr>
          <w:b w:val="0"/>
          <w:i w:val="0"/>
        </w:rPr>
        <w:t xml:space="preserve">Hsieh, Cheng-Ping và cộng sự. 2024. "RULER: What's the Real Context Size of Your Long-Context Language Models?" </w:t>
      </w:r>
      <w:r>
        <w:rPr>
          <w:b w:val="0"/>
          <w:i/>
        </w:rPr>
        <w:t xml:space="preserve">arXiv, </w:t>
      </w:r>
      <w:r>
        <w:rPr>
          <w:b w:val="0"/>
          <w:i w:val="0"/>
        </w:rPr>
        <w:t>2404.06654.</w:t>
      </w:r>
    </w:p>
    <w:p>
      <w:pPr>
        <w:spacing w:after="80"/>
      </w:pPr>
      <w:r>
        <w:rPr>
          <w:b w:val="0"/>
          <w:i w:val="0"/>
        </w:rPr>
        <w:t xml:space="preserve">Lewis, Patrick và cộng sự. 2020. “Retrieval-Augmented Generation for Knowledge-Intensive NLP Tasks,” </w:t>
      </w:r>
      <w:r>
        <w:rPr>
          <w:b w:val="0"/>
          <w:i/>
        </w:rPr>
        <w:t>NIPS’20: Proceedings of the 34th International Conference on Neural Information Processing Systems</w:t>
      </w:r>
      <w:r>
        <w:rPr>
          <w:b w:val="0"/>
          <w:i w:val="0"/>
        </w:rPr>
        <w:t>, 9459-9474.</w:t>
      </w:r>
    </w:p>
    <w:p>
      <w:pPr>
        <w:spacing w:after="80"/>
      </w:pPr>
      <w:r>
        <w:rPr>
          <w:b w:val="0"/>
          <w:i w:val="0"/>
        </w:rPr>
        <w:t>Bag-of-Words là một cách biểu diễn văn bản thưa (sparse) trong đó biểu diễn bao gồm tần suất xuất hiện của mỗi từ. Kết quả là một ma trận thưa nơi hầu hết các phần tử đều bằng không vì bất kỳ tài liệu đơn lẻ nào cũng chỉ chứa một phần rất nhỏ trong tổng số từ vựng.</w:t>
      </w:r>
    </w:p>
    <w:p>
      <w:pPr>
        <w:spacing w:after="80"/>
      </w:pPr>
      <w:r>
        <w:rPr>
          <w:b w:val="0"/>
          <w:i w:val="0"/>
        </w:rPr>
        <w:t xml:space="preserve">Zhong, Wanjun và cộng sự. 2024. “MemoryBank: Enhancing Large Language Models with Long-Term Memory,” </w:t>
      </w:r>
      <w:r>
        <w:rPr>
          <w:b w:val="0"/>
          <w:i/>
        </w:rPr>
        <w:t>Proceedings of the AAAI Conference on Artificial Intelligence</w:t>
      </w:r>
      <w:r>
        <w:rPr>
          <w:b w:val="0"/>
          <w:i w:val="0"/>
        </w:rPr>
        <w:t>, 38(17).</w:t>
      </w:r>
    </w:p>
    <w:p>
      <w:pPr>
        <w:spacing w:after="80"/>
      </w:pPr>
      <w:r>
        <w:rPr>
          <w:b w:val="0"/>
          <w:i w:val="0"/>
        </w:rPr>
        <w:t xml:space="preserve">Xu, Wujiang và cộng sự. 2025. “A-Mem: Agentic Memory for LLM Agents,” </w:t>
      </w:r>
      <w:r>
        <w:rPr>
          <w:b w:val="0"/>
          <w:i/>
        </w:rPr>
        <w:t xml:space="preserve">arXiv, </w:t>
      </w:r>
      <w:r>
        <w:rPr>
          <w:b w:val="0"/>
          <w:i w:val="0"/>
        </w:rPr>
        <w:t>2502.12110.</w:t>
      </w:r>
    </w:p>
    <w:p>
      <w:pPr>
        <w:spacing w:after="80"/>
      </w:pPr>
      <w:r>
        <w:rPr>
          <w:b w:val="0"/>
          <w:i w:val="0"/>
        </w:rPr>
        <w:t xml:space="preserve">Li, Xiaoxi và cộng sự. 2025. “Search-o1: Agentic Search-Enhanced Large Reasoning Models,” </w:t>
      </w:r>
      <w:r>
        <w:rPr>
          <w:b w:val="0"/>
          <w:i/>
        </w:rPr>
        <w:t xml:space="preserve">arXiv, </w:t>
      </w:r>
      <w:r>
        <w:rPr>
          <w:b w:val="0"/>
          <w:i w:val="0"/>
        </w:rPr>
        <w:t>2501.05366.</w:t>
      </w:r>
    </w:p>
    <w:p>
      <w:pPr>
        <w:spacing w:after="80"/>
      </w:pPr>
      <w:r>
        <w:rPr>
          <w:b w:val="0"/>
          <w:i w:val="0"/>
        </w:rPr>
        <w:t xml:space="preserve">Mei, Lingrui và cộng sự. 2025. “A Survey of Context Engineering for Large Language Models,” </w:t>
      </w:r>
      <w:r>
        <w:rPr>
          <w:b w:val="0"/>
          <w:i/>
        </w:rPr>
        <w:t xml:space="preserve">arXiv, </w:t>
      </w:r>
      <w:r>
        <w:rPr>
          <w:b w:val="0"/>
          <w:i w:val="0"/>
        </w:rPr>
        <w:t>2507.13334.</w:t>
      </w:r>
    </w:p>
    <w:p>
      <w:pPr>
        <w:spacing w:after="80"/>
      </w:pPr>
      <w:r>
        <w:rPr>
          <w:b w:val="0"/>
          <w:i w:val="0"/>
        </w:rPr>
        <w:t xml:space="preserve">Kamradt, Gregory. 2023. “Needle in a Haystack–Pressure Testing LLMs,” GitHub, </w:t>
      </w:r>
      <w:r>
        <w:rPr>
          <w:b w:val="0"/>
          <w:i/>
        </w:rPr>
        <w:t>https://github.com/gkamradt/needle-in-a-haystack</w:t>
      </w:r>
      <w:r>
        <w:rPr>
          <w:b w:val="0"/>
          <w:i w:val="0"/>
        </w:rPr>
        <w:t>.</w:t>
      </w:r>
    </w:p>
    <w:p>
      <w:pPr>
        <w:spacing w:after="80"/>
      </w:pPr>
      <w:r>
        <w:rPr>
          <w:b w:val="0"/>
          <w:i w:val="0"/>
        </w:rPr>
        <w:t xml:space="preserve">Anthropic. 2023. “Long Context Prompting for Claude 2.1,” Bài đăng blog, </w:t>
      </w:r>
      <w:r>
        <w:rPr>
          <w:b w:val="0"/>
          <w:i/>
        </w:rPr>
        <w:t>https://www.anthropic.com/index/claude-2-1-prompting</w:t>
      </w:r>
      <w:r>
        <w:rPr>
          <w:b w:val="0"/>
          <w:i w:val="0"/>
        </w:rPr>
        <w:t>.</w:t>
      </w:r>
    </w:p>
    <w:p>
      <w:pPr>
        <w:spacing w:after="80"/>
      </w:pPr>
      <w:r>
        <w:rPr>
          <w:b w:val="0"/>
          <w:i w:val="0"/>
        </w:rPr>
        <w:t xml:space="preserve">Gemini Team Google và cộng sự. 2024. “Gemini 1.5: Unlocking Multimodal Understanding Across Millions of Tokens of Context,” </w:t>
      </w:r>
      <w:r>
        <w:rPr>
          <w:b w:val="0"/>
          <w:i/>
        </w:rPr>
        <w:t xml:space="preserve">arXiv, </w:t>
      </w:r>
      <w:r>
        <w:rPr>
          <w:b w:val="0"/>
          <w:i w:val="0"/>
        </w:rPr>
        <w:t>2403.05530.</w:t>
      </w:r>
    </w:p>
    <w:p>
      <w:pPr>
        <w:spacing w:after="80"/>
      </w:pPr>
      <w:r>
        <w:rPr>
          <w:b w:val="0"/>
          <w:i w:val="0"/>
        </w:rPr>
        <w:t xml:space="preserve">Hsieh, Cheng-Ping và cộng sự. 2024. “RULER: What’s the Real Context Size of Your Long-Context Language Models?” </w:t>
      </w:r>
      <w:r>
        <w:rPr>
          <w:b w:val="0"/>
          <w:i/>
        </w:rPr>
        <w:t xml:space="preserve">arXiv, </w:t>
      </w:r>
      <w:r>
        <w:rPr>
          <w:b w:val="0"/>
          <w:i w:val="0"/>
        </w:rPr>
        <w:t>2404.06654.</w:t>
      </w:r>
    </w:p>
    <w:p>
      <w:pPr>
        <w:spacing w:after="80"/>
      </w:pPr>
      <w:r>
        <w:rPr>
          <w:b w:val="0"/>
          <w:i w:val="0"/>
        </w:rPr>
        <w:t xml:space="preserve">Li, Tianle và cộng sự. 2024. “Long-Context LLMs Struggle with Lng In-Context Learning,” </w:t>
      </w:r>
      <w:r>
        <w:rPr>
          <w:b w:val="0"/>
          <w:i/>
        </w:rPr>
        <w:t xml:space="preserve">arXiv, </w:t>
      </w:r>
      <w:r>
        <w:rPr>
          <w:b w:val="0"/>
          <w:i w:val="0"/>
        </w:rPr>
        <w:t>2404.02060.</w:t>
      </w:r>
    </w:p>
    <w:p>
      <w:pPr>
        <w:spacing w:after="80"/>
      </w:pPr>
      <w:r>
        <w:rPr>
          <w:b w:val="0"/>
          <w:i w:val="0"/>
        </w:rPr>
        <w:t xml:space="preserve">Levy, Mosh và cộng sự. 2024. “Same Task, More Tokens: The Impact of Input Length on the Reasoning Performance of Large Language Models,” </w:t>
      </w:r>
      <w:r>
        <w:rPr>
          <w:b w:val="0"/>
          <w:i/>
        </w:rPr>
        <w:t xml:space="preserve">arXiv, </w:t>
      </w:r>
      <w:r>
        <w:rPr>
          <w:b w:val="0"/>
          <w:i w:val="0"/>
        </w:rPr>
        <w:t>2402.14848.</w:t>
      </w:r>
    </w:p>
    <w:p>
      <w:pPr>
        <w:spacing w:after="80"/>
      </w:pPr>
      <w:r>
        <w:rPr>
          <w:b w:val="0"/>
          <w:i w:val="0"/>
        </w:rPr>
        <w:t xml:space="preserve">Hong, Kelly và cộng sự. “Context Rot: How Increasing Input Tokens Impacts LLM Performance,” </w:t>
      </w:r>
      <w:r>
        <w:rPr>
          <w:b w:val="0"/>
          <w:i/>
        </w:rPr>
        <w:t>Chroma</w:t>
      </w:r>
      <w:r>
        <w:rPr>
          <w:b w:val="0"/>
          <w:i w:val="0"/>
        </w:rPr>
        <w:t xml:space="preserve">, tháng 7 năm 2025. </w:t>
      </w:r>
      <w:r>
        <w:rPr>
          <w:b w:val="0"/>
          <w:i/>
        </w:rPr>
        <w:t>https://research.trychroma.com/context-rot</w:t>
      </w:r>
      <w:r>
        <w:rPr>
          <w:b w:val="0"/>
          <w:i w:val="0"/>
        </w:rPr>
        <w:t>.</w:t>
      </w:r>
    </w:p>
    <w:p>
      <w:pPr>
        <w:spacing w:after="80"/>
      </w:pPr>
      <w:r>
        <w:rPr>
          <w:b w:val="0"/>
          <w:i w:val="0"/>
        </w:rPr>
        <w:t xml:space="preserve">Carbonell, Jaime và Jade Goldstein. 1998. “The Use of MMR, Diversity-Based Reranking for Reordering Documents and Producing Summaries,” </w:t>
      </w:r>
      <w:r>
        <w:rPr>
          <w:b w:val="0"/>
          <w:i/>
        </w:rPr>
        <w:t>Proceedings of the 21st Annual International ACM SIGIR Conference on Research and Development in Information Retrieval</w:t>
      </w:r>
      <w:r>
        <w:rPr>
          <w:b w:val="0"/>
          <w:i w:val="0"/>
        </w:rPr>
        <w:t>.</w:t>
      </w:r>
    </w:p>
    <w:p>
      <w:pPr>
        <w:spacing w:after="80"/>
      </w:pPr>
      <w:r>
        <w:rPr>
          <w:b w:val="0"/>
          <w:i w:val="0"/>
        </w:rPr>
        <w:t xml:space="preserve">Liu, Nelson F. và cộng sự. 2023. “Lost in the Middle: How Language Models Use Long Contexts,” </w:t>
      </w:r>
      <w:r>
        <w:rPr>
          <w:b w:val="0"/>
          <w:i/>
        </w:rPr>
        <w:t xml:space="preserve">arXiv, </w:t>
      </w:r>
      <w:r>
        <w:rPr>
          <w:b w:val="0"/>
          <w:i w:val="0"/>
        </w:rPr>
        <w:t>2307.03172.</w:t>
      </w:r>
    </w:p>
    <w:p>
      <w:pPr>
        <w:spacing w:after="80"/>
      </w:pPr>
      <w:r>
        <w:rPr>
          <w:b w:val="0"/>
          <w:i w:val="0"/>
        </w:rPr>
        <w:t xml:space="preserve">Murdock, Bennet B. Jr. 1962. “The Serial Position Effect of Free Recall,” </w:t>
      </w:r>
      <w:r>
        <w:rPr>
          <w:b w:val="0"/>
          <w:i/>
        </w:rPr>
        <w:t>Journal of Experimental Psychology</w:t>
      </w:r>
      <w:r>
        <w:rPr>
          <w:b w:val="0"/>
          <w:i w:val="0"/>
        </w:rPr>
        <w:t>, 64(5):482.</w:t>
      </w:r>
    </w:p>
    <w:p>
      <w:pPr>
        <w:pStyle w:val="Heading1"/>
      </w:pPr>
      <w:r>
        <w:rPr>
          <w:rFonts w:ascii="Calibri" w:hAnsi="Calibri"/>
          <w:b/>
          <w:i w:val="0"/>
          <w:sz w:val="40"/>
        </w:rPr>
        <w:t>Chương 5. Sử dụng công cụ, Học tập và Giao thức</w:t>
      </w:r>
    </w:p>
    <w:p>
      <w:pPr>
        <w:spacing w:after="80"/>
      </w:pPr>
      <w:r>
        <w:rPr>
          <w:b w:val="0"/>
          <w:i w:val="0"/>
        </w:rPr>
        <w:t>Mô-đun công cụ là một mô-đun cực kỳ thú vị để tăng cường LLM của bạn và tạo ra hành vi tự chủ trong các agent. Bản thân các LLM thông thường chẳng qua chỉ là những hàm nhận vào một đoạn văn bản và xuất ra một đoạn văn bản. Dù điều đó tạo ra những chatbot thú vị, chúng vẫn chưa thể tương tác với môi trường của mình. Công cụ, dưới dạng các hàm và API, cho phép LLM bước vào thế giới thực và tương tác với bất kỳ hệ thống nào được phơi bày cho LLM, từ các cơ sở mã và công cụ nội bộ cho đến cơ sở dữ liệu trực tuyến và thậm chí cả trợ lý gia đình.</w:t>
      </w:r>
    </w:p>
    <w:p>
      <w:pPr>
        <w:spacing w:after="80"/>
      </w:pPr>
      <w:r>
        <w:rPr>
          <w:b w:val="0"/>
          <w:i w:val="0"/>
        </w:rPr>
        <w:t>Một đặc điểm then chốt định nghĩa một agent là khả năng tự chủ tìm kiếm, lựa chọn và sử dụng công cụ, cho phép nó tương tác với và gây ảnh hưởng đến môi trường của mình. Với đủ năng lực, các agent thậm chí có thể tạo ra bộ công cụ của riêng mình để sử dụng. Nói chung, công cụ cho phép LLM hành động và tương tác với môi trường bên ngoài hoặc trích xuất dữ liệu và sử dụng các ứng dụng bên ngoài (xem Hình 5-1). Lợi ích của công cụ không chỉ giới hạn ở việc tương tác với môi trường. Công cụ thường được dùng để truy cập kiến thức hoặc ký ức bên ngoài, như chúng ta đã thảo luận ở Chương 4. Chúng ta thậm chí có thể dùng công cụ để truy cập các LLM chuyên biệt có năng lực vượt xa những gì agent có thể làm, chẳng hạn như các LLM đa phương thức (multi-modal) hoặc các LLM chuyên biệt cho một số tác vụ nhất định (như lập trình).</w:t>
      </w:r>
    </w:p>
    <w:p>
      <w:pPr>
        <w:jc w:val="center"/>
      </w:pPr>
      <w:r>
        <w:drawing>
          <wp:inline xmlns:a="http://schemas.openxmlformats.org/drawingml/2006/main" xmlns:pic="http://schemas.openxmlformats.org/drawingml/2006/picture">
            <wp:extent cx="5486400" cy="617698"/>
            <wp:docPr id="161" name="Picture 161"/>
            <wp:cNvGraphicFramePr>
              <a:graphicFrameLocks noChangeAspect="1"/>
            </wp:cNvGraphicFramePr>
            <a:graphic>
              <a:graphicData uri="http://schemas.openxmlformats.org/drawingml/2006/picture">
                <pic:pic>
                  <pic:nvPicPr>
                    <pic:cNvPr id="0" name="agai_0501.png"/>
                    <pic:cNvPicPr/>
                  </pic:nvPicPr>
                  <pic:blipFill>
                    <a:blip r:embed="rId169"/>
                    <a:stretch>
                      <a:fillRect/>
                    </a:stretch>
                  </pic:blipFill>
                  <pic:spPr>
                    <a:xfrm>
                      <a:off x="0" y="0"/>
                      <a:ext cx="5486400" cy="617698"/>
                    </a:xfrm>
                    <a:prstGeom prst="rect"/>
                  </pic:spPr>
                </pic:pic>
              </a:graphicData>
            </a:graphic>
          </wp:inline>
        </w:drawing>
      </w:r>
    </w:p>
    <w:p>
      <w:pPr>
        <w:spacing w:after="160"/>
        <w:jc w:val="center"/>
      </w:pPr>
      <w:r>
        <w:rPr>
          <w:rFonts w:ascii="Calibri" w:hAnsi="Calibri"/>
          <w:b w:val="0"/>
          <w:i/>
          <w:sz w:val="19"/>
        </w:rPr>
        <w:t>Hình 5-1. Công cụ có thể được phân loại thành hoặc thực hiện hành động hoặc truy xuất thông tin</w:t>
      </w:r>
    </w:p>
    <w:p>
      <w:pPr>
        <w:spacing w:after="80"/>
      </w:pPr>
      <w:r>
        <w:rPr>
          <w:b w:val="0"/>
          <w:i w:val="0"/>
        </w:rPr>
        <w:t xml:space="preserve">Tuy nhiên, các LLM thông thường không thể tìm kiếm web, dùng máy tính, hay đặt lịch hẹn. Chúng chỉ có thể truyền đạt ý định làm những việc đó, mà không thể thực sự hành động. Không có công cụ, các agent chỉ có thể </w:t>
      </w:r>
      <w:r>
        <w:rPr>
          <w:b w:val="0"/>
          <w:i/>
        </w:rPr>
        <w:t>suy nghĩ và lập kế hoạch</w:t>
      </w:r>
      <w:r>
        <w:rPr>
          <w:b w:val="0"/>
          <w:i w:val="0"/>
        </w:rPr>
        <w:t xml:space="preserve"> một cách tự chủ nhưng không thể </w:t>
      </w:r>
      <w:r>
        <w:rPr>
          <w:b w:val="0"/>
          <w:i/>
        </w:rPr>
        <w:t>hành động</w:t>
      </w:r>
      <w:r>
        <w:rPr>
          <w:b w:val="0"/>
          <w:i w:val="0"/>
        </w:rPr>
        <w:t xml:space="preserve"> một cách tự chủ.</w:t>
      </w:r>
    </w:p>
    <w:p>
      <w:pPr>
        <w:spacing w:after="80"/>
      </w:pPr>
      <w:r>
        <w:rPr>
          <w:b w:val="0"/>
          <w:i w:val="0"/>
        </w:rPr>
        <w:t>Mức độ tự chủ cũng quyết định cách công cụ được sử dụng. Như thể hiện trong Hình 5-2, nếu không có tính tự chủ nhưng có một luồng cố định, thì công cụ có thể được dùng theo một thứ tự định trước. Ví dụ, một agent nghiên cứu có thể luôn gọi các công cụ như arXiv và Google để trích xuất kết quả, rồi sau đó được tóm tắt lại.</w:t>
      </w:r>
    </w:p>
    <w:p>
      <w:pPr>
        <w:jc w:val="center"/>
      </w:pPr>
      <w:r>
        <w:drawing>
          <wp:inline xmlns:a="http://schemas.openxmlformats.org/drawingml/2006/main" xmlns:pic="http://schemas.openxmlformats.org/drawingml/2006/picture">
            <wp:extent cx="5486400" cy="1834667"/>
            <wp:docPr id="162" name="Picture 162"/>
            <wp:cNvGraphicFramePr>
              <a:graphicFrameLocks noChangeAspect="1"/>
            </wp:cNvGraphicFramePr>
            <a:graphic>
              <a:graphicData uri="http://schemas.openxmlformats.org/drawingml/2006/picture">
                <pic:pic>
                  <pic:nvPicPr>
                    <pic:cNvPr id="0" name="agai_0502.png"/>
                    <pic:cNvPicPr/>
                  </pic:nvPicPr>
                  <pic:blipFill>
                    <a:blip r:embed="rId170"/>
                    <a:stretch>
                      <a:fillRect/>
                    </a:stretch>
                  </pic:blipFill>
                  <pic:spPr>
                    <a:xfrm>
                      <a:off x="0" y="0"/>
                      <a:ext cx="5486400" cy="1834667"/>
                    </a:xfrm>
                    <a:prstGeom prst="rect"/>
                  </pic:spPr>
                </pic:pic>
              </a:graphicData>
            </a:graphic>
          </wp:inline>
        </w:drawing>
      </w:r>
    </w:p>
    <w:p>
      <w:pPr>
        <w:spacing w:after="160"/>
        <w:jc w:val="center"/>
      </w:pPr>
      <w:r>
        <w:rPr>
          <w:rFonts w:ascii="Calibri" w:hAnsi="Calibri"/>
          <w:b w:val="0"/>
          <w:i/>
          <w:sz w:val="19"/>
        </w:rPr>
        <w:t>Hình 5-2. Một ví dụ về luồng cố định trong việc sử dụng công cụ</w:t>
      </w:r>
    </w:p>
    <w:p>
      <w:pPr>
        <w:spacing w:after="80"/>
      </w:pPr>
      <w:r>
        <w:rPr>
          <w:b w:val="0"/>
          <w:i w:val="0"/>
        </w:rPr>
        <w:t>Ngược lại, các hệ thống có mức độ tự chủ lớn hơn cho phép agent chọn dùng công cụ nào và khi nào. Được minh họa trong Hình 5-3, chúng vẫn là những chuỗi lời gọi LLM nhưng với việc lựa chọn công cụ một cách tự chủ do agent quyết định.</w:t>
      </w:r>
    </w:p>
    <w:p>
      <w:pPr>
        <w:jc w:val="center"/>
      </w:pPr>
      <w:r>
        <w:drawing>
          <wp:inline xmlns:a="http://schemas.openxmlformats.org/drawingml/2006/main" xmlns:pic="http://schemas.openxmlformats.org/drawingml/2006/picture">
            <wp:extent cx="5486400" cy="1914843"/>
            <wp:docPr id="163" name="Picture 163"/>
            <wp:cNvGraphicFramePr>
              <a:graphicFrameLocks noChangeAspect="1"/>
            </wp:cNvGraphicFramePr>
            <a:graphic>
              <a:graphicData uri="http://schemas.openxmlformats.org/drawingml/2006/picture">
                <pic:pic>
                  <pic:nvPicPr>
                    <pic:cNvPr id="0" name="agai_0503.png"/>
                    <pic:cNvPicPr/>
                  </pic:nvPicPr>
                  <pic:blipFill>
                    <a:blip r:embed="rId171"/>
                    <a:stretch>
                      <a:fillRect/>
                    </a:stretch>
                  </pic:blipFill>
                  <pic:spPr>
                    <a:xfrm>
                      <a:off x="0" y="0"/>
                      <a:ext cx="5486400" cy="1914843"/>
                    </a:xfrm>
                    <a:prstGeom prst="rect"/>
                  </pic:spPr>
                </pic:pic>
              </a:graphicData>
            </a:graphic>
          </wp:inline>
        </w:drawing>
      </w:r>
    </w:p>
    <w:p>
      <w:pPr>
        <w:spacing w:after="160"/>
        <w:jc w:val="center"/>
      </w:pPr>
      <w:r>
        <w:rPr>
          <w:rFonts w:ascii="Calibri" w:hAnsi="Calibri"/>
          <w:b w:val="0"/>
          <w:i/>
          <w:sz w:val="19"/>
        </w:rPr>
        <w:t>Hình 5-3. Một agent sử dụng công cụ một cách linh hoạt—đầu tiên nó tìm kiếm bằng công cụ Google, rồi đến công cụ arXiv, sau đó nó tạo ra câu trả lời dựa trên kết quả của cả hai lần tìm kiếm</w:t>
      </w:r>
    </w:p>
    <w:p>
      <w:pPr>
        <w:spacing w:after="80"/>
      </w:pPr>
      <w:r>
        <w:rPr>
          <w:b w:val="0"/>
          <w:i w:val="0"/>
        </w:rPr>
        <w:t>Công cụ còn nhiều điều hơn là chỉ sử dụng chúng. Chúng được tạo ra như thế nào? Đầu ra của một công cụ được LLM hay agent xử lý ra sao? Các công cụ được lựa chọn như thế nào? Một LLM có thể xử lý hiệu quả bao nhiêu công cụ?</w:t>
      </w:r>
    </w:p>
    <w:p>
      <w:pPr>
        <w:spacing w:after="80"/>
      </w:pPr>
      <w:r>
        <w:rPr>
          <w:b w:val="0"/>
          <w:i w:val="0"/>
        </w:rPr>
        <w:t>Xuyên suốt chương này, chúng ta sẽ không chỉ khám phá một số loại công cụ mà còn cả cách các LLM và agent học cách sử dụng chúng và thậm chí cả cách những công cụ này có thể được chuẩn hóa trên các hệ thống agentic khác nhau. Như thể hiện trong Hình 5-4, điều này cho phép tương tác với môi trường. Nó khiến chương tiếp theo, về việc lập kế hoạch các hành động cần thực hiện, trở thành hơn cả một bài tập lý thuyết. Suy cho cùng, làm sao một LLM có thể hành động tự chủ mà không có công cụ?</w:t>
      </w:r>
    </w:p>
    <w:p>
      <w:pPr>
        <w:jc w:val="center"/>
      </w:pPr>
      <w:r>
        <w:drawing>
          <wp:inline xmlns:a="http://schemas.openxmlformats.org/drawingml/2006/main" xmlns:pic="http://schemas.openxmlformats.org/drawingml/2006/picture">
            <wp:extent cx="5486400" cy="2385043"/>
            <wp:docPr id="164" name="Picture 164"/>
            <wp:cNvGraphicFramePr>
              <a:graphicFrameLocks noChangeAspect="1"/>
            </wp:cNvGraphicFramePr>
            <a:graphic>
              <a:graphicData uri="http://schemas.openxmlformats.org/drawingml/2006/picture">
                <pic:pic>
                  <pic:nvPicPr>
                    <pic:cNvPr id="0" name="agai_0504.png"/>
                    <pic:cNvPicPr/>
                  </pic:nvPicPr>
                  <pic:blipFill>
                    <a:blip r:embed="rId172"/>
                    <a:stretch>
                      <a:fillRect/>
                    </a:stretch>
                  </pic:blipFill>
                  <pic:spPr>
                    <a:xfrm>
                      <a:off x="0" y="0"/>
                      <a:ext cx="5486400" cy="2385043"/>
                    </a:xfrm>
                    <a:prstGeom prst="rect"/>
                  </pic:spPr>
                </pic:pic>
              </a:graphicData>
            </a:graphic>
          </wp:inline>
        </w:drawing>
      </w:r>
    </w:p>
    <w:p>
      <w:pPr>
        <w:spacing w:after="160"/>
        <w:jc w:val="center"/>
      </w:pPr>
      <w:r>
        <w:rPr>
          <w:rFonts w:ascii="Calibri" w:hAnsi="Calibri"/>
          <w:b w:val="0"/>
          <w:i/>
          <w:sz w:val="19"/>
        </w:rPr>
        <w:t>Hình 5-4. Một bộ sưu tập công cụ là thành phần chính cho phép tương tác với môi trường</w:t>
      </w:r>
    </w:p>
    <w:p>
      <w:pPr>
        <w:pStyle w:val="Heading1"/>
      </w:pPr>
      <w:r>
        <w:rPr>
          <w:rFonts w:ascii="Calibri" w:hAnsi="Calibri"/>
          <w:b/>
          <w:i w:val="0"/>
          <w:sz w:val="40"/>
        </w:rPr>
        <w:t>Sử dụng công cụ</w:t>
      </w:r>
    </w:p>
    <w:p>
      <w:pPr>
        <w:spacing w:after="80"/>
      </w:pPr>
      <w:r>
        <w:rPr>
          <w:b w:val="0"/>
          <w:i w:val="0"/>
        </w:rPr>
        <w:t>Sử dụng công cụ bao gồm nhiều bước hơn bạn có thể tưởng. Nó không bắt đầu bằng việc một LLM sử dụng một công cụ, mà bằng việc thực sự tạo ra và định nghĩa các công cụ, lập kế hoạch nên dùng công cụ nào, và cuối cùng là gọi chúng. Các bước trong việc sử dụng công cụ có thể được nhìn từ nhiều góc độ khác nhau, chẳng hạn như so sánh công cụ với hệ thống hành động của con người lấy cảm hứng từ não bộ con người, hoặc như các mô-đun hành động xoay quanh các quyết định của agent. Tuy nhiên, chúng ta sẽ khám phá tập hợp các bước sau vì nó tập trung vào việc triển khai và thực thi cụ thể các công cụ:</w:t>
      </w:r>
    </w:p>
    <w:p>
      <w:pPr>
        <w:spacing w:after="80"/>
        <w:ind w:left="360"/>
      </w:pPr>
      <w:r>
        <w:t xml:space="preserve">• </w:t>
      </w:r>
      <w:r>
        <w:rPr>
          <w:b w:val="0"/>
          <w:i w:val="0"/>
        </w:rPr>
        <w:t>Tạo công cụ</w:t>
      </w:r>
    </w:p>
    <w:p>
      <w:pPr>
        <w:spacing w:after="80"/>
        <w:ind w:left="360"/>
      </w:pPr>
      <w:r>
        <w:t xml:space="preserve">• </w:t>
      </w:r>
      <w:r>
        <w:rPr>
          <w:b w:val="0"/>
          <w:i w:val="0"/>
        </w:rPr>
        <w:t>Định nghĩa công cụ</w:t>
      </w:r>
    </w:p>
    <w:p>
      <w:pPr>
        <w:spacing w:after="80"/>
        <w:ind w:left="360"/>
      </w:pPr>
      <w:r>
        <w:t xml:space="preserve">• </w:t>
      </w:r>
      <w:r>
        <w:rPr>
          <w:b w:val="0"/>
          <w:i w:val="0"/>
        </w:rPr>
        <w:t>Chọn công cụ</w:t>
      </w:r>
    </w:p>
    <w:p>
      <w:pPr>
        <w:spacing w:after="80"/>
        <w:ind w:left="360"/>
      </w:pPr>
      <w:r>
        <w:t xml:space="preserve">• </w:t>
      </w:r>
      <w:r>
        <w:rPr>
          <w:b w:val="0"/>
          <w:i w:val="0"/>
        </w:rPr>
        <w:t>Gọi công cụ</w:t>
      </w:r>
    </w:p>
    <w:p>
      <w:pPr>
        <w:spacing w:after="80"/>
        <w:ind w:left="360"/>
      </w:pPr>
      <w:r>
        <w:t xml:space="preserve">• </w:t>
      </w:r>
      <w:r>
        <w:rPr>
          <w:b w:val="0"/>
          <w:i w:val="0"/>
        </w:rPr>
        <w:t>Xử lý đầu ra</w:t>
      </w:r>
    </w:p>
    <w:p>
      <w:pPr>
        <w:spacing w:after="80"/>
      </w:pPr>
      <w:r>
        <w:rPr>
          <w:b w:val="0"/>
          <w:i w:val="0"/>
        </w:rPr>
        <w:t>Mặc dù các agent có vẻ như có thể tự làm mọi thứ (ở một mức độ nhất định thì chúng có thể thử), chúng vẫn cần sự trợ giúp từ người dùng hoặc nhà phát triển để sử dụng các công cụ. Cụ thể, một LLM thực ra không gọi công cụ mà chỉ thể hiện ý định làm điều đó. Việc gọi công cụ thực tế thường được thực thi bởi một tiến trình bên ngoài (tự động). Tiến trình cấp cao này được thể hiện trong Hình 5-5, đây là một biến thể của luồng gọi công cụ của OpenAI, trong đó chúng ta tập trung thêm vào việc tạo công cụ và làm nổi bật các bước mà một lần gọi công cụ thực hiện.</w:t>
      </w:r>
    </w:p>
    <w:p>
      <w:pPr>
        <w:jc w:val="center"/>
      </w:pPr>
      <w:r>
        <w:drawing>
          <wp:inline xmlns:a="http://schemas.openxmlformats.org/drawingml/2006/main" xmlns:pic="http://schemas.openxmlformats.org/drawingml/2006/picture">
            <wp:extent cx="5486400" cy="6022012"/>
            <wp:docPr id="165" name="Picture 165"/>
            <wp:cNvGraphicFramePr>
              <a:graphicFrameLocks noChangeAspect="1"/>
            </wp:cNvGraphicFramePr>
            <a:graphic>
              <a:graphicData uri="http://schemas.openxmlformats.org/drawingml/2006/picture">
                <pic:pic>
                  <pic:nvPicPr>
                    <pic:cNvPr id="0" name="agai_0505.png"/>
                    <pic:cNvPicPr/>
                  </pic:nvPicPr>
                  <pic:blipFill>
                    <a:blip r:embed="rId173"/>
                    <a:stretch>
                      <a:fillRect/>
                    </a:stretch>
                  </pic:blipFill>
                  <pic:spPr>
                    <a:xfrm>
                      <a:off x="0" y="0"/>
                      <a:ext cx="5486400" cy="6022012"/>
                    </a:xfrm>
                    <a:prstGeom prst="rect"/>
                  </pic:spPr>
                </pic:pic>
              </a:graphicData>
            </a:graphic>
          </wp:inline>
        </w:drawing>
      </w:r>
    </w:p>
    <w:p>
      <w:pPr>
        <w:spacing w:after="160"/>
        <w:jc w:val="center"/>
      </w:pPr>
      <w:r>
        <w:rPr>
          <w:rFonts w:ascii="Calibri" w:hAnsi="Calibri"/>
          <w:b w:val="0"/>
          <w:i/>
          <w:sz w:val="19"/>
        </w:rPr>
        <w:t>Hình 5-5. Một ví dụ về việc tạo công cụ, định nghĩa, chọn lựa, gọi công cụ và xử lý đầu ra trong tương tác giữa người dùng và LLM</w:t>
      </w:r>
    </w:p>
    <w:p>
      <w:pPr>
        <w:spacing w:after="80"/>
      </w:pPr>
      <w:r>
        <w:rPr>
          <w:b w:val="0"/>
          <w:i w:val="0"/>
        </w:rPr>
        <w:t>Lưu ý rằng mỗi bước có thể có nhiều hình thức và cách triển khai khác nhau, nhiều trong số đó chúng ta sẽ đề cập sau. Bây giờ, hãy cùng khám phá cách sử dụng công cụ phổ biến nhất trong các bước này và tìm hiểu chúng chi tiết hơn.</w:t>
      </w:r>
    </w:p>
    <w:p>
      <w:pPr>
        <w:pStyle w:val="Heading2"/>
      </w:pPr>
      <w:r>
        <w:rPr>
          <w:rFonts w:ascii="Calibri" w:hAnsi="Calibri"/>
          <w:b/>
          <w:i w:val="0"/>
          <w:sz w:val="32"/>
        </w:rPr>
        <w:t>Tạo công cụ</w:t>
      </w:r>
    </w:p>
    <w:p>
      <w:pPr>
        <w:spacing w:after="80"/>
      </w:pPr>
      <w:r>
        <w:rPr>
          <w:b w:val="0"/>
          <w:i w:val="0"/>
        </w:rPr>
        <w:t>Mặc dù công cụ có thể có nhiều hình thức khác nhau, chúng thường là các hàm có thể được truy cập thông qua API hoặc một đoạn mã nội bộ nào đó. Việc này có thể phức tạp hoặc tối giản tùy theo nhu cầu ứng dụng của bạn. Ví dụ, LLM vốn không nổi tiếng về khả năng toán học. Hãy tạo một hàm đơn giản để nhân hai giá trị mà LLM có thể sử dụng:</w:t>
      </w:r>
    </w:p>
    <w:p>
      <w:pPr>
        <w:spacing w:after="0"/>
        <w:ind w:left="360"/>
        <w:shd w:val="clear" w:color="auto" w:fill="F2F2F2"/>
      </w:pPr>
      <w:r>
        <w:rPr>
          <w:rFonts w:ascii="Consolas" w:hAnsi="Consolas"/>
          <w:sz w:val="18"/>
        </w:rPr>
        <w:t>def multiply(a: str, b: str) -&gt; float:</w:t>
      </w:r>
    </w:p>
    <w:p>
      <w:pPr>
        <w:spacing w:after="0"/>
        <w:ind w:left="360"/>
        <w:shd w:val="clear" w:color="auto" w:fill="F2F2F2"/>
      </w:pPr>
      <w:r>
        <w:rPr>
          <w:rFonts w:ascii="Consolas" w:hAnsi="Consolas"/>
          <w:sz w:val="18"/>
        </w:rPr>
        <w:t>return float(a) * float(b)</w:t>
      </w:r>
    </w:p>
    <w:p>
      <w:pPr>
        <w:spacing w:after="40"/>
      </w:pPr>
    </w:p>
    <w:p>
      <w:pPr>
        <w:spacing w:after="80"/>
      </w:pPr>
      <w:r>
        <w:rPr>
          <w:b w:val="0"/>
          <w:i w:val="0"/>
        </w:rPr>
        <w:t>Hàm này nhân hai giá trị, nhận chúng dưới dạng chuỗi và chuyển đổi thành số thực (float). Lý do là vì LLM chỉ trả về văn bản, nên phải được chuyển đổi. Do đó, các công cụ này cần được ghi tài liệu kỹ lưỡng và truyền đạt rõ ràng cho LLM. Trong một số trường hợp, docstring được truyền tự động, nên việc mô tả chúng thật tốt là rất quan trọng. Một lợi ích rõ ràng là nó thúc đẩy người dùng tập trung hơn vào việc viết tài liệu tốt, điều thường không được ưu tiên khi phát triển mã. Dù đây là một ví dụ khá đơn giản, hãy tưởng tượng những cơ sở mã (codebase) với các hàm trải dài hàng trăm dòng code. Tài liệu ngày càng trở nên quan trọng, vì nó cho phép agent hiểu được những trường hợp biên (edge case) tồn tại hoặc các chi tiết triển khai mà không thể dễ dàng xác định chỉ bằng cách xem xét mã.</w:t>
      </w:r>
    </w:p>
    <w:p>
      <w:pPr>
        <w:spacing w:after="80"/>
      </w:pPr>
      <w:r>
        <w:rPr>
          <w:b w:val="0"/>
          <w:i w:val="0"/>
        </w:rPr>
        <w:t xml:space="preserve">Công cụ này có thể được truy cập bằng cách gọi trực tiếp </w:t>
      </w:r>
      <w:r>
        <w:rPr>
          <w:rFonts w:ascii="Consolas" w:hAnsi="Consolas"/>
          <w:b w:val="0"/>
          <w:i w:val="0"/>
          <w:sz w:val="20"/>
        </w:rPr>
        <w:t>multiply(a, b)</w:t>
      </w:r>
      <w:r>
        <w:rPr>
          <w:b w:val="0"/>
          <w:i w:val="0"/>
        </w:rPr>
        <w:t xml:space="preserve">, điều mà LLM không thể làm vì nó chỉ xuất ra chuỗi, nhưng một hệ thống tự động thì có thể làm được. Lưu ý rằng các lệnh gọi API bên ngoài cũng có thể gọi công cụ. Dù theo cách nào, một công cụ thường được coi là một dạng hàm có thể được gọi theo nhiều cách khác nhau. Trong ví dụ của chúng ta, cách đơn giản nhất là lưu nó vào một dictionary để có thể truy cập hàm bằng một chuỗi. Trong trường hợp này, </w:t>
      </w:r>
      <w:r>
        <w:rPr>
          <w:b w:val="0"/>
          <w:i/>
        </w:rPr>
        <w:t>cơ sở dữ liệu</w:t>
      </w:r>
      <w:r>
        <w:rPr>
          <w:b w:val="0"/>
          <w:i w:val="0"/>
        </w:rPr>
        <w:t xml:space="preserve"> của chúng ta chính là biến </w:t>
      </w:r>
      <w:r>
        <w:rPr>
          <w:rFonts w:ascii="Consolas" w:hAnsi="Consolas"/>
          <w:b w:val="0"/>
          <w:i w:val="0"/>
          <w:sz w:val="20"/>
        </w:rPr>
        <w:t>registry</w:t>
      </w:r>
      <w:r>
        <w:rPr>
          <w:b w:val="0"/>
          <w:i w:val="0"/>
        </w:rPr>
        <w:t>:</w:t>
      </w:r>
    </w:p>
    <w:p>
      <w:pPr>
        <w:spacing w:after="0"/>
        <w:ind w:left="360"/>
        <w:shd w:val="clear" w:color="auto" w:fill="F2F2F2"/>
      </w:pPr>
      <w:r>
        <w:rPr>
          <w:rFonts w:ascii="Consolas" w:hAnsi="Consolas"/>
          <w:sz w:val="18"/>
        </w:rPr>
        <w:t>registry = {</w:t>
      </w:r>
    </w:p>
    <w:p>
      <w:pPr>
        <w:spacing w:after="0"/>
        <w:ind w:left="360"/>
        <w:shd w:val="clear" w:color="auto" w:fill="F2F2F2"/>
      </w:pPr>
      <w:r>
        <w:rPr>
          <w:rFonts w:ascii="Consolas" w:hAnsi="Consolas"/>
          <w:sz w:val="18"/>
        </w:rPr>
        <w:t>"multiply": multiply</w:t>
      </w:r>
    </w:p>
    <w:p>
      <w:pPr>
        <w:spacing w:after="0"/>
        <w:ind w:left="360"/>
        <w:shd w:val="clear" w:color="auto" w:fill="F2F2F2"/>
      </w:pPr>
      <w:r>
        <w:rPr>
          <w:rFonts w:ascii="Consolas" w:hAnsi="Consolas"/>
          <w:sz w:val="18"/>
        </w:rPr>
        <w:t>}</w:t>
      </w:r>
    </w:p>
    <w:p>
      <w:pPr>
        <w:spacing w:after="40"/>
      </w:pPr>
    </w:p>
    <w:p>
      <w:pPr>
        <w:spacing w:after="80"/>
      </w:pPr>
      <w:r>
        <w:rPr>
          <w:b w:val="0"/>
          <w:i w:val="0"/>
        </w:rPr>
        <w:t>Việc tạo công cụ có thể là một quá trình đơn giản, nhưng cần tính đến LLM khi thiết kế chúng. Đây là quá trình tương tự như thiết kế mã cho con người sử dụng, khi bạn có thể tự hỏi: người dùng có hiểu công cụ làm gì không? Kết quả trả về có rõ ràng không? Tên biến có mô tả không? Có tài liệu không? Điều này đặc biệt quan trọng với LLM vì chúng thường cần được nói rõ ràng điều gì tồn tại, điều gì không, và các công cụ có khả năng làm gì.</w:t>
      </w:r>
    </w:p>
    <w:p>
      <w:pPr>
        <w:spacing w:after="80"/>
      </w:pPr>
      <w:r>
        <w:rPr>
          <w:b w:val="0"/>
          <w:i w:val="0"/>
        </w:rPr>
        <w:t xml:space="preserve">Hãy bắt đầu bằng việc tạo phiên bản đầu tiên của lớp </w:t>
      </w:r>
      <w:r>
        <w:rPr>
          <w:rFonts w:ascii="Consolas" w:hAnsi="Consolas"/>
          <w:b w:val="0"/>
          <w:i w:val="0"/>
          <w:sz w:val="20"/>
        </w:rPr>
        <w:t>Tools</w:t>
      </w:r>
      <w:r>
        <w:rPr>
          <w:b w:val="0"/>
          <w:i w:val="0"/>
        </w:rPr>
        <w:t xml:space="preserve">, lớp này sẽ cho </w:t>
      </w:r>
      <w:r>
        <w:rPr>
          <w:rFonts w:ascii="Consolas" w:hAnsi="Consolas"/>
          <w:b w:val="0"/>
          <w:i w:val="0"/>
          <w:sz w:val="20"/>
        </w:rPr>
        <w:t>TinyAgent</w:t>
      </w:r>
      <w:r>
        <w:rPr>
          <w:b w:val="0"/>
          <w:i w:val="0"/>
        </w:rPr>
        <w:t xml:space="preserve"> của bạn truy cập vào các công cụ:</w:t>
      </w:r>
    </w:p>
    <w:p>
      <w:pPr>
        <w:spacing w:after="0"/>
        <w:ind w:left="360"/>
        <w:shd w:val="clear" w:color="auto" w:fill="F2F2F2"/>
      </w:pPr>
      <w:r>
        <w:rPr>
          <w:rFonts w:ascii="Consolas" w:hAnsi="Consolas"/>
          <w:sz w:val="18"/>
        </w:rPr>
        <w:t>from typing import Callable</w:t>
      </w:r>
    </w:p>
    <w:p>
      <w:pPr>
        <w:spacing w:after="0"/>
        <w:ind w:left="360"/>
        <w:shd w:val="clear" w:color="auto" w:fill="F2F2F2"/>
      </w:pPr>
      <w:r>
        <w:rPr>
          <w:rFonts w:ascii="Consolas" w:hAnsi="Consolas"/>
          <w:sz w:val="18"/>
        </w:rPr>
        <w:t>class Tools:</w:t>
      </w:r>
    </w:p>
    <w:p>
      <w:pPr>
        <w:spacing w:after="0"/>
        <w:ind w:left="360"/>
        <w:shd w:val="clear" w:color="auto" w:fill="F2F2F2"/>
      </w:pPr>
      <w:r>
        <w:rPr>
          <w:rFonts w:ascii="Consolas" w:hAnsi="Consolas"/>
          <w:sz w:val="18"/>
        </w:rPr>
        <w:t>"""Tool registry for the Agent."""</w:t>
      </w:r>
    </w:p>
    <w:p>
      <w:pPr>
        <w:spacing w:after="0"/>
        <w:ind w:left="360"/>
        <w:shd w:val="clear" w:color="auto" w:fill="F2F2F2"/>
      </w:pPr>
      <w:r>
        <w:rPr>
          <w:rFonts w:ascii="Consolas" w:hAnsi="Consolas"/>
          <w:sz w:val="18"/>
        </w:rPr>
        <w:t>def __init__(self, requires_approval: list[str] = []):</w:t>
      </w:r>
    </w:p>
    <w:p>
      <w:pPr>
        <w:spacing w:after="0"/>
        <w:ind w:left="360"/>
        <w:shd w:val="clear" w:color="auto" w:fill="F2F2F2"/>
      </w:pPr>
      <w:r>
        <w:rPr>
          <w:rFonts w:ascii="Consolas" w:hAnsi="Consolas"/>
          <w:sz w:val="18"/>
        </w:rPr>
        <w:t>"""Initialize and select tools that require approval before execution.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self.registry = {}</w:t>
      </w:r>
    </w:p>
    <w:p>
      <w:pPr>
        <w:spacing w:after="0"/>
        <w:ind w:left="360"/>
        <w:shd w:val="clear" w:color="auto" w:fill="F2F2F2"/>
      </w:pPr>
      <w:r>
        <w:rPr>
          <w:rFonts w:ascii="Consolas" w:hAnsi="Consolas"/>
          <w:sz w:val="18"/>
        </w:rPr>
        <w:t>self.requires_approval = requires_approval</w:t>
      </w:r>
    </w:p>
    <w:p>
      <w:pPr>
        <w:spacing w:after="0"/>
        <w:ind w:left="360"/>
        <w:shd w:val="clear" w:color="auto" w:fill="F2F2F2"/>
      </w:pPr>
      <w:r>
        <w:rPr>
          <w:rFonts w:ascii="Consolas" w:hAnsi="Consolas"/>
          <w:sz w:val="18"/>
        </w:rPr>
        <w:t>def add_tool(self, name: str, func: Callable, description: str = "") -&gt; None:</w:t>
      </w:r>
    </w:p>
    <w:p>
      <w:pPr>
        <w:spacing w:after="0"/>
        <w:ind w:left="360"/>
        <w:shd w:val="clear" w:color="auto" w:fill="F2F2F2"/>
      </w:pPr>
      <w:r>
        <w:rPr>
          <w:rFonts w:ascii="Consolas" w:hAnsi="Consolas"/>
          <w:sz w:val="18"/>
        </w:rPr>
        <w:t>"""Register a tool that the Agent can use.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Arguments:</w:t>
      </w:r>
    </w:p>
    <w:p>
      <w:pPr>
        <w:spacing w:after="0"/>
        <w:ind w:left="360"/>
        <w:shd w:val="clear" w:color="auto" w:fill="F2F2F2"/>
      </w:pPr>
      <w:r>
        <w:rPr>
          <w:rFonts w:ascii="Consolas" w:hAnsi="Consolas"/>
          <w:sz w:val="18"/>
        </w:rPr>
        <w:t xml:space="preserve">            name: The name of the tool.</w:t>
      </w:r>
    </w:p>
    <w:p>
      <w:pPr>
        <w:spacing w:after="0"/>
        <w:ind w:left="360"/>
        <w:shd w:val="clear" w:color="auto" w:fill="F2F2F2"/>
      </w:pPr>
      <w:r>
        <w:rPr>
          <w:rFonts w:ascii="Consolas" w:hAnsi="Consolas"/>
          <w:sz w:val="18"/>
        </w:rPr>
        <w:t xml:space="preserve">            func: The function implementing the tool.</w:t>
      </w:r>
    </w:p>
    <w:p>
      <w:pPr>
        <w:spacing w:after="0"/>
        <w:ind w:left="360"/>
        <w:shd w:val="clear" w:color="auto" w:fill="F2F2F2"/>
      </w:pPr>
      <w:r>
        <w:rPr>
          <w:rFonts w:ascii="Consolas" w:hAnsi="Consolas"/>
          <w:sz w:val="18"/>
        </w:rPr>
        <w:t xml:space="preserve">            description: A description of the tool.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self.registry[name] = {"function": func, "description": description}</w:t>
      </w:r>
    </w:p>
    <w:p>
      <w:pPr>
        <w:spacing w:after="0"/>
        <w:ind w:left="360"/>
        <w:shd w:val="clear" w:color="auto" w:fill="F2F2F2"/>
      </w:pPr>
      <w:r>
        <w:rPr>
          <w:rFonts w:ascii="Consolas" w:hAnsi="Consolas"/>
          <w:sz w:val="18"/>
        </w:rPr>
        <w:t>@property</w:t>
      </w:r>
    </w:p>
    <w:p>
      <w:pPr>
        <w:spacing w:after="0"/>
        <w:ind w:left="360"/>
        <w:shd w:val="clear" w:color="auto" w:fill="F2F2F2"/>
      </w:pPr>
      <w:r>
        <w:rPr>
          <w:rFonts w:ascii="Consolas" w:hAnsi="Consolas"/>
          <w:sz w:val="18"/>
        </w:rPr>
        <w:t>def schemas(self) -&gt; None:</w:t>
      </w:r>
    </w:p>
    <w:p>
      <w:pPr>
        <w:spacing w:after="0"/>
        <w:ind w:left="360"/>
        <w:shd w:val="clear" w:color="auto" w:fill="F2F2F2"/>
      </w:pPr>
      <w:r>
        <w:rPr>
          <w:rFonts w:ascii="Consolas" w:hAnsi="Consolas"/>
          <w:sz w:val="18"/>
        </w:rPr>
        <w:t>"""Used only for native tool-calling."""</w:t>
      </w:r>
    </w:p>
    <w:p>
      <w:pPr>
        <w:spacing w:after="0"/>
        <w:ind w:left="360"/>
        <w:shd w:val="clear" w:color="auto" w:fill="F2F2F2"/>
      </w:pPr>
      <w:r>
        <w:rPr>
          <w:rFonts w:ascii="Consolas" w:hAnsi="Consolas"/>
          <w:sz w:val="18"/>
        </w:rPr>
        <w:t>return None</w:t>
      </w:r>
    </w:p>
    <w:p>
      <w:pPr>
        <w:spacing w:after="40"/>
      </w:pPr>
    </w:p>
    <w:p>
      <w:pPr>
        <w:spacing w:after="80"/>
      </w:pPr>
      <w:r>
        <w:rPr>
          <w:b w:val="0"/>
          <w:i w:val="0"/>
        </w:rPr>
        <w:t>Lớp này có hai hàm:</w:t>
      </w:r>
    </w:p>
    <w:p>
      <w:pPr>
        <w:spacing w:after="80"/>
      </w:pPr>
      <w:r>
        <w:rPr>
          <w:rFonts w:ascii="Consolas" w:hAnsi="Consolas"/>
          <w:b/>
          <w:i w:val="0"/>
          <w:sz w:val="20"/>
        </w:rPr>
        <w:t>add_tool</w:t>
      </w:r>
      <w:r>
        <w:rPr>
          <w:b/>
          <w:i w:val="0"/>
        </w:rPr>
        <w:t xml:space="preserve"> </w:t>
      </w:r>
    </w:p>
    <w:p>
      <w:pPr>
        <w:spacing w:after="80"/>
      </w:pPr>
      <w:r>
        <w:rPr>
          <w:b w:val="0"/>
          <w:i w:val="0"/>
        </w:rPr>
        <w:t xml:space="preserve">Thêm một công cụ vào biến </w:t>
      </w:r>
      <w:r>
        <w:rPr>
          <w:rFonts w:ascii="Consolas" w:hAnsi="Consolas"/>
          <w:b w:val="0"/>
          <w:i w:val="0"/>
          <w:sz w:val="20"/>
        </w:rPr>
        <w:t>registry</w:t>
      </w:r>
      <w:r>
        <w:rPr>
          <w:b w:val="0"/>
          <w:i w:val="0"/>
        </w:rPr>
        <w:t xml:space="preserve"> như một mục trong dictionary</w:t>
      </w:r>
    </w:p>
    <w:p>
      <w:pPr>
        <w:spacing w:after="80"/>
      </w:pPr>
      <w:r>
        <w:rPr>
          <w:b/>
          <w:i w:val="0"/>
        </w:rPr>
        <w:br/>
      </w:r>
      <w:r>
        <w:rPr>
          <w:rFonts w:ascii="Consolas" w:hAnsi="Consolas"/>
          <w:b/>
          <w:i w:val="0"/>
          <w:sz w:val="20"/>
        </w:rPr>
        <w:t>schemas</w:t>
      </w:r>
      <w:r>
        <w:rPr>
          <w:b/>
          <w:i w:val="0"/>
        </w:rPr>
        <w:br/>
      </w:r>
    </w:p>
    <w:p>
      <w:pPr>
        <w:spacing w:after="80"/>
      </w:pPr>
      <w:r>
        <w:rPr>
          <w:b w:val="0"/>
          <w:i w:val="0"/>
        </w:rPr>
        <w:t>Các schema (lược đồ) sẽ được dùng cho native tool calling (gọi công cụ gốc) (chúng ta sẽ bàn kỹ phần này ở cuối chương)</w:t>
      </w:r>
    </w:p>
    <w:p>
      <w:pPr>
        <w:spacing w:after="80"/>
      </w:pPr>
      <w:r>
        <w:rPr>
          <w:b w:val="0"/>
          <w:i w:val="0"/>
        </w:rPr>
        <w:t>Lưu ý rằng bạn cũng có thể chọn những công cụ nào cần người dùng phê duyệt trước khi chạy. Chúng ta sẽ bàn kỹ hơn về hành vi này ở Chương 10, khi tạo một coding agent (tác nhân lập trình).</w:t>
      </w:r>
    </w:p>
    <w:p>
      <w:pPr>
        <w:spacing w:after="80"/>
      </w:pPr>
      <w:r>
        <w:rPr>
          <w:b w:val="0"/>
          <w:i w:val="0"/>
        </w:rPr>
        <w:t>Sau đó ta có thể đăng ký công cụ như sau:</w:t>
      </w:r>
    </w:p>
    <w:p>
      <w:pPr>
        <w:spacing w:after="0"/>
        <w:ind w:left="360"/>
        <w:shd w:val="clear" w:color="auto" w:fill="F2F2F2"/>
      </w:pPr>
      <w:r>
        <w:rPr>
          <w:rFonts w:ascii="Consolas" w:hAnsi="Consolas"/>
          <w:sz w:val="18"/>
        </w:rPr>
        <w:t># Register tool</w:t>
      </w:r>
    </w:p>
    <w:p>
      <w:pPr>
        <w:spacing w:after="0"/>
        <w:ind w:left="360"/>
        <w:shd w:val="clear" w:color="auto" w:fill="F2F2F2"/>
      </w:pPr>
      <w:r>
        <w:rPr>
          <w:rFonts w:ascii="Consolas" w:hAnsi="Consolas"/>
          <w:sz w:val="18"/>
        </w:rPr>
        <w:t>tools = Tools()</w:t>
      </w:r>
    </w:p>
    <w:p>
      <w:pPr>
        <w:spacing w:after="0"/>
        <w:ind w:left="360"/>
        <w:shd w:val="clear" w:color="auto" w:fill="F2F2F2"/>
      </w:pPr>
      <w:r>
        <w:rPr>
          <w:rFonts w:ascii="Consolas" w:hAnsi="Consolas"/>
          <w:sz w:val="18"/>
        </w:rPr>
        <w:t>tools.add_tool(</w:t>
      </w:r>
    </w:p>
    <w:p>
      <w:pPr>
        <w:spacing w:after="0"/>
        <w:ind w:left="360"/>
        <w:shd w:val="clear" w:color="auto" w:fill="F2F2F2"/>
      </w:pPr>
      <w:r>
        <w:rPr>
          <w:rFonts w:ascii="Consolas" w:hAnsi="Consolas"/>
          <w:sz w:val="18"/>
        </w:rPr>
        <w:t>name="multiply",</w:t>
      </w:r>
    </w:p>
    <w:p>
      <w:pPr>
        <w:spacing w:after="0"/>
        <w:ind w:left="360"/>
        <w:shd w:val="clear" w:color="auto" w:fill="F2F2F2"/>
      </w:pPr>
      <w:r>
        <w:rPr>
          <w:rFonts w:ascii="Consolas" w:hAnsi="Consolas"/>
          <w:sz w:val="18"/>
        </w:rPr>
        <w:t>func=multiply,</w:t>
      </w:r>
    </w:p>
    <w:p>
      <w:pPr>
        <w:spacing w:after="0"/>
        <w:ind w:left="360"/>
        <w:shd w:val="clear" w:color="auto" w:fill="F2F2F2"/>
      </w:pPr>
      <w:r>
        <w:rPr>
          <w:rFonts w:ascii="Consolas" w:hAnsi="Consolas"/>
          <w:sz w:val="18"/>
        </w:rPr>
        <w:t>description="Multiplies two numbers: multiply(a: str, b: str)"</w:t>
      </w:r>
    </w:p>
    <w:p>
      <w:pPr>
        <w:spacing w:after="0"/>
        <w:ind w:left="360"/>
        <w:shd w:val="clear" w:color="auto" w:fill="F2F2F2"/>
      </w:pPr>
      <w:r>
        <w:rPr>
          <w:rFonts w:ascii="Consolas" w:hAnsi="Consolas"/>
          <w:sz w:val="18"/>
        </w:rPr>
        <w:t>)</w:t>
      </w:r>
    </w:p>
    <w:p>
      <w:pPr>
        <w:spacing w:after="40"/>
      </w:pPr>
    </w:p>
    <w:p>
      <w:pPr>
        <w:pStyle w:val="Heading2"/>
      </w:pPr>
      <w:r>
        <w:rPr>
          <w:rFonts w:ascii="Calibri" w:hAnsi="Calibri"/>
          <w:b/>
          <w:i w:val="0"/>
          <w:sz w:val="32"/>
        </w:rPr>
        <w:t>Định nghĩa công cụ</w:t>
      </w:r>
    </w:p>
    <w:p>
      <w:pPr>
        <w:spacing w:after="80"/>
      </w:pPr>
      <w:r>
        <w:rPr>
          <w:b w:val="0"/>
          <w:i w:val="0"/>
        </w:rPr>
        <w:t xml:space="preserve">Sau khi tạo công cụ, ta cần cho LLM biết công cụ đó làm gì; đây gọi là </w:t>
      </w:r>
      <w:r>
        <w:rPr>
          <w:b w:val="0"/>
          <w:i/>
        </w:rPr>
        <w:t>định nghĩa công cụ</w:t>
      </w:r>
      <w:r>
        <w:rPr>
          <w:b w:val="0"/>
          <w:i w:val="0"/>
        </w:rPr>
        <w:t xml:space="preserve"> (tool definition). Nếu không cho LLM biết có những công cụ nào, chúng làm gì, dùng thế nào và trong ngữ cảnh nào thì LLM không thể dùng chúng đúng cách.</w:t>
      </w:r>
    </w:p>
    <w:p>
      <w:pPr>
        <w:spacing w:after="80"/>
      </w:pPr>
      <w:r>
        <w:rPr>
          <w:b w:val="0"/>
          <w:i w:val="0"/>
        </w:rPr>
        <w:t>Có một vài cách để ta truyền đạt điều này cho LLM:</w:t>
      </w:r>
    </w:p>
    <w:p>
      <w:pPr>
        <w:spacing w:after="80"/>
      </w:pPr>
      <w:r>
        <w:rPr>
          <w:b/>
          <w:i w:val="0"/>
        </w:rPr>
        <w:t>Học (Learning)</w:t>
      </w:r>
    </w:p>
    <w:p>
      <w:pPr>
        <w:spacing w:after="80"/>
      </w:pPr>
      <w:r>
        <w:rPr>
          <w:b w:val="0"/>
          <w:i w:val="0"/>
        </w:rPr>
        <w:t>Định nghĩa và cách dùng công cụ (cụ thể) được học trong quá trình huấn luyện.</w:t>
      </w:r>
    </w:p>
    <w:p>
      <w:pPr>
        <w:spacing w:after="80"/>
      </w:pPr>
      <w:r>
        <w:rPr>
          <w:b/>
          <w:i w:val="0"/>
        </w:rPr>
        <w:t>Prompting (gợi ý qua prompt)</w:t>
      </w:r>
    </w:p>
    <w:p>
      <w:pPr>
        <w:spacing w:after="80"/>
      </w:pPr>
      <w:r>
        <w:rPr>
          <w:b w:val="0"/>
          <w:i w:val="0"/>
        </w:rPr>
        <w:t>Định nghĩa công cụ được chia sẻ với LLM thông qua các prompt có cấu trúc.</w:t>
      </w:r>
    </w:p>
    <w:p>
      <w:pPr>
        <w:spacing w:after="80"/>
      </w:pPr>
      <w:r>
        <w:rPr>
          <w:b w:val="0"/>
          <w:i w:val="0"/>
        </w:rPr>
        <w:t xml:space="preserve">Cách dùng các công cụ (cụ thể) và khi nào cần đến chúng thường được học trong giai đoạn fine-tuning (tinh chỉnh) của LLM, khi mô hình học cách tuân theo hướng dẫn và dùng công cụ. Giai đoạn học này có thể chia thành hai khía cạnh: ta hoặc tinh chỉnh mô hình để nó </w:t>
      </w:r>
      <w:r>
        <w:rPr>
          <w:b w:val="0"/>
          <w:i/>
        </w:rPr>
        <w:t>học</w:t>
      </w:r>
      <w:r>
        <w:rPr>
          <w:b w:val="0"/>
          <w:i w:val="0"/>
        </w:rPr>
        <w:t xml:space="preserve"> về những công cụ </w:t>
      </w:r>
      <w:r>
        <w:rPr>
          <w:b w:val="0"/>
          <w:i/>
        </w:rPr>
        <w:t>cụ thể</w:t>
      </w:r>
      <w:r>
        <w:rPr>
          <w:b w:val="0"/>
          <w:i w:val="0"/>
        </w:rPr>
        <w:t xml:space="preserve">, hoặc học cách dùng công cụ </w:t>
      </w:r>
      <w:r>
        <w:rPr>
          <w:b w:val="0"/>
          <w:i/>
        </w:rPr>
        <w:t>nói chung</w:t>
      </w:r>
      <w:r>
        <w:rPr>
          <w:b w:val="0"/>
          <w:i w:val="0"/>
        </w:rPr>
        <w:t>. Học về những công cụ cụ thể có thể tốn kém và giới hạn số lượng công cụ bạn có thể thêm vào mô hình. Thay vào đó, các mô hình gần đây (như Qwen3 và DeepSeek-V3.2) thường tập trung vào khả năng tuân theo hướng dẫn được cải thiện và việc dùng công cụ nói chung. Thay vì học về những công cụ cụ thể, chúng học cách nhận ra định nghĩa công cụ trong prompt và dùng chúng một cách linh hoạt.</w:t>
      </w:r>
    </w:p>
    <w:p>
      <w:pPr>
        <w:pStyle w:val="Heading3"/>
      </w:pPr>
      <w:r>
        <w:rPr>
          <w:rFonts w:ascii="Calibri" w:hAnsi="Calibri"/>
          <w:b/>
          <w:i w:val="0"/>
          <w:sz w:val="26"/>
        </w:rPr>
        <w:t>Dùng ngôn ngữ tự nhiên</w:t>
      </w:r>
    </w:p>
    <w:p>
      <w:pPr>
        <w:spacing w:after="80"/>
      </w:pPr>
      <w:r>
        <w:rPr>
          <w:b w:val="0"/>
          <w:i w:val="0"/>
        </w:rPr>
        <w:t>Vì các LLM (suy luận) ngày càng dễ điều khiển và tự học cách dùng công cụ một cách linh hoạt, ta có thể chia sẻ định nghĩa công cụ qua prompt. Khi bạn có một tập công cụ nhỏ mà LLM nên dùng, bạn có thể chia sẻ chúng qua system prompt (prompt hệ thống):</w:t>
      </w:r>
    </w:p>
    <w:p>
      <w:pPr>
        <w:spacing w:after="0"/>
        <w:ind w:left="360"/>
        <w:shd w:val="clear" w:color="auto" w:fill="F2F2F2"/>
      </w:pPr>
      <w:r>
        <w:rPr>
          <w:rFonts w:ascii="Consolas" w:hAnsi="Consolas"/>
          <w:sz w:val="18"/>
        </w:rPr>
        <w:t>system_prompt =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Tool Definition</w:t>
      </w:r>
    </w:p>
    <w:p>
      <w:pPr>
        <w:spacing w:after="0"/>
        <w:ind w:left="360"/>
        <w:shd w:val="clear" w:color="auto" w:fill="F2F2F2"/>
      </w:pPr>
      <w:r>
        <w:rPr>
          <w:rFonts w:ascii="Consolas" w:hAnsi="Consolas"/>
          <w:sz w:val="18"/>
        </w:rPr>
        <w:t>You can use the following tools: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multiply(a, b): multiplies two numbers</w:t>
      </w:r>
    </w:p>
    <w:p>
      <w:pPr>
        <w:spacing w:after="0"/>
        <w:ind w:left="360"/>
        <w:shd w:val="clear" w:color="auto" w:fill="F2F2F2"/>
      </w:pPr>
      <w:r>
        <w:rPr>
          <w:rFonts w:ascii="Consolas" w:hAnsi="Consolas"/>
          <w:sz w:val="18"/>
        </w:rPr>
        <w:t>- divide(a, b): divides a by b</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Tool Usage</w:t>
      </w:r>
    </w:p>
    <w:p>
      <w:pPr>
        <w:spacing w:after="0"/>
        <w:ind w:left="360"/>
        <w:shd w:val="clear" w:color="auto" w:fill="F2F2F2"/>
      </w:pPr>
      <w:r>
        <w:rPr>
          <w:rFonts w:ascii="Consolas" w:hAnsi="Consolas"/>
          <w:sz w:val="18"/>
        </w:rPr>
        <w:t>When you need to use them, write: [function_name(value1, value2)]</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40"/>
      </w:pPr>
    </w:p>
    <w:p>
      <w:pPr>
        <w:spacing w:after="80"/>
      </w:pPr>
      <w:r>
        <w:rPr>
          <w:b w:val="0"/>
          <w:i w:val="0"/>
        </w:rPr>
        <w:t xml:space="preserve">Lưu ý rằng định nghĩa ở đây không theo một quy trình chuẩn hóa nào. Thật ra, đây là thứ chúng tôi tự nghĩ ra ngay tại chỗ để cho bạn thấy rằng LLM có thể gọi công cụ theo bất kỳ cách nào bạn quyết định. Giả sử mô hình đủ khả năng tuân theo những hướng dẫn đó, thì việc nó dùng </w:t>
      </w:r>
      <w:r>
        <w:rPr>
          <w:rFonts w:ascii="Consolas" w:hAnsi="Consolas"/>
          <w:b w:val="0"/>
          <w:i w:val="0"/>
          <w:sz w:val="20"/>
        </w:rPr>
        <w:t>TOOL(value1, value2)</w:t>
      </w:r>
      <w:r>
        <w:rPr>
          <w:b w:val="0"/>
          <w:i w:val="0"/>
        </w:rPr>
        <w:t xml:space="preserve"> hay những cấu trúc như </w:t>
      </w:r>
      <w:r>
        <w:rPr>
          <w:rFonts w:ascii="Consolas" w:hAnsi="Consolas"/>
          <w:b w:val="0"/>
          <w:i w:val="0"/>
          <w:sz w:val="20"/>
        </w:rPr>
        <w:t>TOOL, value1, value2</w:t>
      </w:r>
      <w:r>
        <w:rPr>
          <w:b w:val="0"/>
          <w:i w:val="0"/>
        </w:rPr>
        <w:t xml:space="preserve"> đều không quan trọng. Thứ duy nhất bạn cần là một đoạn code nhỏ nhận ra khi nào một công cụ đang được gọi. Đây gọi là validator (bộ kiểm tra) hoặc parser (bộ phân tích cú pháp) và đòi hỏi LLM phải tuân theo hướng dẫn sử dụng thật sát. Vì vậy nó có thể khá dễ lỗi, bởi chỉ cần sai sót nhỏ trong việc tuân theo hướng dẫn cũng có thể dẫn đến những lần gọi công cụ không hoàn chỉnh. Chúng ta sẽ bàn về cách LLM thực sự gọi một công cụ ở phần sau của chương này.</w:t>
      </w:r>
    </w:p>
    <w:p>
      <w:pPr>
        <w:spacing w:after="80"/>
      </w:pPr>
      <w:r>
        <w:rPr>
          <w:b w:val="0"/>
          <w:i w:val="0"/>
        </w:rPr>
        <w:t xml:space="preserve">Hãy bắt đầu bằng việc mở rộng lớp </w:t>
      </w:r>
      <w:r>
        <w:rPr>
          <w:rFonts w:ascii="Consolas" w:hAnsi="Consolas"/>
          <w:b w:val="0"/>
          <w:i w:val="0"/>
          <w:sz w:val="20"/>
        </w:rPr>
        <w:t>Tools</w:t>
      </w:r>
      <w:r>
        <w:rPr>
          <w:b w:val="0"/>
          <w:i w:val="0"/>
        </w:rPr>
        <w:t xml:space="preserve"> để nó có thể tạo system prompt này:</w:t>
      </w:r>
    </w:p>
    <w:p>
      <w:pPr>
        <w:spacing w:after="0"/>
        <w:ind w:left="360"/>
        <w:shd w:val="clear" w:color="auto" w:fill="F2F2F2"/>
      </w:pPr>
      <w:r>
        <w:rPr>
          <w:rFonts w:ascii="Consolas" w:hAnsi="Consolas"/>
          <w:sz w:val="18"/>
        </w:rPr>
        <w:t>class Tools(Tools):</w:t>
      </w:r>
    </w:p>
    <w:p>
      <w:pPr>
        <w:spacing w:after="0"/>
        <w:ind w:left="360"/>
        <w:shd w:val="clear" w:color="auto" w:fill="F2F2F2"/>
      </w:pPr>
      <w:r>
        <w:rPr>
          <w:rFonts w:ascii="Consolas" w:hAnsi="Consolas"/>
          <w:sz w:val="18"/>
        </w:rPr>
        <w:t>"""Tool registry for the Agent."""</w:t>
      </w:r>
    </w:p>
    <w:p>
      <w:pPr>
        <w:spacing w:after="0"/>
        <w:ind w:left="360"/>
        <w:shd w:val="clear" w:color="auto" w:fill="F2F2F2"/>
      </w:pPr>
      <w:r>
        <w:rPr>
          <w:rFonts w:ascii="Consolas" w:hAnsi="Consolas"/>
          <w:sz w:val="18"/>
        </w:rPr>
        <w:t>@property</w:t>
      </w:r>
    </w:p>
    <w:p>
      <w:pPr>
        <w:spacing w:after="0"/>
        <w:ind w:left="360"/>
        <w:shd w:val="clear" w:color="auto" w:fill="F2F2F2"/>
      </w:pPr>
      <w:r>
        <w:rPr>
          <w:rFonts w:ascii="Consolas" w:hAnsi="Consolas"/>
          <w:sz w:val="18"/>
        </w:rPr>
        <w:t>def descriptions(self) -&gt; str:</w:t>
      </w:r>
    </w:p>
    <w:p>
      <w:pPr>
        <w:spacing w:after="0"/>
        <w:ind w:left="360"/>
        <w:shd w:val="clear" w:color="auto" w:fill="F2F2F2"/>
      </w:pPr>
      <w:r>
        <w:rPr>
          <w:rFonts w:ascii="Consolas" w:hAnsi="Consolas"/>
          <w:sz w:val="18"/>
        </w:rPr>
        <w:t>"""Get descriptions of all registered tools."""</w:t>
      </w:r>
    </w:p>
    <w:p>
      <w:pPr>
        <w:spacing w:after="0"/>
        <w:ind w:left="360"/>
        <w:shd w:val="clear" w:color="auto" w:fill="F2F2F2"/>
      </w:pPr>
      <w:r>
        <w:rPr>
          <w:rFonts w:ascii="Consolas" w:hAnsi="Consolas"/>
          <w:sz w:val="18"/>
        </w:rPr>
        <w:t>return "\n".join(</w:t>
      </w:r>
    </w:p>
    <w:p>
      <w:pPr>
        <w:spacing w:after="0"/>
        <w:ind w:left="360"/>
        <w:shd w:val="clear" w:color="auto" w:fill="F2F2F2"/>
      </w:pPr>
      <w:r>
        <w:rPr>
          <w:rFonts w:ascii="Consolas" w:hAnsi="Consolas"/>
          <w:sz w:val="18"/>
        </w:rPr>
        <w:t>f"`{tool}`: {self.registry[tool]['description']}"</w:t>
      </w:r>
    </w:p>
    <w:p>
      <w:pPr>
        <w:spacing w:after="0"/>
        <w:ind w:left="360"/>
        <w:shd w:val="clear" w:color="auto" w:fill="F2F2F2"/>
      </w:pPr>
      <w:r>
        <w:rPr>
          <w:rFonts w:ascii="Consolas" w:hAnsi="Consolas"/>
          <w:sz w:val="18"/>
        </w:rPr>
        <w:t>for tool in self.registry</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@property</w:t>
      </w:r>
    </w:p>
    <w:p>
      <w:pPr>
        <w:spacing w:after="0"/>
        <w:ind w:left="360"/>
        <w:shd w:val="clear" w:color="auto" w:fill="F2F2F2"/>
      </w:pPr>
      <w:r>
        <w:rPr>
          <w:rFonts w:ascii="Consolas" w:hAnsi="Consolas"/>
          <w:sz w:val="18"/>
        </w:rPr>
        <w:t>def prompt(self) -&gt; str:</w:t>
      </w:r>
    </w:p>
    <w:p>
      <w:pPr>
        <w:spacing w:after="0"/>
        <w:ind w:left="360"/>
        <w:shd w:val="clear" w:color="auto" w:fill="F2F2F2"/>
      </w:pPr>
      <w:r>
        <w:rPr>
          <w:rFonts w:ascii="Consolas" w:hAnsi="Consolas"/>
          <w:sz w:val="18"/>
        </w:rPr>
        <w:t>return f"""</w:t>
      </w:r>
    </w:p>
    <w:p>
      <w:pPr>
        <w:spacing w:after="0"/>
        <w:ind w:left="360"/>
        <w:shd w:val="clear" w:color="auto" w:fill="F2F2F2"/>
      </w:pPr>
      <w:r>
        <w:rPr>
          <w:rFonts w:ascii="Consolas" w:hAnsi="Consolas"/>
          <w:sz w:val="18"/>
        </w:rPr>
        <w:t># Tools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If needed, you can only use the following tools to assist you </w:t>
      </w:r>
    </w:p>
    <w:p>
      <w:pPr>
        <w:spacing w:after="0"/>
        <w:ind w:left="360"/>
        <w:shd w:val="clear" w:color="auto" w:fill="F2F2F2"/>
      </w:pPr>
      <w:r>
        <w:rPr>
          <w:rFonts w:ascii="Consolas" w:hAnsi="Consolas"/>
          <w:sz w:val="18"/>
        </w:rPr>
        <w:t>in completing tasks: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{self.descriptions}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To use a tool, respond with JSON: </w:t>
      </w:r>
    </w:p>
    <w:p>
      <w:pPr>
        <w:spacing w:after="0"/>
        <w:ind w:left="360"/>
        <w:shd w:val="clear" w:color="auto" w:fill="F2F2F2"/>
      </w:pPr>
      <w:r>
        <w:rPr>
          <w:rFonts w:ascii="Consolas" w:hAnsi="Consolas"/>
          <w:sz w:val="18"/>
        </w:rPr>
        <w:t>{{"tool": "name", "kwargs": {{"param": "value"}}}}</w:t>
      </w:r>
    </w:p>
    <w:p>
      <w:pPr>
        <w:spacing w:after="0"/>
        <w:ind w:left="360"/>
        <w:shd w:val="clear" w:color="auto" w:fill="F2F2F2"/>
      </w:pPr>
      <w:r>
        <w:rPr>
          <w:rFonts w:ascii="Consolas" w:hAnsi="Consolas"/>
          <w:sz w:val="18"/>
        </w:rPr>
        <w:t>"""</w:t>
      </w:r>
    </w:p>
    <w:p>
      <w:pPr>
        <w:spacing w:after="40"/>
      </w:pPr>
    </w:p>
    <w:p>
      <w:pPr>
        <w:spacing w:after="80"/>
      </w:pPr>
      <w:r>
        <w:rPr>
          <w:b w:val="0"/>
          <w:i w:val="0"/>
        </w:rPr>
        <w:t xml:space="preserve">Lớp </w:t>
      </w:r>
      <w:r>
        <w:rPr>
          <w:rFonts w:ascii="Consolas" w:hAnsi="Consolas"/>
          <w:b w:val="0"/>
          <w:i w:val="0"/>
          <w:sz w:val="20"/>
        </w:rPr>
        <w:t>Tools</w:t>
      </w:r>
      <w:r>
        <w:rPr>
          <w:b w:val="0"/>
          <w:i w:val="0"/>
        </w:rPr>
        <w:t xml:space="preserve"> đã cập nhật giờ có thêm hai hàm:</w:t>
      </w:r>
    </w:p>
    <w:p>
      <w:pPr>
        <w:spacing w:after="80"/>
      </w:pPr>
      <w:r>
        <w:rPr>
          <w:b/>
          <w:i w:val="0"/>
        </w:rPr>
        <w:br/>
      </w:r>
      <w:r>
        <w:rPr>
          <w:rFonts w:ascii="Consolas" w:hAnsi="Consolas"/>
          <w:b/>
          <w:i w:val="0"/>
          <w:sz w:val="20"/>
        </w:rPr>
        <w:t>description</w:t>
      </w:r>
      <w:r>
        <w:rPr>
          <w:b/>
          <w:i w:val="0"/>
        </w:rPr>
        <w:br/>
      </w:r>
    </w:p>
    <w:p>
      <w:pPr>
        <w:spacing w:after="80"/>
      </w:pPr>
      <w:r>
        <w:rPr>
          <w:b w:val="0"/>
          <w:i w:val="0"/>
        </w:rPr>
        <w:t>Mô tả của tất cả các công cụ đã đăng ký</w:t>
      </w:r>
    </w:p>
    <w:p>
      <w:pPr>
        <w:spacing w:after="80"/>
      </w:pPr>
      <w:r>
        <w:rPr>
          <w:b/>
          <w:i w:val="0"/>
        </w:rPr>
        <w:br/>
      </w:r>
      <w:r>
        <w:rPr>
          <w:rFonts w:ascii="Consolas" w:hAnsi="Consolas"/>
          <w:b/>
          <w:i w:val="0"/>
          <w:sz w:val="20"/>
        </w:rPr>
        <w:t>prompt</w:t>
      </w:r>
      <w:r>
        <w:rPr>
          <w:b/>
          <w:i w:val="0"/>
        </w:rPr>
        <w:br/>
      </w:r>
    </w:p>
    <w:p>
      <w:pPr>
        <w:spacing w:after="80"/>
      </w:pPr>
      <w:r>
        <w:rPr>
          <w:b w:val="0"/>
          <w:i w:val="0"/>
        </w:rPr>
        <w:t>Các hướng dẫn sẽ được gửi đến LLM về cách gọi các công cụ</w:t>
      </w:r>
    </w:p>
    <w:p>
      <w:pPr>
        <w:spacing w:after="80"/>
      </w:pPr>
      <w:r>
        <w:rPr>
          <w:b w:val="0"/>
          <w:i w:val="0"/>
        </w:rPr>
        <w:t>Hãy đăng ký lại các công cụ với lớp đã cập nhật và kiểm tra prompt:</w:t>
      </w:r>
    </w:p>
    <w:p>
      <w:pPr>
        <w:spacing w:after="0"/>
        <w:ind w:left="360"/>
        <w:shd w:val="clear" w:color="auto" w:fill="F2F2F2"/>
      </w:pPr>
      <w:r>
        <w:rPr>
          <w:rFonts w:ascii="Consolas" w:hAnsi="Consolas"/>
          <w:sz w:val="18"/>
        </w:rPr>
        <w:t># Register tool</w:t>
      </w:r>
    </w:p>
    <w:p>
      <w:pPr>
        <w:spacing w:after="0"/>
        <w:ind w:left="360"/>
        <w:shd w:val="clear" w:color="auto" w:fill="F2F2F2"/>
      </w:pPr>
      <w:r>
        <w:rPr>
          <w:rFonts w:ascii="Consolas" w:hAnsi="Consolas"/>
          <w:sz w:val="18"/>
        </w:rPr>
        <w:t>tools = Tools()</w:t>
      </w:r>
    </w:p>
    <w:p>
      <w:pPr>
        <w:spacing w:after="0"/>
        <w:ind w:left="360"/>
        <w:shd w:val="clear" w:color="auto" w:fill="F2F2F2"/>
      </w:pPr>
      <w:r>
        <w:rPr>
          <w:rFonts w:ascii="Consolas" w:hAnsi="Consolas"/>
          <w:sz w:val="18"/>
        </w:rPr>
        <w:t>tools.add_tool(</w:t>
      </w:r>
    </w:p>
    <w:p>
      <w:pPr>
        <w:spacing w:after="0"/>
        <w:ind w:left="360"/>
        <w:shd w:val="clear" w:color="auto" w:fill="F2F2F2"/>
      </w:pPr>
      <w:r>
        <w:rPr>
          <w:rFonts w:ascii="Consolas" w:hAnsi="Consolas"/>
          <w:sz w:val="18"/>
        </w:rPr>
        <w:t>name="multiply",</w:t>
      </w:r>
    </w:p>
    <w:p>
      <w:pPr>
        <w:spacing w:after="0"/>
        <w:ind w:left="360"/>
        <w:shd w:val="clear" w:color="auto" w:fill="F2F2F2"/>
      </w:pPr>
      <w:r>
        <w:rPr>
          <w:rFonts w:ascii="Consolas" w:hAnsi="Consolas"/>
          <w:sz w:val="18"/>
        </w:rPr>
        <w:t>func=multiply,</w:t>
      </w:r>
    </w:p>
    <w:p>
      <w:pPr>
        <w:spacing w:after="0"/>
        <w:ind w:left="360"/>
        <w:shd w:val="clear" w:color="auto" w:fill="F2F2F2"/>
      </w:pPr>
      <w:r>
        <w:rPr>
          <w:rFonts w:ascii="Consolas" w:hAnsi="Consolas"/>
          <w:sz w:val="18"/>
        </w:rPr>
        <w:t>description="Multiplies two numbers: multiply(a: str, b: str)"</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Show prompt</w:t>
      </w:r>
    </w:p>
    <w:p>
      <w:pPr>
        <w:spacing w:after="0"/>
        <w:ind w:left="360"/>
        <w:shd w:val="clear" w:color="auto" w:fill="F2F2F2"/>
      </w:pPr>
      <w:r>
        <w:rPr>
          <w:rFonts w:ascii="Consolas" w:hAnsi="Consolas"/>
          <w:sz w:val="18"/>
        </w:rPr>
        <w:t>print(tools.prompt)</w:t>
      </w:r>
    </w:p>
    <w:p>
      <w:pPr>
        <w:spacing w:after="40"/>
      </w:pPr>
    </w:p>
    <w:p>
      <w:pPr>
        <w:spacing w:after="80"/>
      </w:pPr>
      <w:r>
        <w:rPr>
          <w:b w:val="0"/>
          <w:i w:val="0"/>
        </w:rPr>
        <w:t>Kết quả cho chúng ta:</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Tools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If needed, you can only use the following tools to assist you </w:t>
      </w:r>
    </w:p>
    <w:p>
      <w:pPr>
        <w:spacing w:after="0"/>
        <w:ind w:left="360"/>
        <w:shd w:val="clear" w:color="auto" w:fill="F2F2F2"/>
      </w:pPr>
      <w:r>
        <w:rPr>
          <w:rFonts w:ascii="Consolas" w:hAnsi="Consolas"/>
          <w:sz w:val="18"/>
        </w:rPr>
        <w:t>in completing tasks: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`multiply`: Multiplies two numbers: multiply(a: str, b: str)</w:t>
      </w:r>
    </w:p>
    <w:p>
      <w:pPr>
        <w:spacing w:after="0"/>
        <w:ind w:left="360"/>
        <w:shd w:val="clear" w:color="auto" w:fill="F2F2F2"/>
      </w:pPr>
      <w:r>
        <w:rPr>
          <w:rFonts w:ascii="Consolas" w:hAnsi="Consolas"/>
          <w:sz w:val="18"/>
        </w:rPr>
        <w:t>`get_weather`: Gets weather: get_weather(location: str)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To use a tool, respond with JSON: {"tool": "name", "kwargs": {"param": "value"}}</w:t>
      </w:r>
    </w:p>
    <w:p>
      <w:pPr>
        <w:spacing w:after="0"/>
        <w:ind w:left="360"/>
        <w:shd w:val="clear" w:color="auto" w:fill="F2F2F2"/>
      </w:pPr>
      <w:r>
        <w:rPr>
          <w:rFonts w:ascii="Consolas" w:hAnsi="Consolas"/>
          <w:sz w:val="18"/>
        </w:rPr>
        <w:t>"""</w:t>
      </w:r>
    </w:p>
    <w:p>
      <w:pPr>
        <w:spacing w:after="40"/>
      </w:pPr>
    </w:p>
    <w:p>
      <w:pPr>
        <w:spacing w:after="80"/>
      </w:pPr>
      <w:r>
        <w:rPr>
          <w:b w:val="0"/>
          <w:i w:val="0"/>
        </w:rPr>
        <w:t>Đây là system prompt mà mô hình sẽ luôn có quyền truy cập.</w:t>
      </w:r>
    </w:p>
    <w:p>
      <w:pPr>
        <w:pStyle w:val="Heading3"/>
      </w:pPr>
      <w:r>
        <w:rPr>
          <w:rFonts w:ascii="Calibri" w:hAnsi="Calibri"/>
          <w:b/>
          <w:i w:val="0"/>
          <w:sz w:val="26"/>
        </w:rPr>
        <w:t>Sử dụng structured function calling</w:t>
      </w:r>
    </w:p>
    <w:p>
      <w:pPr>
        <w:spacing w:after="80"/>
      </w:pPr>
      <w:r>
        <w:rPr>
          <w:b w:val="0"/>
          <w:i w:val="0"/>
        </w:rPr>
        <w:t xml:space="preserve">Một phương pháp khác để chia sẻ định nghĩa của các công cụ với LLM là thông qua </w:t>
      </w:r>
      <w:r>
        <w:rPr>
          <w:b w:val="0"/>
          <w:i/>
        </w:rPr>
        <w:t>function calling</w:t>
      </w:r>
      <w:r>
        <w:rPr>
          <w:b w:val="0"/>
          <w:i w:val="0"/>
        </w:rPr>
        <w:t xml:space="preserve"> có cấu trúc. Thay vì tự mình loay hoay với các prompt và tối ưu cách chúng ta mô tả và định dạng từng công cụ, chúng ta có thể định nghĩa từng công cụ bằng các schema có cấu trúc. Đây thường là các đối tượng JSON Schema bao gồm tên hàm, mô tả và các tham số của nó (kiểu dữ liệu, trường bắt buộc, phạm vi, v.v.). Một ví dụ về schema như vậy cho công cụ multiply của chúng ta là như sau:</w:t>
      </w:r>
    </w:p>
    <w:p>
      <w:pPr>
        <w:spacing w:after="0"/>
        <w:ind w:left="360"/>
        <w:shd w:val="clear" w:color="auto" w:fill="F2F2F2"/>
      </w:pPr>
      <w:r>
        <w:rPr>
          <w:rFonts w:ascii="Consolas" w:hAnsi="Consolas"/>
          <w:sz w:val="18"/>
        </w:rPr>
        <w:t>tool_schema = {</w:t>
      </w:r>
    </w:p>
    <w:p>
      <w:pPr>
        <w:spacing w:after="0"/>
        <w:ind w:left="360"/>
        <w:shd w:val="clear" w:color="auto" w:fill="F2F2F2"/>
      </w:pPr>
      <w:r>
        <w:rPr>
          <w:rFonts w:ascii="Consolas" w:hAnsi="Consolas"/>
          <w:sz w:val="18"/>
        </w:rPr>
        <w:t>"type": "function",</w:t>
      </w:r>
    </w:p>
    <w:p>
      <w:pPr>
        <w:spacing w:after="0"/>
        <w:ind w:left="360"/>
        <w:shd w:val="clear" w:color="auto" w:fill="F2F2F2"/>
      </w:pPr>
      <w:r>
        <w:rPr>
          <w:rFonts w:ascii="Consolas" w:hAnsi="Consolas"/>
          <w:sz w:val="18"/>
        </w:rPr>
        <w:t>"function": {</w:t>
      </w:r>
    </w:p>
    <w:p>
      <w:pPr>
        <w:spacing w:after="0"/>
        <w:ind w:left="360"/>
        <w:shd w:val="clear" w:color="auto" w:fill="F2F2F2"/>
      </w:pPr>
      <w:r>
        <w:rPr>
          <w:rFonts w:ascii="Consolas" w:hAnsi="Consolas"/>
          <w:sz w:val="18"/>
        </w:rPr>
        <w:t>"name": "multiply",</w:t>
      </w:r>
    </w:p>
    <w:p>
      <w:pPr>
        <w:spacing w:after="0"/>
        <w:ind w:left="360"/>
        <w:shd w:val="clear" w:color="auto" w:fill="F2F2F2"/>
      </w:pPr>
      <w:r>
        <w:rPr>
          <w:rFonts w:ascii="Consolas" w:hAnsi="Consolas"/>
          <w:sz w:val="18"/>
        </w:rPr>
        <w:t>"description": "Multiply two numbers",</w:t>
      </w:r>
    </w:p>
    <w:p>
      <w:pPr>
        <w:spacing w:after="0"/>
        <w:ind w:left="360"/>
        <w:shd w:val="clear" w:color="auto" w:fill="F2F2F2"/>
      </w:pPr>
      <w:r>
        <w:rPr>
          <w:rFonts w:ascii="Consolas" w:hAnsi="Consolas"/>
          <w:sz w:val="18"/>
        </w:rPr>
        <w:t>"parameters": {</w:t>
      </w:r>
    </w:p>
    <w:p>
      <w:pPr>
        <w:spacing w:after="0"/>
        <w:ind w:left="360"/>
        <w:shd w:val="clear" w:color="auto" w:fill="F2F2F2"/>
      </w:pPr>
      <w:r>
        <w:rPr>
          <w:rFonts w:ascii="Consolas" w:hAnsi="Consolas"/>
          <w:sz w:val="18"/>
        </w:rPr>
        <w:t>"type": "object",</w:t>
      </w:r>
    </w:p>
    <w:p>
      <w:pPr>
        <w:spacing w:after="0"/>
        <w:ind w:left="360"/>
        <w:shd w:val="clear" w:color="auto" w:fill="F2F2F2"/>
      </w:pPr>
      <w:r>
        <w:rPr>
          <w:rFonts w:ascii="Consolas" w:hAnsi="Consolas"/>
          <w:sz w:val="18"/>
        </w:rPr>
        <w:t>"properties": {</w:t>
      </w:r>
    </w:p>
    <w:p>
      <w:pPr>
        <w:spacing w:after="0"/>
        <w:ind w:left="360"/>
        <w:shd w:val="clear" w:color="auto" w:fill="F2F2F2"/>
      </w:pPr>
      <w:r>
        <w:rPr>
          <w:rFonts w:ascii="Consolas" w:hAnsi="Consolas"/>
          <w:sz w:val="18"/>
        </w:rPr>
        <w:t>"a": {</w:t>
      </w:r>
    </w:p>
    <w:p>
      <w:pPr>
        <w:spacing w:after="0"/>
        <w:ind w:left="360"/>
        <w:shd w:val="clear" w:color="auto" w:fill="F2F2F2"/>
      </w:pPr>
      <w:r>
        <w:rPr>
          <w:rFonts w:ascii="Consolas" w:hAnsi="Consolas"/>
          <w:sz w:val="18"/>
        </w:rPr>
        <w:t>"type": "number",</w:t>
      </w:r>
    </w:p>
    <w:p>
      <w:pPr>
        <w:spacing w:after="0"/>
        <w:ind w:left="360"/>
        <w:shd w:val="clear" w:color="auto" w:fill="F2F2F2"/>
      </w:pPr>
      <w:r>
        <w:rPr>
          <w:rFonts w:ascii="Consolas" w:hAnsi="Consolas"/>
          <w:sz w:val="18"/>
        </w:rPr>
        <w:t>"description": "First number"</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"b": {</w:t>
      </w:r>
    </w:p>
    <w:p>
      <w:pPr>
        <w:spacing w:after="0"/>
        <w:ind w:left="360"/>
        <w:shd w:val="clear" w:color="auto" w:fill="F2F2F2"/>
      </w:pPr>
      <w:r>
        <w:rPr>
          <w:rFonts w:ascii="Consolas" w:hAnsi="Consolas"/>
          <w:sz w:val="18"/>
        </w:rPr>
        <w:t>"type": "number",</w:t>
      </w:r>
    </w:p>
    <w:p>
      <w:pPr>
        <w:spacing w:after="0"/>
        <w:ind w:left="360"/>
        <w:shd w:val="clear" w:color="auto" w:fill="F2F2F2"/>
      </w:pPr>
      <w:r>
        <w:rPr>
          <w:rFonts w:ascii="Consolas" w:hAnsi="Consolas"/>
          <w:sz w:val="18"/>
        </w:rPr>
        <w:t>"description": "Second number"</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"required": [</w:t>
      </w:r>
    </w:p>
    <w:p>
      <w:pPr>
        <w:spacing w:after="0"/>
        <w:ind w:left="360"/>
        <w:shd w:val="clear" w:color="auto" w:fill="F2F2F2"/>
      </w:pPr>
      <w:r>
        <w:rPr>
          <w:rFonts w:ascii="Consolas" w:hAnsi="Consolas"/>
          <w:sz w:val="18"/>
        </w:rPr>
        <w:t>"a",</w:t>
      </w:r>
    </w:p>
    <w:p>
      <w:pPr>
        <w:spacing w:after="0"/>
        <w:ind w:left="360"/>
        <w:shd w:val="clear" w:color="auto" w:fill="F2F2F2"/>
      </w:pPr>
      <w:r>
        <w:rPr>
          <w:rFonts w:ascii="Consolas" w:hAnsi="Consolas"/>
          <w:sz w:val="18"/>
        </w:rPr>
        <w:t>"b"</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40"/>
      </w:pPr>
    </w:p>
    <w:p>
      <w:pPr>
        <w:spacing w:after="80"/>
      </w:pPr>
      <w:r>
        <w:rPr>
          <w:b w:val="0"/>
          <w:i w:val="0"/>
        </w:rPr>
        <w:t xml:space="preserve">Những schema này thường được truyền dưới dạng một tham số riêng khi sử dụng các API bên ngoài. Ví dụ, OpenAI sử dụng tham số </w:t>
      </w:r>
      <w:r>
        <w:rPr>
          <w:rFonts w:ascii="Consolas" w:hAnsi="Consolas"/>
          <w:b w:val="0"/>
          <w:i w:val="0"/>
          <w:sz w:val="20"/>
        </w:rPr>
        <w:t>tools</w:t>
      </w:r>
      <w:r>
        <w:rPr>
          <w:b w:val="0"/>
          <w:i w:val="0"/>
        </w:rPr>
        <w:t xml:space="preserve"> để bạn có thể gửi các JSON schema của công cụ mình. Điều đó cho phép LLM hoặc thậm chí cả agent coi nó như metadata đặc biệt và xử lý trước nếu cần. Tuy nhiên, trên thực tế, những schema này thường được xử lý như thể chúng là các prompt "thông thường" và được đưa vào, ví dụ, system prompt.</w:t>
      </w:r>
    </w:p>
    <w:p>
      <w:pPr>
        <w:spacing w:after="80"/>
      </w:pPr>
      <w:r>
        <w:rPr>
          <w:b w:val="0"/>
          <w:i w:val="0"/>
        </w:rPr>
        <w:t>Mặc dù chúng ta đang sử dụng các JSON schema có cấu trúc để giao tiếp, LLM vẫn phải diễn giải cách sử dụng công cụ và khi nào dùng, điều này khiến việc sử dụng công cụ trở thành một nhiệm vụ khó khăn. Do đó, schema càng mô tả chi tiết và rõ ràng bao nhiêu, LLM càng có khả năng đưa ra quyết định gọi công cụ đúng đắn bấy nhiêu.</w:t>
      </w:r>
    </w:p>
    <w:p>
      <w:pPr>
        <w:spacing w:after="80"/>
      </w:pPr>
      <w:r>
        <w:rPr>
          <w:b w:val="0"/>
          <w:i w:val="0"/>
        </w:rPr>
        <w:t xml:space="preserve">Đến đây, người dùng cuối cùng có thể đặt câu hỏi của họ. Vì họ đã có quyền truy cập vào hàm multiply, hãy giữ truy vấn đơn giản: "5.1 nhân 7.3 bằng bao nhiêu?" Để minh họa cách điều này sẽ được xử lý, chúng ta sử dụng cấu trúc </w:t>
      </w:r>
      <w:r>
        <w:rPr>
          <w:rFonts w:ascii="Consolas" w:hAnsi="Consolas"/>
          <w:b w:val="0"/>
          <w:i w:val="0"/>
          <w:sz w:val="20"/>
        </w:rPr>
        <w:t>messages</w:t>
      </w:r>
      <w:r>
        <w:rPr>
          <w:b w:val="0"/>
          <w:i w:val="0"/>
        </w:rPr>
        <w:t xml:space="preserve"> mà chúng ta đã khám phá trong Chương 4. Điều này được minh họa trong Hình 5-6, nơi system prompt chứa định nghĩa của công cụ chúng ta.</w:t>
      </w:r>
    </w:p>
    <w:p>
      <w:pPr>
        <w:jc w:val="center"/>
      </w:pPr>
      <w:r>
        <w:drawing>
          <wp:inline xmlns:a="http://schemas.openxmlformats.org/drawingml/2006/main" xmlns:pic="http://schemas.openxmlformats.org/drawingml/2006/picture">
            <wp:extent cx="5486400" cy="2028679"/>
            <wp:docPr id="166" name="Picture 166"/>
            <wp:cNvGraphicFramePr>
              <a:graphicFrameLocks noChangeAspect="1"/>
            </wp:cNvGraphicFramePr>
            <a:graphic>
              <a:graphicData uri="http://schemas.openxmlformats.org/drawingml/2006/picture">
                <pic:pic>
                  <pic:nvPicPr>
                    <pic:cNvPr id="0" name="agai_0506.png"/>
                    <pic:cNvPicPr/>
                  </pic:nvPicPr>
                  <pic:blipFill>
                    <a:blip r:embed="rId174"/>
                    <a:stretch>
                      <a:fillRect/>
                    </a:stretch>
                  </pic:blipFill>
                  <pic:spPr>
                    <a:xfrm>
                      <a:off x="0" y="0"/>
                      <a:ext cx="5486400" cy="2028679"/>
                    </a:xfrm>
                    <a:prstGeom prst="rect"/>
                  </pic:spPr>
                </pic:pic>
              </a:graphicData>
            </a:graphic>
          </wp:inline>
        </w:drawing>
      </w:r>
    </w:p>
    <w:p>
      <w:pPr>
        <w:spacing w:after="160"/>
        <w:jc w:val="center"/>
      </w:pPr>
      <w:r>
        <w:rPr>
          <w:rFonts w:ascii="Calibri" w:hAnsi="Calibri"/>
          <w:b w:val="0"/>
          <w:i/>
          <w:sz w:val="19"/>
        </w:rPr>
        <w:t>Hình 5-6. System prompt có thể chứa toàn bộ JSON schema để LLM sử dụng</w:t>
      </w:r>
    </w:p>
    <w:p>
      <w:pPr>
        <w:spacing w:after="80"/>
      </w:pPr>
      <w:r>
        <w:rPr>
          <w:b w:val="0"/>
          <w:i w:val="0"/>
        </w:rPr>
        <w:t>Bất kể bạn dùng JSON schema hay mô tả công cụ, có một số best practice để định nghĩa hàm cần lưu ý:</w:t>
      </w:r>
    </w:p>
    <w:p>
      <w:pPr>
        <w:spacing w:after="80"/>
      </w:pPr>
      <w:r>
        <w:rPr>
          <w:b/>
          <w:i w:val="0"/>
        </w:rPr>
        <w:t>Ghi tài liệu cho công cụ của bạn</w:t>
      </w:r>
    </w:p>
    <w:p>
      <w:pPr>
        <w:spacing w:after="80"/>
      </w:pPr>
      <w:r>
        <w:rPr>
          <w:b w:val="0"/>
          <w:i w:val="0"/>
        </w:rPr>
        <w:t>Hãy bao gồm các mô tả chi tiết để agent của bạn hiểu rõ hơn về những gì công cụ có thể làm.</w:t>
      </w:r>
    </w:p>
    <w:p>
      <w:pPr>
        <w:spacing w:after="80"/>
      </w:pPr>
      <w:r>
        <w:rPr>
          <w:b/>
          <w:i w:val="0"/>
        </w:rPr>
        <w:t>Giảm thiểu số lượng công cụ</w:t>
      </w:r>
    </w:p>
    <w:p>
      <w:pPr>
        <w:spacing w:after="80"/>
      </w:pPr>
      <w:r>
        <w:rPr>
          <w:b w:val="0"/>
          <w:i w:val="0"/>
        </w:rPr>
        <w:t>Mặc dù có nhiều công cụ sẽ mở rộng khả năng của agent, nhưng việc chọn và dùng đúng công cụ sẽ trở nên khó khăn hơn nhiều. Dù không có chuẩn vàng nào, hãy hướng đến việc giảm thiểu số lượng công cụ thay vì tối đa hóa chúng. Dùng ít hơn 10 công cụ là một khởi đầu tốt. Phần tiếp theo, chọn công cụ, sẽ càng quan trọng khi số lượng công cụ tăng lên.</w:t>
      </w:r>
    </w:p>
    <w:p>
      <w:pPr>
        <w:spacing w:after="80"/>
      </w:pPr>
      <w:r>
        <w:rPr>
          <w:b/>
          <w:i w:val="0"/>
        </w:rPr>
        <w:t>Giảm thiểu phạm vi của một công cụ</w:t>
      </w:r>
    </w:p>
    <w:p>
      <w:pPr>
        <w:spacing w:after="80"/>
      </w:pPr>
      <w:r>
        <w:rPr>
          <w:b w:val="0"/>
          <w:i w:val="0"/>
        </w:rPr>
        <w:t>Những công cụ phức tạp với nhiều tham số rất khó dùng, ngay cả với con người, chứ đừng nói đến agent. Một hàm có hàng tá tham số có thể rất khó dùng, đặc biệt là với các mô hình nhỏ hơn.</w:t>
      </w:r>
    </w:p>
    <w:p>
      <w:pPr>
        <w:pStyle w:val="Heading2"/>
      </w:pPr>
      <w:r>
        <w:rPr>
          <w:rFonts w:ascii="Calibri" w:hAnsi="Calibri"/>
          <w:b/>
          <w:i w:val="0"/>
          <w:sz w:val="32"/>
        </w:rPr>
        <w:t>Chọn công cụ</w:t>
      </w:r>
    </w:p>
    <w:p>
      <w:pPr>
        <w:spacing w:after="80"/>
      </w:pPr>
      <w:r>
        <w:rPr>
          <w:b w:val="0"/>
          <w:i w:val="0"/>
        </w:rPr>
        <w:t>Giờ khi các công cụ đã được tạo và định nghĩa, chúng ta có thể bắt đầu quá trình gọi công cụ. LLM trước tiên cần chọn đúng công cụ cho một truy vấn nhất định, đây có thể là một việc khó. Đặc biệt khi có hàng tá công cụ phức tạp sẵn có, LLM không chỉ cần chọn công cụ phù hợp nhất (nếu cần dùng đến) mà còn phải dùng nó một cách chính xác. Dù chúng ta có thể chia sẻ một JSON schema chi tiết cho mỗi công cụ, LLM cần đủ khả năng để thực sự tuân theo nó. Đây là lúc các LLM có khả năng suy luận tỏa sáng. Chúng có thể dùng bao nhiêu token tùy ý để "suy nghĩ" về việc nên dùng công cụ nào và dùng chúng đúng cách ra sao, miễn là vừa với cửa sổ ngữ cảnh và còn đủ chỗ để tạo câu trả lời. Hình 5-7 minh họa quá trình suy luận của LLM để quyết định dùng công cụ nào và như thế nào.</w:t>
      </w:r>
    </w:p>
    <w:p>
      <w:pPr>
        <w:jc w:val="center"/>
      </w:pPr>
      <w:r>
        <w:drawing>
          <wp:inline xmlns:a="http://schemas.openxmlformats.org/drawingml/2006/main" xmlns:pic="http://schemas.openxmlformats.org/drawingml/2006/picture">
            <wp:extent cx="5486400" cy="1449939"/>
            <wp:docPr id="167" name="Picture 167"/>
            <wp:cNvGraphicFramePr>
              <a:graphicFrameLocks noChangeAspect="1"/>
            </wp:cNvGraphicFramePr>
            <a:graphic>
              <a:graphicData uri="http://schemas.openxmlformats.org/drawingml/2006/picture">
                <pic:pic>
                  <pic:nvPicPr>
                    <pic:cNvPr id="0" name="agai_0507.png"/>
                    <pic:cNvPicPr/>
                  </pic:nvPicPr>
                  <pic:blipFill>
                    <a:blip r:embed="rId175"/>
                    <a:stretch>
                      <a:fillRect/>
                    </a:stretch>
                  </pic:blipFill>
                  <pic:spPr>
                    <a:xfrm>
                      <a:off x="0" y="0"/>
                      <a:ext cx="5486400" cy="1449939"/>
                    </a:xfrm>
                    <a:prstGeom prst="rect"/>
                  </pic:spPr>
                </pic:pic>
              </a:graphicData>
            </a:graphic>
          </wp:inline>
        </w:drawing>
      </w:r>
    </w:p>
    <w:p>
      <w:pPr>
        <w:spacing w:after="160"/>
        <w:jc w:val="center"/>
      </w:pPr>
      <w:r>
        <w:rPr>
          <w:rFonts w:ascii="Calibri" w:hAnsi="Calibri"/>
          <w:b w:val="0"/>
          <w:i/>
          <w:sz w:val="19"/>
        </w:rPr>
        <w:t>Hình 5-7. Quá trình suy luận của một LLM khi quyết định dùng công cụ nào</w:t>
      </w:r>
    </w:p>
    <w:p>
      <w:pPr>
        <w:spacing w:after="80"/>
      </w:pPr>
      <w:r>
        <w:rPr>
          <w:b w:val="0"/>
          <w:i w:val="0"/>
        </w:rPr>
        <w:t>Việc khám phá những công cụ đang tồn tại hoặc có thể liên quan trở nên quan trọng hơn khi số lượng công cụ tăng lên. Như đã thảo luận ở Chương 4, ngay cả khi bạn có cửa sổ ngữ cảnh lớn, việc lấp đầy nó đến tận miệng bằng các JSON schema của công cụ chắc chắn sẽ làm giảm hiệu suất của LLM. Cũng như với context engineering, quá trình khám phá công cụ có thể được hỗ trợ bằng các phương pháp như RAG, trong đó bạn lưu tất cả schema công cụ vào một cơ sở dữ liệu riêng để LLM khám phá. Hình 5-8 minh họa ý tưởng dùng một vector database để khám phá những công cụ liên quan nhất đến truy vấn của người dùng.</w:t>
      </w:r>
    </w:p>
    <w:p>
      <w:pPr>
        <w:spacing w:after="80"/>
      </w:pPr>
      <w:r>
        <w:rPr>
          <w:b w:val="0"/>
          <w:i w:val="0"/>
        </w:rPr>
        <w:t>Lưu ý rằng khả năng lập kế hoạch của LLM là rất quan trọng để có một sự lựa chọn tốt. Với những truy vấn đơn giản, như "1 + 1 bằng mấy?", việc chọn công cụ sẽ không phải là thách thức. Tuy nhiên, khi lập kế hoạch cho một kỳ nghỉ với ngân sách, sẽ cần một quy trình nhiều bước, trong đó agent trước tiên cần lập kế hoạch cho hành vi của mình. Hành vi lập kế hoạch (và phản tư) này sẽ được thảo luận chi tiết hơn ở Chương 6.</w:t>
      </w:r>
    </w:p>
    <w:p>
      <w:pPr>
        <w:jc w:val="center"/>
      </w:pPr>
      <w:r>
        <w:drawing>
          <wp:inline xmlns:a="http://schemas.openxmlformats.org/drawingml/2006/main" xmlns:pic="http://schemas.openxmlformats.org/drawingml/2006/picture">
            <wp:extent cx="5486400" cy="3941180"/>
            <wp:docPr id="168" name="Picture 168"/>
            <wp:cNvGraphicFramePr>
              <a:graphicFrameLocks noChangeAspect="1"/>
            </wp:cNvGraphicFramePr>
            <a:graphic>
              <a:graphicData uri="http://schemas.openxmlformats.org/drawingml/2006/picture">
                <pic:pic>
                  <pic:nvPicPr>
                    <pic:cNvPr id="0" name="agai_0508.png"/>
                    <pic:cNvPicPr/>
                  </pic:nvPicPr>
                  <pic:blipFill>
                    <a:blip r:embed="rId176"/>
                    <a:stretch>
                      <a:fillRect/>
                    </a:stretch>
                  </pic:blipFill>
                  <pic:spPr>
                    <a:xfrm>
                      <a:off x="0" y="0"/>
                      <a:ext cx="5486400" cy="3941180"/>
                    </a:xfrm>
                    <a:prstGeom prst="rect"/>
                  </pic:spPr>
                </pic:pic>
              </a:graphicData>
            </a:graphic>
          </wp:inline>
        </w:drawing>
      </w:r>
    </w:p>
    <w:p>
      <w:pPr>
        <w:spacing w:after="160"/>
        <w:jc w:val="center"/>
      </w:pPr>
      <w:r>
        <w:rPr>
          <w:rFonts w:ascii="Calibri" w:hAnsi="Calibri"/>
          <w:b w:val="0"/>
          <w:i/>
          <w:sz w:val="19"/>
        </w:rPr>
        <w:t>Hình 5-8. Một ví dụ về Retrieval-Augmented Generation (RAG) để tìm kiếm và truy xuất các định nghĩa công cụ</w:t>
      </w:r>
    </w:p>
    <w:p>
      <w:pPr>
        <w:pStyle w:val="Heading2"/>
      </w:pPr>
      <w:r>
        <w:rPr>
          <w:rFonts w:ascii="Calibri" w:hAnsi="Calibri"/>
          <w:b/>
          <w:i w:val="0"/>
          <w:sz w:val="32"/>
        </w:rPr>
        <w:t>Gọi công cụ</w:t>
      </w:r>
    </w:p>
    <w:p>
      <w:pPr>
        <w:spacing w:after="80"/>
      </w:pPr>
      <w:r>
        <w:rPr>
          <w:b w:val="0"/>
          <w:i w:val="0"/>
        </w:rPr>
        <w:t>Tiếp theo, khi LLM kết thúc quá trình suy nghĩ, nó có thể bắt đầu tạo lệnh gọi công cụ. Nó sẽ xuất ra một chuỗi, và nếu LLM đủ khả năng, nó sẽ định dạng đúng lệnh gọi công cụ với các tham số đã cho. Điều này được minh họa ở Hình 5-9 với system prompt mà chúng ta đã định nghĩa trong mục "Định nghĩa công cụ".</w:t>
      </w:r>
    </w:p>
    <w:p>
      <w:pPr>
        <w:jc w:val="center"/>
      </w:pPr>
      <w:r>
        <w:drawing>
          <wp:inline xmlns:a="http://schemas.openxmlformats.org/drawingml/2006/main" xmlns:pic="http://schemas.openxmlformats.org/drawingml/2006/picture">
            <wp:extent cx="5486400" cy="1604095"/>
            <wp:docPr id="169" name="Picture 169"/>
            <wp:cNvGraphicFramePr>
              <a:graphicFrameLocks noChangeAspect="1"/>
            </wp:cNvGraphicFramePr>
            <a:graphic>
              <a:graphicData uri="http://schemas.openxmlformats.org/drawingml/2006/picture">
                <pic:pic>
                  <pic:nvPicPr>
                    <pic:cNvPr id="0" name="agai_0509.png"/>
                    <pic:cNvPicPr/>
                  </pic:nvPicPr>
                  <pic:blipFill>
                    <a:blip r:embed="rId177"/>
                    <a:stretch>
                      <a:fillRect/>
                    </a:stretch>
                  </pic:blipFill>
                  <pic:spPr>
                    <a:xfrm>
                      <a:off x="0" y="0"/>
                      <a:ext cx="5486400" cy="1604095"/>
                    </a:xfrm>
                    <a:prstGeom prst="rect"/>
                  </pic:spPr>
                </pic:pic>
              </a:graphicData>
            </a:graphic>
          </wp:inline>
        </w:drawing>
      </w:r>
    </w:p>
    <w:p>
      <w:pPr>
        <w:spacing w:after="160"/>
        <w:jc w:val="center"/>
      </w:pPr>
      <w:r>
        <w:rPr>
          <w:rFonts w:ascii="Calibri" w:hAnsi="Calibri"/>
          <w:b w:val="0"/>
          <w:i/>
          <w:sz w:val="19"/>
        </w:rPr>
        <w:t>Hình 5-9. Sau khi suy luận, câu trả lời có thể chứa lệnh gọi công cụ</w:t>
      </w:r>
    </w:p>
    <w:p>
      <w:pPr>
        <w:spacing w:after="80"/>
      </w:pPr>
      <w:r>
        <w:rPr>
          <w:b w:val="0"/>
          <w:i w:val="0"/>
        </w:rPr>
        <w:t xml:space="preserve">Tuy nhiên, câu trả lời này chỉ là một chuỗi và sẽ không thực thi công cụ. Thực tế, bạn có thể xem đầu ra này chỉ đơn thuần là ý định gọi công cụ của LLM. Nếu không có sự trợ giúp từ người dùng hoặc phần mềm bổ sung, sẽ không có gì xảy ra cả. Chúng ta sẽ phải mở rộng lớp </w:t>
      </w:r>
      <w:r>
        <w:rPr>
          <w:rFonts w:ascii="Consolas" w:hAnsi="Consolas"/>
          <w:b w:val="0"/>
          <w:i w:val="0"/>
          <w:sz w:val="20"/>
        </w:rPr>
        <w:t>Tools</w:t>
      </w:r>
      <w:r>
        <w:rPr>
          <w:b w:val="0"/>
          <w:i w:val="0"/>
        </w:rPr>
        <w:t xml:space="preserve"> thêm với các hàm để trích xuất và phân tích lệnh gọi JSON:</w:t>
      </w:r>
    </w:p>
    <w:p>
      <w:pPr>
        <w:spacing w:after="0"/>
        <w:ind w:left="360"/>
        <w:shd w:val="clear" w:color="auto" w:fill="F2F2F2"/>
      </w:pPr>
      <w:r>
        <w:rPr>
          <w:rFonts w:ascii="Consolas" w:hAnsi="Consolas"/>
          <w:sz w:val="18"/>
        </w:rPr>
        <w:t>import json</w:t>
      </w:r>
    </w:p>
    <w:p>
      <w:pPr>
        <w:spacing w:after="0"/>
        <w:ind w:left="360"/>
        <w:shd w:val="clear" w:color="auto" w:fill="F2F2F2"/>
      </w:pPr>
      <w:r>
        <w:rPr>
          <w:rFonts w:ascii="Consolas" w:hAnsi="Consolas"/>
          <w:sz w:val="18"/>
        </w:rPr>
        <w:t>from typing import Any</w:t>
      </w:r>
    </w:p>
    <w:p>
      <w:pPr>
        <w:spacing w:after="0"/>
        <w:ind w:left="360"/>
        <w:shd w:val="clear" w:color="auto" w:fill="F2F2F2"/>
      </w:pPr>
      <w:r>
        <w:rPr>
          <w:rFonts w:ascii="Consolas" w:hAnsi="Consolas"/>
          <w:sz w:val="18"/>
        </w:rPr>
        <w:t>from illustrated_agents.chapters.ch2 import Response</w:t>
      </w:r>
    </w:p>
    <w:p>
      <w:pPr>
        <w:spacing w:after="0"/>
        <w:ind w:left="360"/>
        <w:shd w:val="clear" w:color="auto" w:fill="F2F2F2"/>
      </w:pPr>
      <w:r>
        <w:rPr>
          <w:rFonts w:ascii="Consolas" w:hAnsi="Consolas"/>
          <w:sz w:val="18"/>
        </w:rPr>
        <w:t>class Tools(Tools):</w:t>
      </w:r>
    </w:p>
    <w:p>
      <w:pPr>
        <w:spacing w:after="0"/>
        <w:ind w:left="360"/>
        <w:shd w:val="clear" w:color="auto" w:fill="F2F2F2"/>
      </w:pPr>
      <w:r>
        <w:rPr>
          <w:rFonts w:ascii="Consolas" w:hAnsi="Consolas"/>
          <w:sz w:val="18"/>
        </w:rPr>
        <w:t>"""Tool registry for the Agent."""</w:t>
      </w:r>
    </w:p>
    <w:p>
      <w:pPr>
        <w:spacing w:after="0"/>
        <w:ind w:left="360"/>
        <w:shd w:val="clear" w:color="auto" w:fill="F2F2F2"/>
      </w:pPr>
      <w:r>
        <w:rPr>
          <w:rFonts w:ascii="Consolas" w:hAnsi="Consolas"/>
          <w:sz w:val="18"/>
        </w:rPr>
        <w:t>def parse(self, response: Response) -&gt; Response:</w:t>
      </w:r>
    </w:p>
    <w:p>
      <w:pPr>
        <w:spacing w:after="0"/>
        <w:ind w:left="360"/>
        <w:shd w:val="clear" w:color="auto" w:fill="F2F2F2"/>
      </w:pPr>
      <w:r>
        <w:rPr>
          <w:rFonts w:ascii="Consolas" w:hAnsi="Consolas"/>
          <w:sz w:val="18"/>
        </w:rPr>
        <w:t>"""Parse a JSON tool call from text."""</w:t>
      </w:r>
    </w:p>
    <w:p>
      <w:pPr>
        <w:spacing w:after="0"/>
        <w:ind w:left="360"/>
        <w:shd w:val="clear" w:color="auto" w:fill="F2F2F2"/>
      </w:pPr>
      <w:r>
        <w:rPr>
          <w:rFonts w:ascii="Consolas" w:hAnsi="Consolas"/>
          <w:sz w:val="18"/>
        </w:rPr>
        <w:t>text = response.content</w:t>
      </w:r>
    </w:p>
    <w:p>
      <w:pPr>
        <w:spacing w:after="0"/>
        <w:ind w:left="360"/>
        <w:shd w:val="clear" w:color="auto" w:fill="F2F2F2"/>
      </w:pPr>
      <w:r>
        <w:rPr>
          <w:rFonts w:ascii="Consolas" w:hAnsi="Consolas"/>
          <w:sz w:val="18"/>
        </w:rPr>
        <w:t>if '"tool":' in text or '"tool:"' in text:</w:t>
      </w:r>
    </w:p>
    <w:p>
      <w:pPr>
        <w:spacing w:after="0"/>
        <w:ind w:left="360"/>
        <w:shd w:val="clear" w:color="auto" w:fill="F2F2F2"/>
      </w:pPr>
      <w:r>
        <w:rPr>
          <w:rFonts w:ascii="Consolas" w:hAnsi="Consolas"/>
          <w:sz w:val="18"/>
        </w:rPr>
        <w:t>start, end = text.find("{"), text.rfind("}") + 1</w:t>
      </w:r>
    </w:p>
    <w:p>
      <w:pPr>
        <w:spacing w:after="0"/>
        <w:ind w:left="360"/>
        <w:shd w:val="clear" w:color="auto" w:fill="F2F2F2"/>
      </w:pPr>
      <w:r>
        <w:rPr>
          <w:rFonts w:ascii="Consolas" w:hAnsi="Consolas"/>
          <w:sz w:val="18"/>
        </w:rPr>
        <w:t>tool_call = json.loads(text[start:end])</w:t>
      </w:r>
    </w:p>
    <w:p>
      <w:pPr>
        <w:spacing w:after="0"/>
        <w:ind w:left="360"/>
        <w:shd w:val="clear" w:color="auto" w:fill="F2F2F2"/>
      </w:pPr>
      <w:r>
        <w:rPr>
          <w:rFonts w:ascii="Consolas" w:hAnsi="Consolas"/>
          <w:sz w:val="18"/>
        </w:rPr>
        <w:t># Add the parsed tool call to the response</w:t>
      </w:r>
    </w:p>
    <w:p>
      <w:pPr>
        <w:spacing w:after="0"/>
        <w:ind w:left="360"/>
        <w:shd w:val="clear" w:color="auto" w:fill="F2F2F2"/>
      </w:pPr>
      <w:r>
        <w:rPr>
          <w:rFonts w:ascii="Consolas" w:hAnsi="Consolas"/>
          <w:sz w:val="18"/>
        </w:rPr>
        <w:t>return Response(</w:t>
      </w:r>
    </w:p>
    <w:p>
      <w:pPr>
        <w:spacing w:after="0"/>
        <w:ind w:left="360"/>
        <w:shd w:val="clear" w:color="auto" w:fill="F2F2F2"/>
      </w:pPr>
      <w:r>
        <w:rPr>
          <w:rFonts w:ascii="Consolas" w:hAnsi="Consolas"/>
          <w:sz w:val="18"/>
        </w:rPr>
        <w:t>content=response.content,</w:t>
      </w:r>
    </w:p>
    <w:p>
      <w:pPr>
        <w:spacing w:after="0"/>
        <w:ind w:left="360"/>
        <w:shd w:val="clear" w:color="auto" w:fill="F2F2F2"/>
      </w:pPr>
      <w:r>
        <w:rPr>
          <w:rFonts w:ascii="Consolas" w:hAnsi="Consolas"/>
          <w:sz w:val="18"/>
        </w:rPr>
        <w:t>reasoning=response.reasoning,</w:t>
      </w:r>
    </w:p>
    <w:p>
      <w:pPr>
        <w:spacing w:after="0"/>
        <w:ind w:left="360"/>
        <w:shd w:val="clear" w:color="auto" w:fill="F2F2F2"/>
      </w:pPr>
      <w:r>
        <w:rPr>
          <w:rFonts w:ascii="Consolas" w:hAnsi="Consolas"/>
          <w:sz w:val="18"/>
        </w:rPr>
        <w:t>tool_call=tool_call,</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return response</w:t>
      </w:r>
    </w:p>
    <w:p>
      <w:pPr>
        <w:spacing w:after="0"/>
        <w:ind w:left="360"/>
        <w:shd w:val="clear" w:color="auto" w:fill="F2F2F2"/>
      </w:pPr>
      <w:r>
        <w:rPr>
          <w:rFonts w:ascii="Consolas" w:hAnsi="Consolas"/>
          <w:sz w:val="18"/>
        </w:rPr>
        <w:t>def execute(self, response: Response) -&gt; Any:</w:t>
      </w:r>
    </w:p>
    <w:p>
      <w:pPr>
        <w:spacing w:after="0"/>
        <w:ind w:left="360"/>
        <w:shd w:val="clear" w:color="auto" w:fill="F2F2F2"/>
      </w:pPr>
      <w:r>
        <w:rPr>
          <w:rFonts w:ascii="Consolas" w:hAnsi="Consolas"/>
          <w:sz w:val="18"/>
        </w:rPr>
        <w:t>"""Run a registered tool.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Arguments:</w:t>
      </w:r>
    </w:p>
    <w:p>
      <w:pPr>
        <w:spacing w:after="0"/>
        <w:ind w:left="360"/>
        <w:shd w:val="clear" w:color="auto" w:fill="F2F2F2"/>
      </w:pPr>
      <w:r>
        <w:rPr>
          <w:rFonts w:ascii="Consolas" w:hAnsi="Consolas"/>
          <w:sz w:val="18"/>
        </w:rPr>
        <w:t xml:space="preserve">            tool_call: A parsed tool call dict with "tool" and "kwargs" keys.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tool_call = response.tool_call</w:t>
      </w:r>
    </w:p>
    <w:p>
      <w:pPr>
        <w:spacing w:after="0"/>
        <w:ind w:left="360"/>
        <w:shd w:val="clear" w:color="auto" w:fill="F2F2F2"/>
      </w:pPr>
      <w:r>
        <w:rPr>
          <w:rFonts w:ascii="Consolas" w:hAnsi="Consolas"/>
          <w:sz w:val="18"/>
        </w:rPr>
        <w:t>name, kwargs = tool_call["tool"], tool_call.get("kwargs", {})</w:t>
      </w:r>
    </w:p>
    <w:p>
      <w:pPr>
        <w:spacing w:after="0"/>
        <w:ind w:left="360"/>
        <w:shd w:val="clear" w:color="auto" w:fill="F2F2F2"/>
      </w:pPr>
      <w:r>
        <w:rPr>
          <w:rFonts w:ascii="Consolas" w:hAnsi="Consolas"/>
          <w:sz w:val="18"/>
        </w:rPr>
        <w:t># Human-in-the-loop: ask before running dangerous tools</w:t>
      </w:r>
    </w:p>
    <w:p>
      <w:pPr>
        <w:spacing w:after="0"/>
        <w:ind w:left="360"/>
        <w:shd w:val="clear" w:color="auto" w:fill="F2F2F2"/>
      </w:pPr>
      <w:r>
        <w:rPr>
          <w:rFonts w:ascii="Consolas" w:hAnsi="Consolas"/>
          <w:sz w:val="18"/>
        </w:rPr>
        <w:t>if name in self.registry and name in self.requires_approval:</w:t>
      </w:r>
    </w:p>
    <w:p>
      <w:pPr>
        <w:spacing w:after="0"/>
        <w:ind w:left="360"/>
        <w:shd w:val="clear" w:color="auto" w:fill="F2F2F2"/>
      </w:pPr>
      <w:r>
        <w:rPr>
          <w:rFonts w:ascii="Consolas" w:hAnsi="Consolas"/>
          <w:sz w:val="18"/>
        </w:rPr>
        <w:t>response = input(f"Allow {name}? [y/N] ").strip().lower()</w:t>
      </w:r>
    </w:p>
    <w:p>
      <w:pPr>
        <w:spacing w:after="0"/>
        <w:ind w:left="360"/>
        <w:shd w:val="clear" w:color="auto" w:fill="F2F2F2"/>
      </w:pPr>
      <w:r>
        <w:rPr>
          <w:rFonts w:ascii="Consolas" w:hAnsi="Consolas"/>
          <w:sz w:val="18"/>
        </w:rPr>
        <w:t>if response not in ("y", "yes"):</w:t>
      </w:r>
    </w:p>
    <w:p>
      <w:pPr>
        <w:spacing w:after="0"/>
        <w:ind w:left="360"/>
        <w:shd w:val="clear" w:color="auto" w:fill="F2F2F2"/>
      </w:pPr>
      <w:r>
        <w:rPr>
          <w:rFonts w:ascii="Consolas" w:hAnsi="Consolas"/>
          <w:sz w:val="18"/>
        </w:rPr>
        <w:t>return f"Tool '{name}' was denied by the user."</w:t>
      </w:r>
    </w:p>
    <w:p>
      <w:pPr>
        <w:spacing w:after="0"/>
        <w:ind w:left="360"/>
        <w:shd w:val="clear" w:color="auto" w:fill="F2F2F2"/>
      </w:pPr>
      <w:r>
        <w:rPr>
          <w:rFonts w:ascii="Consolas" w:hAnsi="Consolas"/>
          <w:sz w:val="18"/>
        </w:rPr>
        <w:t># Handle registered tools</w:t>
      </w:r>
    </w:p>
    <w:p>
      <w:pPr>
        <w:spacing w:after="0"/>
        <w:ind w:left="360"/>
        <w:shd w:val="clear" w:color="auto" w:fill="F2F2F2"/>
      </w:pPr>
      <w:r>
        <w:rPr>
          <w:rFonts w:ascii="Consolas" w:hAnsi="Consolas"/>
          <w:sz w:val="18"/>
        </w:rPr>
        <w:t>if name in self.registry:</w:t>
      </w:r>
    </w:p>
    <w:p>
      <w:pPr>
        <w:spacing w:after="0"/>
        <w:ind w:left="360"/>
        <w:shd w:val="clear" w:color="auto" w:fill="F2F2F2"/>
      </w:pPr>
      <w:r>
        <w:rPr>
          <w:rFonts w:ascii="Consolas" w:hAnsi="Consolas"/>
          <w:sz w:val="18"/>
        </w:rPr>
        <w:t>tool_func = self.registry[name]["function"]</w:t>
      </w:r>
    </w:p>
    <w:p>
      <w:pPr>
        <w:spacing w:after="0"/>
        <w:ind w:left="360"/>
        <w:shd w:val="clear" w:color="auto" w:fill="F2F2F2"/>
      </w:pPr>
      <w:r>
        <w:rPr>
          <w:rFonts w:ascii="Consolas" w:hAnsi="Consolas"/>
          <w:sz w:val="18"/>
        </w:rPr>
        <w:t>return tool_func(**kwargs)</w:t>
      </w:r>
    </w:p>
    <w:p>
      <w:pPr>
        <w:spacing w:after="0"/>
        <w:ind w:left="360"/>
        <w:shd w:val="clear" w:color="auto" w:fill="F2F2F2"/>
      </w:pPr>
      <w:r>
        <w:rPr>
          <w:rFonts w:ascii="Consolas" w:hAnsi="Consolas"/>
          <w:sz w:val="18"/>
        </w:rPr>
        <w:t>return f"Tool '{name}' not found."</w:t>
      </w:r>
    </w:p>
    <w:p>
      <w:pPr>
        <w:spacing w:after="40"/>
      </w:pPr>
    </w:p>
    <w:p>
      <w:pPr>
        <w:spacing w:after="80"/>
      </w:pPr>
      <w:r>
        <w:rPr>
          <w:b w:val="0"/>
          <w:i w:val="0"/>
        </w:rPr>
        <w:t xml:space="preserve">Lớp </w:t>
      </w:r>
      <w:r>
        <w:rPr>
          <w:rFonts w:ascii="Consolas" w:hAnsi="Consolas"/>
          <w:b w:val="0"/>
          <w:i w:val="0"/>
          <w:sz w:val="20"/>
        </w:rPr>
        <w:t>Tools</w:t>
      </w:r>
      <w:r>
        <w:rPr>
          <w:b w:val="0"/>
          <w:i w:val="0"/>
        </w:rPr>
        <w:t xml:space="preserve"> đã cập nhật giờ có thêm hai hàm:</w:t>
      </w:r>
    </w:p>
    <w:p>
      <w:pPr>
        <w:spacing w:after="80"/>
      </w:pPr>
      <w:r>
        <w:rPr>
          <w:b/>
          <w:i w:val="0"/>
        </w:rPr>
        <w:br/>
      </w:r>
      <w:r>
        <w:rPr>
          <w:rFonts w:ascii="Consolas" w:hAnsi="Consolas"/>
          <w:b/>
          <w:i w:val="0"/>
          <w:sz w:val="20"/>
        </w:rPr>
        <w:t>parse</w:t>
      </w:r>
      <w:r>
        <w:rPr>
          <w:b/>
          <w:i w:val="0"/>
        </w:rPr>
        <w:br/>
      </w:r>
    </w:p>
    <w:p>
      <w:pPr>
        <w:spacing w:after="80"/>
      </w:pPr>
      <w:r>
        <w:rPr>
          <w:b w:val="0"/>
          <w:i w:val="0"/>
        </w:rPr>
        <w:t>Phân tích chuỗi thành JSON.</w:t>
      </w:r>
    </w:p>
    <w:p>
      <w:pPr>
        <w:spacing w:after="80"/>
      </w:pPr>
      <w:r>
        <w:rPr>
          <w:b/>
          <w:i w:val="0"/>
        </w:rPr>
        <w:br/>
      </w:r>
      <w:r>
        <w:rPr>
          <w:rFonts w:ascii="Consolas" w:hAnsi="Consolas"/>
          <w:b/>
          <w:i w:val="0"/>
          <w:sz w:val="20"/>
        </w:rPr>
        <w:t>execute</w:t>
      </w:r>
      <w:r>
        <w:rPr>
          <w:b/>
          <w:i w:val="0"/>
        </w:rPr>
        <w:br/>
      </w:r>
    </w:p>
    <w:p>
      <w:pPr>
        <w:spacing w:after="80"/>
      </w:pPr>
      <w:r>
        <w:rPr>
          <w:b w:val="0"/>
          <w:i w:val="0"/>
        </w:rPr>
        <w:t>Thực thi lệnh gọi công cụ. Lưu ý rằng chúng ta cũng thêm một cơ chế human-in-the-loop (con người tham gia vào vòng lặp) cho phép bạn phê duyệt một số công cụ nhất định trước khi thực thi. Chúng ta sẽ tìm hiểu kỹ hơn về human-in-the-loop trong Chương 10, nơi chúng ta tạo một coding agent (tác nhân lập trình).</w:t>
      </w:r>
    </w:p>
    <w:p>
      <w:pPr>
        <w:spacing w:after="80"/>
      </w:pPr>
      <w:r>
        <w:rPr>
          <w:b w:val="0"/>
          <w:i w:val="0"/>
        </w:rPr>
        <w:t xml:space="preserve">Chúng ta khởi tạo lại lớp </w:t>
      </w:r>
      <w:r>
        <w:rPr>
          <w:rFonts w:ascii="Consolas" w:hAnsi="Consolas"/>
          <w:b w:val="0"/>
          <w:i w:val="0"/>
          <w:sz w:val="20"/>
        </w:rPr>
        <w:t>Tools</w:t>
      </w:r>
      <w:r>
        <w:rPr>
          <w:b w:val="0"/>
          <w:i w:val="0"/>
        </w:rPr>
        <w:t xml:space="preserve"> và đăng ký lại công cụ. Sau đó, hãy minh họa bằng một ví dụ về cách công cụ sẽ được thực thi:</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tools = Tools()</w:t>
      </w:r>
    </w:p>
    <w:p>
      <w:pPr>
        <w:spacing w:after="0"/>
        <w:ind w:left="360"/>
        <w:shd w:val="clear" w:color="auto" w:fill="F2F2F2"/>
      </w:pPr>
      <w:r>
        <w:rPr>
          <w:rFonts w:ascii="Consolas" w:hAnsi="Consolas"/>
          <w:sz w:val="18"/>
        </w:rPr>
        <w:t>tools.add_tool(</w:t>
      </w:r>
    </w:p>
    <w:p>
      <w:pPr>
        <w:spacing w:after="0"/>
        <w:ind w:left="360"/>
        <w:shd w:val="clear" w:color="auto" w:fill="F2F2F2"/>
      </w:pPr>
      <w:r>
        <w:rPr>
          <w:rFonts w:ascii="Consolas" w:hAnsi="Consolas"/>
          <w:sz w:val="18"/>
        </w:rPr>
        <w:t>"multiply", multiply, "Multiplies two numbers: multiply(a: str, b: str)"</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Fake LLM response</w:t>
      </w:r>
    </w:p>
    <w:p>
      <w:pPr>
        <w:spacing w:after="0"/>
        <w:ind w:left="360"/>
        <w:shd w:val="clear" w:color="auto" w:fill="F2F2F2"/>
      </w:pPr>
      <w:r>
        <w:rPr>
          <w:rFonts w:ascii="Consolas" w:hAnsi="Consolas"/>
          <w:sz w:val="18"/>
        </w:rPr>
        <w:t>response = Response(</w:t>
      </w:r>
    </w:p>
    <w:p>
      <w:pPr>
        <w:spacing w:after="0"/>
        <w:ind w:left="360"/>
        <w:shd w:val="clear" w:color="auto" w:fill="F2F2F2"/>
      </w:pPr>
      <w:r>
        <w:rPr>
          <w:rFonts w:ascii="Consolas" w:hAnsi="Consolas"/>
          <w:sz w:val="18"/>
        </w:rPr>
        <w:t>content='{"tool": "multiply", "kwargs": {"a": "3.1", "b": "6.5"}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Parse into a tool call</w:t>
      </w:r>
    </w:p>
    <w:p>
      <w:pPr>
        <w:spacing w:after="0"/>
        <w:ind w:left="360"/>
        <w:shd w:val="clear" w:color="auto" w:fill="F2F2F2"/>
      </w:pPr>
      <w:r>
        <w:rPr>
          <w:rFonts w:ascii="Consolas" w:hAnsi="Consolas"/>
          <w:sz w:val="18"/>
        </w:rPr>
        <w:t>response = tools.parse(response)</w:t>
      </w:r>
    </w:p>
    <w:p>
      <w:pPr>
        <w:spacing w:after="0"/>
        <w:ind w:left="360"/>
        <w:shd w:val="clear" w:color="auto" w:fill="F2F2F2"/>
      </w:pPr>
      <w:r>
        <w:rPr>
          <w:rFonts w:ascii="Consolas" w:hAnsi="Consolas"/>
          <w:sz w:val="18"/>
        </w:rPr>
        <w:t># Execute the tool</w:t>
      </w:r>
    </w:p>
    <w:p>
      <w:pPr>
        <w:spacing w:after="0"/>
        <w:ind w:left="360"/>
        <w:shd w:val="clear" w:color="auto" w:fill="F2F2F2"/>
      </w:pPr>
      <w:r>
        <w:rPr>
          <w:rFonts w:ascii="Consolas" w:hAnsi="Consolas"/>
          <w:sz w:val="18"/>
        </w:rPr>
        <w:t>tools.execute(response)</w:t>
      </w:r>
    </w:p>
    <w:p>
      <w:pPr>
        <w:spacing w:after="40"/>
      </w:pPr>
    </w:p>
    <w:p>
      <w:pPr>
        <w:spacing w:after="80"/>
      </w:pPr>
      <w:r>
        <w:rPr>
          <w:b w:val="0"/>
          <w:i w:val="0"/>
        </w:rPr>
        <w:t>Kết quả là:</w:t>
      </w:r>
    </w:p>
    <w:p>
      <w:pPr>
        <w:spacing w:after="0"/>
        <w:ind w:left="360"/>
        <w:shd w:val="clear" w:color="auto" w:fill="F2F2F2"/>
      </w:pPr>
      <w:r>
        <w:rPr>
          <w:rFonts w:ascii="Consolas" w:hAnsi="Consolas"/>
          <w:sz w:val="18"/>
        </w:rPr>
        <w:t>20.150000000000002</w:t>
      </w:r>
    </w:p>
    <w:p>
      <w:pPr>
        <w:spacing w:after="40"/>
      </w:pPr>
    </w:p>
    <w:p>
      <w:pPr>
        <w:spacing w:after="80"/>
      </w:pPr>
      <w:r>
        <w:rPr>
          <w:b w:val="0"/>
          <w:i w:val="0"/>
        </w:rPr>
        <w:t xml:space="preserve">Tuyệt vời! Đối tượng </w:t>
      </w:r>
      <w:r>
        <w:rPr>
          <w:rFonts w:ascii="Consolas" w:hAnsi="Consolas"/>
          <w:b w:val="0"/>
          <w:i w:val="0"/>
          <w:sz w:val="20"/>
        </w:rPr>
        <w:t>Response</w:t>
      </w:r>
      <w:r>
        <w:rPr>
          <w:b w:val="0"/>
          <w:i w:val="0"/>
        </w:rPr>
        <w:t xml:space="preserve"> chứa nội dung của mô hình và phân tích nội dung đó thành một lệnh gọi công cụ. Sau khi phân tích, JSON có thể được dùng để thực sự gọi công cụ.</w:t>
      </w:r>
    </w:p>
    <w:p>
      <w:pPr>
        <w:pStyle w:val="Heading6"/>
      </w:pPr>
      <w:r>
        <w:rPr>
          <w:rFonts w:ascii="Calibri" w:hAnsi="Calibri"/>
          <w:b/>
          <w:i w:val="0"/>
          <w:sz w:val="22"/>
        </w:rPr>
        <w:t>Lưu ý</w:t>
      </w:r>
    </w:p>
    <w:p>
      <w:pPr>
        <w:spacing w:after="80"/>
      </w:pPr>
      <w:r>
        <w:rPr>
          <w:b w:val="0"/>
          <w:i w:val="0"/>
        </w:rPr>
        <w:t>Mặc dù có thể dùng biểu thức chính quy (regular expression) để trích xuất công cụ của chúng ta, nhưng chúng sẽ không hoạt động nếu lệnh gọi công cụ có cấu trúc hơi khác một chút hoặc nếu cấu trúc JSON phức tạp hơn. Thay vào đó, có thể cần đến những kỹ thuật mạnh mẽ hơn để trích xuất các đối số, chẳng hạn như jsonschema, một gói Python dùng để xác thực lược đồ JSON (JSON schema).</w:t>
      </w:r>
    </w:p>
    <w:p>
      <w:pPr>
        <w:spacing w:after="80"/>
      </w:pPr>
      <w:r>
        <w:rPr>
          <w:b w:val="0"/>
          <w:i w:val="0"/>
        </w:rPr>
        <w:t>Một kỹ thuật phổ biến khác là dùng Pydantic, một gói Python dùng để xác thực dữ liệu. Nó có thể được dùng để tạo các lớp dữ liệu (data class) mà ở đó từng phần dữ liệu đều có thể được xác thực. Nó cho phép bạn tạo lược đồ JSON của các công cụ để đưa cho LLM. Tương tự, đầu ra của LLM có thể được chuyển thành JSON và xác thực thông qua Pydantic.</w:t>
      </w:r>
    </w:p>
    <w:p>
      <w:pPr>
        <w:pStyle w:val="Heading2"/>
      </w:pPr>
      <w:r>
        <w:rPr>
          <w:rFonts w:ascii="Calibri" w:hAnsi="Calibri"/>
          <w:b/>
          <w:i w:val="0"/>
          <w:sz w:val="32"/>
        </w:rPr>
        <w:t>Xử lý đầu ra của công cụ</w:t>
      </w:r>
    </w:p>
    <w:p>
      <w:pPr>
        <w:spacing w:after="80"/>
      </w:pPr>
      <w:r>
        <w:rPr>
          <w:b w:val="0"/>
          <w:i w:val="0"/>
        </w:rPr>
        <w:t xml:space="preserve">Chúng ta vẫn cần làm gì đó với đầu ra của lệnh gọi công cụ. Trong ví dụ của chúng ta, LLM kết thúc bằng một lệnh gọi công cụ, mà chúng ta xử lý và tự gọi. Để đưa đầu ra trở lại LLM, chúng ta có thể dùng cấu trúc </w:t>
      </w:r>
      <w:r>
        <w:rPr>
          <w:rFonts w:ascii="Consolas" w:hAnsi="Consolas"/>
          <w:b w:val="0"/>
          <w:i w:val="0"/>
          <w:sz w:val="20"/>
        </w:rPr>
        <w:t>messages</w:t>
      </w:r>
      <w:r>
        <w:rPr>
          <w:b w:val="0"/>
          <w:i w:val="0"/>
        </w:rPr>
        <w:t xml:space="preserve"> mà chúng ta đã tìm hiểu ở Chương 4.</w:t>
      </w:r>
    </w:p>
    <w:p>
      <w:pPr>
        <w:spacing w:after="80"/>
      </w:pPr>
      <w:r>
        <w:rPr>
          <w:b w:val="0"/>
          <w:i w:val="0"/>
        </w:rPr>
        <w:t>Cụ thể, chúng ta có thể thêm các tin nhắn với hai vai trò:</w:t>
      </w:r>
    </w:p>
    <w:p>
      <w:pPr>
        <w:spacing w:after="80"/>
      </w:pPr>
      <w:r>
        <w:rPr>
          <w:b/>
          <w:i w:val="0"/>
        </w:rPr>
        <w:br/>
      </w:r>
      <w:r>
        <w:rPr>
          <w:rFonts w:ascii="Consolas" w:hAnsi="Consolas"/>
          <w:b/>
          <w:i w:val="0"/>
          <w:sz w:val="20"/>
        </w:rPr>
        <w:t>assistant</w:t>
      </w:r>
      <w:r>
        <w:rPr>
          <w:b/>
          <w:i w:val="0"/>
        </w:rPr>
        <w:br/>
      </w:r>
    </w:p>
    <w:p>
      <w:pPr>
        <w:spacing w:after="80"/>
      </w:pPr>
      <w:r>
        <w:rPr>
          <w:b w:val="0"/>
          <w:i w:val="0"/>
        </w:rPr>
        <w:t>Trợ lý gọi công cụ multiply.</w:t>
      </w:r>
    </w:p>
    <w:p>
      <w:pPr>
        <w:spacing w:after="80"/>
      </w:pPr>
      <w:r>
        <w:rPr>
          <w:b/>
          <w:i w:val="0"/>
        </w:rPr>
        <w:br/>
      </w:r>
      <w:r>
        <w:rPr>
          <w:rFonts w:ascii="Consolas" w:hAnsi="Consolas"/>
          <w:b/>
          <w:i w:val="0"/>
          <w:sz w:val="20"/>
        </w:rPr>
        <w:t>tool</w:t>
      </w:r>
      <w:r>
        <w:rPr>
          <w:b/>
          <w:i w:val="0"/>
        </w:rPr>
        <w:br/>
      </w:r>
    </w:p>
    <w:p>
      <w:pPr>
        <w:spacing w:after="80"/>
      </w:pPr>
      <w:r>
        <w:rPr>
          <w:b w:val="0"/>
          <w:i w:val="0"/>
        </w:rPr>
        <w:t>Đầu ra của công cụ được trả về.</w:t>
      </w:r>
    </w:p>
    <w:p>
      <w:pPr>
        <w:spacing w:after="80"/>
      </w:pPr>
      <w:r>
        <w:rPr>
          <w:b w:val="0"/>
          <w:i w:val="0"/>
        </w:rPr>
        <w:t>Bằng cách cập nhật các tin nhắn để bao gồm thông tin bổ sung này, chúng ta thực chất đang thông báo cho LLM rằng những bước này đã được thực hiện. Việc gọi công cụ đã được thực hiện ngoài tầm nhìn của LLM, và do đó nó không hề biết chuyện gì thực sự đã xảy ra. Vì vậy, chúng ta giả vờ như thể LLM đã thực thi công cụ, trong khi thực tế việc đó do người dùng hoặc một hệ thống tự động thực hiện. Những tin nhắn đã cập nhật này được minh họa trong Hình 5-10.</w:t>
      </w:r>
    </w:p>
    <w:p>
      <w:pPr>
        <w:spacing w:after="80"/>
      </w:pPr>
      <w:r>
        <w:rPr>
          <w:b w:val="0"/>
          <w:i w:val="0"/>
        </w:rPr>
        <w:t xml:space="preserve">Vai trò </w:t>
      </w:r>
      <w:r>
        <w:rPr>
          <w:rFonts w:ascii="Consolas" w:hAnsi="Consolas"/>
          <w:b w:val="0"/>
          <w:i w:val="0"/>
          <w:sz w:val="20"/>
        </w:rPr>
        <w:t>tool</w:t>
      </w:r>
      <w:r>
        <w:rPr>
          <w:b w:val="0"/>
          <w:i w:val="0"/>
        </w:rPr>
        <w:t xml:space="preserve"> cụ thể chỉ được sử dụng bởi những LLM được huấn luyện đặc biệt để thực hiện gọi công cụ gốc (native tool calling) (sẽ nói thêm trong mục "Học công cụ" (Tool Learning)). Đối với những LLM không được huấn luyện với các token gọi công cụ cụ thể, chúng ta phải tiếp cận theo cách hơi khác một chút.</w:t>
      </w:r>
    </w:p>
    <w:p>
      <w:pPr>
        <w:jc w:val="center"/>
      </w:pPr>
      <w:r>
        <w:drawing>
          <wp:inline xmlns:a="http://schemas.openxmlformats.org/drawingml/2006/main" xmlns:pic="http://schemas.openxmlformats.org/drawingml/2006/picture">
            <wp:extent cx="5486400" cy="2973102"/>
            <wp:docPr id="170" name="Picture 170"/>
            <wp:cNvGraphicFramePr>
              <a:graphicFrameLocks noChangeAspect="1"/>
            </wp:cNvGraphicFramePr>
            <a:graphic>
              <a:graphicData uri="http://schemas.openxmlformats.org/drawingml/2006/picture">
                <pic:pic>
                  <pic:nvPicPr>
                    <pic:cNvPr id="0" name="agai_0510.png"/>
                    <pic:cNvPicPr/>
                  </pic:nvPicPr>
                  <pic:blipFill>
                    <a:blip r:embed="rId178"/>
                    <a:stretch>
                      <a:fillRect/>
                    </a:stretch>
                  </pic:blipFill>
                  <pic:spPr>
                    <a:xfrm>
                      <a:off x="0" y="0"/>
                      <a:ext cx="5486400" cy="2973102"/>
                    </a:xfrm>
                    <a:prstGeom prst="rect"/>
                  </pic:spPr>
                </pic:pic>
              </a:graphicData>
            </a:graphic>
          </wp:inline>
        </w:drawing>
      </w:r>
    </w:p>
    <w:p>
      <w:pPr>
        <w:spacing w:after="160"/>
        <w:jc w:val="center"/>
      </w:pPr>
      <w:r>
        <w:rPr>
          <w:rFonts w:ascii="Calibri" w:hAnsi="Calibri"/>
          <w:b w:val="0"/>
          <w:i/>
          <w:sz w:val="19"/>
        </w:rPr>
        <w:t>Hình 5-10. Một ví dụ về cấu trúc JSON được dùng để gọi công cụ</w:t>
      </w:r>
    </w:p>
    <w:p>
      <w:pPr>
        <w:spacing w:after="80"/>
      </w:pPr>
      <w:r>
        <w:rPr>
          <w:b w:val="0"/>
          <w:i w:val="0"/>
        </w:rPr>
        <w:t xml:space="preserve">Thay vì sử dụng vai trò </w:t>
      </w:r>
      <w:r>
        <w:rPr>
          <w:rFonts w:ascii="Consolas" w:hAnsi="Consolas"/>
          <w:b w:val="0"/>
          <w:i w:val="0"/>
          <w:sz w:val="20"/>
        </w:rPr>
        <w:t>tool</w:t>
      </w:r>
      <w:r>
        <w:rPr>
          <w:b w:val="0"/>
          <w:i w:val="0"/>
        </w:rPr>
        <w:t xml:space="preserve">, chúng ta có thể sử dụng vai trò </w:t>
      </w:r>
      <w:r>
        <w:rPr>
          <w:rFonts w:ascii="Consolas" w:hAnsi="Consolas"/>
          <w:b w:val="0"/>
          <w:i w:val="0"/>
          <w:sz w:val="20"/>
        </w:rPr>
        <w:t>user</w:t>
      </w:r>
      <w:r>
        <w:rPr>
          <w:b w:val="0"/>
          <w:i w:val="0"/>
        </w:rPr>
        <w:t xml:space="preserve"> và hành xử như thể chúng ta đang nói rõ ràng với LLM rằng đầu ra của lời gọi công cụ là gì. Để làm điều đó, hãy cập nhật lớp </w:t>
      </w:r>
      <w:r>
        <w:rPr>
          <w:rFonts w:ascii="Consolas" w:hAnsi="Consolas"/>
          <w:b w:val="0"/>
          <w:i w:val="0"/>
          <w:sz w:val="20"/>
        </w:rPr>
        <w:t>Tools</w:t>
      </w:r>
      <w:r>
        <w:rPr>
          <w:b w:val="0"/>
          <w:i w:val="0"/>
        </w:rPr>
        <w:t xml:space="preserve"> để thêm hành vi này:</w:t>
      </w:r>
    </w:p>
    <w:p>
      <w:pPr>
        <w:spacing w:after="0"/>
        <w:ind w:left="360"/>
        <w:shd w:val="clear" w:color="auto" w:fill="F2F2F2"/>
      </w:pPr>
      <w:r>
        <w:rPr>
          <w:rFonts w:ascii="Consolas" w:hAnsi="Consolas"/>
          <w:sz w:val="18"/>
        </w:rPr>
        <w:t>class Tools(Tools):</w:t>
      </w:r>
    </w:p>
    <w:p>
      <w:pPr>
        <w:spacing w:after="0"/>
        <w:ind w:left="360"/>
        <w:shd w:val="clear" w:color="auto" w:fill="F2F2F2"/>
      </w:pPr>
      <w:r>
        <w:rPr>
          <w:rFonts w:ascii="Consolas" w:hAnsi="Consolas"/>
          <w:sz w:val="18"/>
        </w:rPr>
        <w:t>"""Tool registry for the Agent."""</w:t>
      </w:r>
    </w:p>
    <w:p>
      <w:pPr>
        <w:spacing w:after="0"/>
        <w:ind w:left="360"/>
        <w:shd w:val="clear" w:color="auto" w:fill="F2F2F2"/>
      </w:pPr>
      <w:r>
        <w:rPr>
          <w:rFonts w:ascii="Consolas" w:hAnsi="Consolas"/>
          <w:sz w:val="18"/>
        </w:rPr>
        <w:t>def observation(self, result: str) -&gt; tuple[str, str]:</w:t>
      </w:r>
    </w:p>
    <w:p>
      <w:pPr>
        <w:spacing w:after="0"/>
        <w:ind w:left="360"/>
        <w:shd w:val="clear" w:color="auto" w:fill="F2F2F2"/>
      </w:pPr>
      <w:r>
        <w:rPr>
          <w:rFonts w:ascii="Consolas" w:hAnsi="Consolas"/>
          <w:sz w:val="18"/>
        </w:rPr>
        <w:t>"""Return the observation as a user."""</w:t>
      </w:r>
    </w:p>
    <w:p>
      <w:pPr>
        <w:spacing w:after="0"/>
        <w:ind w:left="360"/>
        <w:shd w:val="clear" w:color="auto" w:fill="F2F2F2"/>
      </w:pPr>
      <w:r>
        <w:rPr>
          <w:rFonts w:ascii="Consolas" w:hAnsi="Consolas"/>
          <w:sz w:val="18"/>
        </w:rPr>
        <w:t>return "user", f"OBSERVATION: {result}"</w:t>
      </w:r>
    </w:p>
    <w:p>
      <w:pPr>
        <w:spacing w:after="0"/>
        <w:ind w:left="360"/>
        <w:shd w:val="clear" w:color="auto" w:fill="F2F2F2"/>
      </w:pPr>
      <w:r>
        <w:rPr>
          <w:rFonts w:ascii="Consolas" w:hAnsi="Consolas"/>
          <w:sz w:val="18"/>
        </w:rPr>
        <w:t>def is_done(self, response: Response) -&gt; bool:</w:t>
      </w:r>
    </w:p>
    <w:p>
      <w:pPr>
        <w:spacing w:after="0"/>
        <w:ind w:left="360"/>
        <w:shd w:val="clear" w:color="auto" w:fill="F2F2F2"/>
      </w:pPr>
      <w:r>
        <w:rPr>
          <w:rFonts w:ascii="Consolas" w:hAnsi="Consolas"/>
          <w:sz w:val="18"/>
        </w:rPr>
        <w:t>"""The `TinyAgent`'s stopping mechanism."""</w:t>
      </w:r>
    </w:p>
    <w:p>
      <w:pPr>
        <w:spacing w:after="0"/>
        <w:ind w:left="360"/>
        <w:shd w:val="clear" w:color="auto" w:fill="F2F2F2"/>
      </w:pPr>
      <w:r>
        <w:rPr>
          <w:rFonts w:ascii="Consolas" w:hAnsi="Consolas"/>
          <w:sz w:val="18"/>
        </w:rPr>
        <w:t>if not response.tool_call:</w:t>
      </w:r>
    </w:p>
    <w:p>
      <w:pPr>
        <w:spacing w:after="0"/>
        <w:ind w:left="360"/>
        <w:shd w:val="clear" w:color="auto" w:fill="F2F2F2"/>
      </w:pPr>
      <w:r>
        <w:rPr>
          <w:rFonts w:ascii="Consolas" w:hAnsi="Consolas"/>
          <w:sz w:val="18"/>
        </w:rPr>
        <w:t>return True</w:t>
      </w:r>
    </w:p>
    <w:p>
      <w:pPr>
        <w:spacing w:after="0"/>
        <w:ind w:left="360"/>
        <w:shd w:val="clear" w:color="auto" w:fill="F2F2F2"/>
      </w:pPr>
      <w:r>
        <w:rPr>
          <w:rFonts w:ascii="Consolas" w:hAnsi="Consolas"/>
          <w:sz w:val="18"/>
        </w:rPr>
        <w:t>if response.tool_call["tool"] == "final_answer":</w:t>
      </w:r>
    </w:p>
    <w:p>
      <w:pPr>
        <w:spacing w:after="0"/>
        <w:ind w:left="360"/>
        <w:shd w:val="clear" w:color="auto" w:fill="F2F2F2"/>
      </w:pPr>
      <w:r>
        <w:rPr>
          <w:rFonts w:ascii="Consolas" w:hAnsi="Consolas"/>
          <w:sz w:val="18"/>
        </w:rPr>
        <w:t>response.content = response.tool_call.get("kwargs", "")</w:t>
      </w:r>
    </w:p>
    <w:p>
      <w:pPr>
        <w:spacing w:after="0"/>
        <w:ind w:left="360"/>
        <w:shd w:val="clear" w:color="auto" w:fill="F2F2F2"/>
      </w:pPr>
      <w:r>
        <w:rPr>
          <w:rFonts w:ascii="Consolas" w:hAnsi="Consolas"/>
          <w:sz w:val="18"/>
        </w:rPr>
        <w:t>return True</w:t>
      </w:r>
    </w:p>
    <w:p>
      <w:pPr>
        <w:spacing w:after="0"/>
        <w:ind w:left="360"/>
        <w:shd w:val="clear" w:color="auto" w:fill="F2F2F2"/>
      </w:pPr>
      <w:r>
        <w:rPr>
          <w:rFonts w:ascii="Consolas" w:hAnsi="Consolas"/>
          <w:sz w:val="18"/>
        </w:rPr>
        <w:t>return False</w:t>
      </w:r>
    </w:p>
    <w:p>
      <w:pPr>
        <w:spacing w:after="40"/>
      </w:pPr>
    </w:p>
    <w:p>
      <w:pPr>
        <w:spacing w:after="80"/>
      </w:pPr>
      <w:r>
        <w:rPr>
          <w:b w:val="0"/>
          <w:i w:val="0"/>
        </w:rPr>
        <w:t xml:space="preserve">Lớp </w:t>
      </w:r>
      <w:r>
        <w:rPr>
          <w:rFonts w:ascii="Consolas" w:hAnsi="Consolas"/>
          <w:b w:val="0"/>
          <w:i w:val="0"/>
          <w:sz w:val="20"/>
        </w:rPr>
        <w:t>Tools</w:t>
      </w:r>
      <w:r>
        <w:rPr>
          <w:b w:val="0"/>
          <w:i w:val="0"/>
        </w:rPr>
        <w:t xml:space="preserve"> đã cập nhật giờ đây có thêm hai hàm:</w:t>
      </w:r>
    </w:p>
    <w:p>
      <w:pPr>
        <w:spacing w:after="80"/>
      </w:pPr>
      <w:r>
        <w:rPr>
          <w:b/>
          <w:i w:val="0"/>
        </w:rPr>
        <w:br/>
      </w:r>
      <w:r>
        <w:rPr>
          <w:rFonts w:ascii="Consolas" w:hAnsi="Consolas"/>
          <w:b/>
          <w:i w:val="0"/>
          <w:sz w:val="20"/>
        </w:rPr>
        <w:t>observation</w:t>
      </w:r>
      <w:r>
        <w:rPr>
          <w:b/>
          <w:i w:val="0"/>
        </w:rPr>
        <w:br/>
      </w:r>
    </w:p>
    <w:p>
      <w:pPr>
        <w:spacing w:after="80"/>
      </w:pPr>
      <w:r>
        <w:rPr>
          <w:b w:val="0"/>
          <w:i w:val="0"/>
        </w:rPr>
        <w:t>Trả về đầu ra của lời gọi công cụ</w:t>
      </w:r>
    </w:p>
    <w:p>
      <w:pPr>
        <w:spacing w:after="80"/>
      </w:pPr>
      <w:r>
        <w:rPr>
          <w:b/>
          <w:i w:val="0"/>
        </w:rPr>
        <w:br/>
      </w:r>
      <w:r>
        <w:rPr>
          <w:rFonts w:ascii="Consolas" w:hAnsi="Consolas"/>
          <w:b/>
          <w:i w:val="0"/>
          <w:sz w:val="20"/>
        </w:rPr>
        <w:t>is_done</w:t>
      </w:r>
      <w:r>
        <w:rPr>
          <w:b/>
          <w:i w:val="0"/>
        </w:rPr>
        <w:br/>
      </w:r>
    </w:p>
    <w:p>
      <w:pPr>
        <w:spacing w:after="80"/>
      </w:pPr>
      <w:r>
        <w:rPr>
          <w:b w:val="0"/>
          <w:i w:val="0"/>
        </w:rPr>
        <w:t xml:space="preserve">Dừng </w:t>
      </w:r>
      <w:r>
        <w:rPr>
          <w:rFonts w:ascii="Consolas" w:hAnsi="Consolas"/>
          <w:b w:val="0"/>
          <w:i w:val="0"/>
          <w:sz w:val="20"/>
        </w:rPr>
        <w:t>TinyAgent</w:t>
      </w:r>
      <w:r>
        <w:rPr>
          <w:b w:val="0"/>
          <w:i w:val="0"/>
        </w:rPr>
        <w:t xml:space="preserve"> của bạn nếu không có lời gọi công cụ nào hoặc nó gọi công cụ </w:t>
      </w:r>
      <w:r>
        <w:rPr>
          <w:rFonts w:ascii="Consolas" w:hAnsi="Consolas"/>
          <w:b w:val="0"/>
          <w:i w:val="0"/>
          <w:sz w:val="20"/>
        </w:rPr>
        <w:t>final_answer</w:t>
      </w:r>
      <w:r>
        <w:rPr>
          <w:b w:val="0"/>
          <w:i w:val="0"/>
        </w:rPr>
        <w:t xml:space="preserve">. Trong Chương 6, chúng ta sẽ khám phá công cụ </w:t>
      </w:r>
      <w:r>
        <w:rPr>
          <w:rFonts w:ascii="Consolas" w:hAnsi="Consolas"/>
          <w:b w:val="0"/>
          <w:i w:val="0"/>
          <w:sz w:val="20"/>
        </w:rPr>
        <w:t>final_answer</w:t>
      </w:r>
      <w:r>
        <w:rPr>
          <w:b w:val="0"/>
          <w:i w:val="0"/>
        </w:rPr>
        <w:t xml:space="preserve"> sâu hơn khi agent phải quyết định cách đưa ra câu trả lời cuối cùng.</w:t>
      </w:r>
    </w:p>
    <w:p>
      <w:pPr>
        <w:spacing w:after="80"/>
      </w:pPr>
      <w:r>
        <w:rPr>
          <w:b w:val="0"/>
          <w:i w:val="0"/>
        </w:rPr>
        <w:t>Đáng chú ý là hàm observation, hàm này trả về vai trò (</w:t>
      </w:r>
      <w:r>
        <w:rPr>
          <w:rFonts w:ascii="Consolas" w:hAnsi="Consolas"/>
          <w:b w:val="0"/>
          <w:i w:val="0"/>
          <w:sz w:val="20"/>
        </w:rPr>
        <w:t>user</w:t>
      </w:r>
      <w:r>
        <w:rPr>
          <w:b w:val="0"/>
          <w:i w:val="0"/>
        </w:rPr>
        <w:t>) và đầu ra của lời gọi công cụ dưới dạng thẻ OBSERVATION. OBSERVATION này cho mô hình biết rằng người dùng đã quan sát lời gọi công cụ và trả lại kết quả của nó. Ý tưởng là lịch sử hội thoại sau đó sẽ trông giống như được hiển thị trong Hình 5-11.</w:t>
      </w:r>
    </w:p>
    <w:p>
      <w:pPr>
        <w:jc w:val="center"/>
      </w:pPr>
      <w:r>
        <w:drawing>
          <wp:inline xmlns:a="http://schemas.openxmlformats.org/drawingml/2006/main" xmlns:pic="http://schemas.openxmlformats.org/drawingml/2006/picture">
            <wp:extent cx="5486400" cy="3168640"/>
            <wp:docPr id="171" name="Picture 171"/>
            <wp:cNvGraphicFramePr>
              <a:graphicFrameLocks noChangeAspect="1"/>
            </wp:cNvGraphicFramePr>
            <a:graphic>
              <a:graphicData uri="http://schemas.openxmlformats.org/drawingml/2006/picture">
                <pic:pic>
                  <pic:nvPicPr>
                    <pic:cNvPr id="0" name="agai_0511.png"/>
                    <pic:cNvPicPr/>
                  </pic:nvPicPr>
                  <pic:blipFill>
                    <a:blip r:embed="rId179"/>
                    <a:stretch>
                      <a:fillRect/>
                    </a:stretch>
                  </pic:blipFill>
                  <pic:spPr>
                    <a:xfrm>
                      <a:off x="0" y="0"/>
                      <a:ext cx="5486400" cy="3168640"/>
                    </a:xfrm>
                    <a:prstGeom prst="rect"/>
                  </pic:spPr>
                </pic:pic>
              </a:graphicData>
            </a:graphic>
          </wp:inline>
        </w:drawing>
      </w:r>
    </w:p>
    <w:p>
      <w:pPr>
        <w:spacing w:after="160"/>
        <w:jc w:val="center"/>
      </w:pPr>
      <w:r>
        <w:rPr>
          <w:rFonts w:ascii="Calibri" w:hAnsi="Calibri"/>
          <w:b w:val="0"/>
          <w:i/>
          <w:sz w:val="19"/>
        </w:rPr>
        <w:t xml:space="preserve">Hình 5-11. Một ví dụ về cách vai trò </w:t>
      </w:r>
      <w:r>
        <w:rPr>
          <w:rFonts w:ascii="Calibri" w:hAnsi="Calibri"/>
          <w:b w:val="0"/>
          <w:i/>
          <w:sz w:val="19"/>
        </w:rPr>
        <w:t>user</w:t>
      </w:r>
      <w:r>
        <w:rPr>
          <w:rFonts w:ascii="Calibri" w:hAnsi="Calibri"/>
          <w:b w:val="0"/>
          <w:i/>
          <w:sz w:val="19"/>
        </w:rPr>
        <w:t xml:space="preserve"> có thể được dùng để chuyển tiếp đầu ra của lời gọi công cụ trở lại cho LLM</w:t>
      </w:r>
    </w:p>
    <w:p>
      <w:pPr>
        <w:spacing w:after="80"/>
      </w:pPr>
      <w:r>
        <w:rPr>
          <w:b w:val="0"/>
          <w:i w:val="0"/>
        </w:rPr>
        <w:t>Sau đó chúng ta đưa những tin nhắn này trở lại LLM để tạo ra câu trả lời cuối cùng. Mặc dù công cụ đã cho chúng ta đầu ra phù hợp, LLM có thể muốn kết hợp/tóm tắt các câu trả lời hoặc trình bày chúng theo cách đẹp hơn hoặc theo các chỉ dẫn đã định trước. Quá trình này, cùng với đầu ra đã cập nhật, được trình bày trong Hình 5-12.</w:t>
      </w:r>
    </w:p>
    <w:p>
      <w:pPr>
        <w:jc w:val="center"/>
      </w:pPr>
      <w:r>
        <w:drawing>
          <wp:inline xmlns:a="http://schemas.openxmlformats.org/drawingml/2006/main" xmlns:pic="http://schemas.openxmlformats.org/drawingml/2006/picture">
            <wp:extent cx="5486400" cy="2952206"/>
            <wp:docPr id="172" name="Picture 172"/>
            <wp:cNvGraphicFramePr>
              <a:graphicFrameLocks noChangeAspect="1"/>
            </wp:cNvGraphicFramePr>
            <a:graphic>
              <a:graphicData uri="http://schemas.openxmlformats.org/drawingml/2006/picture">
                <pic:pic>
                  <pic:nvPicPr>
                    <pic:cNvPr id="0" name="agai_0512.png"/>
                    <pic:cNvPicPr/>
                  </pic:nvPicPr>
                  <pic:blipFill>
                    <a:blip r:embed="rId180"/>
                    <a:stretch>
                      <a:fillRect/>
                    </a:stretch>
                  </pic:blipFill>
                  <pic:spPr>
                    <a:xfrm>
                      <a:off x="0" y="0"/>
                      <a:ext cx="5486400" cy="2952206"/>
                    </a:xfrm>
                    <a:prstGeom prst="rect"/>
                  </pic:spPr>
                </pic:pic>
              </a:graphicData>
            </a:graphic>
          </wp:inline>
        </w:drawing>
      </w:r>
    </w:p>
    <w:p>
      <w:pPr>
        <w:spacing w:after="160"/>
        <w:jc w:val="center"/>
      </w:pPr>
      <w:r>
        <w:rPr>
          <w:rFonts w:ascii="Calibri" w:hAnsi="Calibri"/>
          <w:b w:val="0"/>
          <w:i/>
          <w:sz w:val="19"/>
        </w:rPr>
        <w:t>Hình 5-12. Một ví dụ về cách LLM xử lý đầu ra của công cụ thông qua lịch sử hội thoại</w:t>
      </w:r>
    </w:p>
    <w:p>
      <w:pPr>
        <w:pStyle w:val="Heading2"/>
      </w:pPr>
      <w:r>
        <w:rPr>
          <w:rFonts w:ascii="Calibri" w:hAnsi="Calibri"/>
          <w:b/>
          <w:i w:val="0"/>
          <w:sz w:val="32"/>
        </w:rPr>
        <w:t>TinyAgent với các công cụ</w:t>
      </w:r>
    </w:p>
    <w:p>
      <w:pPr>
        <w:spacing w:after="80"/>
      </w:pPr>
      <w:r>
        <w:rPr>
          <w:b w:val="0"/>
          <w:i w:val="0"/>
        </w:rPr>
        <w:t xml:space="preserve">Giờ đây khi chúng ta đã có tất cả các thành phần để gọi công cụ, cuối cùng đã đến lúc cập nhật </w:t>
      </w:r>
      <w:r>
        <w:rPr>
          <w:rFonts w:ascii="Consolas" w:hAnsi="Consolas"/>
          <w:b w:val="0"/>
          <w:i w:val="0"/>
          <w:sz w:val="20"/>
        </w:rPr>
        <w:t>TinyAgent</w:t>
      </w:r>
      <w:r>
        <w:rPr>
          <w:b w:val="0"/>
          <w:i w:val="0"/>
        </w:rPr>
        <w:t xml:space="preserve"> của bạn để sử dụng chúng. Chúng tôi đã làm nổi bật đoạn mã được thêm vào </w:t>
      </w:r>
      <w:r>
        <w:rPr>
          <w:rFonts w:ascii="Consolas" w:hAnsi="Consolas"/>
          <w:b w:val="0"/>
          <w:i w:val="0"/>
          <w:sz w:val="20"/>
        </w:rPr>
        <w:t>TinyAgent</w:t>
      </w:r>
      <w:r>
        <w:rPr>
          <w:b w:val="0"/>
          <w:i w:val="0"/>
        </w:rPr>
        <w:t xml:space="preserve"> của bạn:</w:t>
      </w:r>
    </w:p>
    <w:p>
      <w:pPr>
        <w:spacing w:after="0"/>
        <w:ind w:left="360"/>
        <w:shd w:val="clear" w:color="auto" w:fill="F2F2F2"/>
      </w:pPr>
      <w:r>
        <w:rPr>
          <w:rFonts w:ascii="Consolas" w:hAnsi="Consolas"/>
          <w:sz w:val="18"/>
        </w:rPr>
        <w:t>from illustrated_agents.chapters.ch2 import LLM, Trajectory</w:t>
      </w:r>
    </w:p>
    <w:p>
      <w:pPr>
        <w:spacing w:after="0"/>
        <w:ind w:left="360"/>
        <w:shd w:val="clear" w:color="auto" w:fill="F2F2F2"/>
      </w:pPr>
      <w:r>
        <w:rPr>
          <w:rFonts w:ascii="Consolas" w:hAnsi="Consolas"/>
          <w:sz w:val="18"/>
        </w:rPr>
        <w:t>from illustrated_agents.chapters.ch4 import Memory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class TinyAgent:</w:t>
      </w:r>
    </w:p>
    <w:p>
      <w:pPr>
        <w:spacing w:after="0"/>
        <w:ind w:left="360"/>
        <w:shd w:val="clear" w:color="auto" w:fill="F2F2F2"/>
      </w:pPr>
      <w:r>
        <w:rPr>
          <w:rFonts w:ascii="Consolas" w:hAnsi="Consolas"/>
          <w:sz w:val="18"/>
        </w:rPr>
        <w:t xml:space="preserve"> """A minimal, modular, and educational agent framework."""</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__init__(self, llm: LLM, memory: Memory, tools: Tools):</w:t>
      </w:r>
    </w:p>
    <w:p>
      <w:pPr>
        <w:spacing w:after="0"/>
        <w:ind w:left="360"/>
        <w:shd w:val="clear" w:color="auto" w:fill="F2F2F2"/>
      </w:pPr>
      <w:r>
        <w:rPr>
          <w:rFonts w:ascii="Consolas" w:hAnsi="Consolas"/>
          <w:sz w:val="18"/>
        </w:rPr>
        <w:t xml:space="preserve"> self.llm = llm</w:t>
      </w:r>
    </w:p>
    <w:p>
      <w:pPr>
        <w:spacing w:after="0"/>
        <w:ind w:left="360"/>
        <w:shd w:val="clear" w:color="auto" w:fill="F2F2F2"/>
      </w:pPr>
      <w:r>
        <w:rPr>
          <w:rFonts w:ascii="Consolas" w:hAnsi="Consolas"/>
          <w:sz w:val="18"/>
        </w:rPr>
        <w:t xml:space="preserve"> self.memory = memory</w:t>
      </w:r>
    </w:p>
    <w:p>
      <w:pPr>
        <w:spacing w:after="0"/>
        <w:ind w:left="360"/>
        <w:shd w:val="clear" w:color="auto" w:fill="F2F2F2"/>
      </w:pPr>
      <w:r>
        <w:rPr>
          <w:rFonts w:ascii="Consolas" w:hAnsi="Consolas"/>
          <w:sz w:val="18"/>
        </w:rPr>
        <w:t xml:space="preserve"> self.tools = tools</w:t>
      </w:r>
    </w:p>
    <w:p>
      <w:pPr>
        <w:spacing w:after="0"/>
        <w:ind w:left="360"/>
        <w:shd w:val="clear" w:color="auto" w:fill="F2F2F2"/>
      </w:pPr>
      <w:r>
        <w:rPr>
          <w:rFonts w:ascii="Consolas" w:hAnsi="Consolas"/>
          <w:sz w:val="18"/>
        </w:rPr>
        <w:t xml:space="preserve"> self.planner = None # Chapter 6: Add Planning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self.trajectory = Trajectory()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Build system prompt with all components</w:t>
      </w:r>
    </w:p>
    <w:p>
      <w:pPr>
        <w:spacing w:after="0"/>
        <w:ind w:left="360"/>
        <w:shd w:val="clear" w:color="auto" w:fill="F2F2F2"/>
      </w:pPr>
      <w:r>
        <w:rPr>
          <w:rFonts w:ascii="Consolas" w:hAnsi="Consolas"/>
          <w:sz w:val="18"/>
        </w:rPr>
        <w:t xml:space="preserve"> system_prompt = "You are a helpful assistant.\n\n"</w:t>
      </w:r>
    </w:p>
    <w:p>
      <w:pPr>
        <w:spacing w:after="0"/>
        <w:ind w:left="360"/>
        <w:shd w:val="clear" w:color="auto" w:fill="F2F2F2"/>
      </w:pPr>
      <w:r>
        <w:rPr>
          <w:rFonts w:ascii="Consolas" w:hAnsi="Consolas"/>
          <w:sz w:val="18"/>
        </w:rPr>
        <w:t xml:space="preserve"> system_prompt += self.tools.prompt</w:t>
      </w:r>
    </w:p>
    <w:p>
      <w:pPr>
        <w:spacing w:after="0"/>
        <w:ind w:left="360"/>
        <w:shd w:val="clear" w:color="auto" w:fill="F2F2F2"/>
      </w:pPr>
      <w:r>
        <w:rPr>
          <w:rFonts w:ascii="Consolas" w:hAnsi="Consolas"/>
          <w:sz w:val="18"/>
        </w:rPr>
        <w:t xml:space="preserve"> self.memory.add("system", system_prompt)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run(self, task: str) -&gt; str:</w:t>
      </w:r>
    </w:p>
    <w:p>
      <w:pPr>
        <w:spacing w:after="0"/>
        <w:ind w:left="360"/>
        <w:shd w:val="clear" w:color="auto" w:fill="F2F2F2"/>
      </w:pPr>
      <w:r>
        <w:rPr>
          <w:rFonts w:ascii="Consolas" w:hAnsi="Consolas"/>
          <w:sz w:val="18"/>
        </w:rPr>
        <w:t xml:space="preserve"> """Run the agent on a task."""</w:t>
      </w:r>
    </w:p>
    <w:p>
      <w:pPr>
        <w:spacing w:after="0"/>
        <w:ind w:left="360"/>
        <w:shd w:val="clear" w:color="auto" w:fill="F2F2F2"/>
      </w:pPr>
      <w:r>
        <w:rPr>
          <w:rFonts w:ascii="Consolas" w:hAnsi="Consolas"/>
          <w:sz w:val="18"/>
        </w:rPr>
        <w:t xml:space="preserve"> self.memory.add("user", task)</w:t>
      </w:r>
    </w:p>
    <w:p>
      <w:pPr>
        <w:spacing w:after="0"/>
        <w:ind w:left="360"/>
        <w:shd w:val="clear" w:color="auto" w:fill="F2F2F2"/>
      </w:pPr>
      <w:r>
        <w:rPr>
          <w:rFonts w:ascii="Consolas" w:hAnsi="Consolas"/>
          <w:sz w:val="18"/>
        </w:rPr>
        <w:t xml:space="preserve"> self.trajectory.initialize(task)</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return self._step()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_step(self) -&gt; str:</w:t>
      </w:r>
    </w:p>
    <w:p>
      <w:pPr>
        <w:spacing w:after="0"/>
        <w:ind w:left="360"/>
        <w:shd w:val="clear" w:color="auto" w:fill="F2F2F2"/>
      </w:pPr>
      <w:r>
        <w:rPr>
          <w:rFonts w:ascii="Consolas" w:hAnsi="Consolas"/>
          <w:sz w:val="18"/>
        </w:rPr>
        <w:t xml:space="preserve"> """Perform a single step."""</w:t>
      </w:r>
    </w:p>
    <w:p>
      <w:pPr>
        <w:spacing w:after="0"/>
        <w:ind w:left="360"/>
        <w:shd w:val="clear" w:color="auto" w:fill="F2F2F2"/>
      </w:pPr>
      <w:r>
        <w:rPr>
          <w:rFonts w:ascii="Consolas" w:hAnsi="Consolas"/>
          <w:sz w:val="18"/>
        </w:rPr>
        <w:t xml:space="preserve"> # THOUGHT: Generate response and add to memory</w:t>
      </w:r>
    </w:p>
    <w:p>
      <w:pPr>
        <w:spacing w:after="0"/>
        <w:ind w:left="360"/>
        <w:shd w:val="clear" w:color="auto" w:fill="F2F2F2"/>
      </w:pPr>
      <w:r>
        <w:rPr>
          <w:rFonts w:ascii="Consolas" w:hAnsi="Consolas"/>
          <w:sz w:val="18"/>
        </w:rPr>
        <w:t xml:space="preserve"> response = self.llm.generate(</w:t>
      </w:r>
    </w:p>
    <w:p>
      <w:pPr>
        <w:spacing w:after="0"/>
        <w:ind w:left="360"/>
        <w:shd w:val="clear" w:color="auto" w:fill="F2F2F2"/>
      </w:pPr>
      <w:r>
        <w:rPr>
          <w:rFonts w:ascii="Consolas" w:hAnsi="Consolas"/>
          <w:sz w:val="18"/>
        </w:rPr>
        <w:t xml:space="preserve"> self.memory.get_messages(), tools=self.tools.schemas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self.memory.add(</w:t>
      </w:r>
    </w:p>
    <w:p>
      <w:pPr>
        <w:spacing w:after="0"/>
        <w:ind w:left="360"/>
        <w:shd w:val="clear" w:color="auto" w:fill="F2F2F2"/>
      </w:pPr>
      <w:r>
        <w:rPr>
          <w:rFonts w:ascii="Consolas" w:hAnsi="Consolas"/>
          <w:sz w:val="18"/>
        </w:rPr>
        <w:t xml:space="preserve"> "assistant", response.content, tool_call=response.tool_call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Tool parsing</w:t>
      </w:r>
    </w:p>
    <w:p>
      <w:pPr>
        <w:spacing w:after="0"/>
        <w:ind w:left="360"/>
        <w:shd w:val="clear" w:color="auto" w:fill="F2F2F2"/>
      </w:pPr>
      <w:r>
        <w:rPr>
          <w:rFonts w:ascii="Consolas" w:hAnsi="Consolas"/>
          <w:sz w:val="18"/>
        </w:rPr>
        <w:t xml:space="preserve"> response = self.tools.parse(response)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ANSWER: Stopping mechanism</w:t>
      </w:r>
    </w:p>
    <w:p>
      <w:pPr>
        <w:spacing w:after="0"/>
        <w:ind w:left="360"/>
        <w:shd w:val="clear" w:color="auto" w:fill="F2F2F2"/>
      </w:pPr>
      <w:r>
        <w:rPr>
          <w:rFonts w:ascii="Consolas" w:hAnsi="Consolas"/>
          <w:sz w:val="18"/>
        </w:rPr>
        <w:t xml:space="preserve"> if self.tools.is_done(response):</w:t>
      </w:r>
    </w:p>
    <w:p>
      <w:pPr>
        <w:spacing w:after="0"/>
        <w:ind w:left="360"/>
        <w:shd w:val="clear" w:color="auto" w:fill="F2F2F2"/>
      </w:pPr>
      <w:r>
        <w:rPr>
          <w:rFonts w:ascii="Consolas" w:hAnsi="Consolas"/>
          <w:sz w:val="18"/>
        </w:rPr>
        <w:t xml:space="preserve"> self.trajectory.add(response)</w:t>
      </w:r>
    </w:p>
    <w:p>
      <w:pPr>
        <w:spacing w:after="0"/>
        <w:ind w:left="360"/>
        <w:shd w:val="clear" w:color="auto" w:fill="F2F2F2"/>
      </w:pPr>
      <w:r>
        <w:rPr>
          <w:rFonts w:ascii="Consolas" w:hAnsi="Consolas"/>
          <w:sz w:val="18"/>
        </w:rPr>
        <w:t xml:space="preserve"> return response.content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return self._execute_action(response)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_execute_action(self, response: Response) -&gt; str:</w:t>
      </w:r>
    </w:p>
    <w:p>
      <w:pPr>
        <w:spacing w:after="0"/>
        <w:ind w:left="360"/>
        <w:shd w:val="clear" w:color="auto" w:fill="F2F2F2"/>
      </w:pPr>
      <w:r>
        <w:rPr>
          <w:rFonts w:ascii="Consolas" w:hAnsi="Consolas"/>
          <w:sz w:val="18"/>
        </w:rPr>
        <w:t xml:space="preserve"> """Execute a tool action."""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ACTION: execute tools</w:t>
      </w:r>
    </w:p>
    <w:p>
      <w:pPr>
        <w:spacing w:after="0"/>
        <w:ind w:left="360"/>
        <w:shd w:val="clear" w:color="auto" w:fill="F2F2F2"/>
      </w:pPr>
      <w:r>
        <w:rPr>
          <w:rFonts w:ascii="Consolas" w:hAnsi="Consolas"/>
          <w:sz w:val="18"/>
        </w:rPr>
        <w:t xml:space="preserve"> result = self.tools.execute(response)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OBSERVATION: add tool results to memory and display</w:t>
      </w:r>
    </w:p>
    <w:p>
      <w:pPr>
        <w:spacing w:after="0"/>
        <w:ind w:left="360"/>
        <w:shd w:val="clear" w:color="auto" w:fill="F2F2F2"/>
      </w:pPr>
      <w:r>
        <w:rPr>
          <w:rFonts w:ascii="Consolas" w:hAnsi="Consolas"/>
          <w:sz w:val="18"/>
        </w:rPr>
        <w:t xml:space="preserve"> role, observation = self.tools.observation(result)</w:t>
      </w:r>
    </w:p>
    <w:p>
      <w:pPr>
        <w:spacing w:after="0"/>
        <w:ind w:left="360"/>
        <w:shd w:val="clear" w:color="auto" w:fill="F2F2F2"/>
      </w:pPr>
      <w:r>
        <w:rPr>
          <w:rFonts w:ascii="Consolas" w:hAnsi="Consolas"/>
          <w:sz w:val="18"/>
        </w:rPr>
        <w:t xml:space="preserve"> self.memory.add(role, observation)</w:t>
      </w:r>
    </w:p>
    <w:p>
      <w:pPr>
        <w:spacing w:after="0"/>
        <w:ind w:left="360"/>
        <w:shd w:val="clear" w:color="auto" w:fill="F2F2F2"/>
      </w:pPr>
      <w:r>
        <w:rPr>
          <w:rFonts w:ascii="Consolas" w:hAnsi="Consolas"/>
          <w:sz w:val="18"/>
        </w:rPr>
        <w:t xml:space="preserve"> self.trajectory.add(response, observation)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return observation</w:t>
      </w:r>
    </w:p>
    <w:p>
      <w:pPr>
        <w:spacing w:after="40"/>
      </w:pPr>
    </w:p>
    <w:p>
      <w:pPr>
        <w:spacing w:after="80"/>
      </w:pPr>
      <w:r>
        <w:rPr>
          <w:b w:val="0"/>
          <w:i w:val="0"/>
        </w:rPr>
        <w:t xml:space="preserve">Trong tất cả các thay đổi đối với </w:t>
      </w:r>
      <w:r>
        <w:rPr>
          <w:rFonts w:ascii="Consolas" w:hAnsi="Consolas"/>
          <w:b w:val="0"/>
          <w:i w:val="0"/>
          <w:sz w:val="20"/>
        </w:rPr>
        <w:t>TinyAgent</w:t>
      </w:r>
      <w:r>
        <w:rPr>
          <w:b w:val="0"/>
          <w:i w:val="0"/>
        </w:rPr>
        <w:t xml:space="preserve"> của bạn, chương này và chương tiếp theo bao gồm tập hợp các thay đổi lớn nhất trong toàn bộ cuốn sách. Vì vậy, hãy cùng đi qua từng thay đổi một!</w:t>
      </w:r>
    </w:p>
    <w:p>
      <w:pPr>
        <w:pStyle w:val="Heading3"/>
      </w:pPr>
      <w:r>
        <w:rPr>
          <w:rFonts w:ascii="Calibri" w:hAnsi="Calibri"/>
          <w:b/>
          <w:i w:val="0"/>
          <w:sz w:val="26"/>
        </w:rPr>
        <w:t>Lời nhắc hệ thống</w:t>
      </w:r>
    </w:p>
    <w:p>
      <w:pPr>
        <w:spacing w:after="80"/>
      </w:pPr>
      <w:r>
        <w:rPr>
          <w:b w:val="0"/>
          <w:i w:val="0"/>
        </w:rPr>
        <w:t xml:space="preserve">Trong </w:t>
      </w:r>
      <w:r>
        <w:rPr>
          <w:rFonts w:ascii="Consolas" w:hAnsi="Consolas"/>
          <w:b w:val="0"/>
          <w:i w:val="0"/>
          <w:sz w:val="20"/>
        </w:rPr>
        <w:t>__init__</w:t>
      </w:r>
      <w:r>
        <w:rPr>
          <w:b w:val="0"/>
          <w:i w:val="0"/>
        </w:rPr>
        <w:t xml:space="preserve"> của </w:t>
      </w:r>
      <w:r>
        <w:rPr>
          <w:rFonts w:ascii="Consolas" w:hAnsi="Consolas"/>
          <w:b w:val="0"/>
          <w:i w:val="0"/>
          <w:sz w:val="20"/>
        </w:rPr>
        <w:t>TinyAgent</w:t>
      </w:r>
      <w:r>
        <w:rPr>
          <w:b w:val="0"/>
          <w:i w:val="0"/>
        </w:rPr>
        <w:t xml:space="preserve">, giờ chúng ta thêm một lời nhắc hệ thống (system prompt). Như đã trình bày ở mục "Định nghĩa công cụ" (Tool Definition), đây là cách hay để agent theo dõi những công cụ mà nó có sẵn. Với </w:t>
      </w:r>
      <w:r>
        <w:rPr>
          <w:rFonts w:ascii="Consolas" w:hAnsi="Consolas"/>
          <w:b w:val="0"/>
          <w:i w:val="0"/>
          <w:sz w:val="20"/>
        </w:rPr>
        <w:t>self.tools.prompt</w:t>
      </w:r>
      <w:r>
        <w:rPr>
          <w:b w:val="0"/>
          <w:i w:val="0"/>
        </w:rPr>
        <w:t>, chúng ta thêm các định nghĩa của công cụ vào lời nhắc hệ thống giống như đã làm trước đó. Như bạn sẽ thấy trong các chương sắp tới (ví dụ: Chương 6), lời nhắc hệ thống sẽ được dùng để theo dõi nhiều thông tin hơn là chỉ mỗi công cụ.</w:t>
      </w:r>
    </w:p>
    <w:p>
      <w:pPr>
        <w:pStyle w:val="Heading6"/>
      </w:pPr>
      <w:r>
        <w:rPr>
          <w:rFonts w:ascii="Calibri" w:hAnsi="Calibri"/>
          <w:b/>
          <w:i w:val="0"/>
          <w:sz w:val="22"/>
        </w:rPr>
        <w:t>Lưu ý</w:t>
      </w:r>
    </w:p>
    <w:p>
      <w:pPr>
        <w:spacing w:after="80"/>
      </w:pPr>
      <w:r>
        <w:rPr>
          <w:b w:val="0"/>
          <w:i w:val="0"/>
        </w:rPr>
        <w:t xml:space="preserve">Lưu ý rằng </w:t>
      </w:r>
      <w:r>
        <w:rPr>
          <w:rFonts w:ascii="Consolas" w:hAnsi="Consolas"/>
          <w:b w:val="0"/>
          <w:i w:val="0"/>
          <w:sz w:val="20"/>
        </w:rPr>
        <w:t>SummarizationMemory</w:t>
      </w:r>
      <w:r>
        <w:rPr>
          <w:b w:val="0"/>
          <w:i w:val="0"/>
        </w:rPr>
        <w:t xml:space="preserve"> thực ra sẽ không hoạt động tốt với </w:t>
      </w:r>
      <w:r>
        <w:rPr>
          <w:rFonts w:ascii="Consolas" w:hAnsi="Consolas"/>
          <w:b w:val="0"/>
          <w:i w:val="0"/>
          <w:sz w:val="20"/>
        </w:rPr>
        <w:t>Tools</w:t>
      </w:r>
      <w:r>
        <w:rPr>
          <w:b w:val="0"/>
          <w:i w:val="0"/>
        </w:rPr>
        <w:t xml:space="preserve"> vì nó liên tục ghi đè lời nhắc hệ thống để theo dõi lịch sử hội thoại đã tóm tắt. </w:t>
      </w:r>
      <w:r>
        <w:rPr>
          <w:rFonts w:ascii="Consolas" w:hAnsi="Consolas"/>
          <w:b w:val="0"/>
          <w:i w:val="0"/>
          <w:sz w:val="20"/>
        </w:rPr>
        <w:t>Tools</w:t>
      </w:r>
      <w:r>
        <w:rPr>
          <w:b w:val="0"/>
          <w:i w:val="0"/>
        </w:rPr>
        <w:t xml:space="preserve"> yêu cầu phải giữ định nghĩa công cụ trong lời nhắc hệ thống; điều này về cơ bản sẽ xóa sạch mọi thông tin mà LLM có về các công cụ!</w:t>
      </w:r>
    </w:p>
    <w:p>
      <w:pPr>
        <w:spacing w:after="80"/>
      </w:pPr>
      <w:r>
        <w:rPr>
          <w:b w:val="0"/>
          <w:i w:val="0"/>
        </w:rPr>
        <w:t xml:space="preserve">Một giải pháp là luôn cập nhật một phần của lời nhắc hệ thống thay vì thay thế toàn bộ nó. Hãy tự thử xem bạn có thể cập nhật </w:t>
      </w:r>
      <w:r>
        <w:rPr>
          <w:rFonts w:ascii="Consolas" w:hAnsi="Consolas"/>
          <w:b w:val="0"/>
          <w:i w:val="0"/>
          <w:sz w:val="20"/>
        </w:rPr>
        <w:t>SummarizationMemory</w:t>
      </w:r>
      <w:r>
        <w:rPr>
          <w:b w:val="0"/>
          <w:i w:val="0"/>
        </w:rPr>
        <w:t xml:space="preserve"> để nó hoạt động tốt với </w:t>
      </w:r>
      <w:r>
        <w:rPr>
          <w:rFonts w:ascii="Consolas" w:hAnsi="Consolas"/>
          <w:b w:val="0"/>
          <w:i w:val="0"/>
          <w:sz w:val="20"/>
        </w:rPr>
        <w:t>Tools</w:t>
      </w:r>
      <w:r>
        <w:rPr>
          <w:b w:val="0"/>
          <w:i w:val="0"/>
        </w:rPr>
        <w:t xml:space="preserve"> không.</w:t>
      </w:r>
    </w:p>
    <w:p>
      <w:pPr>
        <w:pStyle w:val="Heading3"/>
      </w:pPr>
      <w:r>
        <w:rPr>
          <w:rFonts w:ascii="Calibri" w:hAnsi="Calibri"/>
          <w:b/>
          <w:i w:val="0"/>
          <w:sz w:val="26"/>
        </w:rPr>
        <w:t>Một bước đơn lẻ</w:t>
      </w:r>
    </w:p>
    <w:p>
      <w:pPr>
        <w:spacing w:after="80"/>
      </w:pPr>
      <w:r>
        <w:rPr>
          <w:b w:val="0"/>
          <w:i w:val="0"/>
        </w:rPr>
        <w:t>Một bước đơn lẻ (</w:t>
      </w:r>
      <w:r>
        <w:rPr>
          <w:rFonts w:ascii="Consolas" w:hAnsi="Consolas"/>
          <w:b w:val="0"/>
          <w:i w:val="0"/>
          <w:sz w:val="20"/>
        </w:rPr>
        <w:t>_step</w:t>
      </w:r>
      <w:r>
        <w:rPr>
          <w:b w:val="0"/>
          <w:i w:val="0"/>
        </w:rPr>
        <w:t>) bao gồm các thành phần sau:</w:t>
      </w:r>
    </w:p>
    <w:p>
      <w:pPr>
        <w:spacing w:after="80"/>
      </w:pPr>
      <w:r>
        <w:rPr>
          <w:b/>
          <w:i w:val="0"/>
        </w:rPr>
        <w:t>Tạo phản hồi</w:t>
      </w:r>
    </w:p>
    <w:p>
      <w:pPr>
        <w:spacing w:after="80"/>
      </w:pPr>
      <w:r>
        <w:rPr>
          <w:b w:val="0"/>
          <w:i w:val="0"/>
        </w:rPr>
        <w:t xml:space="preserve">LLM tạo ra một phản hồi bằng </w:t>
      </w:r>
      <w:r>
        <w:rPr>
          <w:rFonts w:ascii="Consolas" w:hAnsi="Consolas"/>
          <w:b w:val="0"/>
          <w:i w:val="0"/>
          <w:sz w:val="20"/>
        </w:rPr>
        <w:t>self.llm.generate</w:t>
      </w:r>
      <w:r>
        <w:rPr>
          <w:b w:val="0"/>
          <w:i w:val="0"/>
        </w:rPr>
        <w:t>. Bạn có thể gọi đây là SUY NGHĨ (THOUGHT) của LLM, vì nó chứa những gì LLM nghĩ về tình huống hiện tại và cách nó muốn hành động.</w:t>
      </w:r>
    </w:p>
    <w:p>
      <w:pPr>
        <w:spacing w:after="80"/>
      </w:pPr>
      <w:r>
        <w:rPr>
          <w:b/>
          <w:i w:val="0"/>
        </w:rPr>
        <w:t>Phân tích công cụ</w:t>
      </w:r>
    </w:p>
    <w:p>
      <w:pPr>
        <w:spacing w:after="80"/>
      </w:pPr>
      <w:r>
        <w:rPr>
          <w:b w:val="0"/>
          <w:i w:val="0"/>
        </w:rPr>
        <w:t xml:space="preserve">Nếu có một lệnh gọi công cụ (tool call), nó được phân tích bằng </w:t>
      </w:r>
      <w:r>
        <w:rPr>
          <w:rFonts w:ascii="Consolas" w:hAnsi="Consolas"/>
          <w:b w:val="0"/>
          <w:i w:val="0"/>
          <w:sz w:val="20"/>
        </w:rPr>
        <w:t>self.tools.parse</w:t>
      </w:r>
      <w:r>
        <w:rPr>
          <w:b w:val="0"/>
          <w:i w:val="0"/>
        </w:rPr>
        <w:t>. Như đã trình bày ở mục "Gọi công cụ" (Tool Calling), điều này chuyển chuỗi thành đầu ra JSON có cấu trúc.</w:t>
      </w:r>
    </w:p>
    <w:p>
      <w:pPr>
        <w:spacing w:after="80"/>
      </w:pPr>
      <w:r>
        <w:rPr>
          <w:b/>
          <w:i w:val="0"/>
        </w:rPr>
        <w:t>Thực thi công cụ</w:t>
      </w:r>
    </w:p>
    <w:p>
      <w:pPr>
        <w:spacing w:after="80"/>
      </w:pPr>
      <w:r>
        <w:rPr>
          <w:b w:val="0"/>
          <w:i w:val="0"/>
        </w:rPr>
        <w:t xml:space="preserve">Nếu có một lệnh gọi công cụ đã được phân tích, nó được thực thi bằng </w:t>
      </w:r>
      <w:r>
        <w:rPr>
          <w:rFonts w:ascii="Consolas" w:hAnsi="Consolas"/>
          <w:b w:val="0"/>
          <w:i w:val="0"/>
          <w:sz w:val="20"/>
        </w:rPr>
        <w:t>_execute_action</w:t>
      </w:r>
      <w:r>
        <w:rPr>
          <w:b w:val="0"/>
          <w:i w:val="0"/>
        </w:rPr>
        <w:t xml:space="preserve"> (sẽ nói thêm ngay sau đây).</w:t>
      </w:r>
    </w:p>
    <w:p>
      <w:pPr>
        <w:spacing w:after="80"/>
      </w:pPr>
      <w:r>
        <w:rPr>
          <w:b/>
          <w:i w:val="0"/>
        </w:rPr>
        <w:t>Cơ chế dừng</w:t>
      </w:r>
    </w:p>
    <w:p>
      <w:pPr>
        <w:spacing w:after="80"/>
      </w:pPr>
      <w:r>
        <w:rPr>
          <w:b w:val="0"/>
          <w:i w:val="0"/>
        </w:rPr>
        <w:t xml:space="preserve">Nếu không có lệnh gọi công cụ, chúng ta dừng thực thi hoàn toàn. Đây không phải là hành vi chúng ta cần ở thời điểm này vì </w:t>
      </w:r>
      <w:r>
        <w:rPr>
          <w:rFonts w:ascii="Consolas" w:hAnsi="Consolas"/>
          <w:b w:val="0"/>
          <w:i w:val="0"/>
          <w:sz w:val="20"/>
        </w:rPr>
        <w:t>TinyAgent</w:t>
      </w:r>
      <w:r>
        <w:rPr>
          <w:b w:val="0"/>
          <w:i w:val="0"/>
        </w:rPr>
        <w:t xml:space="preserve"> của bạn chưa chạy tự động. Tuy nhiên, nó sẽ trở nên quan trọng trong chương tiếp theo, nơi agent có thể chạy liên tục.</w:t>
      </w:r>
    </w:p>
    <w:p>
      <w:pPr>
        <w:pStyle w:val="Heading3"/>
      </w:pPr>
      <w:r>
        <w:rPr>
          <w:rFonts w:ascii="Calibri" w:hAnsi="Calibri"/>
          <w:b/>
          <w:i w:val="0"/>
          <w:sz w:val="26"/>
        </w:rPr>
        <w:t>Thực thi một hành động</w:t>
      </w:r>
    </w:p>
    <w:p>
      <w:pPr>
        <w:spacing w:after="80"/>
      </w:pPr>
      <w:r>
        <w:rPr>
          <w:b w:val="0"/>
          <w:i w:val="0"/>
        </w:rPr>
        <w:t>Thực hiện một hành động (</w:t>
      </w:r>
      <w:r>
        <w:rPr>
          <w:rFonts w:ascii="Consolas" w:hAnsi="Consolas"/>
          <w:b w:val="0"/>
          <w:i w:val="0"/>
          <w:sz w:val="20"/>
        </w:rPr>
        <w:t>_execute_action</w:t>
      </w:r>
      <w:r>
        <w:rPr>
          <w:b w:val="0"/>
          <w:i w:val="0"/>
        </w:rPr>
        <w:t>) gồm hai bước:</w:t>
      </w:r>
    </w:p>
    <w:p>
      <w:pPr>
        <w:spacing w:after="80"/>
      </w:pPr>
      <w:r>
        <w:rPr>
          <w:b/>
          <w:i w:val="0"/>
        </w:rPr>
        <w:t>Thực thi lệnh gọi công cụ</w:t>
      </w:r>
    </w:p>
    <w:p>
      <w:pPr>
        <w:spacing w:after="80"/>
      </w:pPr>
      <w:r>
        <w:rPr>
          <w:b w:val="0"/>
          <w:i w:val="0"/>
        </w:rPr>
        <w:t xml:space="preserve">Thực thi lệnh gọi công cụ JSON bằng </w:t>
      </w:r>
      <w:r>
        <w:rPr>
          <w:rFonts w:ascii="Consolas" w:hAnsi="Consolas"/>
          <w:b w:val="0"/>
          <w:i w:val="0"/>
          <w:sz w:val="20"/>
        </w:rPr>
        <w:t>self.tools.execute(response)</w:t>
      </w:r>
      <w:r>
        <w:rPr>
          <w:b w:val="0"/>
          <w:i w:val="0"/>
        </w:rPr>
        <w:t>, thao tác này sẽ thực hiện lệnh gọi công cụ như chúng ta đã trình bày trong mục "Gọi công cụ" (Tool Calling).</w:t>
      </w:r>
    </w:p>
    <w:p>
      <w:pPr>
        <w:spacing w:after="80"/>
      </w:pPr>
      <w:r>
        <w:rPr>
          <w:b/>
          <w:i w:val="0"/>
        </w:rPr>
        <w:t>Theo dõi kết quả</w:t>
      </w:r>
    </w:p>
    <w:p>
      <w:pPr>
        <w:spacing w:after="80"/>
      </w:pPr>
      <w:r>
        <w:rPr>
          <w:b w:val="0"/>
          <w:i w:val="0"/>
        </w:rPr>
        <w:t xml:space="preserve">Theo dõi đầu ra của lệnh gọi công cụ. LLM cần biết đầu ra là gì để quyết định bước tiếp theo. Như chúng ta đã trình bày trong mục "Xử lý đầu ra công cụ" (Tool Output Processing), chúng ta làm điều này bằng cách thêm đầu ra với vai trò </w:t>
      </w:r>
      <w:r>
        <w:rPr>
          <w:rFonts w:ascii="Consolas" w:hAnsi="Consolas"/>
          <w:b w:val="0"/>
          <w:i w:val="0"/>
          <w:sz w:val="20"/>
        </w:rPr>
        <w:t>user</w:t>
      </w:r>
      <w:r>
        <w:rPr>
          <w:b w:val="0"/>
          <w:i w:val="0"/>
        </w:rPr>
        <w:t xml:space="preserve"> và mô tả nó với tiền tố OBSERVATION.</w:t>
      </w:r>
    </w:p>
    <w:p>
      <w:pPr>
        <w:spacing w:after="80"/>
      </w:pPr>
      <w:r>
        <w:rPr>
          <w:b w:val="0"/>
          <w:i w:val="0"/>
        </w:rPr>
        <w:t xml:space="preserve">Cuối cùng, chúng ta theo dõi trạng thái của agent bằng mô-đun </w:t>
      </w:r>
      <w:r>
        <w:rPr>
          <w:rFonts w:ascii="Consolas" w:hAnsi="Consolas"/>
          <w:b w:val="0"/>
          <w:i w:val="0"/>
          <w:sz w:val="20"/>
        </w:rPr>
        <w:t>Trajectory</w:t>
      </w:r>
      <w:r>
        <w:rPr>
          <w:b w:val="0"/>
          <w:i w:val="0"/>
        </w:rPr>
        <w:t xml:space="preserve"> và lịch sử hội thoại bằng mô-đun </w:t>
      </w:r>
      <w:r>
        <w:rPr>
          <w:rFonts w:ascii="Consolas" w:hAnsi="Consolas"/>
          <w:b w:val="0"/>
          <w:i w:val="0"/>
          <w:sz w:val="20"/>
        </w:rPr>
        <w:t>Memory</w:t>
      </w:r>
      <w:r>
        <w:rPr>
          <w:b w:val="0"/>
          <w:i w:val="0"/>
        </w:rPr>
        <w:t>.</w:t>
      </w:r>
    </w:p>
    <w:p>
      <w:pPr>
        <w:pStyle w:val="Heading6"/>
      </w:pPr>
      <w:r>
        <w:rPr>
          <w:rFonts w:ascii="Calibri" w:hAnsi="Calibri"/>
          <w:b/>
          <w:i w:val="0"/>
          <w:sz w:val="22"/>
        </w:rPr>
        <w:t>Lưu ý</w:t>
      </w:r>
    </w:p>
    <w:p>
      <w:pPr>
        <w:spacing w:after="80"/>
      </w:pPr>
      <w:r>
        <w:rPr>
          <w:b w:val="0"/>
          <w:i w:val="0"/>
        </w:rPr>
        <w:t>Bạn có thể đã để ý thấy những từ viết hoa rải rác trong mã của chương này: THOUGHT, OBSERVATION, ACTION và ANSWER. Đây là những bước liên quan đến khung Reason and Act (ReAct) mà chúng ta sẽ dùng trong Chương 6 để tạo ra hành vi tự chủ. Như bạn có thể đã đoán, chúng có ý nghĩa như sau:</w:t>
      </w:r>
    </w:p>
    <w:p>
      <w:pPr>
        <w:spacing w:after="80"/>
      </w:pPr>
      <w:r>
        <w:rPr>
          <w:b/>
          <w:i w:val="0"/>
        </w:rPr>
        <w:t>THOUGHT</w:t>
      </w:r>
    </w:p>
    <w:p>
      <w:pPr>
        <w:spacing w:after="80"/>
      </w:pPr>
      <w:r>
        <w:rPr>
          <w:b w:val="0"/>
          <w:i w:val="0"/>
        </w:rPr>
        <w:t>Suy luận của LLM về việc cần làm tiếp theo.</w:t>
      </w:r>
    </w:p>
    <w:p>
      <w:pPr>
        <w:spacing w:after="80"/>
      </w:pPr>
      <w:r>
        <w:rPr>
          <w:b/>
          <w:i w:val="0"/>
        </w:rPr>
        <w:t>ACTION</w:t>
      </w:r>
    </w:p>
    <w:p>
      <w:pPr>
        <w:spacing w:after="80"/>
      </w:pPr>
      <w:r>
        <w:rPr>
          <w:b w:val="0"/>
          <w:i w:val="0"/>
        </w:rPr>
        <w:t>Hành động hoặc các lệnh gọi công cụ của LLM được cấu trúc dưới dạng JSON.</w:t>
      </w:r>
    </w:p>
    <w:p>
      <w:pPr>
        <w:spacing w:after="80"/>
      </w:pPr>
      <w:r>
        <w:rPr>
          <w:b/>
          <w:i w:val="0"/>
        </w:rPr>
        <w:t>OBSERVATION</w:t>
      </w:r>
    </w:p>
    <w:p>
      <w:pPr>
        <w:spacing w:after="80"/>
      </w:pPr>
      <w:r>
        <w:rPr>
          <w:b w:val="0"/>
          <w:i w:val="0"/>
        </w:rPr>
        <w:t>Đầu ra của ACTION mà LLM đã thực hiện.</w:t>
      </w:r>
    </w:p>
    <w:p>
      <w:pPr>
        <w:spacing w:after="80"/>
      </w:pPr>
      <w:r>
        <w:rPr>
          <w:b/>
          <w:i w:val="0"/>
        </w:rPr>
        <w:t>ANSWER</w:t>
      </w:r>
    </w:p>
    <w:p>
      <w:pPr>
        <w:spacing w:after="80"/>
      </w:pPr>
      <w:r>
        <w:rPr>
          <w:b w:val="0"/>
          <w:i w:val="0"/>
        </w:rPr>
        <w:t>Câu trả lời cuối cùng của LLM sau khi chạy qua một hoặc nhiều bước.</w:t>
      </w:r>
    </w:p>
    <w:p>
      <w:pPr>
        <w:pStyle w:val="Heading3"/>
      </w:pPr>
      <w:r>
        <w:rPr>
          <w:rFonts w:ascii="Calibri" w:hAnsi="Calibri"/>
          <w:b/>
          <w:i w:val="0"/>
          <w:sz w:val="26"/>
        </w:rPr>
        <w:t>Chạy TinyAgent của bạn với khả năng gọi công cụ</w:t>
      </w:r>
    </w:p>
    <w:p>
      <w:pPr>
        <w:spacing w:after="80"/>
      </w:pPr>
      <w:r>
        <w:rPr>
          <w:b w:val="0"/>
          <w:i w:val="0"/>
        </w:rPr>
        <w:t xml:space="preserve">Giờ thì bạn đã có một </w:t>
      </w:r>
      <w:r>
        <w:rPr>
          <w:rFonts w:ascii="Consolas" w:hAnsi="Consolas"/>
          <w:b w:val="0"/>
          <w:i w:val="0"/>
          <w:sz w:val="20"/>
        </w:rPr>
        <w:t>TinyAgent</w:t>
      </w:r>
      <w:r>
        <w:rPr>
          <w:b w:val="0"/>
          <w:i w:val="0"/>
        </w:rPr>
        <w:t xml:space="preserve"> với các công cụ, chúng ta có thể khởi tạo nó. Ở đây, chúng ta chọn một bộ nhớ đơn giản không cầu kỳ và chỉ theo dõi toàn bộ lịch sử hội thoại:</w:t>
      </w:r>
    </w:p>
    <w:p>
      <w:pPr>
        <w:spacing w:after="0"/>
        <w:ind w:left="360"/>
        <w:shd w:val="clear" w:color="auto" w:fill="F2F2F2"/>
      </w:pPr>
      <w:r>
        <w:rPr>
          <w:rFonts w:ascii="Consolas" w:hAnsi="Consolas"/>
          <w:sz w:val="18"/>
        </w:rPr>
        <w:t>from illustrated_agents.chapters.ch2 import LLM</w:t>
      </w:r>
    </w:p>
    <w:p>
      <w:pPr>
        <w:spacing w:after="0"/>
        <w:ind w:left="360"/>
        <w:shd w:val="clear" w:color="auto" w:fill="F2F2F2"/>
      </w:pPr>
      <w:r>
        <w:rPr>
          <w:rFonts w:ascii="Consolas" w:hAnsi="Consolas"/>
          <w:sz w:val="18"/>
        </w:rPr>
        <w:t># Gemma 3 12B (no native thinking or tool calling)</w:t>
      </w:r>
    </w:p>
    <w:p>
      <w:pPr>
        <w:spacing w:after="0"/>
        <w:ind w:left="360"/>
        <w:shd w:val="clear" w:color="auto" w:fill="F2F2F2"/>
      </w:pPr>
      <w:r>
        <w:rPr>
          <w:rFonts w:ascii="Consolas" w:hAnsi="Consolas"/>
          <w:sz w:val="18"/>
        </w:rPr>
        <w:t>llm = LLM(model="gemma3:12b")</w:t>
      </w:r>
    </w:p>
    <w:p>
      <w:pPr>
        <w:spacing w:after="0"/>
        <w:ind w:left="360"/>
        <w:shd w:val="clear" w:color="auto" w:fill="F2F2F2"/>
      </w:pPr>
      <w:r>
        <w:rPr>
          <w:rFonts w:ascii="Consolas" w:hAnsi="Consolas"/>
          <w:sz w:val="18"/>
        </w:rPr>
        <w:t># Register tool</w:t>
      </w:r>
    </w:p>
    <w:p>
      <w:pPr>
        <w:spacing w:after="0"/>
        <w:ind w:left="360"/>
        <w:shd w:val="clear" w:color="auto" w:fill="F2F2F2"/>
      </w:pPr>
      <w:r>
        <w:rPr>
          <w:rFonts w:ascii="Consolas" w:hAnsi="Consolas"/>
          <w:sz w:val="18"/>
        </w:rPr>
        <w:t>tools = Tools()</w:t>
      </w:r>
    </w:p>
    <w:p>
      <w:pPr>
        <w:spacing w:after="0"/>
        <w:ind w:left="360"/>
        <w:shd w:val="clear" w:color="auto" w:fill="F2F2F2"/>
      </w:pPr>
      <w:r>
        <w:rPr>
          <w:rFonts w:ascii="Consolas" w:hAnsi="Consolas"/>
          <w:sz w:val="18"/>
        </w:rPr>
        <w:t>tools.add_tool(</w:t>
      </w:r>
    </w:p>
    <w:p>
      <w:pPr>
        <w:spacing w:after="0"/>
        <w:ind w:left="360"/>
        <w:shd w:val="clear" w:color="auto" w:fill="F2F2F2"/>
      </w:pPr>
      <w:r>
        <w:rPr>
          <w:rFonts w:ascii="Consolas" w:hAnsi="Consolas"/>
          <w:sz w:val="18"/>
        </w:rPr>
        <w:t>name="multiply",</w:t>
      </w:r>
    </w:p>
    <w:p>
      <w:pPr>
        <w:spacing w:after="0"/>
        <w:ind w:left="360"/>
        <w:shd w:val="clear" w:color="auto" w:fill="F2F2F2"/>
      </w:pPr>
      <w:r>
        <w:rPr>
          <w:rFonts w:ascii="Consolas" w:hAnsi="Consolas"/>
          <w:sz w:val="18"/>
        </w:rPr>
        <w:t>func=multiply,</w:t>
      </w:r>
    </w:p>
    <w:p>
      <w:pPr>
        <w:spacing w:after="0"/>
        <w:ind w:left="360"/>
        <w:shd w:val="clear" w:color="auto" w:fill="F2F2F2"/>
      </w:pPr>
      <w:r>
        <w:rPr>
          <w:rFonts w:ascii="Consolas" w:hAnsi="Consolas"/>
          <w:sz w:val="18"/>
        </w:rPr>
        <w:t>description="Multiplies two numbers: multiply(a: str, b: str)"</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Memory</w:t>
      </w:r>
    </w:p>
    <w:p>
      <w:pPr>
        <w:spacing w:after="0"/>
        <w:ind w:left="360"/>
        <w:shd w:val="clear" w:color="auto" w:fill="F2F2F2"/>
      </w:pPr>
      <w:r>
        <w:rPr>
          <w:rFonts w:ascii="Consolas" w:hAnsi="Consolas"/>
          <w:sz w:val="18"/>
        </w:rPr>
        <w:t>memory = Memory()</w:t>
      </w:r>
    </w:p>
    <w:p>
      <w:pPr>
        <w:spacing w:after="0"/>
        <w:ind w:left="360"/>
        <w:shd w:val="clear" w:color="auto" w:fill="F2F2F2"/>
      </w:pPr>
      <w:r>
        <w:rPr>
          <w:rFonts w:ascii="Consolas" w:hAnsi="Consolas"/>
          <w:sz w:val="18"/>
        </w:rPr>
        <w:t># Initialize Agent</w:t>
      </w:r>
    </w:p>
    <w:p>
      <w:pPr>
        <w:spacing w:after="0"/>
        <w:ind w:left="360"/>
        <w:shd w:val="clear" w:color="auto" w:fill="F2F2F2"/>
      </w:pPr>
      <w:r>
        <w:rPr>
          <w:rFonts w:ascii="Consolas" w:hAnsi="Consolas"/>
          <w:sz w:val="18"/>
        </w:rPr>
        <w:t>agent = TinyAgent(llm=llm, memory=memory, tools=tools)</w:t>
      </w:r>
    </w:p>
    <w:p>
      <w:pPr>
        <w:spacing w:after="40"/>
      </w:pPr>
    </w:p>
    <w:p>
      <w:pPr>
        <w:spacing w:after="80"/>
      </w:pPr>
      <w:r>
        <w:rPr>
          <w:rFonts w:ascii="Consolas" w:hAnsi="Consolas"/>
          <w:b w:val="0"/>
          <w:i w:val="0"/>
          <w:sz w:val="20"/>
        </w:rPr>
        <w:t>TinyAgent</w:t>
      </w:r>
      <w:r>
        <w:rPr>
          <w:b w:val="0"/>
          <w:i w:val="0"/>
        </w:rPr>
        <w:t xml:space="preserve"> của bạn giờ đã có quyền truy cập vào một LLM, bộ nhớ và các công cụ!</w:t>
      </w:r>
    </w:p>
    <w:p>
      <w:pPr>
        <w:spacing w:after="80"/>
      </w:pPr>
      <w:r>
        <w:rPr>
          <w:b w:val="0"/>
          <w:i w:val="0"/>
        </w:rPr>
        <w:t>Hãy chạy một truy vấn đơn giản để xem nó có thể chọn, phân tích và thực thi công cụ của mình một cách chính xác không:</w:t>
      </w:r>
    </w:p>
    <w:p>
      <w:pPr>
        <w:spacing w:after="0"/>
        <w:ind w:left="360"/>
        <w:shd w:val="clear" w:color="auto" w:fill="F2F2F2"/>
      </w:pPr>
      <w:r>
        <w:rPr>
          <w:rFonts w:ascii="Consolas" w:hAnsi="Consolas"/>
          <w:sz w:val="18"/>
        </w:rPr>
        <w:t># A query that requires the use of a tool</w:t>
      </w:r>
    </w:p>
    <w:p>
      <w:pPr>
        <w:spacing w:after="0"/>
        <w:ind w:left="360"/>
        <w:shd w:val="clear" w:color="auto" w:fill="F2F2F2"/>
      </w:pPr>
      <w:r>
        <w:rPr>
          <w:rFonts w:ascii="Consolas" w:hAnsi="Consolas"/>
          <w:sz w:val="18"/>
        </w:rPr>
        <w:t>agent.run("What is 5.1 times 7.3?")</w:t>
      </w:r>
    </w:p>
    <w:p>
      <w:pPr>
        <w:spacing w:after="40"/>
      </w:pPr>
    </w:p>
    <w:p>
      <w:pPr>
        <w:spacing w:after="80"/>
      </w:pPr>
      <w:r>
        <w:rPr>
          <w:b w:val="0"/>
          <w:i w:val="0"/>
        </w:rPr>
        <w:t>Kết quả cho chúng ta:</w:t>
      </w:r>
    </w:p>
    <w:p>
      <w:pPr>
        <w:spacing w:after="0"/>
        <w:ind w:left="360"/>
        <w:shd w:val="clear" w:color="auto" w:fill="F2F2F2"/>
      </w:pPr>
      <w:r>
        <w:rPr>
          <w:rFonts w:ascii="Consolas" w:hAnsi="Consolas"/>
          <w:sz w:val="18"/>
        </w:rPr>
        <w:t>'OBSERVATION: 37.23'</w:t>
      </w:r>
    </w:p>
    <w:p>
      <w:pPr>
        <w:spacing w:after="40"/>
      </w:pPr>
    </w:p>
    <w:p>
      <w:pPr>
        <w:spacing w:after="80"/>
      </w:pPr>
      <w:r>
        <w:rPr>
          <w:b w:val="0"/>
          <w:i w:val="0"/>
        </w:rPr>
        <w:t>Đây là câu trả lời đúng, nhưng liệu mô hình tự tính toán hay đã dùng công cụ? Để tìm hiểu, hãy kiểm tra toàn bộ lịch sử hội thoại:</w:t>
      </w:r>
    </w:p>
    <w:p>
      <w:pPr>
        <w:spacing w:after="0"/>
        <w:ind w:left="360"/>
        <w:shd w:val="clear" w:color="auto" w:fill="F2F2F2"/>
      </w:pPr>
      <w:r>
        <w:rPr>
          <w:rFonts w:ascii="Consolas" w:hAnsi="Consolas"/>
          <w:sz w:val="18"/>
        </w:rPr>
        <w:t>print(agent.memory.get_messages())</w:t>
      </w:r>
    </w:p>
    <w:p>
      <w:pPr>
        <w:spacing w:after="40"/>
      </w:pPr>
    </w:p>
    <w:p>
      <w:pPr>
        <w:spacing w:after="80"/>
      </w:pPr>
      <w:r>
        <w:rPr>
          <w:b w:val="0"/>
          <w:i w:val="0"/>
        </w:rPr>
        <w:t>Kết quả cho chúng ta:</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'role': 'system',</w:t>
      </w:r>
    </w:p>
    <w:p>
      <w:pPr>
        <w:spacing w:after="0"/>
        <w:ind w:left="360"/>
        <w:shd w:val="clear" w:color="auto" w:fill="F2F2F2"/>
      </w:pPr>
      <w:r>
        <w:rPr>
          <w:rFonts w:ascii="Consolas" w:hAnsi="Consolas"/>
          <w:sz w:val="18"/>
        </w:rPr>
        <w:t>'content': 'You are a helpful assistant.\n\n\n# Tools\n\n</w:t>
      </w:r>
    </w:p>
    <w:p>
      <w:pPr>
        <w:spacing w:after="0"/>
        <w:ind w:left="360"/>
        <w:shd w:val="clear" w:color="auto" w:fill="F2F2F2"/>
      </w:pPr>
      <w:r>
        <w:rPr>
          <w:rFonts w:ascii="Consolas" w:hAnsi="Consolas"/>
          <w:sz w:val="18"/>
        </w:rPr>
        <w:t>If needed, you can only use the following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'role': 'user',</w:t>
      </w:r>
    </w:p>
    <w:p>
      <w:pPr>
        <w:spacing w:after="0"/>
        <w:ind w:left="360"/>
        <w:shd w:val="clear" w:color="auto" w:fill="F2F2F2"/>
      </w:pPr>
      <w:r>
        <w:rPr>
          <w:rFonts w:ascii="Consolas" w:hAnsi="Consolas"/>
          <w:sz w:val="18"/>
        </w:rPr>
        <w:t>'content': 'What is 5.1 times 7.3?'},</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'role': 'assistant',</w:t>
      </w:r>
    </w:p>
    <w:p>
      <w:pPr>
        <w:spacing w:after="0"/>
        <w:ind w:left="360"/>
        <w:shd w:val="clear" w:color="auto" w:fill="F2F2F2"/>
      </w:pPr>
      <w:r>
        <w:rPr>
          <w:rFonts w:ascii="Consolas" w:hAnsi="Consolas"/>
          <w:sz w:val="18"/>
        </w:rPr>
        <w:t>'content': '{"tool": "multiply", "kwargs": {"a": "5.1", "b": "7.3"}}\n'},</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'role': 'user',</w:t>
      </w:r>
    </w:p>
    <w:p>
      <w:pPr>
        <w:spacing w:after="0"/>
        <w:ind w:left="360"/>
        <w:shd w:val="clear" w:color="auto" w:fill="F2F2F2"/>
      </w:pPr>
      <w:r>
        <w:rPr>
          <w:rFonts w:ascii="Consolas" w:hAnsi="Consolas"/>
          <w:sz w:val="18"/>
        </w:rPr>
        <w:t>'content': 'OBSERVATION: 37.23'}</w:t>
      </w:r>
    </w:p>
    <w:p>
      <w:pPr>
        <w:spacing w:after="0"/>
        <w:ind w:left="360"/>
        <w:shd w:val="clear" w:color="auto" w:fill="F2F2F2"/>
      </w:pPr>
      <w:r>
        <w:rPr>
          <w:rFonts w:ascii="Consolas" w:hAnsi="Consolas"/>
          <w:sz w:val="18"/>
        </w:rPr>
        <w:t>]</w:t>
      </w:r>
    </w:p>
    <w:p>
      <w:pPr>
        <w:spacing w:after="40"/>
      </w:pPr>
    </w:p>
    <w:p>
      <w:pPr>
        <w:spacing w:after="80"/>
      </w:pPr>
      <w:r>
        <w:rPr>
          <w:b w:val="0"/>
          <w:i w:val="0"/>
        </w:rPr>
        <w:t xml:space="preserve">Nó đã dùng công cụ! Lưu ý rằng vai trò </w:t>
      </w:r>
      <w:r>
        <w:rPr>
          <w:rFonts w:ascii="Consolas" w:hAnsi="Consolas"/>
          <w:b w:val="0"/>
          <w:i w:val="0"/>
          <w:sz w:val="20"/>
        </w:rPr>
        <w:t>assistant</w:t>
      </w:r>
      <w:r>
        <w:rPr>
          <w:b w:val="0"/>
          <w:i w:val="0"/>
        </w:rPr>
        <w:t xml:space="preserve"> trả về một chuỗi có cấu trúc đầu ra giống JSON. Hơn nữa, vai trò </w:t>
      </w:r>
      <w:r>
        <w:rPr>
          <w:rFonts w:ascii="Consolas" w:hAnsi="Consolas"/>
          <w:b w:val="0"/>
          <w:i w:val="0"/>
          <w:sz w:val="20"/>
        </w:rPr>
        <w:t>user</w:t>
      </w:r>
      <w:r>
        <w:rPr>
          <w:b w:val="0"/>
          <w:i w:val="0"/>
        </w:rPr>
        <w:t xml:space="preserve"> được thêm vào với phần quan sát đầu ra này.</w:t>
      </w:r>
    </w:p>
    <w:p>
      <w:pPr>
        <w:spacing w:after="80"/>
      </w:pPr>
      <w:r>
        <w:rPr>
          <w:b w:val="0"/>
          <w:i w:val="0"/>
        </w:rPr>
        <w:t>Với nhiều bước mà một LLM phải tuân theo một cách chính xác để gọi đúng công cụ, nó đòi hỏi LLM phải là một bộ điều phối hiệu quả, điều này phụ thuộc vào khả năng suy luận của mô hình và độ tin cậy tổng thể (như đã khám phá trong Chương 3).</w:t>
      </w:r>
    </w:p>
    <w:p>
      <w:pPr>
        <w:spacing w:after="80"/>
      </w:pPr>
      <w:r>
        <w:rPr>
          <w:b w:val="0"/>
          <w:i w:val="0"/>
        </w:rPr>
        <w:t xml:space="preserve">Một cách tiếp cận ổn định hơn thường là huấn luyện một mô hình trên các tác vụ gọi công cụ cụ thể để nó có thể khái quát hóa tốt hơn. Trước đó, chúng ta đã đề cập ngắn gọn về việc sử dụng vai trò </w:t>
      </w:r>
      <w:r>
        <w:rPr>
          <w:rFonts w:ascii="Consolas" w:hAnsi="Consolas"/>
          <w:b w:val="0"/>
          <w:i w:val="0"/>
          <w:sz w:val="20"/>
        </w:rPr>
        <w:t>tool</w:t>
      </w:r>
      <w:r>
        <w:rPr>
          <w:b w:val="0"/>
          <w:i w:val="0"/>
        </w:rPr>
        <w:t>. Trong phần tiếp theo, chúng ta sẽ khám phá sâu cách các mô hình học cách sử dụng nó.</w:t>
      </w:r>
    </w:p>
    <w:p>
      <w:pPr>
        <w:pStyle w:val="Heading1"/>
      </w:pPr>
      <w:r>
        <w:rPr>
          <w:rFonts w:ascii="Calibri" w:hAnsi="Calibri"/>
          <w:b/>
          <w:i w:val="0"/>
          <w:sz w:val="40"/>
        </w:rPr>
        <w:t>Học công cụ</w:t>
      </w:r>
    </w:p>
    <w:p>
      <w:pPr>
        <w:spacing w:after="80"/>
      </w:pPr>
      <w:r>
        <w:rPr>
          <w:b w:val="0"/>
          <w:i w:val="0"/>
        </w:rPr>
        <w:t>Truyền đạt khả năng gọi công cụ vào LLM có thể là một nhiệm vụ khó khăn, đặc biệt khi một LLM chưa được huấn luyện để làm điều đó. Việc học công cụ có thể đạt được thông qua nhiều phương pháp khác nhau. Trong phần này, chúng ta sẽ khám phá ba loại học công cụ phổ biến nhất, cụ thể là học trong ngữ cảnh (in-context learning), tinh chỉnh có giám sát (supervised fine-tuning), và học tăng cường (reinforcement learning).</w:t>
      </w:r>
    </w:p>
    <w:p>
      <w:pPr>
        <w:pStyle w:val="Heading2"/>
      </w:pPr>
      <w:r>
        <w:rPr>
          <w:rFonts w:ascii="Calibri" w:hAnsi="Calibri"/>
          <w:b/>
          <w:i w:val="0"/>
          <w:sz w:val="32"/>
        </w:rPr>
        <w:t>Học trong ngữ cảnh</w:t>
      </w:r>
    </w:p>
    <w:p>
      <w:pPr>
        <w:spacing w:after="80"/>
      </w:pPr>
      <w:r>
        <w:rPr>
          <w:b w:val="0"/>
          <w:i/>
        </w:rPr>
        <w:t>Học trong ngữ cảnh</w:t>
      </w:r>
      <w:r>
        <w:rPr>
          <w:b w:val="0"/>
          <w:i w:val="0"/>
        </w:rPr>
        <w:t xml:space="preserve">, khả năng của LLM học từ một vài ví dụ trong ngữ cảnh của chúng, là một kỹ thuật cực kỳ hữu ích để kích hoạt hành vi mới ở LLM mà không cần tinh chỉnh chúng. Như đã đề cập trong Chương 3, nó còn được gọi là </w:t>
      </w:r>
      <w:r>
        <w:rPr>
          <w:b w:val="0"/>
          <w:i/>
        </w:rPr>
        <w:t>few-shot prompting</w:t>
      </w:r>
      <w:r>
        <w:rPr>
          <w:b w:val="0"/>
          <w:i w:val="0"/>
        </w:rPr>
        <w:t xml:space="preserve"> hoặc </w:t>
      </w:r>
      <w:r>
        <w:rPr>
          <w:b w:val="0"/>
          <w:i/>
        </w:rPr>
        <w:t>few-shot learning</w:t>
      </w:r>
      <w:r>
        <w:rPr>
          <w:b w:val="0"/>
          <w:i w:val="0"/>
        </w:rPr>
        <w:t>, khi bạn cung cấp một vài ví dụ để LLM học theo. Cụ thể, đây là một kỹ thuật thiết kế prompt (prompt engineering) trong đó bạn đưa ra một số ví dụ về hành vi mà bạn muốn LLM lặp lại. Trong trường hợp của chúng ta, và như được minh họa trong Hình 5-13, chúng ta muốn LLM xuất ra lệnh gọi công cụ theo một định dạng cụ thể bằng cách làm theo các ví dụ mà chính chúng ta tạo ra.</w:t>
      </w:r>
    </w:p>
    <w:p>
      <w:pPr>
        <w:jc w:val="center"/>
      </w:pPr>
      <w:r>
        <w:drawing>
          <wp:inline xmlns:a="http://schemas.openxmlformats.org/drawingml/2006/main" xmlns:pic="http://schemas.openxmlformats.org/drawingml/2006/picture">
            <wp:extent cx="5486400" cy="3778714"/>
            <wp:docPr id="173" name="Picture 173"/>
            <wp:cNvGraphicFramePr>
              <a:graphicFrameLocks noChangeAspect="1"/>
            </wp:cNvGraphicFramePr>
            <a:graphic>
              <a:graphicData uri="http://schemas.openxmlformats.org/drawingml/2006/picture">
                <pic:pic>
                  <pic:nvPicPr>
                    <pic:cNvPr id="0" name="agai_0513.png"/>
                    <pic:cNvPicPr/>
                  </pic:nvPicPr>
                  <pic:blipFill>
                    <a:blip r:embed="rId181"/>
                    <a:stretch>
                      <a:fillRect/>
                    </a:stretch>
                  </pic:blipFill>
                  <pic:spPr>
                    <a:xfrm>
                      <a:off x="0" y="0"/>
                      <a:ext cx="5486400" cy="3778714"/>
                    </a:xfrm>
                    <a:prstGeom prst="rect"/>
                  </pic:spPr>
                </pic:pic>
              </a:graphicData>
            </a:graphic>
          </wp:inline>
        </w:drawing>
      </w:r>
    </w:p>
    <w:p>
      <w:pPr>
        <w:spacing w:after="160"/>
        <w:jc w:val="center"/>
      </w:pPr>
      <w:r>
        <w:rPr>
          <w:rFonts w:ascii="Calibri" w:hAnsi="Calibri"/>
          <w:b w:val="0"/>
          <w:i/>
          <w:sz w:val="19"/>
        </w:rPr>
        <w:t>Hình 5-13. Một ví dụ về few-shot prompting để kích hoạt gọi công cụ</w:t>
      </w:r>
    </w:p>
    <w:p>
      <w:pPr>
        <w:spacing w:after="80"/>
      </w:pPr>
      <w:r>
        <w:rPr>
          <w:b w:val="0"/>
          <w:i w:val="0"/>
        </w:rPr>
        <w:t xml:space="preserve">Học trong ngữ cảnh đặc biệt hữu ích khi tận dụng cấu trúc </w:t>
      </w:r>
      <w:r>
        <w:rPr>
          <w:rFonts w:ascii="Consolas" w:hAnsi="Consolas"/>
          <w:b w:val="0"/>
          <w:i w:val="0"/>
          <w:sz w:val="20"/>
        </w:rPr>
        <w:t>messages</w:t>
      </w:r>
      <w:r>
        <w:rPr>
          <w:b w:val="0"/>
          <w:i w:val="0"/>
        </w:rPr>
        <w:t xml:space="preserve"> mà chúng ta đã khám phá trước đó. Nhớ khi chúng ta giả vờ rằng assistant đã gọi một công cụ bằng cách thêm nó vào messages không? Chúng ta có thể áp dụng khái niệm tương tự và hành xử như thể mô hình đã gọi công cụ trước đó. Như được hiển thị trong Hình 5-14, chúng ta có thể tạo các messages của mình theo cách mà mô hình nghĩ rằng nó đã sử dụng một số công cụ trước đó. Vì vậy, khi nó nhận được một truy vấn tiếp theo, nó đã có các ví dụ về cách các công cụ nên được gọi và những loại đầu ra nào có thể được mong đợi.</w:t>
      </w:r>
    </w:p>
    <w:p>
      <w:pPr>
        <w:jc w:val="center"/>
      </w:pPr>
      <w:r>
        <w:drawing>
          <wp:inline xmlns:a="http://schemas.openxmlformats.org/drawingml/2006/main" xmlns:pic="http://schemas.openxmlformats.org/drawingml/2006/picture">
            <wp:extent cx="5486400" cy="3904571"/>
            <wp:docPr id="174" name="Picture 174"/>
            <wp:cNvGraphicFramePr>
              <a:graphicFrameLocks noChangeAspect="1"/>
            </wp:cNvGraphicFramePr>
            <a:graphic>
              <a:graphicData uri="http://schemas.openxmlformats.org/drawingml/2006/picture">
                <pic:pic>
                  <pic:nvPicPr>
                    <pic:cNvPr id="0" name="agai_0514.png"/>
                    <pic:cNvPicPr/>
                  </pic:nvPicPr>
                  <pic:blipFill>
                    <a:blip r:embed="rId182"/>
                    <a:stretch>
                      <a:fillRect/>
                    </a:stretch>
                  </pic:blipFill>
                  <pic:spPr>
                    <a:xfrm>
                      <a:off x="0" y="0"/>
                      <a:ext cx="5486400" cy="3904571"/>
                    </a:xfrm>
                    <a:prstGeom prst="rect"/>
                  </pic:spPr>
                </pic:pic>
              </a:graphicData>
            </a:graphic>
          </wp:inline>
        </w:drawing>
      </w:r>
    </w:p>
    <w:p>
      <w:pPr>
        <w:spacing w:after="160"/>
        <w:jc w:val="center"/>
      </w:pPr>
      <w:r>
        <w:rPr>
          <w:rFonts w:ascii="Calibri" w:hAnsi="Calibri"/>
          <w:b w:val="0"/>
          <w:i/>
          <w:sz w:val="19"/>
        </w:rPr>
        <w:t>Hình 5-14. Ví dụ về việc sử dụng công cụ cũng có thể được cung cấp dưới dạng các vai trò riêng biệt thay vì đặt ngay trong prompt</w:t>
      </w:r>
    </w:p>
    <w:p>
      <w:pPr>
        <w:spacing w:after="80"/>
      </w:pPr>
      <w:r>
        <w:rPr>
          <w:b w:val="0"/>
          <w:i w:val="0"/>
        </w:rPr>
        <w:t>Vì LLM rất giỏi nhận diện mẫu (pattern recognition), việc cung cấp các ví dụ gọi công cụ này giúp chúng tuân theo cấu trúc gọi công cụ mà ta đã hình dung. Lưu ý rằng học trong ngữ cảnh (in-context learning) sẽ cải thiện khi LLM trở nên mạnh mẽ hơn.</w:t>
      </w:r>
    </w:p>
    <w:p>
      <w:pPr>
        <w:pStyle w:val="Heading2"/>
      </w:pPr>
      <w:r>
        <w:rPr>
          <w:rFonts w:ascii="Calibri" w:hAnsi="Calibri"/>
          <w:b/>
          <w:i w:val="0"/>
          <w:sz w:val="32"/>
        </w:rPr>
        <w:t>Tinh chỉnh có giám sát (Supervised Fine-tuning)</w:t>
      </w:r>
    </w:p>
    <w:p>
      <w:pPr>
        <w:spacing w:after="80"/>
      </w:pPr>
      <w:r>
        <w:rPr>
          <w:b w:val="0"/>
          <w:i w:val="0"/>
        </w:rPr>
        <w:t>Mặc dù prompting là một cách đơn giản để kích hoạt việc sử dụng công cụ, nhưng nó đòi hỏi phải lấp đầy cửa sổ ngữ cảnh (context window) bằng các hướng dẫn bổ sung. Như chúng ta đã tìm hiểu ở Chương 4, ta muốn tránh làm đầy cửa sổ ngữ cảnh vì điều đó có thể làm giảm hiệu suất của mô hình. Ngoài ra còn có rủi ro là mô hình không tuân theo hướng dẫn qua prompting nếu bạn có quá nhiều hướng dẫn.</w:t>
      </w:r>
    </w:p>
    <w:p>
      <w:pPr>
        <w:spacing w:after="80"/>
      </w:pPr>
      <w:r>
        <w:rPr>
          <w:b w:val="0"/>
          <w:i w:val="0"/>
        </w:rPr>
        <w:t>Một giải pháp thay thế tuyệt vời là huấn luyện mô hình của bạn bằng tinh chỉnh có giám sát (supervised fine-tuning - SFT) để chưng cất (distill) kiến thức và khả năng gọi công cụ vào chính mô hình. Cách này đặc biệt phổ biến vào năm 2023 và đầu năm 2024 vì nó được chứng minh là một phương pháp hiệu quả và tương đối rẻ để bổ sung khả năng gọi công cụ. Tuy nhiên, nó cũng có những nhược điểm đã được giải quyết bằng học tăng cường (reinforcement learning - RL), như chúng ta sẽ thảo luận sau.</w:t>
      </w:r>
    </w:p>
    <w:p>
      <w:pPr>
        <w:spacing w:after="80"/>
      </w:pPr>
      <w:r>
        <w:rPr>
          <w:b w:val="0"/>
          <w:i w:val="0"/>
        </w:rPr>
        <w:t xml:space="preserve">Một kỹ thuật thú vị để khám phá SFT cho việc gọi công cụ (bao gồm một vài thủ thuật khác) là Toolformer, một mô hình được huấn luyện để quyết định nên gọi API nào và gọi như thế nào. Trước khi khám phá quá trình huấn luyện, hãy cùng tìm hiểu cách tiếp cận của họ đối với việc gọi công cụ. Trong các ví dụ trước, công cụ cần gọi được cấu trúc bằng lược đồ JSON (JSON schema), và đầu ra của lời gọi được gửi trả lại cho LLM để xử lý. Toolformer có cách tiếp cận khác bằng cách nhúng lời gọi và đầu ra của nó vào chính văn bản mà nó đang tạo ra. Nó làm điều này bằng cách dùng các token </w:t>
      </w:r>
      <w:r>
        <w:rPr>
          <w:rFonts w:ascii="Consolas" w:hAnsi="Consolas"/>
          <w:b w:val="0"/>
          <w:i w:val="0"/>
          <w:sz w:val="20"/>
        </w:rPr>
        <w:t>[</w:t>
      </w:r>
      <w:r>
        <w:rPr>
          <w:b w:val="0"/>
          <w:i w:val="0"/>
        </w:rPr>
        <w:t xml:space="preserve"> và </w:t>
      </w:r>
      <w:r>
        <w:rPr>
          <w:rFonts w:ascii="Consolas" w:hAnsi="Consolas"/>
          <w:b w:val="0"/>
          <w:i w:val="0"/>
          <w:sz w:val="20"/>
        </w:rPr>
        <w:t>]</w:t>
      </w:r>
      <w:r>
        <w:rPr>
          <w:b w:val="0"/>
          <w:i w:val="0"/>
        </w:rPr>
        <w:t xml:space="preserve"> để đánh dấu điểm bắt đầu và kết thúc của việc gọi một công cụ. Khi nhận được prompt, “</w:t>
      </w:r>
      <w:r>
        <w:rPr>
          <w:b w:val="0"/>
          <w:i/>
        </w:rPr>
        <w:t>What is 5.1 times 7.3?</w:t>
      </w:r>
      <w:r>
        <w:rPr>
          <w:b w:val="0"/>
          <w:i w:val="0"/>
        </w:rPr>
        <w:t xml:space="preserve">”, nó bắt đầu tạo các token cho đến khi gặp token </w:t>
      </w:r>
      <w:r>
        <w:rPr>
          <w:rFonts w:ascii="Consolas" w:hAnsi="Consolas"/>
          <w:b w:val="0"/>
          <w:i w:val="0"/>
          <w:sz w:val="20"/>
        </w:rPr>
        <w:t>[</w:t>
      </w:r>
      <w:r>
        <w:rPr>
          <w:b w:val="0"/>
          <w:i w:val="0"/>
        </w:rPr>
        <w:t xml:space="preserve"> (như minh họa trong Hình 5-15).</w:t>
      </w:r>
    </w:p>
    <w:p>
      <w:pPr>
        <w:jc w:val="center"/>
      </w:pPr>
      <w:r>
        <w:drawing>
          <wp:inline xmlns:a="http://schemas.openxmlformats.org/drawingml/2006/main" xmlns:pic="http://schemas.openxmlformats.org/drawingml/2006/picture">
            <wp:extent cx="5486400" cy="808123"/>
            <wp:docPr id="175" name="Picture 175"/>
            <wp:cNvGraphicFramePr>
              <a:graphicFrameLocks noChangeAspect="1"/>
            </wp:cNvGraphicFramePr>
            <a:graphic>
              <a:graphicData uri="http://schemas.openxmlformats.org/drawingml/2006/picture">
                <pic:pic>
                  <pic:nvPicPr>
                    <pic:cNvPr id="0" name="agai_0515.png"/>
                    <pic:cNvPicPr/>
                  </pic:nvPicPr>
                  <pic:blipFill>
                    <a:blip r:embed="rId183"/>
                    <a:stretch>
                      <a:fillRect/>
                    </a:stretch>
                  </pic:blipFill>
                  <pic:spPr>
                    <a:xfrm>
                      <a:off x="0" y="0"/>
                      <a:ext cx="5486400" cy="808123"/>
                    </a:xfrm>
                    <a:prstGeom prst="rect"/>
                  </pic:spPr>
                </pic:pic>
              </a:graphicData>
            </a:graphic>
          </wp:inline>
        </w:drawing>
      </w:r>
    </w:p>
    <w:p>
      <w:pPr>
        <w:spacing w:after="160"/>
        <w:jc w:val="center"/>
      </w:pPr>
      <w:r>
        <w:rPr>
          <w:rFonts w:ascii="Calibri" w:hAnsi="Calibri"/>
          <w:b w:val="0"/>
          <w:i/>
          <w:sz w:val="19"/>
        </w:rPr>
        <w:t xml:space="preserve">Hình 5-15. Toolformer tạo ra token </w:t>
      </w:r>
      <w:r>
        <w:rPr>
          <w:rFonts w:ascii="Calibri" w:hAnsi="Calibri"/>
          <w:b w:val="0"/>
          <w:i/>
          <w:sz w:val="19"/>
        </w:rPr>
        <w:t>[</w:t>
      </w:r>
      <w:r>
        <w:rPr>
          <w:rFonts w:ascii="Calibri" w:hAnsi="Calibri"/>
          <w:b w:val="0"/>
          <w:i/>
          <w:sz w:val="19"/>
        </w:rPr>
        <w:t xml:space="preserve"> để đánh dấu điểm bắt đầu của một lời gọi công cụ</w:t>
      </w:r>
    </w:p>
    <w:p>
      <w:pPr>
        <w:spacing w:after="80"/>
      </w:pPr>
      <w:r>
        <w:rPr>
          <w:b w:val="0"/>
          <w:i w:val="0"/>
        </w:rPr>
        <w:t xml:space="preserve">Token </w:t>
      </w:r>
      <w:r>
        <w:rPr>
          <w:rFonts w:ascii="Consolas" w:hAnsi="Consolas"/>
          <w:b w:val="0"/>
          <w:i w:val="0"/>
          <w:sz w:val="20"/>
        </w:rPr>
        <w:t>[</w:t>
      </w:r>
      <w:r>
        <w:rPr>
          <w:b w:val="0"/>
          <w:i w:val="0"/>
        </w:rPr>
        <w:t xml:space="preserve"> cho LLM biết rằng nó nên bắt đầu chọn công cụ và tạo ra các tham số phù hợp theo một định dạng cố định (sẽ nói thêm về điều này sau!). Nó làm như vậy cho đến khi gặp token → (Hình 5-16).</w:t>
      </w:r>
    </w:p>
    <w:p>
      <w:pPr>
        <w:jc w:val="center"/>
      </w:pPr>
      <w:r>
        <w:drawing>
          <wp:inline xmlns:a="http://schemas.openxmlformats.org/drawingml/2006/main" xmlns:pic="http://schemas.openxmlformats.org/drawingml/2006/picture">
            <wp:extent cx="5486400" cy="691597"/>
            <wp:docPr id="176" name="Picture 176"/>
            <wp:cNvGraphicFramePr>
              <a:graphicFrameLocks noChangeAspect="1"/>
            </wp:cNvGraphicFramePr>
            <a:graphic>
              <a:graphicData uri="http://schemas.openxmlformats.org/drawingml/2006/picture">
                <pic:pic>
                  <pic:nvPicPr>
                    <pic:cNvPr id="0" name="agai_0516.png"/>
                    <pic:cNvPicPr/>
                  </pic:nvPicPr>
                  <pic:blipFill>
                    <a:blip r:embed="rId184"/>
                    <a:stretch>
                      <a:fillRect/>
                    </a:stretch>
                  </pic:blipFill>
                  <pic:spPr>
                    <a:xfrm>
                      <a:off x="0" y="0"/>
                      <a:ext cx="5486400" cy="691597"/>
                    </a:xfrm>
                    <a:prstGeom prst="rect"/>
                  </pic:spPr>
                </pic:pic>
              </a:graphicData>
            </a:graphic>
          </wp:inline>
        </w:drawing>
      </w:r>
    </w:p>
    <w:p>
      <w:pPr>
        <w:spacing w:after="160"/>
        <w:jc w:val="center"/>
      </w:pPr>
      <w:r>
        <w:rPr>
          <w:rFonts w:ascii="Calibri" w:hAnsi="Calibri"/>
          <w:b w:val="0"/>
          <w:i/>
          <w:sz w:val="19"/>
        </w:rPr>
        <w:t xml:space="preserve">Hình 5-16. Sau token </w:t>
      </w:r>
      <w:r>
        <w:rPr>
          <w:rFonts w:ascii="Calibri" w:hAnsi="Calibri"/>
          <w:b w:val="0"/>
          <w:i/>
          <w:sz w:val="19"/>
        </w:rPr>
        <w:t>[</w:t>
      </w:r>
      <w:r>
        <w:rPr>
          <w:rFonts w:ascii="Calibri" w:hAnsi="Calibri"/>
          <w:b w:val="0"/>
          <w:i/>
          <w:sz w:val="19"/>
        </w:rPr>
        <w:t>, Toolformer tạo ra các token chọn công cụ và đối số trước khi thực thi công cụ</w:t>
      </w:r>
    </w:p>
    <w:p>
      <w:pPr>
        <w:spacing w:after="80"/>
      </w:pPr>
      <w:r>
        <w:rPr>
          <w:b w:val="0"/>
          <w:i w:val="0"/>
        </w:rPr>
        <w:t xml:space="preserve">Token → cho LLM biết rằng giờ đây nó có thể dừng hoàn toàn việc tạo token nếu người dùng hoặc một hệ thống tự động thực thi công cụ đã chọn. Thay vì thêm đầu ra thông qua cấu trúc messages như chúng ta đã tìm hiểu trước đó, nó được thêm vào các token đã tạo trước đó cùng với token </w:t>
      </w:r>
      <w:r>
        <w:rPr>
          <w:rFonts w:ascii="Consolas" w:hAnsi="Consolas"/>
          <w:b w:val="0"/>
          <w:i w:val="0"/>
          <w:sz w:val="20"/>
        </w:rPr>
        <w:t>]</w:t>
      </w:r>
      <w:r>
        <w:rPr>
          <w:b w:val="0"/>
          <w:i w:val="0"/>
        </w:rPr>
        <w:t xml:space="preserve"> (như minh họa trong Hình 5-17).</w:t>
      </w:r>
    </w:p>
    <w:p>
      <w:pPr>
        <w:jc w:val="center"/>
      </w:pPr>
      <w:r>
        <w:drawing>
          <wp:inline xmlns:a="http://schemas.openxmlformats.org/drawingml/2006/main" xmlns:pic="http://schemas.openxmlformats.org/drawingml/2006/picture">
            <wp:extent cx="5486400" cy="1488974"/>
            <wp:docPr id="177" name="Picture 177"/>
            <wp:cNvGraphicFramePr>
              <a:graphicFrameLocks noChangeAspect="1"/>
            </wp:cNvGraphicFramePr>
            <a:graphic>
              <a:graphicData uri="http://schemas.openxmlformats.org/drawingml/2006/picture">
                <pic:pic>
                  <pic:nvPicPr>
                    <pic:cNvPr id="0" name="agai_0517.png"/>
                    <pic:cNvPicPr/>
                  </pic:nvPicPr>
                  <pic:blipFill>
                    <a:blip r:embed="rId185"/>
                    <a:stretch>
                      <a:fillRect/>
                    </a:stretch>
                  </pic:blipFill>
                  <pic:spPr>
                    <a:xfrm>
                      <a:off x="0" y="0"/>
                      <a:ext cx="5486400" cy="1488974"/>
                    </a:xfrm>
                    <a:prstGeom prst="rect"/>
                  </pic:spPr>
                </pic:pic>
              </a:graphicData>
            </a:graphic>
          </wp:inline>
        </w:drawing>
      </w:r>
    </w:p>
    <w:p>
      <w:pPr>
        <w:spacing w:after="160"/>
        <w:jc w:val="center"/>
      </w:pPr>
      <w:r>
        <w:rPr>
          <w:rFonts w:ascii="Calibri" w:hAnsi="Calibri"/>
          <w:b w:val="0"/>
          <w:i/>
          <w:sz w:val="19"/>
        </w:rPr>
        <w:t>Hình 5-17. Công cụ được thực thi và đầu ra được trả về như thể nó là một token do LLM tạo ra</w:t>
      </w:r>
    </w:p>
    <w:p>
      <w:pPr>
        <w:spacing w:after="80"/>
      </w:pPr>
      <w:r>
        <w:rPr>
          <w:b w:val="0"/>
          <w:i w:val="0"/>
        </w:rPr>
        <w:t xml:space="preserve">Token </w:t>
      </w:r>
      <w:r>
        <w:rPr>
          <w:rFonts w:ascii="Consolas" w:hAnsi="Consolas"/>
          <w:b w:val="0"/>
          <w:i w:val="0"/>
          <w:sz w:val="20"/>
        </w:rPr>
        <w:t>]</w:t>
      </w:r>
      <w:r>
        <w:rPr>
          <w:b w:val="0"/>
          <w:i w:val="0"/>
        </w:rPr>
        <w:t xml:space="preserve"> cho LLM biết rằng công cụ đã được thực thi và rằng lời gọi công cụ, cùng với đầu ra, giờ đây là một phần của các token đã tạo trước đó. Sau đó, LLM có thể quyết định tiếp tục tạo token nếu cần. Hình 5-18 minh họa quy trình từ đầu đến cuối của việc gọi công cụ, thêm đầu ra trong quá trình tạo, và đưa ra câu trả lời.</w:t>
      </w:r>
    </w:p>
    <w:p>
      <w:pPr>
        <w:jc w:val="center"/>
      </w:pPr>
      <w:r>
        <w:drawing>
          <wp:inline xmlns:a="http://schemas.openxmlformats.org/drawingml/2006/main" xmlns:pic="http://schemas.openxmlformats.org/drawingml/2006/picture">
            <wp:extent cx="5486400" cy="4440663"/>
            <wp:docPr id="178" name="Picture 178"/>
            <wp:cNvGraphicFramePr>
              <a:graphicFrameLocks noChangeAspect="1"/>
            </wp:cNvGraphicFramePr>
            <a:graphic>
              <a:graphicData uri="http://schemas.openxmlformats.org/drawingml/2006/picture">
                <pic:pic>
                  <pic:nvPicPr>
                    <pic:cNvPr id="0" name="agai_0518.png"/>
                    <pic:cNvPicPr/>
                  </pic:nvPicPr>
                  <pic:blipFill>
                    <a:blip r:embed="rId186"/>
                    <a:stretch>
                      <a:fillRect/>
                    </a:stretch>
                  </pic:blipFill>
                  <pic:spPr>
                    <a:xfrm>
                      <a:off x="0" y="0"/>
                      <a:ext cx="5486400" cy="4440663"/>
                    </a:xfrm>
                    <a:prstGeom prst="rect"/>
                  </pic:spPr>
                </pic:pic>
              </a:graphicData>
            </a:graphic>
          </wp:inline>
        </w:drawing>
      </w:r>
    </w:p>
    <w:p>
      <w:pPr>
        <w:spacing w:after="160"/>
        <w:jc w:val="center"/>
      </w:pPr>
      <w:r>
        <w:rPr>
          <w:rFonts w:ascii="Calibri" w:hAnsi="Calibri"/>
          <w:b w:val="0"/>
          <w:i/>
          <w:sz w:val="19"/>
        </w:rPr>
        <w:t>Hình 5-18. Một ví dụ về luồng hoạt động của Toolformer</w:t>
      </w:r>
    </w:p>
    <w:p>
      <w:pPr>
        <w:spacing w:after="80"/>
      </w:pPr>
      <w:r>
        <w:rPr>
          <w:b w:val="0"/>
          <w:i w:val="0"/>
        </w:rPr>
        <w:t>Do đó, đầu vào/đầu ra của quá trình này như sau:</w:t>
      </w:r>
    </w:p>
    <w:p>
      <w:pPr>
        <w:spacing w:after="80"/>
        <w:ind w:left="360"/>
      </w:pPr>
      <w:r>
        <w:t xml:space="preserve">• </w:t>
      </w:r>
      <w:r>
        <w:rPr>
          <w:b w:val="0"/>
          <w:i/>
        </w:rPr>
        <w:t>Input:</w:t>
      </w:r>
      <w:r>
        <w:rPr>
          <w:b w:val="0"/>
          <w:i w:val="0"/>
        </w:rPr>
        <w:t xml:space="preserve"> “What is 5.1 times 7.3?”</w:t>
      </w:r>
    </w:p>
    <w:p>
      <w:pPr>
        <w:spacing w:after="80"/>
        <w:ind w:left="360"/>
      </w:pPr>
      <w:r>
        <w:t xml:space="preserve">• </w:t>
      </w:r>
      <w:r>
        <w:rPr>
          <w:b w:val="0"/>
          <w:i/>
        </w:rPr>
        <w:t>Output:</w:t>
      </w:r>
      <w:r>
        <w:rPr>
          <w:b w:val="0"/>
          <w:i w:val="0"/>
        </w:rPr>
        <w:t xml:space="preserve"> “5.1 * 7.3 is [Calculator(5.1*7.3)→37.23] The answer is 37.23.”</w:t>
      </w:r>
    </w:p>
    <w:p>
      <w:pPr>
        <w:spacing w:after="80"/>
      </w:pPr>
      <w:r>
        <w:rPr>
          <w:b w:val="0"/>
          <w:i w:val="0"/>
        </w:rPr>
        <w:t>Quá trình thêm đầu ra trong khi sinh token này là một cấu trúc quan trọng và thường được dùng trong nhiều mô hình khác nhau. Bằng cách nhúng đầu ra ngay trong lúc sinh, mô hình sử dụng công cụ một cách tự nhiên hơn và tạo ra ngôn ngữ trôi chảy. Nó cũng rất phù hợp với các LLM suy luận (reasoning LLM), nơi công cụ được gọi trong quá trình suy luận thay vì phải qua lại giữa các tin nhắn (còn nhớ Search-o1 ở Chương 4 không?).</w:t>
      </w:r>
    </w:p>
    <w:p>
      <w:pPr>
        <w:spacing w:after="80"/>
      </w:pPr>
      <w:r>
        <w:rPr>
          <w:b w:val="0"/>
          <w:i w:val="0"/>
        </w:rPr>
        <w:t>Để bật hành vi gọi công cụ ngay trong dòng này trong Toolformer, trước tiên mô hình cần được tinh chỉnh (fine-tune). Để làm điều đó, các tác giả đã cẩn thận tạo ra một bộ dữ liệu với nhiều ví dụ khác nhau về việc sử dụng công cụ. Với mỗi công cụ, một prompt few-shot được tạo thủ công và dùng để lấy mẫu đầu ra. Bằng cách lấy mẫu nhiều đầu ra khác nhau (giống như việc lấy mẫu với tìm kiếm đối chiếu với bộ xác minh mà chúng ta đã khám phá trong chương về suy luận), đầu ra tốt nhất có thể được trích xuất bằng cách lọc theo tính đúng đắn của việc dùng công cụ, đầu ra, và mức giảm loss. Toàn bộ quá trình tạo bộ dữ liệu này được thể hiện trong Hình 5-19.</w:t>
      </w:r>
    </w:p>
    <w:p>
      <w:pPr>
        <w:jc w:val="center"/>
      </w:pPr>
      <w:r>
        <w:drawing>
          <wp:inline xmlns:a="http://schemas.openxmlformats.org/drawingml/2006/main" xmlns:pic="http://schemas.openxmlformats.org/drawingml/2006/picture">
            <wp:extent cx="5486400" cy="4615938"/>
            <wp:docPr id="179" name="Picture 179"/>
            <wp:cNvGraphicFramePr>
              <a:graphicFrameLocks noChangeAspect="1"/>
            </wp:cNvGraphicFramePr>
            <a:graphic>
              <a:graphicData uri="http://schemas.openxmlformats.org/drawingml/2006/picture">
                <pic:pic>
                  <pic:nvPicPr>
                    <pic:cNvPr id="0" name="agai_0519.png"/>
                    <pic:cNvPicPr/>
                  </pic:nvPicPr>
                  <pic:blipFill>
                    <a:blip r:embed="rId187"/>
                    <a:stretch>
                      <a:fillRect/>
                    </a:stretch>
                  </pic:blipFill>
                  <pic:spPr>
                    <a:xfrm>
                      <a:off x="0" y="0"/>
                      <a:ext cx="5486400" cy="4615938"/>
                    </a:xfrm>
                    <a:prstGeom prst="rect"/>
                  </pic:spPr>
                </pic:pic>
              </a:graphicData>
            </a:graphic>
          </wp:inline>
        </w:drawing>
      </w:r>
    </w:p>
    <w:p>
      <w:pPr>
        <w:spacing w:after="160"/>
        <w:jc w:val="center"/>
      </w:pPr>
      <w:r>
        <w:rPr>
          <w:rFonts w:ascii="Calibri" w:hAnsi="Calibri"/>
          <w:b w:val="0"/>
          <w:i/>
          <w:sz w:val="19"/>
        </w:rPr>
        <w:t>Hình 5-19. Tổng quan về quá trình tạo dữ liệu của Toolformer</w:t>
      </w:r>
    </w:p>
    <w:p>
      <w:pPr>
        <w:pStyle w:val="Heading6"/>
      </w:pPr>
      <w:r>
        <w:rPr>
          <w:rFonts w:ascii="Calibri" w:hAnsi="Calibri"/>
          <w:b/>
          <w:i w:val="0"/>
          <w:sz w:val="22"/>
        </w:rPr>
        <w:t>Lưu ý</w:t>
      </w:r>
    </w:p>
    <w:p>
      <w:pPr>
        <w:spacing w:after="80"/>
      </w:pPr>
      <w:r>
        <w:rPr>
          <w:b w:val="0"/>
          <w:i w:val="0"/>
        </w:rPr>
        <w:t xml:space="preserve">Trong bối cảnh SFT, việc có được dữ liệu chất lượng cho việc gọi công cụ có thể là một thách thức. Với nhiều prompt, không có một lệnh gọi công cụ đúng duy nhất. Nhiều công cụ, định dạng đối số, hoặc chuỗi lệnh gọi khác nhau đều có thể dẫn đến kết quả hợp lệ. Ví dụ, nếu chúng ta muốn trích xuất README.md từ một kho GitHub cho trước, mô hình có thể gọi </w:t>
      </w:r>
      <w:r>
        <w:rPr>
          <w:rFonts w:ascii="Consolas" w:hAnsi="Consolas"/>
          <w:b w:val="0"/>
          <w:i w:val="0"/>
          <w:sz w:val="20"/>
        </w:rPr>
        <w:t>get_readme(repo="owner/repo"</w:t>
      </w:r>
      <w:r>
        <w:rPr>
          <w:b w:val="0"/>
          <w:i w:val="0"/>
        </w:rPr>
        <w:t xml:space="preserve"> hoặc có thể dùng </w:t>
      </w:r>
      <w:r>
        <w:rPr>
          <w:rFonts w:ascii="Consolas" w:hAnsi="Consolas"/>
          <w:b w:val="0"/>
          <w:i w:val="0"/>
          <w:sz w:val="20"/>
        </w:rPr>
        <w:t>get_contents(path="README.md", repo="owner/repo")</w:t>
      </w:r>
      <w:r>
        <w:rPr>
          <w:b w:val="0"/>
          <w:i w:val="0"/>
        </w:rPr>
        <w:t>, cả hai đều trả về cùng một tệp. Tương tự, dữ liệu chất lượng thường giả định rằng công cụ không bao giờ thất bại, trong khi thực tế, công cụ có thể thất bại, trả về lỗi một phần, thay đổi schema, hoặc hoạt động không nhất quán. Những vấn đề này ít rõ rệt hơn khi dùng RL, mà chúng ta sẽ đề cập trong phần tiếp theo.</w:t>
      </w:r>
    </w:p>
    <w:p>
      <w:pPr>
        <w:spacing w:after="80"/>
      </w:pPr>
      <w:r>
        <w:rPr>
          <w:b w:val="0"/>
          <w:i w:val="0"/>
        </w:rPr>
        <w:t>Nói cách khác, dữ liệu gốc đã được điều chỉnh để bao gồm các lệnh gọi công cụ thay vì để LLM tự tạo câu trả lời. Tất cả đầu vào về cơ bản đã được cập nhật để chứa công cụ phù hợp.</w:t>
      </w:r>
    </w:p>
    <w:p>
      <w:pPr>
        <w:spacing w:after="80"/>
      </w:pPr>
      <w:r>
        <w:rPr>
          <w:b w:val="0"/>
          <w:i w:val="0"/>
        </w:rPr>
        <w:t>Cuối cùng, LLM (GPT-J, một biến thể của GPT-3) được tinh chỉnh bằng dữ liệu đã cập nhật này thông qua SFT. Vào thời điểm đó, kỹ thuật này cho thấy những cải thiện đáng kể so với hiệu suất zero-shot và cạnh tranh được với các mô hình lớn hơn. Tuy nhiên, SFT trên dữ liệu này khiến việc tổng quát hóa trở nên khó khăn. SFT có xu hướng nhạy cảm với cách diễn đạt và prompt chính xác đang được dùng vì nó cố gắng tái tạo lại những gì được cho xem. Như chúng ta sẽ khám phá tiếp theo, RL có xu hướng là một kỹ thuật ổn định hơn nhiều cho việc tổng quát hóa trong sử dụng công cụ.</w:t>
      </w:r>
    </w:p>
    <w:p>
      <w:pPr>
        <w:pStyle w:val="Heading2"/>
      </w:pPr>
      <w:r>
        <w:rPr>
          <w:rFonts w:ascii="Calibri" w:hAnsi="Calibri"/>
          <w:b/>
          <w:i w:val="0"/>
          <w:sz w:val="32"/>
        </w:rPr>
        <w:t>Học tăng cường (Reinforcement Learning)</w:t>
      </w:r>
    </w:p>
    <w:p>
      <w:pPr>
        <w:spacing w:after="80"/>
      </w:pPr>
      <w:r>
        <w:rPr>
          <w:b w:val="0"/>
          <w:i w:val="0"/>
        </w:rPr>
        <w:t>Như chúng ta đã khám phá trong Chương 2 và 3, RL là một phương pháp tuyệt vời để huấn luyện hoặc tinh chỉnh nhằm căn chỉnh mô hình của bạn với một số nhiệm vụ có thể thưởng nhất định. So với SFT, nơi LLM huấn luyện trên các ví dụ cố định với câu trả lời đúng, RL dựa vào thử và sai. LLM, thông qua SFT, có xu hướng bắt chước dữ liệu đầu vào và gặp khó khăn trong việc tổng quát hóa những gì đã học. Trong RL, LLM phát triển các chiến lược suy luận được cải thiện không phải từ việc được bảo chính xác phải làm gì (hành vi bắt chước của SFT) mà từ việc liên tục khám phá các tín hiệu phản hồi.</w:t>
      </w:r>
    </w:p>
    <w:p>
      <w:pPr>
        <w:spacing w:after="80"/>
      </w:pPr>
      <w:r>
        <w:rPr>
          <w:b w:val="0"/>
          <w:i w:val="0"/>
        </w:rPr>
        <w:t xml:space="preserve">Trong bối cảnh RL cho việc sử dụng công cụ, việc học công cụ thường được tích hợp vào quá trình suy nghĩ của các mô hình hỗ trợ suy luận nâng cao. Điều này được gọi là Suy luận Tích hợp Công cụ (Tool-Integrated Reasoning - TIR), liên quan đến việc đưa công cụ vào các dấu vết suy luận của LLM. Hình 5-20 minh họa quá trình gọi công cụ </w:t>
      </w:r>
      <w:r>
        <w:rPr>
          <w:b w:val="0"/>
          <w:i/>
        </w:rPr>
        <w:t>trong</w:t>
      </w:r>
      <w:r>
        <w:rPr>
          <w:b w:val="0"/>
          <w:i w:val="0"/>
        </w:rPr>
        <w:t xml:space="preserve"> lúc suy luận và tiếp tục quá trình suy luận sau khi nhận được đầu ra.</w:t>
      </w:r>
    </w:p>
    <w:p>
      <w:pPr>
        <w:jc w:val="center"/>
      </w:pPr>
      <w:r>
        <w:drawing>
          <wp:inline xmlns:a="http://schemas.openxmlformats.org/drawingml/2006/main" xmlns:pic="http://schemas.openxmlformats.org/drawingml/2006/picture">
            <wp:extent cx="5486400" cy="5099883"/>
            <wp:docPr id="180" name="Picture 180"/>
            <wp:cNvGraphicFramePr>
              <a:graphicFrameLocks noChangeAspect="1"/>
            </wp:cNvGraphicFramePr>
            <a:graphic>
              <a:graphicData uri="http://schemas.openxmlformats.org/drawingml/2006/picture">
                <pic:pic>
                  <pic:nvPicPr>
                    <pic:cNvPr id="0" name="agai_0520.png"/>
                    <pic:cNvPicPr/>
                  </pic:nvPicPr>
                  <pic:blipFill>
                    <a:blip r:embed="rId188"/>
                    <a:stretch>
                      <a:fillRect/>
                    </a:stretch>
                  </pic:blipFill>
                  <pic:spPr>
                    <a:xfrm>
                      <a:off x="0" y="0"/>
                      <a:ext cx="5486400" cy="5099883"/>
                    </a:xfrm>
                    <a:prstGeom prst="rect"/>
                  </pic:spPr>
                </pic:pic>
              </a:graphicData>
            </a:graphic>
          </wp:inline>
        </w:drawing>
      </w:r>
    </w:p>
    <w:p>
      <w:pPr>
        <w:spacing w:after="160"/>
        <w:jc w:val="center"/>
      </w:pPr>
      <w:r>
        <w:rPr>
          <w:rFonts w:ascii="Calibri" w:hAnsi="Calibri"/>
          <w:b w:val="0"/>
          <w:i/>
          <w:sz w:val="19"/>
        </w:rPr>
        <w:t>Hình 5-20. Tổng quan về Suy luận Tích hợp Công cụ</w:t>
      </w:r>
    </w:p>
    <w:p>
      <w:pPr>
        <w:spacing w:after="80"/>
      </w:pPr>
      <w:r>
        <w:rPr>
          <w:b w:val="0"/>
          <w:i w:val="0"/>
        </w:rPr>
        <w:t>Lưu ý rằng một quỹ đạo TIR như vậy có thể bao gồm nhiều lần gọi công cụ, trong đó câu trả lời cuối cùng được quyết định bởi tất cả các lệnh gọi công cụ và đầu ra trung gian này.</w:t>
      </w:r>
    </w:p>
    <w:p>
      <w:pPr>
        <w:spacing w:after="80"/>
      </w:pPr>
      <w:r>
        <w:rPr>
          <w:b w:val="0"/>
          <w:i w:val="0"/>
        </w:rPr>
        <w:t>Mặc dù chúng ta sẽ đi sâu hơn vào RL trong các chương khác, hãy cùng khám phá cách nó có thể được dùng để bật việc học công cụ và TIR.</w:t>
      </w:r>
    </w:p>
    <w:p>
      <w:pPr>
        <w:pStyle w:val="Heading3"/>
      </w:pPr>
      <w:r>
        <w:rPr>
          <w:rFonts w:ascii="Calibri" w:hAnsi="Calibri"/>
          <w:b/>
          <w:i w:val="0"/>
          <w:sz w:val="26"/>
        </w:rPr>
        <w:t>ToolRL</w:t>
      </w:r>
    </w:p>
    <w:p>
      <w:pPr>
        <w:spacing w:after="80"/>
      </w:pPr>
      <w:r>
        <w:rPr>
          <w:b w:val="0"/>
          <w:i w:val="0"/>
        </w:rPr>
        <w:t xml:space="preserve">Một ví dụ gần đây cho thấy cách RL có thể được dùng để bật TIR là ToolRL. Framework này sử dụng GRPO, mà chúng ta đã đề cập sơ qua trong quy trình huấn luyện của DeepSeek-R1 ở Chương 2 và 3. Để phân biệt giữa các giai đoạn suy nghĩ, gọi công cụ, và trả lời truy vấn, các nhà phát triển đã dùng các token </w:t>
      </w:r>
      <w:r>
        <w:rPr>
          <w:rFonts w:ascii="Consolas" w:hAnsi="Consolas"/>
          <w:b w:val="0"/>
          <w:i w:val="0"/>
          <w:sz w:val="20"/>
        </w:rPr>
        <w:t>&lt;thinking&gt;&lt;/thinking&gt;</w:t>
      </w:r>
      <w:r>
        <w:rPr>
          <w:b w:val="0"/>
          <w:i w:val="0"/>
        </w:rPr>
        <w:t xml:space="preserve">, </w:t>
      </w:r>
      <w:r>
        <w:rPr>
          <w:rFonts w:ascii="Consolas" w:hAnsi="Consolas"/>
          <w:b w:val="0"/>
          <w:i w:val="0"/>
          <w:sz w:val="20"/>
        </w:rPr>
        <w:t>&lt;tool_call&gt;&lt;/tool_call&gt;</w:t>
      </w:r>
      <w:r>
        <w:rPr>
          <w:b w:val="0"/>
          <w:i w:val="0"/>
        </w:rPr>
        <w:t xml:space="preserve">, và </w:t>
      </w:r>
      <w:r>
        <w:rPr>
          <w:rFonts w:ascii="Consolas" w:hAnsi="Consolas"/>
          <w:b w:val="0"/>
          <w:i w:val="0"/>
          <w:sz w:val="20"/>
        </w:rPr>
        <w:t>&lt;answer&gt;&lt;/answer&gt;</w:t>
      </w:r>
      <w:r>
        <w:rPr>
          <w:b w:val="0"/>
          <w:i w:val="0"/>
        </w:rPr>
        <w:t>, tương ứng.</w:t>
      </w:r>
    </w:p>
    <w:p>
      <w:pPr>
        <w:spacing w:after="80"/>
      </w:pPr>
      <w:r>
        <w:rPr>
          <w:b w:val="0"/>
          <w:i w:val="0"/>
        </w:rPr>
        <w:t>So với DeepSeek-R1, cách họ dùng phần thưởng trong GRPO khá đơn giản. Hai phần thưởng được định nghĩa để bật việc sử dụng công cụ:</w:t>
      </w:r>
    </w:p>
    <w:p>
      <w:pPr>
        <w:spacing w:after="80"/>
      </w:pPr>
      <w:r>
        <w:rPr>
          <w:b/>
          <w:i w:val="0"/>
        </w:rPr>
        <w:t>Tính đúng đắn</w:t>
      </w:r>
    </w:p>
    <w:p>
      <w:pPr>
        <w:spacing w:after="80"/>
      </w:pPr>
      <w:r>
        <w:rPr>
          <w:b w:val="0"/>
          <w:i w:val="0"/>
        </w:rPr>
        <w:t>Công cụ có được gọi đúng không?</w:t>
        <w:br/>
        <w:t>Điểm số được đưa ra dựa trên việc tên công cụ và tham số có được sử dụng đúng hay không.</w:t>
      </w:r>
    </w:p>
    <w:p>
      <w:pPr>
        <w:spacing w:after="80"/>
      </w:pPr>
      <w:r>
        <w:rPr>
          <w:b/>
          <w:i w:val="0"/>
        </w:rPr>
        <w:t>Định dạng</w:t>
      </w:r>
    </w:p>
    <w:p>
      <w:pPr>
        <w:spacing w:after="80"/>
      </w:pPr>
      <w:r>
        <w:rPr>
          <w:b w:val="0"/>
          <w:i w:val="0"/>
        </w:rPr>
        <w:t>Có sử dụng đúng định dạng không?</w:t>
        <w:br/>
        <w:t>Phần thưởng dương được trao nếu tất cả các trường bắt buộc xuất hiện theo đúng thứ tự.</w:t>
      </w:r>
    </w:p>
    <w:p>
      <w:pPr>
        <w:spacing w:after="80"/>
      </w:pPr>
      <w:r>
        <w:rPr>
          <w:b w:val="0"/>
          <w:i w:val="0"/>
        </w:rPr>
        <w:t>Để huấn luyện mô hình, 4,000 mẫu của các vết TIR đã được lấy mẫu từ nhiều bộ dữ liệu khác nhau và dùng để tinh chỉnh nhiều mô hình Qwen2.5. Hình 5-21 minh họa cách GRPO được sử dụng để tinh chỉnh các mô hình này.</w:t>
      </w:r>
    </w:p>
    <w:p>
      <w:pPr>
        <w:jc w:val="center"/>
      </w:pPr>
      <w:r>
        <w:drawing>
          <wp:inline xmlns:a="http://schemas.openxmlformats.org/drawingml/2006/main" xmlns:pic="http://schemas.openxmlformats.org/drawingml/2006/picture">
            <wp:extent cx="5486400" cy="4479368"/>
            <wp:docPr id="181" name="Picture 181"/>
            <wp:cNvGraphicFramePr>
              <a:graphicFrameLocks noChangeAspect="1"/>
            </wp:cNvGraphicFramePr>
            <a:graphic>
              <a:graphicData uri="http://schemas.openxmlformats.org/drawingml/2006/picture">
                <pic:pic>
                  <pic:nvPicPr>
                    <pic:cNvPr id="0" name="agai_0521.png"/>
                    <pic:cNvPicPr/>
                  </pic:nvPicPr>
                  <pic:blipFill>
                    <a:blip r:embed="rId189"/>
                    <a:stretch>
                      <a:fillRect/>
                    </a:stretch>
                  </pic:blipFill>
                  <pic:spPr>
                    <a:xfrm>
                      <a:off x="0" y="0"/>
                      <a:ext cx="5486400" cy="4479368"/>
                    </a:xfrm>
                    <a:prstGeom prst="rect"/>
                  </pic:spPr>
                </pic:pic>
              </a:graphicData>
            </a:graphic>
          </wp:inline>
        </w:drawing>
      </w:r>
    </w:p>
    <w:p>
      <w:pPr>
        <w:spacing w:after="160"/>
        <w:jc w:val="center"/>
      </w:pPr>
      <w:r>
        <w:rPr>
          <w:rFonts w:ascii="Calibri" w:hAnsi="Calibri"/>
          <w:b w:val="0"/>
          <w:i/>
          <w:sz w:val="19"/>
        </w:rPr>
        <w:t>Hình 5-21. Quá trình huấn luyện của ToolRL</w:t>
      </w:r>
    </w:p>
    <w:p>
      <w:pPr>
        <w:spacing w:after="80"/>
      </w:pPr>
      <w:r>
        <w:rPr>
          <w:b w:val="0"/>
          <w:i w:val="0"/>
        </w:rPr>
        <w:t>Thú vị là, các tác giả cũng đã thử nghiệm phần thưởng về độ dài để khuyến khích các vết suy luận dài hơn nhưng nhận thấy rằng các vết dài hơn không cải thiện hiệu suất tác vụ một cách nhất quán và thậm chí có thể gây hại cho các mô hình nhỏ hơn. Do đó, các vết suy luận dài có thể không lý tưởng cho các tác vụ sử dụng công cụ.</w:t>
      </w:r>
    </w:p>
    <w:p>
      <w:pPr>
        <w:spacing w:after="80"/>
      </w:pPr>
      <w:r>
        <w:rPr>
          <w:b w:val="0"/>
          <w:i w:val="0"/>
        </w:rPr>
        <w:t>Lưu ý rằng GRPO là một framework rất linh hoạt và cho phép bạn phát triển các phần thưởng phù hợp nhất cho một trường hợp sử dụng nhất định. Vì vậy, chiến lược sử dụng phần thưởng dựa trên công cụ trong GRPO này cũng có thể được dùng cho các mô hình không suy luận bằng cách chỉ cần loại bỏ hoặc cập nhật phần thưởng định dạng.</w:t>
      </w:r>
    </w:p>
    <w:p>
      <w:pPr>
        <w:pStyle w:val="Heading3"/>
      </w:pPr>
      <w:r>
        <w:rPr>
          <w:rFonts w:ascii="Calibri" w:hAnsi="Calibri"/>
          <w:b/>
          <w:i w:val="0"/>
          <w:sz w:val="26"/>
        </w:rPr>
        <w:t>Search-R1</w:t>
      </w:r>
    </w:p>
    <w:p>
      <w:pPr>
        <w:spacing w:after="80"/>
      </w:pPr>
      <w:r>
        <w:rPr>
          <w:b w:val="0"/>
          <w:i w:val="0"/>
        </w:rPr>
        <w:t>Để khám phá thêm những gì RL có thể làm được, hãy cùng xem xét kỹ hơn Search-R1, một framework RL hiệu quả để tích hợp tìm kiếm như một công cụ vào quá trình suy luận của LLM. Trong framework này, LLM học cách tạo ra một hoặc nhiều truy vấn tìm kiếm trong quá trình suy luận từng bước một cách tự chủ.</w:t>
      </w:r>
    </w:p>
    <w:p>
      <w:pPr>
        <w:spacing w:after="80"/>
      </w:pPr>
      <w:r>
        <w:rPr>
          <w:b w:val="0"/>
          <w:i w:val="0"/>
        </w:rPr>
        <w:t xml:space="preserve">Framework bắt đầu bằng việc chỉ định cách mô hình nên xen kẽ suy luận với lệnh gọi công cụ tìm kiếm. Như được minh họa trong Hình 5-22, mẫu prompt được cấu trúc thành ba phần. Đầu tiên, các vết suy luận được tạo bằng token </w:t>
      </w:r>
      <w:r>
        <w:rPr>
          <w:rFonts w:ascii="Consolas" w:hAnsi="Consolas"/>
          <w:b w:val="0"/>
          <w:i w:val="0"/>
          <w:sz w:val="20"/>
        </w:rPr>
        <w:t>&lt;think&gt;&lt;/think&gt;</w:t>
      </w:r>
      <w:r>
        <w:rPr>
          <w:b w:val="0"/>
          <w:i w:val="0"/>
        </w:rPr>
        <w:t xml:space="preserve">, sau đó là hàm gọi công cụ tìm kiếm với </w:t>
      </w:r>
      <w:r>
        <w:rPr>
          <w:rFonts w:ascii="Consolas" w:hAnsi="Consolas"/>
          <w:b w:val="0"/>
          <w:i w:val="0"/>
          <w:sz w:val="20"/>
        </w:rPr>
        <w:t>&lt;search&gt;&lt;/search&gt;</w:t>
      </w:r>
      <w:r>
        <w:rPr>
          <w:b w:val="0"/>
          <w:i w:val="0"/>
        </w:rPr>
        <w:t xml:space="preserve"> nơi đầu ra được tái tích hợp với </w:t>
      </w:r>
      <w:r>
        <w:rPr>
          <w:rFonts w:ascii="Consolas" w:hAnsi="Consolas"/>
          <w:b w:val="0"/>
          <w:i w:val="0"/>
          <w:sz w:val="20"/>
        </w:rPr>
        <w:t>&lt;information&gt;&lt;/information&gt;</w:t>
      </w:r>
      <w:r>
        <w:rPr>
          <w:b w:val="0"/>
          <w:i w:val="0"/>
        </w:rPr>
        <w:t xml:space="preserve">, và cuối cùng là câu trả lời thông qua token </w:t>
      </w:r>
      <w:r>
        <w:rPr>
          <w:rFonts w:ascii="Consolas" w:hAnsi="Consolas"/>
          <w:b w:val="0"/>
          <w:i w:val="0"/>
          <w:sz w:val="20"/>
        </w:rPr>
        <w:t>&lt;answer&gt;&lt;/answer&gt;</w:t>
      </w:r>
      <w:r>
        <w:rPr>
          <w:b w:val="0"/>
          <w:i w:val="0"/>
        </w:rPr>
        <w:t>. Lưu ý rằng các vết suy luận và công cụ tìm kiếm có thể được xen kẽ nhiều lần.</w:t>
      </w:r>
    </w:p>
    <w:p>
      <w:pPr>
        <w:jc w:val="center"/>
      </w:pPr>
      <w:r>
        <w:drawing>
          <wp:inline xmlns:a="http://schemas.openxmlformats.org/drawingml/2006/main" xmlns:pic="http://schemas.openxmlformats.org/drawingml/2006/picture">
            <wp:extent cx="5486400" cy="1482811"/>
            <wp:docPr id="182" name="Picture 182"/>
            <wp:cNvGraphicFramePr>
              <a:graphicFrameLocks noChangeAspect="1"/>
            </wp:cNvGraphicFramePr>
            <a:graphic>
              <a:graphicData uri="http://schemas.openxmlformats.org/drawingml/2006/picture">
                <pic:pic>
                  <pic:nvPicPr>
                    <pic:cNvPr id="0" name="agai_0522.png"/>
                    <pic:cNvPicPr/>
                  </pic:nvPicPr>
                  <pic:blipFill>
                    <a:blip r:embed="rId190"/>
                    <a:stretch>
                      <a:fillRect/>
                    </a:stretch>
                  </pic:blipFill>
                  <pic:spPr>
                    <a:xfrm>
                      <a:off x="0" y="0"/>
                      <a:ext cx="5486400" cy="1482811"/>
                    </a:xfrm>
                    <a:prstGeom prst="rect"/>
                  </pic:spPr>
                </pic:pic>
              </a:graphicData>
            </a:graphic>
          </wp:inline>
        </w:drawing>
      </w:r>
    </w:p>
    <w:p>
      <w:pPr>
        <w:spacing w:after="160"/>
        <w:jc w:val="center"/>
      </w:pPr>
      <w:r>
        <w:rPr>
          <w:rFonts w:ascii="Calibri" w:hAnsi="Calibri"/>
          <w:b w:val="0"/>
          <w:i/>
          <w:sz w:val="19"/>
        </w:rPr>
        <w:t>Hình 5-22. System prompt của Search-R1</w:t>
      </w:r>
    </w:p>
    <w:p>
      <w:pPr>
        <w:spacing w:after="80"/>
      </w:pPr>
      <w:r>
        <w:rPr>
          <w:b w:val="0"/>
          <w:i w:val="0"/>
        </w:rPr>
        <w:t>Điều khiến mẫu này đặc biệt thú vị là các tác giả tập trung vào một công cụ duy nhất, tìm kiếm. Lý do cho điều này là sự phổ biến sắp tới của DeepResearch, một framework trong đó các LLM suy luận được kết hợp với công cụ tìm kiếm để tạo ra các hệ thống agentic cho phép nghiên cứu chuyên sâu về nhiều chủ đề khác nhau. Các tác giả của Search-R1 đã tạo ra framework này như một giải pháp thay thế mã nguồn mở mạnh mẽ cho các hệ thống độc quyền hiện có.</w:t>
      </w:r>
    </w:p>
    <w:p>
      <w:pPr>
        <w:spacing w:after="80"/>
      </w:pPr>
      <w:r>
        <w:rPr>
          <w:b w:val="0"/>
          <w:i w:val="0"/>
        </w:rPr>
        <w:t xml:space="preserve">Kết quả của một mẫu như vậy là, giống như ToolRL, suy luận xen kẽ công cụ với các lệnh gọi công cụ tìm kiếm nhiều lượt. Chúng tôi đã minh họa một ví dụ về quá trình như vậy trong Hình 5-23. Lưu ý rằng công cụ </w:t>
      </w:r>
      <w:r>
        <w:rPr>
          <w:rFonts w:ascii="Consolas" w:hAnsi="Consolas"/>
          <w:b w:val="0"/>
          <w:i w:val="0"/>
          <w:sz w:val="20"/>
        </w:rPr>
        <w:t>&lt;search&gt;&lt;/search&gt;</w:t>
      </w:r>
      <w:r>
        <w:rPr>
          <w:b w:val="0"/>
          <w:i w:val="0"/>
        </w:rPr>
        <w:t xml:space="preserve"> có thể là bất kỳ ứng dụng nào, như kho lưu trữ truy cập mở các bài báo học thuật, arXiv, hoặc sự kết hợp của nhiều nguồn khác nhau.</w:t>
      </w:r>
    </w:p>
    <w:p>
      <w:pPr>
        <w:jc w:val="center"/>
      </w:pPr>
      <w:r>
        <w:drawing>
          <wp:inline xmlns:a="http://schemas.openxmlformats.org/drawingml/2006/main" xmlns:pic="http://schemas.openxmlformats.org/drawingml/2006/picture">
            <wp:extent cx="5486400" cy="2855495"/>
            <wp:docPr id="183" name="Picture 183"/>
            <wp:cNvGraphicFramePr>
              <a:graphicFrameLocks noChangeAspect="1"/>
            </wp:cNvGraphicFramePr>
            <a:graphic>
              <a:graphicData uri="http://schemas.openxmlformats.org/drawingml/2006/picture">
                <pic:pic>
                  <pic:nvPicPr>
                    <pic:cNvPr id="0" name="agai_0523.png"/>
                    <pic:cNvPicPr/>
                  </pic:nvPicPr>
                  <pic:blipFill>
                    <a:blip r:embed="rId191"/>
                    <a:stretch>
                      <a:fillRect/>
                    </a:stretch>
                  </pic:blipFill>
                  <pic:spPr>
                    <a:xfrm>
                      <a:off x="0" y="0"/>
                      <a:ext cx="5486400" cy="2855495"/>
                    </a:xfrm>
                    <a:prstGeom prst="rect"/>
                  </pic:spPr>
                </pic:pic>
              </a:graphicData>
            </a:graphic>
          </wp:inline>
        </w:drawing>
      </w:r>
    </w:p>
    <w:p>
      <w:pPr>
        <w:spacing w:after="160"/>
        <w:jc w:val="center"/>
      </w:pPr>
      <w:r>
        <w:rPr>
          <w:rFonts w:ascii="Calibri" w:hAnsi="Calibri"/>
          <w:b w:val="0"/>
          <w:i/>
          <w:sz w:val="19"/>
        </w:rPr>
        <w:t>Hình 5-23. Các ví dụ về suy luận xen kẽ công cụ với các lệnh gọi công cụ tìm kiếm nhiều lượt</w:t>
      </w:r>
    </w:p>
    <w:p>
      <w:pPr>
        <w:spacing w:after="80"/>
      </w:pPr>
      <w:r>
        <w:rPr>
          <w:b w:val="0"/>
          <w:i w:val="0"/>
        </w:rPr>
        <w:t>Cách tiếp cận huấn luyện thuật toán với RL khá đơn giản. Các tác giả đã áp dụng một hàm phần thưởng dựa trên kết quả được đơn giản hóa. Thay vì tạo ra tất cả các loại phần thưởng định dạng và độ chính xác khác nhau (như DeepSeek-R1), chỉ có phần thưởng độ chính xác được sử dụng (dựa trên tác vụ). Vì mô hình nền tảng (Qwen2.5) đã có khả năng tuân thủ cấu trúc mạnh mẽ, nên không cần phần thưởng định dạng.</w:t>
      </w:r>
    </w:p>
    <w:p>
      <w:pPr>
        <w:spacing w:after="80"/>
      </w:pPr>
      <w:r>
        <w:rPr>
          <w:b w:val="0"/>
          <w:i w:val="0"/>
        </w:rPr>
        <w:t xml:space="preserve">Trong số những thứ khác, các tác giả đã khám phá GRPO (mà chúng ta đã đề cập ở Chương 2) như là thuật toán RL (được minh họa trong Hình 5-24) để tinh chỉnh mô hình. Lưu ý rằng các mất mát (loss) trong GRPO thường được tính trên toàn bộ chuỗi token, bao gồm cả đầu ra của công cụ tìm kiếm. Trong Search-R1, các token trong đầu ra của công cụ tìm kiếm đã được che (bỏ qua) để ngăn mô hình cố gắng kiểm soát đầu ra của công cụ tìm kiếm, vốn không được tạo trực tiếp bởi LLM (điều này có thể tạo ra những động lực không mong muốn). Điều này được gọi là </w:t>
      </w:r>
      <w:r>
        <w:rPr>
          <w:b w:val="0"/>
          <w:i/>
        </w:rPr>
        <w:t>che mất mát cho các token được truy xuất (loss masking for retrieved tokens)</w:t>
      </w:r>
      <w:r>
        <w:rPr>
          <w:b w:val="0"/>
          <w:i w:val="0"/>
        </w:rPr>
        <w:t>.</w:t>
      </w:r>
    </w:p>
    <w:p>
      <w:pPr>
        <w:jc w:val="center"/>
      </w:pPr>
      <w:r>
        <w:drawing>
          <wp:inline xmlns:a="http://schemas.openxmlformats.org/drawingml/2006/main" xmlns:pic="http://schemas.openxmlformats.org/drawingml/2006/picture">
            <wp:extent cx="5486400" cy="5509009"/>
            <wp:docPr id="184" name="Picture 184"/>
            <wp:cNvGraphicFramePr>
              <a:graphicFrameLocks noChangeAspect="1"/>
            </wp:cNvGraphicFramePr>
            <a:graphic>
              <a:graphicData uri="http://schemas.openxmlformats.org/drawingml/2006/picture">
                <pic:pic>
                  <pic:nvPicPr>
                    <pic:cNvPr id="0" name="agai_0524.png"/>
                    <pic:cNvPicPr/>
                  </pic:nvPicPr>
                  <pic:blipFill>
                    <a:blip r:embed="rId192"/>
                    <a:stretch>
                      <a:fillRect/>
                    </a:stretch>
                  </pic:blipFill>
                  <pic:spPr>
                    <a:xfrm>
                      <a:off x="0" y="0"/>
                      <a:ext cx="5486400" cy="5509009"/>
                    </a:xfrm>
                    <a:prstGeom prst="rect"/>
                  </pic:spPr>
                </pic:pic>
              </a:graphicData>
            </a:graphic>
          </wp:inline>
        </w:drawing>
      </w:r>
    </w:p>
    <w:p>
      <w:pPr>
        <w:spacing w:after="160"/>
        <w:jc w:val="center"/>
      </w:pPr>
      <w:r>
        <w:rPr>
          <w:rFonts w:ascii="Calibri" w:hAnsi="Calibri"/>
          <w:b w:val="0"/>
          <w:i/>
          <w:sz w:val="19"/>
        </w:rPr>
        <w:t>Hình 5-24. Quá trình huấn luyện để tạo ra Search-Qwen2.5</w:t>
      </w:r>
    </w:p>
    <w:p>
      <w:pPr>
        <w:spacing w:after="80"/>
      </w:pPr>
      <w:r>
        <w:rPr>
          <w:b w:val="0"/>
          <w:i w:val="0"/>
        </w:rPr>
        <w:t>Những loại khung và phương pháp tận dụng RL này đã trở nên ngày càng phổ biến vì cấu trúc phần thưởng (reward) cho việc gọi công cụ nói chung khá đơn giản. Việc kiểm tra xem một công cụ có được gọi đúng cách và các đối số đúng có được sử dụng hay không (như trong ToolRL) là chuyện dễ dàng. Hơn nữa, RL hoạt động tốt với những phần thưởng có thể xác minh được, chẳng hạn như viết mã và gọi công cụ. Do đó, ngày càng có nhiều mô hình được huấn luyện bằng RL và bổ sung thêm phần thưởng dựa trên công cụ, chẳng hạn như các mô hình mã nguồn mở mạnh mẽ Qwen3 và GPT-OSS.</w:t>
      </w:r>
    </w:p>
    <w:p>
      <w:pPr>
        <w:pStyle w:val="Heading2"/>
      </w:pPr>
      <w:r>
        <w:rPr>
          <w:rFonts w:ascii="Calibri" w:hAnsi="Calibri"/>
          <w:b/>
          <w:i w:val="0"/>
          <w:sz w:val="32"/>
        </w:rPr>
        <w:t>TinyAgent với khả năng gọi công cụ gốc (Native Tool-Calling)</w:t>
      </w:r>
    </w:p>
    <w:p>
      <w:pPr>
        <w:spacing w:after="80"/>
      </w:pPr>
      <w:r>
        <w:rPr>
          <w:b w:val="0"/>
          <w:i w:val="0"/>
        </w:rPr>
        <w:t xml:space="preserve">SFT và RL là những kỹ thuật tuyệt vời để khắc sâu hành vi gọi công cụ vào chính bản thân mô hình mà không cần thực hiện các chỉ dẫn CoT rõ ràng trong prompt của bạn. Quá trình này, như đã minh họa trước đó, thực sự tạo ra một chút "phép thuật" khi chạy những khả năng gọi công cụ này với các công cụ suy luận (inference engine) như Ollama hay llama.cpp. "Phép thuật" mà chúng tôi nhắc đến chính là việc chuyển đổi một phương thức chuẩn để gọi công cụ sang chat template mà LLM cụ thể đó sử dụng. Như chúng ta đã khám phá trước đó, một số LLM dùng token </w:t>
      </w:r>
      <w:r>
        <w:rPr>
          <w:rFonts w:ascii="Consolas" w:hAnsi="Consolas"/>
          <w:b w:val="0"/>
          <w:i w:val="0"/>
          <w:sz w:val="20"/>
        </w:rPr>
        <w:t>&lt;think&gt;</w:t>
      </w:r>
      <w:r>
        <w:rPr>
          <w:b w:val="0"/>
          <w:i w:val="0"/>
        </w:rPr>
        <w:t xml:space="preserve"> chẳng hạn, trong khi những mô hình khác dùng thứ gì đó như </w:t>
      </w:r>
      <w:r>
        <w:rPr>
          <w:rFonts w:ascii="Consolas" w:hAnsi="Consolas"/>
          <w:b w:val="0"/>
          <w:i w:val="0"/>
          <w:sz w:val="20"/>
        </w:rPr>
        <w:t>&lt;|think|&gt;</w:t>
      </w:r>
      <w:r>
        <w:rPr>
          <w:b w:val="0"/>
          <w:i w:val="0"/>
        </w:rPr>
        <w:t>. Mỗi LLM được huấn luyện khác nhau, với các token khác nhau, và công cụ suy luận "ẩn" điều đó khỏi người dùng. Mặc dù điều đó tạo nên trải nghiệm người dùng (UX) dễ dàng, nhưng nó không phục vụ tốt cho tính chất giáo dục của cuốn sách này. Vậy nên hãy cùng khám phá "phép thuật" đó!</w:t>
      </w:r>
    </w:p>
    <w:p>
      <w:pPr>
        <w:spacing w:after="80"/>
      </w:pPr>
      <w:r>
        <w:rPr>
          <w:b w:val="0"/>
          <w:i w:val="0"/>
        </w:rPr>
        <w:t xml:space="preserve">Hầu hết các công cụ suy luận đều sử dụng một định dạng chuẩn hóa để mô tả công cụ, cụ thể là JSON. Như chúng ta đã thảo luận trong mục "Định nghĩa công cụ", chúng ta có thể dùng một JSON schema để mô tả một công cụ và truyền nó cho LLM để nó sử dụng. Do đó, tất cả những gì chúng ta phải làm là dùng biến </w:t>
      </w:r>
      <w:r>
        <w:rPr>
          <w:rFonts w:ascii="Consolas" w:hAnsi="Consolas"/>
          <w:b w:val="0"/>
          <w:i w:val="0"/>
          <w:sz w:val="20"/>
        </w:rPr>
        <w:t>tool_schema</w:t>
      </w:r>
      <w:r>
        <w:rPr>
          <w:b w:val="0"/>
          <w:i w:val="0"/>
        </w:rPr>
        <w:t xml:space="preserve"> mà chúng ta đã định nghĩa trong mục "Định nghĩa công cụ" và truyền nó đến endpoint của OpenAI. Chúng ta sử dụng Gemma 4 E4B, khác với Gemma 3 12B, được huấn luyện đặc biệt để thực hiện việc gọi công cụ:</w:t>
      </w:r>
    </w:p>
    <w:p>
      <w:pPr>
        <w:spacing w:after="0"/>
        <w:ind w:left="360"/>
        <w:shd w:val="clear" w:color="auto" w:fill="F2F2F2"/>
      </w:pPr>
      <w:r>
        <w:rPr>
          <w:rFonts w:ascii="Consolas" w:hAnsi="Consolas"/>
          <w:sz w:val="18"/>
        </w:rPr>
        <w:t>import json</w:t>
      </w:r>
    </w:p>
    <w:p>
      <w:pPr>
        <w:spacing w:after="0"/>
        <w:ind w:left="360"/>
        <w:shd w:val="clear" w:color="auto" w:fill="F2F2F2"/>
      </w:pPr>
      <w:r>
        <w:rPr>
          <w:rFonts w:ascii="Consolas" w:hAnsi="Consolas"/>
          <w:sz w:val="18"/>
        </w:rPr>
        <w:t>import urllib.request</w:t>
      </w:r>
    </w:p>
    <w:p>
      <w:pPr>
        <w:spacing w:after="0"/>
        <w:ind w:left="360"/>
        <w:shd w:val="clear" w:color="auto" w:fill="F2F2F2"/>
      </w:pPr>
      <w:r>
        <w:rPr>
          <w:rFonts w:ascii="Consolas" w:hAnsi="Consolas"/>
          <w:sz w:val="18"/>
        </w:rPr>
        <w:t># Prompt</w:t>
      </w:r>
    </w:p>
    <w:p>
      <w:pPr>
        <w:spacing w:after="0"/>
        <w:ind w:left="360"/>
        <w:shd w:val="clear" w:color="auto" w:fill="F2F2F2"/>
      </w:pPr>
      <w:r>
        <w:rPr>
          <w:rFonts w:ascii="Consolas" w:hAnsi="Consolas"/>
          <w:sz w:val="18"/>
        </w:rPr>
        <w:t>messages = [{"role": "user", "content": "What is 5.1 times 7.3?"}]</w:t>
      </w:r>
    </w:p>
    <w:p>
      <w:pPr>
        <w:spacing w:after="0"/>
        <w:ind w:left="360"/>
        <w:shd w:val="clear" w:color="auto" w:fill="F2F2F2"/>
      </w:pPr>
      <w:r>
        <w:rPr>
          <w:rFonts w:ascii="Consolas" w:hAnsi="Consolas"/>
          <w:sz w:val="18"/>
        </w:rPr>
        <w:t># Prepare the data</w:t>
      </w:r>
    </w:p>
    <w:p>
      <w:pPr>
        <w:spacing w:after="0"/>
        <w:ind w:left="360"/>
        <w:shd w:val="clear" w:color="auto" w:fill="F2F2F2"/>
      </w:pPr>
      <w:r>
        <w:rPr>
          <w:rFonts w:ascii="Consolas" w:hAnsi="Consolas"/>
          <w:sz w:val="18"/>
        </w:rPr>
        <w:t>body = {</w:t>
      </w:r>
    </w:p>
    <w:p>
      <w:pPr>
        <w:spacing w:after="0"/>
        <w:ind w:left="360"/>
        <w:shd w:val="clear" w:color="auto" w:fill="F2F2F2"/>
      </w:pPr>
      <w:r>
        <w:rPr>
          <w:rFonts w:ascii="Consolas" w:hAnsi="Consolas"/>
          <w:sz w:val="18"/>
        </w:rPr>
        <w:t>"model": "gemma4:e4b",</w:t>
      </w:r>
    </w:p>
    <w:p>
      <w:pPr>
        <w:spacing w:after="0"/>
        <w:ind w:left="360"/>
        <w:shd w:val="clear" w:color="auto" w:fill="F2F2F2"/>
      </w:pPr>
      <w:r>
        <w:rPr>
          <w:rFonts w:ascii="Consolas" w:hAnsi="Consolas"/>
          <w:sz w:val="18"/>
        </w:rPr>
        <w:t>"messages": messages,</w:t>
      </w:r>
    </w:p>
    <w:p>
      <w:pPr>
        <w:spacing w:after="0"/>
        <w:ind w:left="360"/>
        <w:shd w:val="clear" w:color="auto" w:fill="F2F2F2"/>
      </w:pPr>
      <w:r>
        <w:rPr>
          <w:rFonts w:ascii="Consolas" w:hAnsi="Consolas"/>
          <w:sz w:val="18"/>
        </w:rPr>
        <w:t>"stream": False,</w:t>
      </w:r>
    </w:p>
    <w:p>
      <w:pPr>
        <w:spacing w:after="0"/>
        <w:ind w:left="360"/>
        <w:shd w:val="clear" w:color="auto" w:fill="F2F2F2"/>
      </w:pPr>
      <w:r>
        <w:rPr>
          <w:rFonts w:ascii="Consolas" w:hAnsi="Consolas"/>
          <w:sz w:val="18"/>
        </w:rPr>
        <w:t>"tools": [tool_schema],</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Prepare the request</w:t>
      </w:r>
    </w:p>
    <w:p>
      <w:pPr>
        <w:spacing w:after="0"/>
        <w:ind w:left="360"/>
        <w:shd w:val="clear" w:color="auto" w:fill="F2F2F2"/>
      </w:pPr>
      <w:r>
        <w:rPr>
          <w:rFonts w:ascii="Consolas" w:hAnsi="Consolas"/>
          <w:sz w:val="18"/>
        </w:rPr>
        <w:t>request = urllib.request.Request(</w:t>
      </w:r>
    </w:p>
    <w:p>
      <w:pPr>
        <w:spacing w:after="0"/>
        <w:ind w:left="360"/>
        <w:shd w:val="clear" w:color="auto" w:fill="F2F2F2"/>
      </w:pPr>
      <w:r>
        <w:rPr>
          <w:rFonts w:ascii="Consolas" w:hAnsi="Consolas"/>
          <w:sz w:val="18"/>
        </w:rPr>
        <w:t>"http://localhost:11434/api/chat",</w:t>
      </w:r>
    </w:p>
    <w:p>
      <w:pPr>
        <w:spacing w:after="0"/>
        <w:ind w:left="360"/>
        <w:shd w:val="clear" w:color="auto" w:fill="F2F2F2"/>
      </w:pPr>
      <w:r>
        <w:rPr>
          <w:rFonts w:ascii="Consolas" w:hAnsi="Consolas"/>
          <w:sz w:val="18"/>
        </w:rPr>
        <w:t>data=json.dumps(body).encode(),</w:t>
      </w:r>
    </w:p>
    <w:p>
      <w:pPr>
        <w:spacing w:after="0"/>
        <w:ind w:left="360"/>
        <w:shd w:val="clear" w:color="auto" w:fill="F2F2F2"/>
      </w:pPr>
      <w:r>
        <w:rPr>
          <w:rFonts w:ascii="Consolas" w:hAnsi="Consolas"/>
          <w:sz w:val="18"/>
        </w:rPr>
        <w:t>headers={"Content-Type": "application/json"},</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Call and parse the response</w:t>
      </w:r>
    </w:p>
    <w:p>
      <w:pPr>
        <w:spacing w:after="0"/>
        <w:ind w:left="360"/>
        <w:shd w:val="clear" w:color="auto" w:fill="F2F2F2"/>
      </w:pPr>
      <w:r>
        <w:rPr>
          <w:rFonts w:ascii="Consolas" w:hAnsi="Consolas"/>
          <w:sz w:val="18"/>
        </w:rPr>
        <w:t>with urllib.request.urlopen(request) as response:</w:t>
      </w:r>
    </w:p>
    <w:p>
      <w:pPr>
        <w:spacing w:after="0"/>
        <w:ind w:left="360"/>
        <w:shd w:val="clear" w:color="auto" w:fill="F2F2F2"/>
      </w:pPr>
      <w:r>
        <w:rPr>
          <w:rFonts w:ascii="Consolas" w:hAnsi="Consolas"/>
          <w:sz w:val="18"/>
        </w:rPr>
        <w:t>print(json.loads(response.read())["message"])</w:t>
      </w:r>
    </w:p>
    <w:p>
      <w:pPr>
        <w:spacing w:after="40"/>
      </w:pPr>
    </w:p>
    <w:p>
      <w:pPr>
        <w:spacing w:after="80"/>
      </w:pPr>
      <w:r>
        <w:rPr>
          <w:b w:val="0"/>
          <w:i w:val="0"/>
        </w:rPr>
        <w:t>Điều này cho ra:</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'role': 'assistant',</w:t>
      </w:r>
    </w:p>
    <w:p>
      <w:pPr>
        <w:spacing w:after="0"/>
        <w:ind w:left="360"/>
        <w:shd w:val="clear" w:color="auto" w:fill="F2F2F2"/>
      </w:pPr>
      <w:r>
        <w:rPr>
          <w:rFonts w:ascii="Consolas" w:hAnsi="Consolas"/>
          <w:sz w:val="18"/>
        </w:rPr>
        <w:t xml:space="preserve">  'content': '',</w:t>
      </w:r>
    </w:p>
    <w:p>
      <w:pPr>
        <w:spacing w:after="0"/>
        <w:ind w:left="360"/>
        <w:shd w:val="clear" w:color="auto" w:fill="F2F2F2"/>
      </w:pPr>
      <w:r>
        <w:rPr>
          <w:rFonts w:ascii="Consolas" w:hAnsi="Consolas"/>
          <w:sz w:val="18"/>
        </w:rPr>
        <w:t xml:space="preserve">  'thinking': "1. **Identify the user's request:**</w:t>
      </w:r>
    </w:p>
    <w:p>
      <w:pPr>
        <w:spacing w:after="0"/>
        <w:ind w:left="360"/>
        <w:shd w:val="clear" w:color="auto" w:fill="F2F2F2"/>
      </w:pPr>
      <w:r>
        <w:rPr>
          <w:rFonts w:ascii="Consolas" w:hAnsi="Consolas"/>
          <w:sz w:val="18"/>
        </w:rPr>
        <w:t>The user wants to calculate the product of 5.1 and 7.3.",</w:t>
      </w:r>
    </w:p>
    <w:p>
      <w:pPr>
        <w:spacing w:after="0"/>
        <w:ind w:left="360"/>
        <w:shd w:val="clear" w:color="auto" w:fill="F2F2F2"/>
      </w:pPr>
      <w:r>
        <w:rPr>
          <w:rFonts w:ascii="Consolas" w:hAnsi="Consolas"/>
          <w:sz w:val="18"/>
        </w:rPr>
        <w:t xml:space="preserve">  'tool_calls':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'id': 'call_0mufz9dn', </w:t>
      </w:r>
    </w:p>
    <w:p>
      <w:pPr>
        <w:spacing w:after="0"/>
        <w:ind w:left="360"/>
        <w:shd w:val="clear" w:color="auto" w:fill="F2F2F2"/>
      </w:pPr>
      <w:r>
        <w:rPr>
          <w:rFonts w:ascii="Consolas" w:hAnsi="Consolas"/>
          <w:sz w:val="18"/>
        </w:rPr>
        <w:t xml:space="preserve">      'function': {</w:t>
      </w:r>
    </w:p>
    <w:p>
      <w:pPr>
        <w:spacing w:after="0"/>
        <w:ind w:left="360"/>
        <w:shd w:val="clear" w:color="auto" w:fill="F2F2F2"/>
      </w:pPr>
      <w:r>
        <w:rPr>
          <w:rFonts w:ascii="Consolas" w:hAnsi="Consolas"/>
          <w:sz w:val="18"/>
        </w:rPr>
        <w:t xml:space="preserve">        'index': 0, 'name': 'multiply', 'arguments': {'a': 5.1, 'b': 7.3}</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spacing w:after="80"/>
      </w:pPr>
      <w:r>
        <w:rPr>
          <w:b w:val="0"/>
          <w:i w:val="0"/>
        </w:rPr>
        <w:t>Hãy để ý cách đầu ra "chỉ" xuất ra lời gọi công cụ mà chúng ta không phải làm gì đặc biệt. Điều này là vì Ollama xử lý nhiều thứ, nhưng có hai điểm nổi bật. Thứ nhất, nó thông báo cho LLM biết những công cụ nào tồn tại. Thứ hai, nó chuyển đổi lời gọi công cụ của LLM thành đầu ra đã được phân tích cú pháp này.</w:t>
      </w:r>
    </w:p>
    <w:p>
      <w:pPr>
        <w:spacing w:after="80"/>
      </w:pPr>
      <w:r>
        <w:rPr>
          <w:b w:val="0"/>
          <w:i w:val="0"/>
        </w:rPr>
        <w:t xml:space="preserve">Để khám phá "phép thuật", hãy bắt đầu từ chat template của Gemma 4 E4B. Như được hiển thị trong Hình 5-25, nó sử dụng một số token đặc biệt (ví dụ: </w:t>
      </w:r>
      <w:r>
        <w:rPr>
          <w:rFonts w:ascii="Consolas" w:hAnsi="Consolas"/>
          <w:b w:val="0"/>
          <w:i w:val="0"/>
          <w:sz w:val="20"/>
        </w:rPr>
        <w:t>&lt;|turn&gt;</w:t>
      </w:r>
      <w:r>
        <w:rPr>
          <w:b w:val="0"/>
          <w:i w:val="0"/>
        </w:rPr>
        <w:t>) để phân tích cú pháp đầu vào và đầu ra của mô hình.</w:t>
      </w:r>
    </w:p>
    <w:p>
      <w:pPr>
        <w:jc w:val="center"/>
      </w:pPr>
      <w:r>
        <w:drawing>
          <wp:inline xmlns:a="http://schemas.openxmlformats.org/drawingml/2006/main" xmlns:pic="http://schemas.openxmlformats.org/drawingml/2006/picture">
            <wp:extent cx="5486400" cy="3595077"/>
            <wp:docPr id="185" name="Picture 185"/>
            <wp:cNvGraphicFramePr>
              <a:graphicFrameLocks noChangeAspect="1"/>
            </wp:cNvGraphicFramePr>
            <a:graphic>
              <a:graphicData uri="http://schemas.openxmlformats.org/drawingml/2006/picture">
                <pic:pic>
                  <pic:nvPicPr>
                    <pic:cNvPr id="0" name="agai_0525.png"/>
                    <pic:cNvPicPr/>
                  </pic:nvPicPr>
                  <pic:blipFill>
                    <a:blip r:embed="rId193"/>
                    <a:stretch>
                      <a:fillRect/>
                    </a:stretch>
                  </pic:blipFill>
                  <pic:spPr>
                    <a:xfrm>
                      <a:off x="0" y="0"/>
                      <a:ext cx="5486400" cy="3595077"/>
                    </a:xfrm>
                    <a:prstGeom prst="rect"/>
                  </pic:spPr>
                </pic:pic>
              </a:graphicData>
            </a:graphic>
          </wp:inline>
        </w:drawing>
      </w:r>
    </w:p>
    <w:p>
      <w:pPr>
        <w:spacing w:after="160"/>
        <w:jc w:val="center"/>
      </w:pPr>
      <w:r>
        <w:rPr>
          <w:rFonts w:ascii="Calibri" w:hAnsi="Calibri"/>
          <w:b w:val="0"/>
          <w:i/>
          <w:sz w:val="19"/>
        </w:rPr>
        <w:t>Hình 5-25. Chat template của Gemma 4 E4B</w:t>
      </w:r>
    </w:p>
    <w:p>
      <w:pPr>
        <w:spacing w:after="80"/>
      </w:pPr>
      <w:r>
        <w:rPr>
          <w:b w:val="0"/>
          <w:i w:val="0"/>
        </w:rPr>
        <w:t>Để định nghĩa một công cụ nhất định, chẳng hạn như hàm multiply mà chúng ta đã đề cập trước đó, nó mong đợi định dạng như được hiển thị trong Hình 5-26.</w:t>
      </w:r>
    </w:p>
    <w:p>
      <w:pPr>
        <w:jc w:val="center"/>
      </w:pPr>
      <w:r>
        <w:drawing>
          <wp:inline xmlns:a="http://schemas.openxmlformats.org/drawingml/2006/main" xmlns:pic="http://schemas.openxmlformats.org/drawingml/2006/picture">
            <wp:extent cx="5486400" cy="3723094"/>
            <wp:docPr id="186" name="Picture 186"/>
            <wp:cNvGraphicFramePr>
              <a:graphicFrameLocks noChangeAspect="1"/>
            </wp:cNvGraphicFramePr>
            <a:graphic>
              <a:graphicData uri="http://schemas.openxmlformats.org/drawingml/2006/picture">
                <pic:pic>
                  <pic:nvPicPr>
                    <pic:cNvPr id="0" name="agai_0526.png"/>
                    <pic:cNvPicPr/>
                  </pic:nvPicPr>
                  <pic:blipFill>
                    <a:blip r:embed="rId194"/>
                    <a:stretch>
                      <a:fillRect/>
                    </a:stretch>
                  </pic:blipFill>
                  <pic:spPr>
                    <a:xfrm>
                      <a:off x="0" y="0"/>
                      <a:ext cx="5486400" cy="3723094"/>
                    </a:xfrm>
                    <a:prstGeom prst="rect"/>
                  </pic:spPr>
                </pic:pic>
              </a:graphicData>
            </a:graphic>
          </wp:inline>
        </w:drawing>
      </w:r>
    </w:p>
    <w:p>
      <w:pPr>
        <w:spacing w:after="160"/>
        <w:jc w:val="center"/>
      </w:pPr>
      <w:r>
        <w:rPr>
          <w:rFonts w:ascii="Calibri" w:hAnsi="Calibri"/>
          <w:b w:val="0"/>
          <w:i/>
          <w:sz w:val="19"/>
        </w:rPr>
        <w:t xml:space="preserve">Hình 5-26. Khai báo công cụ giữa các token </w:t>
      </w:r>
      <w:r>
        <w:rPr>
          <w:rFonts w:ascii="Calibri" w:hAnsi="Calibri"/>
          <w:b w:val="0"/>
          <w:i/>
          <w:sz w:val="19"/>
        </w:rPr>
        <w:t>&lt;|tool&gt;</w:t>
      </w:r>
      <w:r>
        <w:rPr>
          <w:rFonts w:ascii="Calibri" w:hAnsi="Calibri"/>
          <w:b w:val="0"/>
          <w:i/>
          <w:sz w:val="19"/>
        </w:rPr>
        <w:t xml:space="preserve"> và </w:t>
      </w:r>
      <w:r>
        <w:rPr>
          <w:rFonts w:ascii="Calibri" w:hAnsi="Calibri"/>
          <w:b w:val="0"/>
          <w:i/>
          <w:sz w:val="19"/>
        </w:rPr>
        <w:t>&lt;tool|&gt;</w:t>
      </w:r>
      <w:r>
        <w:rPr>
          <w:rFonts w:ascii="Calibri" w:hAnsi="Calibri"/>
          <w:b w:val="0"/>
          <w:i/>
          <w:sz w:val="19"/>
        </w:rPr>
        <w:t xml:space="preserve"> của hàm multiply (phần thụt lề chỉ nhằm mục đích minh họa)</w:t>
      </w:r>
    </w:p>
    <w:p>
      <w:pPr>
        <w:spacing w:after="80"/>
      </w:pPr>
      <w:r>
        <w:rPr>
          <w:b w:val="0"/>
          <w:i w:val="0"/>
        </w:rPr>
        <w:t xml:space="preserve">Ở bên dưới, các công cụ suy luận chuyển đổi JSON schema mà chúng ta đã dùng trong </w:t>
      </w:r>
      <w:r>
        <w:rPr>
          <w:rFonts w:ascii="Consolas" w:hAnsi="Consolas"/>
          <w:b w:val="0"/>
          <w:i w:val="0"/>
          <w:sz w:val="20"/>
        </w:rPr>
        <w:t>tool_schema</w:t>
      </w:r>
      <w:r>
        <w:rPr>
          <w:b w:val="0"/>
          <w:i w:val="0"/>
        </w:rPr>
        <w:t xml:space="preserve"> thành bất cứ thứ gì mà LLM mong đợi. Cách thực hiện việc chuyển đổi này phụ thuộc vào nhà cung cấp suy luận, nhưng nó luôn cần chuyển đổi thành bất cứ thứ gì mà LLM được huấn luyện.</w:t>
      </w:r>
    </w:p>
    <w:p>
      <w:pPr>
        <w:spacing w:after="80"/>
      </w:pPr>
      <w:r>
        <w:rPr>
          <w:b w:val="0"/>
          <w:i w:val="0"/>
        </w:rPr>
        <w:t xml:space="preserve">Bây giờ, hãy cùng khám phá cách chúng ta có thể sử dụng các khả năng gọi công cụ gốc của một LLM và dùng chúng trong </w:t>
      </w:r>
      <w:r>
        <w:rPr>
          <w:rFonts w:ascii="Consolas" w:hAnsi="Consolas"/>
          <w:b w:val="0"/>
          <w:i w:val="0"/>
          <w:sz w:val="20"/>
        </w:rPr>
        <w:t>TinyAgent</w:t>
      </w:r>
      <w:r>
        <w:rPr>
          <w:b w:val="0"/>
          <w:i w:val="0"/>
        </w:rPr>
        <w:t xml:space="preserve"> của bạn. Trong số những thứ khác, những điều sau đây cần được triển khai:</w:t>
      </w:r>
    </w:p>
    <w:p>
      <w:pPr>
        <w:spacing w:after="80"/>
      </w:pPr>
      <w:r>
        <w:rPr>
          <w:b/>
          <w:i w:val="0"/>
        </w:rPr>
        <w:t xml:space="preserve">Tạo một hàm </w:t>
      </w:r>
      <w:r>
        <w:rPr>
          <w:rFonts w:ascii="Consolas" w:hAnsi="Consolas"/>
          <w:b/>
          <w:i w:val="0"/>
          <w:sz w:val="20"/>
        </w:rPr>
        <w:t>tool_to_schema</w:t>
      </w:r>
    </w:p>
    <w:p>
      <w:pPr>
        <w:spacing w:after="80"/>
      </w:pPr>
      <w:r>
        <w:rPr>
          <w:b w:val="0"/>
          <w:i w:val="0"/>
        </w:rPr>
        <w:t>Một hàm để chuyển đổi một hàm Python thành JSON schema tương thích với OpenAI</w:t>
      </w:r>
    </w:p>
    <w:p>
      <w:pPr>
        <w:spacing w:after="80"/>
      </w:pPr>
      <w:r>
        <w:rPr>
          <w:b/>
          <w:i w:val="0"/>
        </w:rPr>
        <w:t xml:space="preserve">Tạo lớp </w:t>
      </w:r>
      <w:r>
        <w:rPr>
          <w:rFonts w:ascii="Consolas" w:hAnsi="Consolas"/>
          <w:b/>
          <w:i w:val="0"/>
          <w:sz w:val="20"/>
        </w:rPr>
        <w:t>NativeTools</w:t>
      </w:r>
    </w:p>
    <w:p>
      <w:pPr>
        <w:spacing w:after="80"/>
      </w:pPr>
      <w:r>
        <w:rPr>
          <w:b w:val="0"/>
          <w:i w:val="0"/>
        </w:rPr>
        <w:t xml:space="preserve">Một biến thể của </w:t>
      </w:r>
      <w:r>
        <w:rPr>
          <w:rFonts w:ascii="Consolas" w:hAnsi="Consolas"/>
          <w:b w:val="0"/>
          <w:i w:val="0"/>
          <w:sz w:val="20"/>
        </w:rPr>
        <w:t>Tools</w:t>
      </w:r>
      <w:r>
        <w:rPr>
          <w:b w:val="0"/>
          <w:i w:val="0"/>
        </w:rPr>
        <w:t xml:space="preserve"> giúp tạo và phân tích các lệnh gọi công cụ (tool call)</w:t>
      </w:r>
    </w:p>
    <w:p>
      <w:pPr>
        <w:spacing w:after="80"/>
      </w:pPr>
      <w:r>
        <w:rPr>
          <w:b w:val="0"/>
          <w:i w:val="0"/>
        </w:rPr>
        <w:t xml:space="preserve">Hãy bắt đầu với hàm </w:t>
      </w:r>
      <w:r>
        <w:rPr>
          <w:rFonts w:ascii="Consolas" w:hAnsi="Consolas"/>
          <w:b w:val="0"/>
          <w:i w:val="0"/>
          <w:sz w:val="20"/>
        </w:rPr>
        <w:t>tool_to_schema</w:t>
      </w:r>
      <w:r>
        <w:rPr>
          <w:b w:val="0"/>
          <w:i w:val="0"/>
        </w:rPr>
        <w:t>. Đây là một hàm hỗ trợ cho phép chúng ta dễ dàng chuyển đổi bất kỳ hàm nào thành JSON schema bằng cách kiểm tra tên hàm, docstring và các tham số:</w:t>
      </w:r>
    </w:p>
    <w:p>
      <w:pPr>
        <w:spacing w:after="0"/>
        <w:ind w:left="360"/>
        <w:shd w:val="clear" w:color="auto" w:fill="F2F2F2"/>
      </w:pPr>
      <w:r>
        <w:rPr>
          <w:rFonts w:ascii="Consolas" w:hAnsi="Consolas"/>
          <w:sz w:val="18"/>
        </w:rPr>
        <w:t>import inspect</w:t>
      </w:r>
    </w:p>
    <w:p>
      <w:pPr>
        <w:spacing w:after="0"/>
        <w:ind w:left="360"/>
        <w:shd w:val="clear" w:color="auto" w:fill="F2F2F2"/>
      </w:pPr>
      <w:r>
        <w:rPr>
          <w:rFonts w:ascii="Consolas" w:hAnsi="Consolas"/>
          <w:sz w:val="18"/>
        </w:rPr>
        <w:t>from typing import Callable</w:t>
      </w:r>
    </w:p>
    <w:p>
      <w:pPr>
        <w:spacing w:after="0"/>
        <w:ind w:left="360"/>
        <w:shd w:val="clear" w:color="auto" w:fill="F2F2F2"/>
      </w:pPr>
      <w:r>
        <w:rPr>
          <w:rFonts w:ascii="Consolas" w:hAnsi="Consolas"/>
          <w:sz w:val="18"/>
        </w:rPr>
        <w:t># Convert specific types to string descriptions</w:t>
      </w:r>
    </w:p>
    <w:p>
      <w:pPr>
        <w:spacing w:after="0"/>
        <w:ind w:left="360"/>
        <w:shd w:val="clear" w:color="auto" w:fill="F2F2F2"/>
      </w:pPr>
      <w:r>
        <w:rPr>
          <w:rFonts w:ascii="Consolas" w:hAnsi="Consolas"/>
          <w:sz w:val="18"/>
        </w:rPr>
        <w:t>TYPE_MAP = {</w:t>
      </w:r>
    </w:p>
    <w:p>
      <w:pPr>
        <w:spacing w:after="0"/>
        <w:ind w:left="360"/>
        <w:shd w:val="clear" w:color="auto" w:fill="F2F2F2"/>
      </w:pPr>
      <w:r>
        <w:rPr>
          <w:rFonts w:ascii="Consolas" w:hAnsi="Consolas"/>
          <w:sz w:val="18"/>
        </w:rPr>
        <w:t>str: "string", int: "integer", float: "number",</w:t>
      </w:r>
    </w:p>
    <w:p>
      <w:pPr>
        <w:spacing w:after="0"/>
        <w:ind w:left="360"/>
        <w:shd w:val="clear" w:color="auto" w:fill="F2F2F2"/>
      </w:pPr>
      <w:r>
        <w:rPr>
          <w:rFonts w:ascii="Consolas" w:hAnsi="Consolas"/>
          <w:sz w:val="18"/>
        </w:rPr>
        <w:t>bool: "boolean", list: "array", dict: "object"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def tool_to_schema(function: Callable) -&gt; dict:</w:t>
      </w:r>
    </w:p>
    <w:p>
      <w:pPr>
        <w:spacing w:after="0"/>
        <w:ind w:left="360"/>
        <w:shd w:val="clear" w:color="auto" w:fill="F2F2F2"/>
      </w:pPr>
      <w:r>
        <w:rPr>
          <w:rFonts w:ascii="Consolas" w:hAnsi="Consolas"/>
          <w:sz w:val="18"/>
        </w:rPr>
        <w:t>"""Convert a Python function to an OpenAI-style tool schema."""</w:t>
      </w:r>
    </w:p>
    <w:p>
      <w:pPr>
        <w:spacing w:after="0"/>
        <w:ind w:left="360"/>
        <w:shd w:val="clear" w:color="auto" w:fill="F2F2F2"/>
      </w:pPr>
      <w:r>
        <w:rPr>
          <w:rFonts w:ascii="Consolas" w:hAnsi="Consolas"/>
          <w:sz w:val="18"/>
        </w:rPr>
        <w:t>signature = inspect.signature(function)</w:t>
      </w:r>
    </w:p>
    <w:p>
      <w:pPr>
        <w:spacing w:after="0"/>
        <w:ind w:left="360"/>
        <w:shd w:val="clear" w:color="auto" w:fill="F2F2F2"/>
      </w:pPr>
      <w:r>
        <w:rPr>
          <w:rFonts w:ascii="Consolas" w:hAnsi="Consolas"/>
          <w:sz w:val="18"/>
        </w:rPr>
        <w:t># Extract meatadata</w:t>
      </w:r>
    </w:p>
    <w:p>
      <w:pPr>
        <w:spacing w:after="0"/>
        <w:ind w:left="360"/>
        <w:shd w:val="clear" w:color="auto" w:fill="F2F2F2"/>
      </w:pPr>
      <w:r>
        <w:rPr>
          <w:rFonts w:ascii="Consolas" w:hAnsi="Consolas"/>
          <w:sz w:val="18"/>
        </w:rPr>
        <w:t>properties, required = {}, []</w:t>
      </w:r>
    </w:p>
    <w:p>
      <w:pPr>
        <w:spacing w:after="0"/>
        <w:ind w:left="360"/>
        <w:shd w:val="clear" w:color="auto" w:fill="F2F2F2"/>
      </w:pPr>
      <w:r>
        <w:rPr>
          <w:rFonts w:ascii="Consolas" w:hAnsi="Consolas"/>
          <w:sz w:val="18"/>
        </w:rPr>
        <w:t>for name, parameter in signature.parameters.items():</w:t>
      </w:r>
    </w:p>
    <w:p>
      <w:pPr>
        <w:spacing w:after="0"/>
        <w:ind w:left="360"/>
        <w:shd w:val="clear" w:color="auto" w:fill="F2F2F2"/>
      </w:pPr>
      <w:r>
        <w:rPr>
          <w:rFonts w:ascii="Consolas" w:hAnsi="Consolas"/>
          <w:sz w:val="18"/>
        </w:rPr>
        <w:t>properties[name] = {"type": TYPE_MAP.get(parameter.annotation, "string")}</w:t>
      </w:r>
    </w:p>
    <w:p>
      <w:pPr>
        <w:spacing w:after="0"/>
        <w:ind w:left="360"/>
        <w:shd w:val="clear" w:color="auto" w:fill="F2F2F2"/>
      </w:pPr>
      <w:r>
        <w:rPr>
          <w:rFonts w:ascii="Consolas" w:hAnsi="Consolas"/>
          <w:sz w:val="18"/>
        </w:rPr>
        <w:t>if parameter.default is inspect.Parameter.empty:</w:t>
      </w:r>
    </w:p>
    <w:p>
      <w:pPr>
        <w:spacing w:after="0"/>
        <w:ind w:left="360"/>
        <w:shd w:val="clear" w:color="auto" w:fill="F2F2F2"/>
      </w:pPr>
      <w:r>
        <w:rPr>
          <w:rFonts w:ascii="Consolas" w:hAnsi="Consolas"/>
          <w:sz w:val="18"/>
        </w:rPr>
        <w:t>required.append(name)</w:t>
      </w:r>
    </w:p>
    <w:p>
      <w:pPr>
        <w:spacing w:after="0"/>
        <w:ind w:left="360"/>
        <w:shd w:val="clear" w:color="auto" w:fill="F2F2F2"/>
      </w:pPr>
      <w:r>
        <w:rPr>
          <w:rFonts w:ascii="Consolas" w:hAnsi="Consolas"/>
          <w:sz w:val="18"/>
        </w:rPr>
        <w:t># Fill schema</w:t>
      </w:r>
    </w:p>
    <w:p>
      <w:pPr>
        <w:spacing w:after="0"/>
        <w:ind w:left="360"/>
        <w:shd w:val="clear" w:color="auto" w:fill="F2F2F2"/>
      </w:pPr>
      <w:r>
        <w:rPr>
          <w:rFonts w:ascii="Consolas" w:hAnsi="Consolas"/>
          <w:sz w:val="18"/>
        </w:rPr>
        <w:t>schema = {</w:t>
      </w:r>
    </w:p>
    <w:p>
      <w:pPr>
        <w:spacing w:after="0"/>
        <w:ind w:left="360"/>
        <w:shd w:val="clear" w:color="auto" w:fill="F2F2F2"/>
      </w:pPr>
      <w:r>
        <w:rPr>
          <w:rFonts w:ascii="Consolas" w:hAnsi="Consolas"/>
          <w:sz w:val="18"/>
        </w:rPr>
        <w:t>"type": "function",</w:t>
      </w:r>
    </w:p>
    <w:p>
      <w:pPr>
        <w:spacing w:after="0"/>
        <w:ind w:left="360"/>
        <w:shd w:val="clear" w:color="auto" w:fill="F2F2F2"/>
      </w:pPr>
      <w:r>
        <w:rPr>
          <w:rFonts w:ascii="Consolas" w:hAnsi="Consolas"/>
          <w:sz w:val="18"/>
        </w:rPr>
        <w:t>"function": {</w:t>
      </w:r>
    </w:p>
    <w:p>
      <w:pPr>
        <w:spacing w:after="0"/>
        <w:ind w:left="360"/>
        <w:shd w:val="clear" w:color="auto" w:fill="F2F2F2"/>
      </w:pPr>
      <w:r>
        <w:rPr>
          <w:rFonts w:ascii="Consolas" w:hAnsi="Consolas"/>
          <w:sz w:val="18"/>
        </w:rPr>
        <w:t>"name": function.__name__,</w:t>
      </w:r>
    </w:p>
    <w:p>
      <w:pPr>
        <w:spacing w:after="0"/>
        <w:ind w:left="360"/>
        <w:shd w:val="clear" w:color="auto" w:fill="F2F2F2"/>
      </w:pPr>
      <w:r>
        <w:rPr>
          <w:rFonts w:ascii="Consolas" w:hAnsi="Consolas"/>
          <w:sz w:val="18"/>
        </w:rPr>
        <w:t>"description": inspect.getdoc(function),</w:t>
      </w:r>
    </w:p>
    <w:p>
      <w:pPr>
        <w:spacing w:after="0"/>
        <w:ind w:left="360"/>
        <w:shd w:val="clear" w:color="auto" w:fill="F2F2F2"/>
      </w:pPr>
      <w:r>
        <w:rPr>
          <w:rFonts w:ascii="Consolas" w:hAnsi="Consolas"/>
          <w:sz w:val="18"/>
        </w:rPr>
        <w:t>"parameters": {</w:t>
      </w:r>
    </w:p>
    <w:p>
      <w:pPr>
        <w:spacing w:after="0"/>
        <w:ind w:left="360"/>
        <w:shd w:val="clear" w:color="auto" w:fill="F2F2F2"/>
      </w:pPr>
      <w:r>
        <w:rPr>
          <w:rFonts w:ascii="Consolas" w:hAnsi="Consolas"/>
          <w:sz w:val="18"/>
        </w:rPr>
        <w:t>"type": "object",</w:t>
      </w:r>
    </w:p>
    <w:p>
      <w:pPr>
        <w:spacing w:after="0"/>
        <w:ind w:left="360"/>
        <w:shd w:val="clear" w:color="auto" w:fill="F2F2F2"/>
      </w:pPr>
      <w:r>
        <w:rPr>
          <w:rFonts w:ascii="Consolas" w:hAnsi="Consolas"/>
          <w:sz w:val="18"/>
        </w:rPr>
        <w:t>"properties": properties,</w:t>
      </w:r>
    </w:p>
    <w:p>
      <w:pPr>
        <w:spacing w:after="0"/>
        <w:ind w:left="360"/>
        <w:shd w:val="clear" w:color="auto" w:fill="F2F2F2"/>
      </w:pPr>
      <w:r>
        <w:rPr>
          <w:rFonts w:ascii="Consolas" w:hAnsi="Consolas"/>
          <w:sz w:val="18"/>
        </w:rPr>
        <w:t>"required": required,</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return schema</w:t>
      </w:r>
    </w:p>
    <w:p>
      <w:pPr>
        <w:spacing w:after="40"/>
      </w:pPr>
    </w:p>
    <w:p>
      <w:pPr>
        <w:spacing w:after="80"/>
      </w:pPr>
      <w:r>
        <w:rPr>
          <w:b w:val="0"/>
          <w:i w:val="0"/>
        </w:rPr>
        <w:t>Bạn có thể chạy nó như sau:</w:t>
      </w:r>
    </w:p>
    <w:p>
      <w:pPr>
        <w:spacing w:after="0"/>
        <w:ind w:left="360"/>
        <w:shd w:val="clear" w:color="auto" w:fill="F2F2F2"/>
      </w:pPr>
      <w:r>
        <w:rPr>
          <w:rFonts w:ascii="Consolas" w:hAnsi="Consolas"/>
          <w:sz w:val="18"/>
        </w:rPr>
        <w:t>print(tool_to_schema(multiply))</w:t>
      </w:r>
    </w:p>
    <w:p>
      <w:pPr>
        <w:spacing w:after="40"/>
      </w:pPr>
    </w:p>
    <w:p>
      <w:pPr>
        <w:spacing w:after="80"/>
      </w:pPr>
      <w:r>
        <w:rPr>
          <w:b w:val="0"/>
          <w:i w:val="0"/>
        </w:rPr>
        <w:t>Kết quả là:</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'type': 'function',</w:t>
      </w:r>
    </w:p>
    <w:p>
      <w:pPr>
        <w:spacing w:after="0"/>
        <w:ind w:left="360"/>
        <w:shd w:val="clear" w:color="auto" w:fill="F2F2F2"/>
      </w:pPr>
      <w:r>
        <w:rPr>
          <w:rFonts w:ascii="Consolas" w:hAnsi="Consolas"/>
          <w:sz w:val="18"/>
        </w:rPr>
        <w:t>'function': {</w:t>
      </w:r>
    </w:p>
    <w:p>
      <w:pPr>
        <w:spacing w:after="0"/>
        <w:ind w:left="360"/>
        <w:shd w:val="clear" w:color="auto" w:fill="F2F2F2"/>
      </w:pPr>
      <w:r>
        <w:rPr>
          <w:rFonts w:ascii="Consolas" w:hAnsi="Consolas"/>
          <w:sz w:val="18"/>
        </w:rPr>
        <w:t>'name': 'multiply',</w:t>
      </w:r>
    </w:p>
    <w:p>
      <w:pPr>
        <w:spacing w:after="0"/>
        <w:ind w:left="360"/>
        <w:shd w:val="clear" w:color="auto" w:fill="F2F2F2"/>
      </w:pPr>
      <w:r>
        <w:rPr>
          <w:rFonts w:ascii="Consolas" w:hAnsi="Consolas"/>
          <w:sz w:val="18"/>
        </w:rPr>
        <w:t>'description': 'Multiply two values.',</w:t>
      </w:r>
    </w:p>
    <w:p>
      <w:pPr>
        <w:spacing w:after="0"/>
        <w:ind w:left="360"/>
        <w:shd w:val="clear" w:color="auto" w:fill="F2F2F2"/>
      </w:pPr>
      <w:r>
        <w:rPr>
          <w:rFonts w:ascii="Consolas" w:hAnsi="Consolas"/>
          <w:sz w:val="18"/>
        </w:rPr>
        <w:t>'parameters': {</w:t>
      </w:r>
    </w:p>
    <w:p>
      <w:pPr>
        <w:spacing w:after="0"/>
        <w:ind w:left="360"/>
        <w:shd w:val="clear" w:color="auto" w:fill="F2F2F2"/>
      </w:pPr>
      <w:r>
        <w:rPr>
          <w:rFonts w:ascii="Consolas" w:hAnsi="Consolas"/>
          <w:sz w:val="18"/>
        </w:rPr>
        <w:t>'type': 'object',</w:t>
      </w:r>
    </w:p>
    <w:p>
      <w:pPr>
        <w:spacing w:after="0"/>
        <w:ind w:left="360"/>
        <w:shd w:val="clear" w:color="auto" w:fill="F2F2F2"/>
      </w:pPr>
      <w:r>
        <w:rPr>
          <w:rFonts w:ascii="Consolas" w:hAnsi="Consolas"/>
          <w:sz w:val="18"/>
        </w:rPr>
        <w:t>'properties': {'a': {'type': 'string'}, 'b': {'type': 'string'}},</w:t>
      </w:r>
    </w:p>
    <w:p>
      <w:pPr>
        <w:spacing w:after="0"/>
        <w:ind w:left="360"/>
        <w:shd w:val="clear" w:color="auto" w:fill="F2F2F2"/>
      </w:pPr>
      <w:r>
        <w:rPr>
          <w:rFonts w:ascii="Consolas" w:hAnsi="Consolas"/>
          <w:sz w:val="18"/>
        </w:rPr>
        <w:t>'required': ['a', 'b']</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40"/>
      </w:pPr>
    </w:p>
    <w:p>
      <w:pPr>
        <w:spacing w:after="80"/>
      </w:pPr>
      <w:r>
        <w:rPr>
          <w:b w:val="0"/>
          <w:i w:val="0"/>
        </w:rPr>
        <w:t xml:space="preserve">Định dạng chuẩn hóa này tương thích với OpenAI, và công cụ suy luận (inference engine) sẽ chuyển đổi nó thành chat template của mô hình. Tiếp theo, hãy tạo lớp </w:t>
      </w:r>
      <w:r>
        <w:rPr>
          <w:rFonts w:ascii="Consolas" w:hAnsi="Consolas"/>
          <w:b w:val="0"/>
          <w:i w:val="0"/>
          <w:sz w:val="20"/>
        </w:rPr>
        <w:t>NativeTools</w:t>
      </w:r>
      <w:r>
        <w:rPr>
          <w:b w:val="0"/>
          <w:i w:val="0"/>
        </w:rPr>
        <w:t xml:space="preserve"> để tạo schema này và phân tích đầu ra để có thể dùng để thực thi các lệnh gọi công cụ:</w:t>
      </w:r>
    </w:p>
    <w:p>
      <w:pPr>
        <w:spacing w:after="0"/>
        <w:ind w:left="360"/>
        <w:shd w:val="clear" w:color="auto" w:fill="F2F2F2"/>
      </w:pPr>
      <w:r>
        <w:rPr>
          <w:rFonts w:ascii="Consolas" w:hAnsi="Consolas"/>
          <w:sz w:val="18"/>
        </w:rPr>
        <w:t>import json</w:t>
      </w:r>
    </w:p>
    <w:p>
      <w:pPr>
        <w:spacing w:after="0"/>
        <w:ind w:left="360"/>
        <w:shd w:val="clear" w:color="auto" w:fill="F2F2F2"/>
      </w:pPr>
      <w:r>
        <w:rPr>
          <w:rFonts w:ascii="Consolas" w:hAnsi="Consolas"/>
          <w:sz w:val="18"/>
        </w:rPr>
        <w:t>from illustrated_agents.chapters.ch2 import Response</w:t>
      </w:r>
    </w:p>
    <w:p>
      <w:pPr>
        <w:spacing w:after="0"/>
        <w:ind w:left="360"/>
        <w:shd w:val="clear" w:color="auto" w:fill="F2F2F2"/>
      </w:pPr>
      <w:r>
        <w:rPr>
          <w:rFonts w:ascii="Consolas" w:hAnsi="Consolas"/>
          <w:sz w:val="18"/>
        </w:rPr>
        <w:t>from illustrated_agents.chapters.ch5 import Tools</w:t>
      </w:r>
    </w:p>
    <w:p>
      <w:pPr>
        <w:spacing w:after="0"/>
        <w:ind w:left="360"/>
        <w:shd w:val="clear" w:color="auto" w:fill="F2F2F2"/>
      </w:pPr>
      <w:r>
        <w:rPr>
          <w:rFonts w:ascii="Consolas" w:hAnsi="Consolas"/>
          <w:sz w:val="18"/>
        </w:rPr>
        <w:t>class NativeTools(Tools):</w:t>
      </w:r>
    </w:p>
    <w:p>
      <w:pPr>
        <w:spacing w:after="0"/>
        <w:ind w:left="360"/>
        <w:shd w:val="clear" w:color="auto" w:fill="F2F2F2"/>
      </w:pPr>
      <w:r>
        <w:rPr>
          <w:rFonts w:ascii="Consolas" w:hAnsi="Consolas"/>
          <w:sz w:val="18"/>
        </w:rPr>
        <w:t>"""Tool registry using native function calling."""</w:t>
      </w:r>
    </w:p>
    <w:p>
      <w:pPr>
        <w:spacing w:after="0"/>
        <w:ind w:left="360"/>
        <w:shd w:val="clear" w:color="auto" w:fill="F2F2F2"/>
      </w:pPr>
      <w:r>
        <w:rPr>
          <w:rFonts w:ascii="Consolas" w:hAnsi="Consolas"/>
          <w:sz w:val="18"/>
        </w:rPr>
        <w:t>@property</w:t>
      </w:r>
    </w:p>
    <w:p>
      <w:pPr>
        <w:spacing w:after="0"/>
        <w:ind w:left="360"/>
        <w:shd w:val="clear" w:color="auto" w:fill="F2F2F2"/>
      </w:pPr>
      <w:r>
        <w:rPr>
          <w:rFonts w:ascii="Consolas" w:hAnsi="Consolas"/>
          <w:sz w:val="18"/>
        </w:rPr>
        <w:t>def schemas(self) -&gt; list[dict]:</w:t>
      </w:r>
    </w:p>
    <w:p>
      <w:pPr>
        <w:spacing w:after="0"/>
        <w:ind w:left="360"/>
        <w:shd w:val="clear" w:color="auto" w:fill="F2F2F2"/>
      </w:pPr>
      <w:r>
        <w:rPr>
          <w:rFonts w:ascii="Consolas" w:hAnsi="Consolas"/>
          <w:sz w:val="18"/>
        </w:rPr>
        <w:t>"""Return tool functions for native function calling."""</w:t>
      </w:r>
    </w:p>
    <w:p>
      <w:pPr>
        <w:spacing w:after="0"/>
        <w:ind w:left="360"/>
        <w:shd w:val="clear" w:color="auto" w:fill="F2F2F2"/>
      </w:pPr>
      <w:r>
        <w:rPr>
          <w:rFonts w:ascii="Consolas" w:hAnsi="Consolas"/>
          <w:sz w:val="18"/>
        </w:rPr>
        <w:t>return [</w:t>
      </w:r>
    </w:p>
    <w:p>
      <w:pPr>
        <w:spacing w:after="0"/>
        <w:ind w:left="360"/>
        <w:shd w:val="clear" w:color="auto" w:fill="F2F2F2"/>
      </w:pPr>
      <w:r>
        <w:rPr>
          <w:rFonts w:ascii="Consolas" w:hAnsi="Consolas"/>
          <w:sz w:val="18"/>
        </w:rPr>
        <w:t>tool_to_schema(tool["function"]) for tool in self.registry.values()</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@property</w:t>
      </w:r>
    </w:p>
    <w:p>
      <w:pPr>
        <w:spacing w:after="0"/>
        <w:ind w:left="360"/>
        <w:shd w:val="clear" w:color="auto" w:fill="F2F2F2"/>
      </w:pPr>
      <w:r>
        <w:rPr>
          <w:rFonts w:ascii="Consolas" w:hAnsi="Consolas"/>
          <w:sz w:val="18"/>
        </w:rPr>
        <w:t>def prompt(self) -&gt; str:</w:t>
      </w:r>
    </w:p>
    <w:p>
      <w:pPr>
        <w:spacing w:after="0"/>
        <w:ind w:left="360"/>
        <w:shd w:val="clear" w:color="auto" w:fill="F2F2F2"/>
      </w:pPr>
      <w:r>
        <w:rPr>
          <w:rFonts w:ascii="Consolas" w:hAnsi="Consolas"/>
          <w:sz w:val="18"/>
        </w:rPr>
        <w:t>"""Empty because we don't need a prompt for native tool calling"""</w:t>
      </w:r>
    </w:p>
    <w:p>
      <w:pPr>
        <w:spacing w:after="0"/>
        <w:ind w:left="360"/>
        <w:shd w:val="clear" w:color="auto" w:fill="F2F2F2"/>
      </w:pPr>
      <w:r>
        <w:rPr>
          <w:rFonts w:ascii="Consolas" w:hAnsi="Consolas"/>
          <w:sz w:val="18"/>
        </w:rPr>
        <w:t>return ""</w:t>
      </w:r>
    </w:p>
    <w:p>
      <w:pPr>
        <w:spacing w:after="0"/>
        <w:ind w:left="360"/>
        <w:shd w:val="clear" w:color="auto" w:fill="F2F2F2"/>
      </w:pPr>
      <w:r>
        <w:rPr>
          <w:rFonts w:ascii="Consolas" w:hAnsi="Consolas"/>
          <w:sz w:val="18"/>
        </w:rPr>
        <w:t>def parse(self, response: Response) -&gt; Response:</w:t>
      </w:r>
    </w:p>
    <w:p>
      <w:pPr>
        <w:spacing w:after="0"/>
        <w:ind w:left="360"/>
        <w:shd w:val="clear" w:color="auto" w:fill="F2F2F2"/>
      </w:pPr>
      <w:r>
        <w:rPr>
          <w:rFonts w:ascii="Consolas" w:hAnsi="Consolas"/>
          <w:sz w:val="18"/>
        </w:rPr>
        <w:t>"""Parse a tool call."""</w:t>
      </w:r>
    </w:p>
    <w:p>
      <w:pPr>
        <w:spacing w:after="0"/>
        <w:ind w:left="360"/>
        <w:shd w:val="clear" w:color="auto" w:fill="F2F2F2"/>
      </w:pPr>
      <w:r>
        <w:rPr>
          <w:rFonts w:ascii="Consolas" w:hAnsi="Consolas"/>
          <w:sz w:val="18"/>
        </w:rPr>
        <w:t># If there's no tool call, return the response as is</w:t>
      </w:r>
    </w:p>
    <w:p>
      <w:pPr>
        <w:spacing w:after="0"/>
        <w:ind w:left="360"/>
        <w:shd w:val="clear" w:color="auto" w:fill="F2F2F2"/>
      </w:pPr>
      <w:r>
        <w:rPr>
          <w:rFonts w:ascii="Consolas" w:hAnsi="Consolas"/>
          <w:sz w:val="18"/>
        </w:rPr>
        <w:t>if not response.tool_call:</w:t>
      </w:r>
    </w:p>
    <w:p>
      <w:pPr>
        <w:spacing w:after="0"/>
        <w:ind w:left="360"/>
        <w:shd w:val="clear" w:color="auto" w:fill="F2F2F2"/>
      </w:pPr>
      <w:r>
        <w:rPr>
          <w:rFonts w:ascii="Consolas" w:hAnsi="Consolas"/>
          <w:sz w:val="18"/>
        </w:rPr>
        <w:t>return response</w:t>
      </w:r>
    </w:p>
    <w:p>
      <w:pPr>
        <w:spacing w:after="0"/>
        <w:ind w:left="360"/>
        <w:shd w:val="clear" w:color="auto" w:fill="F2F2F2"/>
      </w:pPr>
      <w:r>
        <w:rPr>
          <w:rFonts w:ascii="Consolas" w:hAnsi="Consolas"/>
          <w:sz w:val="18"/>
        </w:rPr>
        <w:t># Extract the tool name and arguments from the tool call</w:t>
      </w:r>
    </w:p>
    <w:p>
      <w:pPr>
        <w:spacing w:after="0"/>
        <w:ind w:left="360"/>
        <w:shd w:val="clear" w:color="auto" w:fill="F2F2F2"/>
      </w:pPr>
      <w:r>
        <w:rPr>
          <w:rFonts w:ascii="Consolas" w:hAnsi="Consolas"/>
          <w:sz w:val="18"/>
        </w:rPr>
        <w:t>args = response.tool_call["function"]["arguments"]</w:t>
      </w:r>
    </w:p>
    <w:p>
      <w:pPr>
        <w:spacing w:after="0"/>
        <w:ind w:left="360"/>
        <w:shd w:val="clear" w:color="auto" w:fill="F2F2F2"/>
      </w:pPr>
      <w:r>
        <w:rPr>
          <w:rFonts w:ascii="Consolas" w:hAnsi="Consolas"/>
          <w:sz w:val="18"/>
        </w:rPr>
        <w:t>if isinstance(args, str):</w:t>
      </w:r>
    </w:p>
    <w:p>
      <w:pPr>
        <w:spacing w:after="0"/>
        <w:ind w:left="360"/>
        <w:shd w:val="clear" w:color="auto" w:fill="F2F2F2"/>
      </w:pPr>
      <w:r>
        <w:rPr>
          <w:rFonts w:ascii="Consolas" w:hAnsi="Consolas"/>
          <w:sz w:val="18"/>
        </w:rPr>
        <w:t>args = json.loads(args)</w:t>
      </w:r>
    </w:p>
    <w:p>
      <w:pPr>
        <w:spacing w:after="0"/>
        <w:ind w:left="360"/>
        <w:shd w:val="clear" w:color="auto" w:fill="F2F2F2"/>
      </w:pPr>
      <w:r>
        <w:rPr>
          <w:rFonts w:ascii="Consolas" w:hAnsi="Consolas"/>
          <w:sz w:val="18"/>
        </w:rPr>
        <w:t>tool_call = {</w:t>
      </w:r>
    </w:p>
    <w:p>
      <w:pPr>
        <w:spacing w:after="0"/>
        <w:ind w:left="360"/>
        <w:shd w:val="clear" w:color="auto" w:fill="F2F2F2"/>
      </w:pPr>
      <w:r>
        <w:rPr>
          <w:rFonts w:ascii="Consolas" w:hAnsi="Consolas"/>
          <w:sz w:val="18"/>
        </w:rPr>
        <w:t>"tool": response.tool_call["function"]["name"],</w:t>
      </w:r>
    </w:p>
    <w:p>
      <w:pPr>
        <w:spacing w:after="0"/>
        <w:ind w:left="360"/>
        <w:shd w:val="clear" w:color="auto" w:fill="F2F2F2"/>
      </w:pPr>
      <w:r>
        <w:rPr>
          <w:rFonts w:ascii="Consolas" w:hAnsi="Consolas"/>
          <w:sz w:val="18"/>
        </w:rPr>
        <w:t>"kwargs": args,</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Add the parsed tool call to the response</w:t>
      </w:r>
    </w:p>
    <w:p>
      <w:pPr>
        <w:spacing w:after="0"/>
        <w:ind w:left="360"/>
        <w:shd w:val="clear" w:color="auto" w:fill="F2F2F2"/>
      </w:pPr>
      <w:r>
        <w:rPr>
          <w:rFonts w:ascii="Consolas" w:hAnsi="Consolas"/>
          <w:sz w:val="18"/>
        </w:rPr>
        <w:t>return Response(</w:t>
      </w:r>
    </w:p>
    <w:p>
      <w:pPr>
        <w:spacing w:after="0"/>
        <w:ind w:left="360"/>
        <w:shd w:val="clear" w:color="auto" w:fill="F2F2F2"/>
      </w:pPr>
      <w:r>
        <w:rPr>
          <w:rFonts w:ascii="Consolas" w:hAnsi="Consolas"/>
          <w:sz w:val="18"/>
        </w:rPr>
        <w:t>content=response.content,</w:t>
      </w:r>
    </w:p>
    <w:p>
      <w:pPr>
        <w:spacing w:after="0"/>
        <w:ind w:left="360"/>
        <w:shd w:val="clear" w:color="auto" w:fill="F2F2F2"/>
      </w:pPr>
      <w:r>
        <w:rPr>
          <w:rFonts w:ascii="Consolas" w:hAnsi="Consolas"/>
          <w:sz w:val="18"/>
        </w:rPr>
        <w:t>reasoning=response.reasoning,</w:t>
      </w:r>
    </w:p>
    <w:p>
      <w:pPr>
        <w:spacing w:after="0"/>
        <w:ind w:left="360"/>
        <w:shd w:val="clear" w:color="auto" w:fill="F2F2F2"/>
      </w:pPr>
      <w:r>
        <w:rPr>
          <w:rFonts w:ascii="Consolas" w:hAnsi="Consolas"/>
          <w:sz w:val="18"/>
        </w:rPr>
        <w:t>tool_call=tool_call,</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def observation(self, result: str) -&gt; tuple[str, str]:</w:t>
      </w:r>
    </w:p>
    <w:p>
      <w:pPr>
        <w:spacing w:after="0"/>
        <w:ind w:left="360"/>
        <w:shd w:val="clear" w:color="auto" w:fill="F2F2F2"/>
      </w:pPr>
      <w:r>
        <w:rPr>
          <w:rFonts w:ascii="Consolas" w:hAnsi="Consolas"/>
          <w:sz w:val="18"/>
        </w:rPr>
        <w:t>"""Native tool results use the 'tool' role."""</w:t>
      </w:r>
    </w:p>
    <w:p>
      <w:pPr>
        <w:spacing w:after="0"/>
        <w:ind w:left="360"/>
        <w:shd w:val="clear" w:color="auto" w:fill="F2F2F2"/>
      </w:pPr>
      <w:r>
        <w:rPr>
          <w:rFonts w:ascii="Consolas" w:hAnsi="Consolas"/>
          <w:sz w:val="18"/>
        </w:rPr>
        <w:t>return "tool", str(result)</w:t>
      </w:r>
    </w:p>
    <w:p>
      <w:pPr>
        <w:spacing w:after="0"/>
        <w:ind w:left="360"/>
        <w:shd w:val="clear" w:color="auto" w:fill="F2F2F2"/>
      </w:pPr>
      <w:r>
        <w:rPr>
          <w:rFonts w:ascii="Consolas" w:hAnsi="Consolas"/>
          <w:sz w:val="18"/>
        </w:rPr>
        <w:t>def is_done(self, response: Response) -&gt; bool:</w:t>
      </w:r>
    </w:p>
    <w:p>
      <w:pPr>
        <w:spacing w:after="0"/>
        <w:ind w:left="360"/>
        <w:shd w:val="clear" w:color="auto" w:fill="F2F2F2"/>
      </w:pPr>
      <w:r>
        <w:rPr>
          <w:rFonts w:ascii="Consolas" w:hAnsi="Consolas"/>
          <w:sz w:val="18"/>
        </w:rPr>
        <w:t>"""No tool call means the `TinyAgent` is done."""</w:t>
      </w:r>
    </w:p>
    <w:p>
      <w:pPr>
        <w:spacing w:after="0"/>
        <w:ind w:left="360"/>
        <w:shd w:val="clear" w:color="auto" w:fill="F2F2F2"/>
      </w:pPr>
      <w:r>
        <w:rPr>
          <w:rFonts w:ascii="Consolas" w:hAnsi="Consolas"/>
          <w:sz w:val="18"/>
        </w:rPr>
        <w:t>return not response.tool_call</w:t>
      </w:r>
    </w:p>
    <w:p>
      <w:pPr>
        <w:spacing w:after="40"/>
      </w:pPr>
    </w:p>
    <w:p>
      <w:pPr>
        <w:spacing w:after="80"/>
      </w:pPr>
      <w:r>
        <w:rPr>
          <w:b w:val="0"/>
          <w:i w:val="0"/>
        </w:rPr>
        <w:t xml:space="preserve">Lớp </w:t>
      </w:r>
      <w:r>
        <w:rPr>
          <w:rFonts w:ascii="Consolas" w:hAnsi="Consolas"/>
          <w:b w:val="0"/>
          <w:i w:val="0"/>
          <w:sz w:val="20"/>
        </w:rPr>
        <w:t>NativeTools</w:t>
      </w:r>
      <w:r>
        <w:rPr>
          <w:b w:val="0"/>
          <w:i w:val="0"/>
        </w:rPr>
        <w:t xml:space="preserve"> theo sát lớp </w:t>
      </w:r>
      <w:r>
        <w:rPr>
          <w:rFonts w:ascii="Consolas" w:hAnsi="Consolas"/>
          <w:b w:val="0"/>
          <w:i w:val="0"/>
          <w:sz w:val="20"/>
        </w:rPr>
        <w:t>Tools</w:t>
      </w:r>
      <w:r>
        <w:rPr>
          <w:b w:val="0"/>
          <w:i w:val="0"/>
        </w:rPr>
        <w:t xml:space="preserve"> và có một vài thay đổi:</w:t>
      </w:r>
    </w:p>
    <w:p>
      <w:pPr>
        <w:spacing w:after="80"/>
      </w:pPr>
      <w:r>
        <w:rPr>
          <w:b/>
          <w:i w:val="0"/>
        </w:rPr>
        <w:br/>
      </w:r>
      <w:r>
        <w:rPr>
          <w:rFonts w:ascii="Consolas" w:hAnsi="Consolas"/>
          <w:b/>
          <w:i w:val="0"/>
          <w:sz w:val="20"/>
        </w:rPr>
        <w:t>schemas</w:t>
      </w:r>
      <w:r>
        <w:rPr>
          <w:b/>
          <w:i w:val="0"/>
        </w:rPr>
        <w:br/>
      </w:r>
    </w:p>
    <w:p>
      <w:pPr>
        <w:spacing w:after="80"/>
      </w:pPr>
      <w:r>
        <w:rPr>
          <w:b w:val="0"/>
          <w:i w:val="0"/>
        </w:rPr>
        <w:t>Tạo một schema tương thích với OpenAI ở định dạng JSON.</w:t>
      </w:r>
    </w:p>
    <w:p>
      <w:pPr>
        <w:spacing w:after="80"/>
      </w:pPr>
      <w:r>
        <w:rPr>
          <w:b/>
          <w:i w:val="0"/>
        </w:rPr>
        <w:br/>
      </w:r>
      <w:r>
        <w:rPr>
          <w:rFonts w:ascii="Consolas" w:hAnsi="Consolas"/>
          <w:b/>
          <w:i w:val="0"/>
          <w:sz w:val="20"/>
        </w:rPr>
        <w:t>prompt</w:t>
      </w:r>
      <w:r>
        <w:rPr>
          <w:b/>
          <w:i w:val="0"/>
        </w:rPr>
        <w:br/>
      </w:r>
    </w:p>
    <w:p>
      <w:pPr>
        <w:spacing w:after="80"/>
      </w:pPr>
      <w:r>
        <w:rPr>
          <w:b w:val="0"/>
          <w:i w:val="0"/>
        </w:rPr>
        <w:t>Không cần prompt vì việc đó do công cụ suy luận đảm nhiệm.</w:t>
      </w:r>
    </w:p>
    <w:p>
      <w:pPr>
        <w:spacing w:after="80"/>
      </w:pPr>
      <w:r>
        <w:rPr>
          <w:b/>
          <w:i w:val="0"/>
        </w:rPr>
        <w:br/>
      </w:r>
      <w:r>
        <w:rPr>
          <w:rFonts w:ascii="Consolas" w:hAnsi="Consolas"/>
          <w:b/>
          <w:i w:val="0"/>
          <w:sz w:val="20"/>
        </w:rPr>
        <w:t>parse</w:t>
      </w:r>
      <w:r>
        <w:rPr>
          <w:b/>
          <w:i w:val="0"/>
        </w:rPr>
        <w:br/>
      </w:r>
    </w:p>
    <w:p>
      <w:pPr>
        <w:spacing w:after="80"/>
      </w:pPr>
      <w:r>
        <w:rPr>
          <w:b w:val="0"/>
          <w:i w:val="0"/>
        </w:rPr>
        <w:t xml:space="preserve">Chuyển lệnh gọi công cụ của LLM thành JSON và lưu nó vào lớp </w:t>
      </w:r>
      <w:r>
        <w:rPr>
          <w:rFonts w:ascii="Consolas" w:hAnsi="Consolas"/>
          <w:b w:val="0"/>
          <w:i w:val="0"/>
          <w:sz w:val="20"/>
        </w:rPr>
        <w:t>Response</w:t>
      </w:r>
      <w:r>
        <w:rPr>
          <w:b w:val="0"/>
          <w:i w:val="0"/>
        </w:rPr>
        <w:t>.</w:t>
      </w:r>
    </w:p>
    <w:p>
      <w:pPr>
        <w:spacing w:after="80"/>
      </w:pPr>
      <w:r>
        <w:rPr>
          <w:b/>
          <w:i w:val="0"/>
        </w:rPr>
        <w:br/>
      </w:r>
      <w:r>
        <w:rPr>
          <w:rFonts w:ascii="Consolas" w:hAnsi="Consolas"/>
          <w:b/>
          <w:i w:val="0"/>
          <w:sz w:val="20"/>
        </w:rPr>
        <w:t>observation</w:t>
      </w:r>
      <w:r>
        <w:rPr>
          <w:b/>
          <w:i w:val="0"/>
        </w:rPr>
        <w:br/>
      </w:r>
    </w:p>
    <w:p>
      <w:pPr>
        <w:spacing w:after="80"/>
      </w:pPr>
      <w:r>
        <w:rPr>
          <w:b w:val="0"/>
          <w:i w:val="0"/>
        </w:rPr>
        <w:t xml:space="preserve">Giờ đây observation được theo dõi trong vai trò </w:t>
      </w:r>
      <w:r>
        <w:rPr>
          <w:rFonts w:ascii="Consolas" w:hAnsi="Consolas"/>
          <w:b w:val="0"/>
          <w:i w:val="0"/>
          <w:sz w:val="20"/>
        </w:rPr>
        <w:t>tool</w:t>
      </w:r>
      <w:r>
        <w:rPr>
          <w:b w:val="0"/>
          <w:i w:val="0"/>
        </w:rPr>
        <w:t>.</w:t>
      </w:r>
    </w:p>
    <w:p>
      <w:pPr>
        <w:spacing w:after="80"/>
      </w:pPr>
      <w:r>
        <w:rPr>
          <w:b w:val="0"/>
          <w:i w:val="0"/>
        </w:rPr>
        <w:t xml:space="preserve">Cách sử dụng hoàn toàn giống với lớp </w:t>
      </w:r>
      <w:r>
        <w:rPr>
          <w:rFonts w:ascii="Consolas" w:hAnsi="Consolas"/>
          <w:b w:val="0"/>
          <w:i w:val="0"/>
          <w:sz w:val="20"/>
        </w:rPr>
        <w:t>Tools</w:t>
      </w:r>
      <w:r>
        <w:rPr>
          <w:b w:val="0"/>
          <w:i w:val="0"/>
        </w:rPr>
        <w:t xml:space="preserve">. Tất cả những gì chúng ta cần làm là thêm các công cụ và đưa chúng cho </w:t>
      </w:r>
      <w:r>
        <w:rPr>
          <w:rFonts w:ascii="Consolas" w:hAnsi="Consolas"/>
          <w:b w:val="0"/>
          <w:i w:val="0"/>
          <w:sz w:val="20"/>
        </w:rPr>
        <w:t>TinyAgent</w:t>
      </w:r>
      <w:r>
        <w:rPr>
          <w:b w:val="0"/>
          <w:i w:val="0"/>
        </w:rPr>
        <w:t xml:space="preserve"> của bạn. Sau đó, chúng ta có thể hỏi nó cùng một truy vấn như trước để xem liệu nó có sử dụng công cụ không:</w:t>
      </w:r>
    </w:p>
    <w:p>
      <w:pPr>
        <w:spacing w:after="0"/>
        <w:ind w:left="360"/>
        <w:shd w:val="clear" w:color="auto" w:fill="F2F2F2"/>
      </w:pPr>
      <w:r>
        <w:rPr>
          <w:rFonts w:ascii="Consolas" w:hAnsi="Consolas"/>
          <w:sz w:val="18"/>
        </w:rPr>
        <w:t>from illustrated_agents.chapters.ch4 import Memory</w:t>
      </w:r>
    </w:p>
    <w:p>
      <w:pPr>
        <w:spacing w:after="0"/>
        <w:ind w:left="360"/>
        <w:shd w:val="clear" w:color="auto" w:fill="F2F2F2"/>
      </w:pPr>
      <w:r>
        <w:rPr>
          <w:rFonts w:ascii="Consolas" w:hAnsi="Consolas"/>
          <w:sz w:val="18"/>
        </w:rPr>
        <w:t>from illustrated_agents.chapters.ch5 import TinyAgent</w:t>
      </w:r>
    </w:p>
    <w:p>
      <w:pPr>
        <w:spacing w:after="0"/>
        <w:ind w:left="360"/>
        <w:shd w:val="clear" w:color="auto" w:fill="F2F2F2"/>
      </w:pPr>
      <w:r>
        <w:rPr>
          <w:rFonts w:ascii="Consolas" w:hAnsi="Consolas"/>
          <w:sz w:val="18"/>
        </w:rPr>
        <w:t># Tools</w:t>
      </w:r>
    </w:p>
    <w:p>
      <w:pPr>
        <w:spacing w:after="0"/>
        <w:ind w:left="360"/>
        <w:shd w:val="clear" w:color="auto" w:fill="F2F2F2"/>
      </w:pPr>
      <w:r>
        <w:rPr>
          <w:rFonts w:ascii="Consolas" w:hAnsi="Consolas"/>
          <w:sz w:val="18"/>
        </w:rPr>
        <w:t>tools = NativeTools()</w:t>
      </w:r>
    </w:p>
    <w:p>
      <w:pPr>
        <w:spacing w:after="0"/>
        <w:ind w:left="360"/>
        <w:shd w:val="clear" w:color="auto" w:fill="F2F2F2"/>
      </w:pPr>
      <w:r>
        <w:rPr>
          <w:rFonts w:ascii="Consolas" w:hAnsi="Consolas"/>
          <w:sz w:val="18"/>
        </w:rPr>
        <w:t>tools.add_tool("multiply", multiply)</w:t>
      </w:r>
    </w:p>
    <w:p>
      <w:pPr>
        <w:spacing w:after="0"/>
        <w:ind w:left="360"/>
        <w:shd w:val="clear" w:color="auto" w:fill="F2F2F2"/>
      </w:pPr>
      <w:r>
        <w:rPr>
          <w:rFonts w:ascii="Consolas" w:hAnsi="Consolas"/>
          <w:sz w:val="18"/>
        </w:rPr>
        <w:t># Memory</w:t>
      </w:r>
    </w:p>
    <w:p>
      <w:pPr>
        <w:spacing w:after="0"/>
        <w:ind w:left="360"/>
        <w:shd w:val="clear" w:color="auto" w:fill="F2F2F2"/>
      </w:pPr>
      <w:r>
        <w:rPr>
          <w:rFonts w:ascii="Consolas" w:hAnsi="Consolas"/>
          <w:sz w:val="18"/>
        </w:rPr>
        <w:t>memory = Memory()</w:t>
      </w:r>
    </w:p>
    <w:p>
      <w:pPr>
        <w:spacing w:after="0"/>
        <w:ind w:left="360"/>
        <w:shd w:val="clear" w:color="auto" w:fill="F2F2F2"/>
      </w:pPr>
      <w:r>
        <w:rPr>
          <w:rFonts w:ascii="Consolas" w:hAnsi="Consolas"/>
          <w:sz w:val="18"/>
        </w:rPr>
        <w:t># Initialize Agent</w:t>
      </w:r>
    </w:p>
    <w:p>
      <w:pPr>
        <w:spacing w:after="0"/>
        <w:ind w:left="360"/>
        <w:shd w:val="clear" w:color="auto" w:fill="F2F2F2"/>
      </w:pPr>
      <w:r>
        <w:rPr>
          <w:rFonts w:ascii="Consolas" w:hAnsi="Consolas"/>
          <w:sz w:val="18"/>
        </w:rPr>
        <w:t>agent = TinyAgent(llm=llm, memory=memory, tools=tools)</w:t>
      </w:r>
    </w:p>
    <w:p>
      <w:pPr>
        <w:spacing w:after="0"/>
        <w:ind w:left="360"/>
        <w:shd w:val="clear" w:color="auto" w:fill="F2F2F2"/>
      </w:pPr>
      <w:r>
        <w:rPr>
          <w:rFonts w:ascii="Consolas" w:hAnsi="Consolas"/>
          <w:sz w:val="18"/>
        </w:rPr>
        <w:t>agent.run("What is 5.1 times 7.3?")</w:t>
      </w:r>
    </w:p>
    <w:p>
      <w:pPr>
        <w:spacing w:after="40"/>
      </w:pPr>
    </w:p>
    <w:p>
      <w:pPr>
        <w:spacing w:after="80"/>
      </w:pPr>
      <w:r>
        <w:rPr>
          <w:b w:val="0"/>
          <w:i w:val="0"/>
        </w:rPr>
        <w:t>Sau khi chạy agent, hãy xem bộ nhớ để kiểm tra xem nó có gọi công cụ không và gọi như thế nào:</w:t>
      </w:r>
    </w:p>
    <w:p>
      <w:pPr>
        <w:spacing w:after="0"/>
        <w:ind w:left="360"/>
        <w:shd w:val="clear" w:color="auto" w:fill="F2F2F2"/>
      </w:pPr>
      <w:r>
        <w:rPr>
          <w:rFonts w:ascii="Consolas" w:hAnsi="Consolas"/>
          <w:sz w:val="18"/>
        </w:rPr>
        <w:t>print(agent.memory.get_messages())</w:t>
      </w:r>
    </w:p>
    <w:p>
      <w:pPr>
        <w:spacing w:after="40"/>
      </w:pPr>
    </w:p>
    <w:p>
      <w:pPr>
        <w:spacing w:after="80"/>
      </w:pPr>
      <w:r>
        <w:rPr>
          <w:b w:val="0"/>
          <w:i w:val="0"/>
        </w:rPr>
        <w:t>Kết quả cho ra:</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{'role': 'system', 'content': 'You are a helpful assistant.\n\n'},</w:t>
      </w:r>
    </w:p>
    <w:p>
      <w:pPr>
        <w:spacing w:after="0"/>
        <w:ind w:left="360"/>
        <w:shd w:val="clear" w:color="auto" w:fill="F2F2F2"/>
      </w:pPr>
      <w:r>
        <w:rPr>
          <w:rFonts w:ascii="Consolas" w:hAnsi="Consolas"/>
          <w:sz w:val="18"/>
        </w:rPr>
        <w:t>{'role': 'user', 'content': 'What is 5.1 times 7.3?'},</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'role': 'assistant',</w:t>
      </w:r>
    </w:p>
    <w:p>
      <w:pPr>
        <w:spacing w:after="0"/>
        <w:ind w:left="360"/>
        <w:shd w:val="clear" w:color="auto" w:fill="F2F2F2"/>
      </w:pPr>
      <w:r>
        <w:rPr>
          <w:rFonts w:ascii="Consolas" w:hAnsi="Consolas"/>
          <w:sz w:val="18"/>
        </w:rPr>
        <w:t>'content': '',</w:t>
      </w:r>
    </w:p>
    <w:p>
      <w:pPr>
        <w:spacing w:after="0"/>
        <w:ind w:left="360"/>
        <w:shd w:val="clear" w:color="auto" w:fill="F2F2F2"/>
      </w:pPr>
      <w:r>
        <w:rPr>
          <w:rFonts w:ascii="Consolas" w:hAnsi="Consolas"/>
          <w:sz w:val="18"/>
        </w:rPr>
        <w:t>'tool_calls':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'id': 'call_vdc4hgze',</w:t>
      </w:r>
    </w:p>
    <w:p>
      <w:pPr>
        <w:spacing w:after="0"/>
        <w:ind w:left="360"/>
        <w:shd w:val="clear" w:color="auto" w:fill="F2F2F2"/>
      </w:pPr>
      <w:r>
        <w:rPr>
          <w:rFonts w:ascii="Consolas" w:hAnsi="Consolas"/>
          <w:sz w:val="18"/>
        </w:rPr>
        <w:t>'function': {</w:t>
      </w:r>
    </w:p>
    <w:p>
      <w:pPr>
        <w:spacing w:after="0"/>
        <w:ind w:left="360"/>
        <w:shd w:val="clear" w:color="auto" w:fill="F2F2F2"/>
      </w:pPr>
      <w:r>
        <w:rPr>
          <w:rFonts w:ascii="Consolas" w:hAnsi="Consolas"/>
          <w:sz w:val="18"/>
        </w:rPr>
        <w:t>'arguments': '{"a":"5.1","b":"7.3"}',</w:t>
      </w:r>
    </w:p>
    <w:p>
      <w:pPr>
        <w:spacing w:after="0"/>
        <w:ind w:left="360"/>
        <w:shd w:val="clear" w:color="auto" w:fill="F2F2F2"/>
      </w:pPr>
      <w:r>
        <w:rPr>
          <w:rFonts w:ascii="Consolas" w:hAnsi="Consolas"/>
          <w:sz w:val="18"/>
        </w:rPr>
        <w:t>'name': 'multiply'</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'type': 'function',</w:t>
      </w:r>
    </w:p>
    <w:p>
      <w:pPr>
        <w:spacing w:after="0"/>
        <w:ind w:left="360"/>
        <w:shd w:val="clear" w:color="auto" w:fill="F2F2F2"/>
      </w:pPr>
      <w:r>
        <w:rPr>
          <w:rFonts w:ascii="Consolas" w:hAnsi="Consolas"/>
          <w:sz w:val="18"/>
        </w:rPr>
        <w:t>'index': 0</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{'role': 'tool', 'content': '37.23'}</w:t>
      </w:r>
    </w:p>
    <w:p>
      <w:pPr>
        <w:spacing w:after="0"/>
        <w:ind w:left="360"/>
        <w:shd w:val="clear" w:color="auto" w:fill="F2F2F2"/>
      </w:pPr>
      <w:r>
        <w:rPr>
          <w:rFonts w:ascii="Consolas" w:hAnsi="Consolas"/>
          <w:sz w:val="18"/>
        </w:rPr>
        <w:t>]</w:t>
      </w:r>
    </w:p>
    <w:p>
      <w:pPr>
        <w:spacing w:after="40"/>
      </w:pPr>
    </w:p>
    <w:p>
      <w:pPr>
        <w:spacing w:after="80"/>
      </w:pPr>
      <w:r>
        <w:rPr>
          <w:b w:val="0"/>
          <w:i w:val="0"/>
        </w:rPr>
        <w:t xml:space="preserve">Công cụ đã được gọi thành công! Hãy chú ý cách nó dùng </w:t>
      </w:r>
      <w:r>
        <w:rPr>
          <w:rFonts w:ascii="Consolas" w:hAnsi="Consolas"/>
          <w:b w:val="0"/>
          <w:i w:val="0"/>
          <w:sz w:val="20"/>
        </w:rPr>
        <w:t>tool_calls</w:t>
      </w:r>
      <w:r>
        <w:rPr>
          <w:b w:val="0"/>
          <w:i w:val="0"/>
        </w:rPr>
        <w:t xml:space="preserve"> để xác định công cụ và các tham số, trong khi vai trò </w:t>
      </w:r>
      <w:r>
        <w:rPr>
          <w:rFonts w:ascii="Consolas" w:hAnsi="Consolas"/>
          <w:b w:val="0"/>
          <w:i w:val="0"/>
          <w:sz w:val="20"/>
        </w:rPr>
        <w:t>tool</w:t>
      </w:r>
      <w:r>
        <w:rPr>
          <w:b w:val="0"/>
          <w:i w:val="0"/>
        </w:rPr>
        <w:t xml:space="preserve"> được dùng để quan sát kết quả đầu ra.</w:t>
      </w:r>
    </w:p>
    <w:p>
      <w:pPr>
        <w:pStyle w:val="Heading1"/>
      </w:pPr>
      <w:r>
        <w:rPr>
          <w:rFonts w:ascii="Calibri" w:hAnsi="Calibri"/>
          <w:b/>
          <w:i w:val="0"/>
          <w:sz w:val="40"/>
        </w:rPr>
        <w:t>Những gì chúng ta đã xây dựng</w:t>
      </w:r>
    </w:p>
    <w:p>
      <w:pPr>
        <w:spacing w:after="0"/>
        <w:ind w:left="360"/>
        <w:shd w:val="clear" w:color="auto" w:fill="F2F2F2"/>
      </w:pPr>
      <w:r>
        <w:rPr>
          <w:rFonts w:ascii="Consolas" w:hAnsi="Consolas"/>
          <w:sz w:val="18"/>
        </w:rPr>
        <w:t>TinyAgent/</w:t>
      </w:r>
    </w:p>
    <w:p>
      <w:pPr>
        <w:spacing w:after="0"/>
        <w:ind w:left="360"/>
        <w:shd w:val="clear" w:color="auto" w:fill="F2F2F2"/>
      </w:pPr>
      <w:r>
        <w:rPr>
          <w:rFonts w:ascii="Consolas" w:hAnsi="Consolas"/>
          <w:sz w:val="18"/>
        </w:rPr>
        <w:t xml:space="preserve">├── agent.py ← Updated (Added `(Native)Tools` to your `TinyAgent`)     </w:t>
      </w:r>
    </w:p>
    <w:p>
      <w:pPr>
        <w:spacing w:after="0"/>
        <w:ind w:left="360"/>
        <w:shd w:val="clear" w:color="auto" w:fill="F2F2F2"/>
      </w:pPr>
      <w:r>
        <w:rPr>
          <w:rFonts w:ascii="Consolas" w:hAnsi="Consolas"/>
          <w:sz w:val="18"/>
        </w:rPr>
        <w:t xml:space="preserve">├── llm.py                                                              </w:t>
      </w:r>
    </w:p>
    <w:p>
      <w:pPr>
        <w:spacing w:after="0"/>
        <w:ind w:left="360"/>
        <w:shd w:val="clear" w:color="auto" w:fill="F2F2F2"/>
      </w:pPr>
      <w:r>
        <w:rPr>
          <w:rFonts w:ascii="Consolas" w:hAnsi="Consolas"/>
          <w:sz w:val="18"/>
        </w:rPr>
        <w:t xml:space="preserve">├── memory.py                                                           </w:t>
      </w:r>
    </w:p>
    <w:p>
      <w:pPr>
        <w:spacing w:after="0"/>
        <w:ind w:left="360"/>
        <w:shd w:val="clear" w:color="auto" w:fill="F2F2F2"/>
      </w:pPr>
      <w:r>
        <w:rPr>
          <w:rFonts w:ascii="Consolas" w:hAnsi="Consolas"/>
          <w:sz w:val="18"/>
        </w:rPr>
        <w:t xml:space="preserve">├── toolbox.py  ← New (A place to store your functions/tools)          </w:t>
      </w:r>
    </w:p>
    <w:p>
      <w:pPr>
        <w:spacing w:after="0"/>
        <w:ind w:left="360"/>
        <w:shd w:val="clear" w:color="auto" w:fill="F2F2F2"/>
      </w:pPr>
      <w:r>
        <w:rPr>
          <w:rFonts w:ascii="Consolas" w:hAnsi="Consolas"/>
          <w:sz w:val="18"/>
        </w:rPr>
        <w:t xml:space="preserve">├── tools.py  ← New (Added`Tools` and `Native`)                        </w:t>
      </w:r>
    </w:p>
    <w:p>
      <w:pPr>
        <w:spacing w:after="0"/>
        <w:ind w:left="360"/>
        <w:shd w:val="clear" w:color="auto" w:fill="F2F2F2"/>
      </w:pPr>
      <w:r>
        <w:rPr>
          <w:rFonts w:ascii="Consolas" w:hAnsi="Consolas"/>
          <w:sz w:val="18"/>
        </w:rPr>
        <w:t>└── trajectory.py</w:t>
      </w:r>
    </w:p>
    <w:p>
      <w:pPr>
        <w:spacing w:after="40"/>
      </w:pPr>
    </w:p>
    <w:p>
      <w:pPr>
        <w:pStyle w:val="Heading1"/>
      </w:pPr>
      <w:r>
        <w:rPr>
          <w:rFonts w:ascii="Calibri" w:hAnsi="Calibri"/>
          <w:b/>
          <w:i w:val="0"/>
          <w:sz w:val="40"/>
        </w:rPr>
        <w:t>Giao thức Ngữ cảnh Mô hình (Model Context Protocol)</w:t>
      </w:r>
    </w:p>
    <w:p>
      <w:pPr>
        <w:spacing w:after="80"/>
      </w:pPr>
      <w:r>
        <w:rPr>
          <w:b w:val="0"/>
          <w:i w:val="0"/>
        </w:rPr>
        <w:t xml:space="preserve">Trong các mục trước, chúng ta đã khám phá cách kết nối công cụ với LLM, giúp chúng có thể làm được nhiều thứ hơn cả việc sinh văn bản. Mặc dù khả năng sử dụng công cụ của chúng thật đáng kinh ngạc, nhưng điều đó không hề miễn phí. Hãy tưởng tượng bạn đã phát triển một số prompt để hướng dẫn LLM của mình cách sử dụng công cụ. Như thường thấy trong lĩnh vực này, một LLM mới được ra mắt mà bạn muốn thử nghiệm, cùng với tất cả các công cụ. Giờ hãy tưởng tượng nó có một cách gọi công cụ mới, nghĩa là bạn sẽ phải tạo các tích hợp mới cho tất cả công cụ của mình. Đây là bài toán N × M, trong đó </w:t>
      </w:r>
      <w:r>
        <w:rPr>
          <w:b w:val="0"/>
          <w:i/>
        </w:rPr>
        <w:t>N</w:t>
      </w:r>
      <w:r>
        <w:rPr>
          <w:b w:val="0"/>
          <w:i w:val="0"/>
        </w:rPr>
        <w:t xml:space="preserve"> là số lượng LLM và </w:t>
      </w:r>
      <w:r>
        <w:rPr>
          <w:b w:val="0"/>
          <w:i/>
        </w:rPr>
        <w:t>M</w:t>
      </w:r>
      <w:r>
        <w:rPr>
          <w:b w:val="0"/>
          <w:i w:val="0"/>
        </w:rPr>
        <w:t xml:space="preserve"> là số lượng công cụ hiện có. Bạn sẽ phải viết các tích hợp tùy chỉnh cho mọi tổ hợp LLM/công cụ.</w:t>
      </w:r>
    </w:p>
    <w:p>
      <w:pPr>
        <w:spacing w:after="80"/>
      </w:pPr>
      <w:r>
        <w:rPr>
          <w:b w:val="0"/>
          <w:i w:val="0"/>
        </w:rPr>
        <w:t>Giao thức Ngữ cảnh Mô hình (Model Context Protocol - MCP) giải quyết vấn đề này bằng cách chuẩn hóa cách bạn kết nối công cụ và API có cấu trúc khác nhau với LLM của mình. MCP là một tiêu chuẩn và framework mở được Anthropic phát triển và ra mắt vào tháng 11 năm 2024. Với tư cách là một giao thức, nó tạo điều kiện cho giao tiếp hai chiều giữa công cụ và LLM. Nó thường được gọi là "cổng USB-C của AI" nhờ tính phổ quát của mình, cho phép bất kỳ LLM nào triển khai bất kỳ công cụ nào tuân theo giao thức này. Như thể hiện trong Hình 5-27, thay vì tạo thủ công các kết nối giữa LLM và công cụ, MCP chỉ tạo một kết nối duy nhất có thể được duy trì vô thời hạn bởi nhà cung cấp công cụ.</w:t>
      </w:r>
    </w:p>
    <w:p>
      <w:pPr>
        <w:jc w:val="center"/>
      </w:pPr>
      <w:r>
        <w:drawing>
          <wp:inline xmlns:a="http://schemas.openxmlformats.org/drawingml/2006/main" xmlns:pic="http://schemas.openxmlformats.org/drawingml/2006/picture">
            <wp:extent cx="5486400" cy="2906244"/>
            <wp:docPr id="187" name="Picture 187"/>
            <wp:cNvGraphicFramePr>
              <a:graphicFrameLocks noChangeAspect="1"/>
            </wp:cNvGraphicFramePr>
            <a:graphic>
              <a:graphicData uri="http://schemas.openxmlformats.org/drawingml/2006/picture">
                <pic:pic>
                  <pic:nvPicPr>
                    <pic:cNvPr id="0" name="agai_0527.png"/>
                    <pic:cNvPicPr/>
                  </pic:nvPicPr>
                  <pic:blipFill>
                    <a:blip r:embed="rId195"/>
                    <a:stretch>
                      <a:fillRect/>
                    </a:stretch>
                  </pic:blipFill>
                  <pic:spPr>
                    <a:xfrm>
                      <a:off x="0" y="0"/>
                      <a:ext cx="5486400" cy="2906244"/>
                    </a:xfrm>
                    <a:prstGeom prst="rect"/>
                  </pic:spPr>
                </pic:pic>
              </a:graphicData>
            </a:graphic>
          </wp:inline>
        </w:drawing>
      </w:r>
    </w:p>
    <w:p>
      <w:pPr>
        <w:spacing w:after="160"/>
        <w:jc w:val="center"/>
      </w:pPr>
      <w:r>
        <w:rPr>
          <w:rFonts w:ascii="Calibri" w:hAnsi="Calibri"/>
          <w:b w:val="0"/>
          <w:i/>
          <w:sz w:val="19"/>
        </w:rPr>
        <w:t>Hình 5-27. MCP cần ít kết nối tùy chỉnh hơn so với các tích hợp công cụ truyền thống</w:t>
      </w:r>
    </w:p>
    <w:p>
      <w:pPr>
        <w:spacing w:after="80"/>
      </w:pPr>
      <w:r>
        <w:rPr>
          <w:b w:val="0"/>
          <w:i w:val="0"/>
        </w:rPr>
        <w:t>Bằng cách để máy chủ MCP xử lý các tích hợp và truyền đạt công cụ đến LLM, số kết nối cần duy trì trở thành N + M thay vì N × M. Hơn nữa, miễn là nhà cung cấp công cụ có một máy chủ MCP, việc kết nối máy chủ đó với LLM của bạn tương đối đơn giản, nhưng chúng ta sẽ bàn kỹ hơn ở phần sau.</w:t>
      </w:r>
    </w:p>
    <w:p>
      <w:pPr>
        <w:spacing w:after="80"/>
      </w:pPr>
      <w:r>
        <w:rPr>
          <w:b w:val="0"/>
          <w:i w:val="0"/>
        </w:rPr>
        <w:t>Do đó, việc bảo trì tích hợp cũng chuyển từ người dùng sang nhà cung cấp công cụ. Nếu không có MCP, khi API của arXiv đột nhiên thay đổi mạnh mẽ, thì mỗi người dùng sẽ phải điều chỉnh tích hợp của mình. Với MCP, mọi thay đổi đối với API chỉ cần được giải quyết một lần duy nhất bởi những người bảo trì API đó. Sau đó, các bản cập nhật có thể được triển khai đến tất cả người dùng mà không cần bất kỳ can thiệp nào từ phía họ.</w:t>
      </w:r>
    </w:p>
    <w:p>
      <w:pPr>
        <w:spacing w:after="80"/>
      </w:pPr>
      <w:r>
        <w:rPr>
          <w:b w:val="0"/>
          <w:i w:val="0"/>
        </w:rPr>
        <w:t>Để minh họa rõ hơn điểm này, nếu bạn thêm công cụ vào LLM của mình theo cách thủ công, thì tất cả công cụ đều phải được:</w:t>
      </w:r>
    </w:p>
    <w:p>
      <w:pPr>
        <w:spacing w:after="80"/>
        <w:ind w:left="360"/>
      </w:pPr>
      <w:r>
        <w:t xml:space="preserve">• </w:t>
      </w:r>
      <w:r>
        <w:rPr>
          <w:b w:val="0"/>
          <w:i w:val="0"/>
        </w:rPr>
        <w:t xml:space="preserve">Theo dõi </w:t>
      </w:r>
      <w:r>
        <w:rPr>
          <w:b w:val="0"/>
          <w:i/>
        </w:rPr>
        <w:t>thủ công</w:t>
      </w:r>
      <w:r>
        <w:rPr>
          <w:b w:val="0"/>
          <w:i w:val="0"/>
        </w:rPr>
        <w:t xml:space="preserve"> và nạp vào LLM</w:t>
      </w:r>
    </w:p>
    <w:p>
      <w:pPr>
        <w:spacing w:after="80"/>
        <w:ind w:left="360"/>
      </w:pPr>
      <w:r>
        <w:t xml:space="preserve">• </w:t>
      </w:r>
      <w:r>
        <w:rPr>
          <w:b w:val="0"/>
          <w:i w:val="0"/>
        </w:rPr>
        <w:t xml:space="preserve">Mô tả </w:t>
      </w:r>
      <w:r>
        <w:rPr>
          <w:b w:val="0"/>
          <w:i/>
        </w:rPr>
        <w:t>thủ công</w:t>
      </w:r>
      <w:r>
        <w:rPr>
          <w:b w:val="0"/>
          <w:i w:val="0"/>
        </w:rPr>
        <w:t xml:space="preserve"> (bao gồm cả JSON schema mong đợi của nó)</w:t>
      </w:r>
    </w:p>
    <w:p>
      <w:pPr>
        <w:spacing w:after="80"/>
        <w:ind w:left="360"/>
      </w:pPr>
      <w:r>
        <w:t xml:space="preserve">• </w:t>
      </w:r>
      <w:r>
        <w:rPr>
          <w:b w:val="0"/>
          <w:i w:val="0"/>
        </w:rPr>
        <w:t xml:space="preserve">Cập nhật </w:t>
      </w:r>
      <w:r>
        <w:rPr>
          <w:b w:val="0"/>
          <w:i/>
        </w:rPr>
        <w:t>thủ công</w:t>
      </w:r>
      <w:r>
        <w:rPr>
          <w:b w:val="0"/>
          <w:i w:val="0"/>
        </w:rPr>
        <w:t xml:space="preserve"> mỗi khi API của nó thay đổi</w:t>
      </w:r>
    </w:p>
    <w:p>
      <w:pPr>
        <w:spacing w:after="80"/>
      </w:pPr>
      <w:r>
        <w:rPr>
          <w:b w:val="0"/>
          <w:i w:val="0"/>
        </w:rPr>
        <w:t>Như thể hiện trong Hình 5-28, việc này có thể khá phiền phức để duy trì các công cụ của bạn.</w:t>
      </w:r>
    </w:p>
    <w:p>
      <w:pPr>
        <w:jc w:val="center"/>
      </w:pPr>
      <w:r>
        <w:drawing>
          <wp:inline xmlns:a="http://schemas.openxmlformats.org/drawingml/2006/main" xmlns:pic="http://schemas.openxmlformats.org/drawingml/2006/picture">
            <wp:extent cx="5486400" cy="2713207"/>
            <wp:docPr id="188" name="Picture 188"/>
            <wp:cNvGraphicFramePr>
              <a:graphicFrameLocks noChangeAspect="1"/>
            </wp:cNvGraphicFramePr>
            <a:graphic>
              <a:graphicData uri="http://schemas.openxmlformats.org/drawingml/2006/picture">
                <pic:pic>
                  <pic:nvPicPr>
                    <pic:cNvPr id="0" name="agai_0528.png"/>
                    <pic:cNvPicPr/>
                  </pic:nvPicPr>
                  <pic:blipFill>
                    <a:blip r:embed="rId196"/>
                    <a:stretch>
                      <a:fillRect/>
                    </a:stretch>
                  </pic:blipFill>
                  <pic:spPr>
                    <a:xfrm>
                      <a:off x="0" y="0"/>
                      <a:ext cx="5486400" cy="2713207"/>
                    </a:xfrm>
                    <a:prstGeom prst="rect"/>
                  </pic:spPr>
                </pic:pic>
              </a:graphicData>
            </a:graphic>
          </wp:inline>
        </w:drawing>
      </w:r>
    </w:p>
    <w:p>
      <w:pPr>
        <w:spacing w:after="160"/>
        <w:jc w:val="center"/>
      </w:pPr>
      <w:r>
        <w:rPr>
          <w:rFonts w:ascii="Calibri" w:hAnsi="Calibri"/>
          <w:b w:val="0"/>
          <w:i/>
          <w:sz w:val="19"/>
        </w:rPr>
        <w:t>Hình 5-28. Tổng quan về những khó khăn khi chỉ mô tả định nghĩa công cụ trong system prompt</w:t>
      </w:r>
    </w:p>
    <w:p>
      <w:pPr>
        <w:spacing w:after="80"/>
      </w:pPr>
      <w:r>
        <w:rPr>
          <w:b w:val="0"/>
          <w:i w:val="0"/>
        </w:rPr>
        <w:t>Vì vậy, MCP không chỉ giải quyết bài toán N × M mà còn giải quyết cả vấn đề chuẩn hóa. Lưu ý rằng MCP không phải là giao thức duy nhất để chuẩn hóa giao tiếp, ví dụ như Agent2Agent (A2A) dùng để chuẩn hóa giao tiếp giữa các agent. Dù còn có những giao thức khác, nhưng tính đến năm 2026, có thể nói MCP là một trong những giao thức phổ biến nhất hiện nay. Có các MCP server cho Figma, GitHub, Home Assistant và nhiều thứ khác nữa. Bạn có thể tìm thấy một bản tổng quan thú vị về các MCP server trên GitHub.</w:t>
      </w:r>
    </w:p>
    <w:p>
      <w:pPr>
        <w:pStyle w:val="Heading2"/>
      </w:pPr>
      <w:r>
        <w:rPr>
          <w:rFonts w:ascii="Calibri" w:hAnsi="Calibri"/>
          <w:b/>
          <w:i w:val="0"/>
          <w:sz w:val="32"/>
        </w:rPr>
        <w:t>Các thành phần cốt lõi</w:t>
      </w:r>
    </w:p>
    <w:p>
      <w:pPr>
        <w:spacing w:after="80"/>
      </w:pPr>
      <w:r>
        <w:rPr>
          <w:b w:val="0"/>
          <w:i w:val="0"/>
        </w:rPr>
        <w:t>Để đạt được tất cả những khả năng hữu ích này, MCP bao gồm ba thành phần:</w:t>
      </w:r>
    </w:p>
    <w:p>
      <w:pPr>
        <w:spacing w:after="80"/>
      </w:pPr>
      <w:r>
        <w:rPr>
          <w:b/>
          <w:i w:val="0"/>
        </w:rPr>
        <w:t>MCP host</w:t>
      </w:r>
    </w:p>
    <w:p>
      <w:pPr>
        <w:spacing w:after="80"/>
      </w:pPr>
      <w:r>
        <w:rPr>
          <w:b w:val="0"/>
          <w:i w:val="0"/>
        </w:rPr>
        <w:t>Ứng dụng LLM (chẳng hạn như Cursor) quản lý các kết nối, diễn giải schema của công cụ và quản lý việc định tuyến</w:t>
      </w:r>
    </w:p>
    <w:p>
      <w:pPr>
        <w:spacing w:after="80"/>
      </w:pPr>
      <w:r>
        <w:rPr>
          <w:b/>
          <w:i w:val="0"/>
        </w:rPr>
        <w:t>MCP client</w:t>
      </w:r>
    </w:p>
    <w:p>
      <w:pPr>
        <w:spacing w:after="80"/>
      </w:pPr>
      <w:r>
        <w:rPr>
          <w:b w:val="0"/>
          <w:i w:val="0"/>
        </w:rPr>
        <w:t>Duy trì các kết nối một-một với các MCP server</w:t>
      </w:r>
    </w:p>
    <w:p>
      <w:pPr>
        <w:spacing w:after="80"/>
      </w:pPr>
      <w:r>
        <w:rPr>
          <w:b/>
          <w:i w:val="0"/>
        </w:rPr>
        <w:t>MCP server</w:t>
      </w:r>
    </w:p>
    <w:p>
      <w:pPr>
        <w:spacing w:after="80"/>
      </w:pPr>
      <w:r>
        <w:rPr>
          <w:b w:val="0"/>
          <w:i w:val="0"/>
        </w:rPr>
        <w:t>Cung cấp ngữ cảnh, công cụ và khả năng cho các LLM</w:t>
      </w:r>
    </w:p>
    <w:p>
      <w:pPr>
        <w:spacing w:after="80"/>
      </w:pPr>
      <w:r>
        <w:rPr>
          <w:b w:val="0"/>
          <w:i/>
        </w:rPr>
        <w:t>MCP host</w:t>
      </w:r>
      <w:r>
        <w:rPr>
          <w:b w:val="0"/>
          <w:i w:val="0"/>
        </w:rPr>
        <w:t xml:space="preserve"> là bất kỳ ứng dụng nào sử dụng LLM để dùng các công cụ bên ngoài. Ví dụ điển hình là các trợ lý trò chuyện như ChatGPT hay Claude và các tiện ích mở rộng IDE như Cursor hay GitHub Copilot. Đây là "bộ não" của luồng MCP và nó thực hiện các lệnh gọi đến các MCP server thông qua các MCP client.</w:t>
      </w:r>
    </w:p>
    <w:p>
      <w:pPr>
        <w:spacing w:after="80"/>
      </w:pPr>
      <w:r>
        <w:rPr>
          <w:b w:val="0"/>
          <w:i/>
        </w:rPr>
        <w:t>MCP client</w:t>
      </w:r>
      <w:r>
        <w:rPr>
          <w:b w:val="0"/>
          <w:i w:val="0"/>
        </w:rPr>
        <w:t xml:space="preserve"> duy trì các kết nối với các MCP server. Chúng tồn tại bên trong host và đảm nhận việc quản lý kết nối, khám phá các khả năng của công cụ, chuyển tiếp yêu cầu, v.v. So với host, client là một đoạn mã xử lý việc giao tiếp với các MCP server, trong khi MCP host chỉ khởi tạo việc giao tiếp.</w:t>
      </w:r>
    </w:p>
    <w:p>
      <w:pPr>
        <w:spacing w:after="80"/>
      </w:pPr>
      <w:r>
        <w:rPr>
          <w:b w:val="0"/>
          <w:i/>
        </w:rPr>
        <w:t>MCP server</w:t>
      </w:r>
      <w:r>
        <w:rPr>
          <w:b w:val="0"/>
          <w:i w:val="0"/>
        </w:rPr>
        <w:t xml:space="preserve"> là một chương trình nhẹ nhàng, cung cấp các API và công cụ thông qua tiêu chuẩn MCP. Những server này thường kết nối đến một nguồn dữ liệu hoặc dịch vụ cụ thể. Ví dụ, một MCP server có thể kết nối đến tất cả các endpoint API của arXiv để tìm kiếm, tải và xem các bài báo học thuật.</w:t>
      </w:r>
    </w:p>
    <w:p>
      <w:pPr>
        <w:spacing w:after="80"/>
      </w:pPr>
      <w:r>
        <w:rPr>
          <w:b w:val="0"/>
          <w:i w:val="0"/>
        </w:rPr>
        <w:t xml:space="preserve">Các server cung cấp ba loại primitive (thành phần nguyên thủy) cho client: </w:t>
      </w:r>
      <w:r>
        <w:rPr>
          <w:b w:val="0"/>
          <w:i/>
        </w:rPr>
        <w:t>tools</w:t>
      </w:r>
      <w:r>
        <w:rPr>
          <w:b w:val="0"/>
          <w:i w:val="0"/>
        </w:rPr>
        <w:t xml:space="preserve"> (các hành động mà LLM có thể gọi, như </w:t>
      </w:r>
      <w:r>
        <w:rPr>
          <w:rFonts w:ascii="Consolas" w:hAnsi="Consolas"/>
          <w:b w:val="0"/>
          <w:i w:val="0"/>
          <w:sz w:val="20"/>
        </w:rPr>
        <w:t>/list_commits</w:t>
      </w:r>
      <w:r>
        <w:rPr>
          <w:b w:val="0"/>
          <w:i w:val="0"/>
        </w:rPr>
        <w:t xml:space="preserve">), </w:t>
      </w:r>
      <w:r>
        <w:rPr>
          <w:b w:val="0"/>
          <w:i/>
        </w:rPr>
        <w:t>resources</w:t>
      </w:r>
      <w:r>
        <w:rPr>
          <w:b w:val="0"/>
          <w:i w:val="0"/>
        </w:rPr>
        <w:t xml:space="preserve"> (dữ liệu mà host có thể tải làm ngữ cảnh, như tệp, tài liệu và tập dữ liệu), và </w:t>
      </w:r>
      <w:r>
        <w:rPr>
          <w:b w:val="0"/>
          <w:i/>
        </w:rPr>
        <w:t>prompts</w:t>
      </w:r>
      <w:r>
        <w:rPr>
          <w:b w:val="0"/>
          <w:i w:val="0"/>
        </w:rPr>
        <w:t xml:space="preserve"> (các mẫu tái sử dụng được). MCP host (ví dụ: GitHub Copilot) chứa một MCP client cho mỗi server mà nó kết nối đến. Các MCP server cung cấp các công cụ có thể cho phép truy cập vào các tài nguyên. Ba thành phần này được mô tả trong Hình 5-29.</w:t>
      </w:r>
    </w:p>
    <w:p>
      <w:pPr>
        <w:jc w:val="center"/>
      </w:pPr>
      <w:r>
        <w:drawing>
          <wp:inline xmlns:a="http://schemas.openxmlformats.org/drawingml/2006/main" xmlns:pic="http://schemas.openxmlformats.org/drawingml/2006/picture">
            <wp:extent cx="5486400" cy="3302120"/>
            <wp:docPr id="189" name="Picture 189"/>
            <wp:cNvGraphicFramePr>
              <a:graphicFrameLocks noChangeAspect="1"/>
            </wp:cNvGraphicFramePr>
            <a:graphic>
              <a:graphicData uri="http://schemas.openxmlformats.org/drawingml/2006/picture">
                <pic:pic>
                  <pic:nvPicPr>
                    <pic:cNvPr id="0" name="agai_0529.png"/>
                    <pic:cNvPicPr/>
                  </pic:nvPicPr>
                  <pic:blipFill>
                    <a:blip r:embed="rId197"/>
                    <a:stretch>
                      <a:fillRect/>
                    </a:stretch>
                  </pic:blipFill>
                  <pic:spPr>
                    <a:xfrm>
                      <a:off x="0" y="0"/>
                      <a:ext cx="5486400" cy="3302120"/>
                    </a:xfrm>
                    <a:prstGeom prst="rect"/>
                  </pic:spPr>
                </pic:pic>
              </a:graphicData>
            </a:graphic>
          </wp:inline>
        </w:drawing>
      </w:r>
    </w:p>
    <w:p>
      <w:pPr>
        <w:spacing w:after="160"/>
        <w:jc w:val="center"/>
      </w:pPr>
      <w:r>
        <w:rPr>
          <w:rFonts w:ascii="Calibri" w:hAnsi="Calibri"/>
          <w:b w:val="0"/>
          <w:i/>
          <w:sz w:val="19"/>
        </w:rPr>
        <w:t>Hình 5-29. Ba thành phần chính của MCP, cụ thể là client, server và host</w:t>
      </w:r>
    </w:p>
    <w:p>
      <w:pPr>
        <w:pStyle w:val="Heading2"/>
      </w:pPr>
      <w:r>
        <w:rPr>
          <w:rFonts w:ascii="Calibri" w:hAnsi="Calibri"/>
          <w:b/>
          <w:i w:val="0"/>
          <w:sz w:val="32"/>
        </w:rPr>
        <w:t>Luồng hoạt động của MCP</w:t>
      </w:r>
    </w:p>
    <w:p>
      <w:pPr>
        <w:spacing w:after="80"/>
      </w:pPr>
      <w:r>
        <w:rPr>
          <w:b w:val="0"/>
          <w:i w:val="0"/>
        </w:rPr>
        <w:t>MCP có thể hơi bí ẩn, ngay cả khi đã trình bày và mô tả các thành phần cốt lõi. Thay vào đó, hãy cùng đi qua một ví dụ về việc sử dụng MCP để khám phá và gọi các công cụ. Hãy tưởng tượng bạn muốn trợ lý AI của mình (có thể là GitHub Copilot hoặc Claude code) tóm tắt năm commit mới nhất từ kho lưu trữ của bạn. Luồng này được đánh số trong các hình sắp tới để chúng ta có thể theo dõi chính xác từng bước riêng lẻ.</w:t>
      </w:r>
    </w:p>
    <w:p>
      <w:pPr>
        <w:spacing w:after="80"/>
      </w:pPr>
      <w:r>
        <w:rPr>
          <w:b w:val="0"/>
          <w:i w:val="0"/>
        </w:rPr>
        <w:t>Tất cả sẽ bắt đầu bằng truy vấn của người dùng: “Tóm tắt 5 commit mới nhất.” Như trong Hình 5-30, lời nhắc này được gửi đến MCP host (1), host này hỏi MCP server, thông qua MCP client, xem có những công cụ nào khả dụng (2). MCP server được kết nối với tập hợp công cụ (GitHub) và trả về danh sách tất cả các lệnh gọi API khả dụng cho MCP host (3). Các lệnh gọi API có thể bao gồm những phương thức phổ biến như liệt kê tất cả commit (</w:t>
      </w:r>
      <w:r>
        <w:rPr>
          <w:rFonts w:ascii="Consolas" w:hAnsi="Consolas"/>
          <w:b w:val="0"/>
          <w:i w:val="0"/>
          <w:sz w:val="20"/>
        </w:rPr>
        <w:t>/list_commits</w:t>
      </w:r>
      <w:r>
        <w:rPr>
          <w:b w:val="0"/>
          <w:i w:val="0"/>
        </w:rPr>
        <w:t>) hoặc tạo pull request (</w:t>
      </w:r>
      <w:r>
        <w:rPr>
          <w:rFonts w:ascii="Consolas" w:hAnsi="Consolas"/>
          <w:b w:val="0"/>
          <w:i w:val="0"/>
          <w:sz w:val="20"/>
        </w:rPr>
        <w:t>/create_pr</w:t>
      </w:r>
      <w:r>
        <w:rPr>
          <w:b w:val="0"/>
          <w:i w:val="0"/>
        </w:rPr>
        <w:t>). Sau đó, lời nhắc ban đầu, cùng với các công cụ khả dụng, được gửi đến LLM (4).</w:t>
      </w:r>
    </w:p>
    <w:p>
      <w:pPr>
        <w:spacing w:after="80"/>
      </w:pPr>
      <w:r>
        <w:rPr>
          <w:b w:val="0"/>
          <w:i w:val="0"/>
        </w:rPr>
        <w:t xml:space="preserve">Tiếp theo, LLM có thể chọn sử dụng bất kỳ công cụ nào đã được trả về. Vì truy vấn của người dùng liên quan đến commit, LLM quyết định rằng nó muốn MCP server dùng công cụ </w:t>
      </w:r>
      <w:r>
        <w:rPr>
          <w:rFonts w:ascii="Consolas" w:hAnsi="Consolas"/>
          <w:b w:val="0"/>
          <w:i w:val="0"/>
          <w:sz w:val="20"/>
        </w:rPr>
        <w:t>/list_commits</w:t>
      </w:r>
      <w:r>
        <w:rPr>
          <w:b w:val="0"/>
          <w:i w:val="0"/>
        </w:rPr>
        <w:t xml:space="preserve"> (5). MCP client truyền đạt hành động này đến MCP server (6), server này cuối cùng thực thi lệnh (7). Kết quả của việc dùng công cụ được trả về cho MCP server (8), server này truyền ngược lại cho MCP client và host thông qua MCP (9) (Hình 5-31).</w:t>
      </w:r>
    </w:p>
    <w:p>
      <w:pPr>
        <w:jc w:val="center"/>
      </w:pPr>
      <w:r>
        <w:drawing>
          <wp:inline xmlns:a="http://schemas.openxmlformats.org/drawingml/2006/main" xmlns:pic="http://schemas.openxmlformats.org/drawingml/2006/picture">
            <wp:extent cx="5486400" cy="3860972"/>
            <wp:docPr id="190" name="Picture 190"/>
            <wp:cNvGraphicFramePr>
              <a:graphicFrameLocks noChangeAspect="1"/>
            </wp:cNvGraphicFramePr>
            <a:graphic>
              <a:graphicData uri="http://schemas.openxmlformats.org/drawingml/2006/picture">
                <pic:pic>
                  <pic:nvPicPr>
                    <pic:cNvPr id="0" name="agai_0530.png"/>
                    <pic:cNvPicPr/>
                  </pic:nvPicPr>
                  <pic:blipFill>
                    <a:blip r:embed="rId198"/>
                    <a:stretch>
                      <a:fillRect/>
                    </a:stretch>
                  </pic:blipFill>
                  <pic:spPr>
                    <a:xfrm>
                      <a:off x="0" y="0"/>
                      <a:ext cx="5486400" cy="3860972"/>
                    </a:xfrm>
                    <a:prstGeom prst="rect"/>
                  </pic:spPr>
                </pic:pic>
              </a:graphicData>
            </a:graphic>
          </wp:inline>
        </w:drawing>
      </w:r>
    </w:p>
    <w:p>
      <w:pPr>
        <w:spacing w:after="160"/>
        <w:jc w:val="center"/>
      </w:pPr>
      <w:r>
        <w:rPr>
          <w:rFonts w:ascii="Calibri" w:hAnsi="Calibri"/>
          <w:b w:val="0"/>
          <w:i/>
          <w:sz w:val="19"/>
        </w:rPr>
        <w:t>Hình 5-30. Những bước đầu tiên khi dùng MCP, chủ yếu bao gồm việc kiểm tra xem có những công cụ nào khả dụng trên MCP server</w:t>
      </w:r>
    </w:p>
    <w:p>
      <w:pPr>
        <w:jc w:val="center"/>
      </w:pPr>
      <w:r>
        <w:drawing>
          <wp:inline xmlns:a="http://schemas.openxmlformats.org/drawingml/2006/main" xmlns:pic="http://schemas.openxmlformats.org/drawingml/2006/picture">
            <wp:extent cx="5486400" cy="3286290"/>
            <wp:docPr id="191" name="Picture 191"/>
            <wp:cNvGraphicFramePr>
              <a:graphicFrameLocks noChangeAspect="1"/>
            </wp:cNvGraphicFramePr>
            <a:graphic>
              <a:graphicData uri="http://schemas.openxmlformats.org/drawingml/2006/picture">
                <pic:pic>
                  <pic:nvPicPr>
                    <pic:cNvPr id="0" name="agai_0531.png"/>
                    <pic:cNvPicPr/>
                  </pic:nvPicPr>
                  <pic:blipFill>
                    <a:blip r:embed="rId199"/>
                    <a:stretch>
                      <a:fillRect/>
                    </a:stretch>
                  </pic:blipFill>
                  <pic:spPr>
                    <a:xfrm>
                      <a:off x="0" y="0"/>
                      <a:ext cx="5486400" cy="3286290"/>
                    </a:xfrm>
                    <a:prstGeom prst="rect"/>
                  </pic:spPr>
                </pic:pic>
              </a:graphicData>
            </a:graphic>
          </wp:inline>
        </w:drawing>
      </w:r>
    </w:p>
    <w:p>
      <w:pPr>
        <w:spacing w:after="160"/>
        <w:jc w:val="center"/>
      </w:pPr>
      <w:r>
        <w:rPr>
          <w:rFonts w:ascii="Calibri" w:hAnsi="Calibri"/>
          <w:b w:val="0"/>
          <w:i/>
          <w:sz w:val="19"/>
        </w:rPr>
        <w:t>Hình 5-31. Sau khi liệt kê các công cụ, LLM quyết định dùng công cụ nào, được thực thi thông qua MCP server</w:t>
      </w:r>
    </w:p>
    <w:p>
      <w:pPr>
        <w:spacing w:after="80"/>
      </w:pPr>
      <w:r>
        <w:rPr>
          <w:b w:val="0"/>
          <w:i w:val="0"/>
        </w:rPr>
        <w:t>Khi LLM nhận được kết quả (10), nó có thể chọn chạy một công cụ khác hoặc trả kết quả về cho MCP host rồi đến người dùng. Trong ví dụ của chúng ta, LLM quyết định tóm tắt 5 commit mới nhất mà nó nhận được (11) và trả bản tóm tắt cho người dùng (12) (Hình 5-32).</w:t>
      </w:r>
    </w:p>
    <w:p>
      <w:pPr>
        <w:jc w:val="center"/>
      </w:pPr>
      <w:r>
        <w:drawing>
          <wp:inline xmlns:a="http://schemas.openxmlformats.org/drawingml/2006/main" xmlns:pic="http://schemas.openxmlformats.org/drawingml/2006/picture">
            <wp:extent cx="5486400" cy="3285367"/>
            <wp:docPr id="192" name="Picture 192"/>
            <wp:cNvGraphicFramePr>
              <a:graphicFrameLocks noChangeAspect="1"/>
            </wp:cNvGraphicFramePr>
            <a:graphic>
              <a:graphicData uri="http://schemas.openxmlformats.org/drawingml/2006/picture">
                <pic:pic>
                  <pic:nvPicPr>
                    <pic:cNvPr id="0" name="agai_0532.png"/>
                    <pic:cNvPicPr/>
                  </pic:nvPicPr>
                  <pic:blipFill>
                    <a:blip r:embed="rId200"/>
                    <a:stretch>
                      <a:fillRect/>
                    </a:stretch>
                  </pic:blipFill>
                  <pic:spPr>
                    <a:xfrm>
                      <a:off x="0" y="0"/>
                      <a:ext cx="5486400" cy="3285367"/>
                    </a:xfrm>
                    <a:prstGeom prst="rect"/>
                  </pic:spPr>
                </pic:pic>
              </a:graphicData>
            </a:graphic>
          </wp:inline>
        </w:drawing>
      </w:r>
    </w:p>
    <w:p>
      <w:pPr>
        <w:spacing w:after="160"/>
        <w:jc w:val="center"/>
      </w:pPr>
      <w:r>
        <w:rPr>
          <w:rFonts w:ascii="Calibri" w:hAnsi="Calibri"/>
          <w:b w:val="0"/>
          <w:i/>
          <w:sz w:val="19"/>
        </w:rPr>
        <w:t>Hình 5-32. Kết quả của việc dùng công cụ được LLM xử lý và trả về cho MCP host trước khi gửi ngược lại cho người dùng</w:t>
      </w:r>
    </w:p>
    <w:p>
      <w:pPr>
        <w:spacing w:after="80"/>
      </w:pPr>
      <w:r>
        <w:rPr>
          <w:b w:val="0"/>
          <w:i w:val="0"/>
        </w:rPr>
        <w:t>Điều khiến những bước này trở nên đặc biệt là LLM có thể khám phá những công cụ đang tồn tại, chọn công cụ nào để dùng, và không phải bận tâm nhiều về những chức năng API đã lỗi thời.</w:t>
      </w:r>
    </w:p>
    <w:p>
      <w:pPr>
        <w:spacing w:after="80"/>
      </w:pPr>
      <w:r>
        <w:rPr>
          <w:b w:val="0"/>
          <w:i w:val="0"/>
        </w:rPr>
        <w:t>Lưu ý rằng LLM vẫn cần có khả năng gọi công cụ. Mỗi khi nó muốn thực thi một công cụ nhất định, nó phải tuân theo MCP, vốn theo cấu trúc giống JSON. Cấu trúc này, tuân theo Đặc tả JSON-RPC 2.0, cũng được MCP client truyền đạt, đóng vai trò trung gian giữa LLM và giao thức.</w:t>
      </w:r>
    </w:p>
    <w:p>
      <w:pPr>
        <w:spacing w:after="80"/>
      </w:pPr>
      <w:r>
        <w:rPr>
          <w:b w:val="0"/>
          <w:i w:val="0"/>
        </w:rPr>
        <w:t xml:space="preserve">Trong kho GitHub của cuốn sách, bạn sẽ tìm thấy một notebook bổ sung hướng dẫn từng bước triển khai MCP vào </w:t>
      </w:r>
      <w:r>
        <w:rPr>
          <w:rFonts w:ascii="Consolas" w:hAnsi="Consolas"/>
          <w:b w:val="0"/>
          <w:i w:val="0"/>
          <w:sz w:val="20"/>
        </w:rPr>
        <w:t>TinyAgent</w:t>
      </w:r>
      <w:r>
        <w:rPr>
          <w:b w:val="0"/>
          <w:i w:val="0"/>
        </w:rPr>
        <w:t xml:space="preserve"> của bạn.</w:t>
      </w:r>
    </w:p>
    <w:p>
      <w:pPr>
        <w:pStyle w:val="Heading1"/>
      </w:pPr>
      <w:r>
        <w:rPr>
          <w:rFonts w:ascii="Calibri" w:hAnsi="Calibri"/>
          <w:b/>
          <w:i w:val="0"/>
          <w:sz w:val="40"/>
        </w:rPr>
        <w:t>Skills</w:t>
      </w:r>
    </w:p>
    <w:p>
      <w:pPr>
        <w:spacing w:after="80"/>
      </w:pPr>
      <w:r>
        <w:rPr>
          <w:b w:val="0"/>
          <w:i w:val="0"/>
        </w:rPr>
        <w:t>Với những mô-đun như tools và MCP, chúng ta có thể cho agent quyền truy cập vào nhiều hành động khác nhau mà nó có thể thực hiện. Tuy nhiên, chính xác khi nào nên dùng những hành động đó và chúng khớp vào một quy trình làm việc lớn hơn như thế nào thì không mô-đun nào trong số này đề cập đến. Agent của bạn không thực sự am hiểu quy trình làm việc của nhóm bạn, những công cụ ưa thích, hay các tiêu chuẩn viết code. Việc phải nhắc đi nhắc lại với agent của bạn, mỗi lần bạn khởi tạo nó, rằng nó nên dùng uv thay vì pip có thể khá là phiền phức. Đây chính là lúc Skills xuất hiện. Được tạo ra bởi Anthropic, Skills là một tập hợp các hướng dẫn, script, và tài nguyên mà agent có thể dùng làm ngữ cảnh để thực hiện một nhiệm vụ nhất định. Chúng chứa kiến thức quy trình (procedural knowledge), tức là những hướng dẫn từng bước cho phép agent hiểu cách tiếp cận tốt nhất một nhiệm vụ trong ngữ cảnh cụ thể của bạn.</w:t>
      </w:r>
    </w:p>
    <w:p>
      <w:pPr>
        <w:spacing w:after="80"/>
      </w:pPr>
      <w:r>
        <w:rPr>
          <w:b w:val="0"/>
          <w:i w:val="0"/>
        </w:rPr>
        <w:t>Ví dụ, nếu bạn muốn nó tạo một bài thuyết trình, bạn có thể cần nó trước tiên tìm kiếm thông tin liên quan trên web (đây là một công cụ), sau đó tóm tắt thông tin này (nó có thể tự làm việc này), và cuối cùng tạo từng slide một (đây cũng là một công cụ). Quy trình hay “công thức” để tạo một bài thuyết trình này do đó có thể bao gồm một tập hợp công cụ nhưng cũng có hướng dẫn về cách dùng chúng và theo thứ tự nào. Như vậy, Skills dạy agent của bạn làm gì, khi nào làm, và làm như thế nào.</w:t>
      </w:r>
    </w:p>
    <w:p>
      <w:pPr>
        <w:spacing w:after="80"/>
      </w:pPr>
      <w:r>
        <w:rPr>
          <w:b w:val="0"/>
          <w:i w:val="0"/>
        </w:rPr>
        <w:t>Một Skill xoay quanh việc tiết lộ dần dần (progressive disclosure). Điều này nghĩa là agent bắt đầu với thông tin tối thiểu về những gì Skill có thể cung cấp, và khi nó được truy cập thì cung cấp thêm thông tin về cách thực thi nó. Tiến trình này thường theo ba tầng độ sâu:</w:t>
      </w:r>
    </w:p>
    <w:p>
      <w:pPr>
        <w:spacing w:after="80"/>
      </w:pPr>
      <w:r>
        <w:rPr>
          <w:b/>
          <w:i w:val="0"/>
        </w:rPr>
        <w:t>Tầng 1 (luôn được tải)</w:t>
      </w:r>
    </w:p>
    <w:p>
      <w:pPr>
        <w:spacing w:after="80"/>
      </w:pPr>
      <w:r>
        <w:rPr>
          <w:b w:val="0"/>
          <w:i w:val="0"/>
        </w:rPr>
        <w:t>Siêu dữ liệu về Skill (ví dụ: tên và mô tả)</w:t>
      </w:r>
    </w:p>
    <w:p>
      <w:pPr>
        <w:spacing w:after="80"/>
      </w:pPr>
      <w:r>
        <w:rPr>
          <w:b/>
          <w:i w:val="0"/>
        </w:rPr>
        <w:t>Tầng 2 (được tải khi kích hoạt)</w:t>
      </w:r>
    </w:p>
    <w:p>
      <w:pPr>
        <w:spacing w:after="80"/>
      </w:pPr>
      <w:r>
        <w:rPr>
          <w:b w:val="0"/>
          <w:i w:val="0"/>
        </w:rPr>
        <w:t>Hướng dẫn chính của Skill</w:t>
      </w:r>
    </w:p>
    <w:p>
      <w:pPr>
        <w:spacing w:after="80"/>
      </w:pPr>
      <w:r>
        <w:rPr>
          <w:b/>
          <w:i w:val="0"/>
        </w:rPr>
        <w:t>Lớp 3 (được tải khi cần)</w:t>
      </w:r>
    </w:p>
    <w:p>
      <w:pPr>
        <w:spacing w:after="80"/>
      </w:pPr>
      <w:r>
        <w:rPr>
          <w:b w:val="0"/>
          <w:i w:val="0"/>
        </w:rPr>
        <w:t>Các tài nguyên bổ sung để sử dụng (ví dụ: script và tài liệu tham khảo)</w:t>
      </w:r>
    </w:p>
    <w:p>
      <w:pPr>
        <w:spacing w:after="80"/>
      </w:pPr>
      <w:r>
        <w:rPr>
          <w:b w:val="0"/>
          <w:i w:val="0"/>
        </w:rPr>
        <w:t xml:space="preserve">Để khám phá các lớp này và cấu trúc giải phẫu của một Skill, hãy cùng xem một ví dụ. Hãy tưởng tượng bạn có rất nhiều cuộc họp cần theo dõi mỗi tuần và muốn chuyển bản ghi (transcript) cùng ghi chú thô của mình thành biên bản họp có cấu trúc kèm các đầu việc cần làm (action items). Agent của bạn không biết trước bạn muốn biên bản được cấu trúc như thế nào, bối cảnh về những người bạn gặp gỡ, v.v. Một Skill sẽ cung cấp bối cảnh cần thiết để thực hiện nhiệm vụ tùy theo loại cuộc họp bạn có. Điều đầu tiên cần để tạo một Skill là tệp </w:t>
      </w:r>
      <w:r>
        <w:rPr>
          <w:b w:val="0"/>
          <w:i/>
        </w:rPr>
        <w:t>SKILL.md</w:t>
      </w:r>
      <w:r>
        <w:rPr>
          <w:b w:val="0"/>
          <w:i w:val="0"/>
        </w:rPr>
        <w:t>.</w:t>
      </w:r>
    </w:p>
    <w:p>
      <w:pPr>
        <w:pStyle w:val="Heading2"/>
      </w:pPr>
      <w:r>
        <w:rPr>
          <w:rFonts w:ascii="Calibri" w:hAnsi="Calibri"/>
          <w:b/>
          <w:i w:val="0"/>
          <w:sz w:val="32"/>
        </w:rPr>
        <w:t>Tệp SKILL.md</w:t>
      </w:r>
    </w:p>
    <w:p>
      <w:pPr>
        <w:spacing w:after="80"/>
      </w:pPr>
      <w:r>
        <w:rPr>
          <w:b w:val="0"/>
          <w:i w:val="0"/>
        </w:rPr>
        <w:t xml:space="preserve">Mỗi Skill bắt buộc phải có một tệp </w:t>
      </w:r>
      <w:r>
        <w:rPr>
          <w:b w:val="0"/>
          <w:i/>
        </w:rPr>
        <w:t>SKILL.md</w:t>
      </w:r>
      <w:r>
        <w:rPr>
          <w:b w:val="0"/>
          <w:i w:val="0"/>
        </w:rPr>
        <w:t>. Phần đầu của tệp này chứa siêu dữ liệu (metadata) của Skill, cụ thể là tên và mô tả ngắn. Ví dụ, tên Skill của bạn có thể là "meeting_notes" và mô tả của nó: "Sử dụng skill này khi bạn muốn chuyển bản ghi và ghi chú cuộc họp thành các quyết định và đầu việc cần làm có cấu trúc." Khi bạn lần đầu tương tác với agent, chỉ có tên và mô tả này được cung cấp để agent có thể quyết định liệu có đáng để khám phá nó chi tiết hơn cho một nhiệm vụ cụ thể hay không. Bất kể bạn thêm bao nhiêu Skill, tên và mô tả của chúng luôn được chia sẻ với agent (thường dưới dạng system prompt). Phần metadata này được định dạng theo YAML, để bạn có thể tách rõ phần metadata này khỏi phần còn lại.</w:t>
      </w:r>
    </w:p>
    <w:p>
      <w:pPr>
        <w:spacing w:after="80"/>
      </w:pPr>
      <w:r>
        <w:rPr>
          <w:b w:val="0"/>
          <w:i w:val="0"/>
        </w:rPr>
        <w:t xml:space="preserve">Phần thân của tệp </w:t>
      </w:r>
      <w:r>
        <w:rPr>
          <w:b w:val="0"/>
          <w:i/>
        </w:rPr>
        <w:t>SKILL.md</w:t>
      </w:r>
      <w:r>
        <w:rPr>
          <w:b w:val="0"/>
          <w:i w:val="0"/>
        </w:rPr>
        <w:t xml:space="preserve"> chứa các hướng dẫn liên quan đến metadata của nó. Ví dụ, Skill "meeting_notes" sẽ chứa thông tin về cách thực hiện việc tóm tắt bản ghi và những điều cần lưu ý.</w:t>
      </w:r>
    </w:p>
    <w:p>
      <w:pPr>
        <w:spacing w:after="80"/>
      </w:pPr>
      <w:r>
        <w:rPr>
          <w:b w:val="0"/>
          <w:i w:val="0"/>
        </w:rPr>
        <w:t xml:space="preserve">Thông tin này chỉ được cung cấp cho agent khi nó yêu cầu. Hãy tưởng tượng nó là một công cụ mà agent có thể gọi để cung cấp bối cảnh rất cần thiết cho một nhiệm vụ cụ thể. Lý do thông tin này không được cung cấp sẵn cho agent liên quan đến </w:t>
      </w:r>
      <w:r>
        <w:rPr>
          <w:b w:val="0"/>
          <w:i/>
        </w:rPr>
        <w:t>kỹ thuật ngữ cảnh</w:t>
      </w:r>
      <w:r>
        <w:rPr>
          <w:b w:val="0"/>
          <w:i w:val="0"/>
        </w:rPr>
        <w:t xml:space="preserve"> (context engineering). Một số Skill có mô tả và nhiệm vụ rất dài có thể không liên quan đến truy vấn của bạn. Bằng cách chỉ truy cập các hướng dẫn khi được yêu cầu, agent giảm thiểu lượng thông tin không cần thiết. Tệp </w:t>
      </w:r>
      <w:r>
        <w:rPr>
          <w:b w:val="0"/>
          <w:i/>
        </w:rPr>
        <w:t>SKILL.md</w:t>
      </w:r>
      <w:r>
        <w:rPr>
          <w:b w:val="0"/>
          <w:i w:val="0"/>
        </w:rPr>
        <w:t xml:space="preserve"> được thể hiện trong Hình 5-33.</w:t>
      </w:r>
    </w:p>
    <w:p>
      <w:pPr>
        <w:jc w:val="center"/>
      </w:pPr>
      <w:r>
        <w:drawing>
          <wp:inline xmlns:a="http://schemas.openxmlformats.org/drawingml/2006/main" xmlns:pic="http://schemas.openxmlformats.org/drawingml/2006/picture">
            <wp:extent cx="5486400" cy="3838996"/>
            <wp:docPr id="193" name="Picture 193"/>
            <wp:cNvGraphicFramePr>
              <a:graphicFrameLocks noChangeAspect="1"/>
            </wp:cNvGraphicFramePr>
            <a:graphic>
              <a:graphicData uri="http://schemas.openxmlformats.org/drawingml/2006/picture">
                <pic:pic>
                  <pic:nvPicPr>
                    <pic:cNvPr id="0" name="agai_0533.png"/>
                    <pic:cNvPicPr/>
                  </pic:nvPicPr>
                  <pic:blipFill>
                    <a:blip r:embed="rId201"/>
                    <a:stretch>
                      <a:fillRect/>
                    </a:stretch>
                  </pic:blipFill>
                  <pic:spPr>
                    <a:xfrm>
                      <a:off x="0" y="0"/>
                      <a:ext cx="5486400" cy="3838996"/>
                    </a:xfrm>
                    <a:prstGeom prst="rect"/>
                  </pic:spPr>
                </pic:pic>
              </a:graphicData>
            </a:graphic>
          </wp:inline>
        </w:drawing>
      </w:r>
    </w:p>
    <w:p>
      <w:pPr>
        <w:spacing w:after="160"/>
        <w:jc w:val="center"/>
      </w:pPr>
      <w:r>
        <w:rPr>
          <w:rFonts w:ascii="Calibri" w:hAnsi="Calibri"/>
          <w:b w:val="0"/>
          <w:i/>
          <w:sz w:val="19"/>
        </w:rPr>
        <w:t>Hình 5-33. Cấu trúc giải phẫu của tệp SKILL.md</w:t>
      </w:r>
    </w:p>
    <w:p>
      <w:pPr>
        <w:pStyle w:val="Heading2"/>
      </w:pPr>
      <w:r>
        <w:rPr>
          <w:rFonts w:ascii="Calibri" w:hAnsi="Calibri"/>
          <w:b/>
          <w:i w:val="0"/>
          <w:sz w:val="32"/>
        </w:rPr>
        <w:t>Các tài nguyên đi kèm</w:t>
      </w:r>
    </w:p>
    <w:p>
      <w:pPr>
        <w:spacing w:after="80"/>
      </w:pPr>
      <w:r>
        <w:rPr>
          <w:b w:val="0"/>
          <w:i w:val="0"/>
        </w:rPr>
        <w:t>Skill có thể trở nên khá lớn và cồng kềnh nhanh chóng. Trong ví dụ "meeting_notes" của chúng ta, có thể có các hướng dẫn về nhiều loại cuộc họp khác nhau. Một buổi 1:1 với quản lý của bạn đòi hỏi cấu trúc khác với 1:1 với đồng nghiệp hoặc 1:1 với nhân viên của bạn. Điều tương tự cũng áp dụng cho các cuộc gọi với đối tác bên ngoài, các cuộc họp nhóm, v.v.</w:t>
      </w:r>
    </w:p>
    <w:p>
      <w:pPr>
        <w:spacing w:after="80"/>
      </w:pPr>
      <w:r>
        <w:rPr>
          <w:b w:val="0"/>
          <w:i w:val="0"/>
        </w:rPr>
        <w:t xml:space="preserve">Thay vì cố gắng đưa mọi thứ vào tệp </w:t>
      </w:r>
      <w:r>
        <w:rPr>
          <w:b w:val="0"/>
          <w:i/>
        </w:rPr>
        <w:t>SKILL.md</w:t>
      </w:r>
      <w:r>
        <w:rPr>
          <w:b w:val="0"/>
          <w:i w:val="0"/>
        </w:rPr>
        <w:t xml:space="preserve">, chúng ta có thể đóng gói thêm các tệp khác trong thư mục Skill và tham chiếu chúng từ tệp </w:t>
      </w:r>
      <w:r>
        <w:rPr>
          <w:b w:val="0"/>
          <w:i/>
        </w:rPr>
        <w:t>SKILL.md</w:t>
      </w:r>
      <w:r>
        <w:rPr>
          <w:b w:val="0"/>
          <w:i w:val="0"/>
        </w:rPr>
        <w:t>. Những tệp này có thể là bất cứ thứ gì và không yêu cầu gì khác ngoài việc agent có thể truy cập chúng. Các tệp điển hình là tệp Python để thực thi các hàm cụ thể và tệp markdown cho các hướng dẫn bổ sung. Như vậy, agent có thể quyết định tải thông tin này khi cần nhưng nó cần thiết để sử dụng Skill. Lớp kích hoạt bổ sung này được thể hiện trong Hình 5-34.</w:t>
      </w:r>
    </w:p>
    <w:p>
      <w:pPr>
        <w:jc w:val="center"/>
      </w:pPr>
      <w:r>
        <w:drawing>
          <wp:inline xmlns:a="http://schemas.openxmlformats.org/drawingml/2006/main" xmlns:pic="http://schemas.openxmlformats.org/drawingml/2006/picture">
            <wp:extent cx="5486400" cy="3195924"/>
            <wp:docPr id="194" name="Picture 194"/>
            <wp:cNvGraphicFramePr>
              <a:graphicFrameLocks noChangeAspect="1"/>
            </wp:cNvGraphicFramePr>
            <a:graphic>
              <a:graphicData uri="http://schemas.openxmlformats.org/drawingml/2006/picture">
                <pic:pic>
                  <pic:nvPicPr>
                    <pic:cNvPr id="0" name="agai_0534.png"/>
                    <pic:cNvPicPr/>
                  </pic:nvPicPr>
                  <pic:blipFill>
                    <a:blip r:embed="rId202"/>
                    <a:stretch>
                      <a:fillRect/>
                    </a:stretch>
                  </pic:blipFill>
                  <pic:spPr>
                    <a:xfrm>
                      <a:off x="0" y="0"/>
                      <a:ext cx="5486400" cy="3195924"/>
                    </a:xfrm>
                    <a:prstGeom prst="rect"/>
                  </pic:spPr>
                </pic:pic>
              </a:graphicData>
            </a:graphic>
          </wp:inline>
        </w:drawing>
      </w:r>
    </w:p>
    <w:p>
      <w:pPr>
        <w:spacing w:after="160"/>
        <w:jc w:val="center"/>
      </w:pPr>
      <w:r>
        <w:rPr>
          <w:rFonts w:ascii="Calibri" w:hAnsi="Calibri"/>
          <w:b w:val="0"/>
          <w:i/>
          <w:sz w:val="19"/>
        </w:rPr>
        <w:t>Hình 5-34. Agent có thể chọn chạy các tệp bổ sung nếu cần. Những tệp đó có thể cung cấp bối cảnh bổ sung hoặc hoạt động như các hàm hỗ trợ.</w:t>
      </w:r>
    </w:p>
    <w:p>
      <w:pPr>
        <w:spacing w:after="80"/>
      </w:pPr>
      <w:r>
        <w:rPr>
          <w:b w:val="0"/>
          <w:i w:val="0"/>
        </w:rPr>
        <w:t xml:space="preserve">Trong thư mục của Skill, chỉ cần một tệp </w:t>
      </w:r>
      <w:r>
        <w:rPr>
          <w:b w:val="0"/>
          <w:i/>
        </w:rPr>
        <w:t>SKILL.md</w:t>
      </w:r>
      <w:r>
        <w:rPr>
          <w:b w:val="0"/>
          <w:i w:val="0"/>
        </w:rPr>
        <w:t>. Tuy nhiên, khi ngữ cảnh phát triển và cần thêm thông tin cho một số nhiệm vụ nhất định, có thể thêm các tệp bổ sung mà agent chỉ tải khi cần:</w:t>
      </w:r>
    </w:p>
    <w:p>
      <w:pPr>
        <w:spacing w:after="0"/>
        <w:ind w:left="360"/>
        <w:shd w:val="clear" w:color="auto" w:fill="F2F2F2"/>
      </w:pPr>
      <w:r>
        <w:rPr>
          <w:rFonts w:ascii="Consolas" w:hAnsi="Consolas"/>
          <w:sz w:val="18"/>
        </w:rPr>
        <w:t>meeting_notes/</w:t>
      </w:r>
    </w:p>
    <w:p>
      <w:pPr>
        <w:spacing w:after="0"/>
        <w:ind w:left="360"/>
        <w:shd w:val="clear" w:color="auto" w:fill="F2F2F2"/>
      </w:pPr>
      <w:r>
        <w:rPr>
          <w:rFonts w:ascii="Consolas" w:hAnsi="Consolas"/>
          <w:sz w:val="18"/>
        </w:rPr>
        <w:t>├── SKILL.md</w:t>
      </w:r>
    </w:p>
    <w:p>
      <w:pPr>
        <w:spacing w:after="0"/>
        <w:ind w:left="360"/>
        <w:shd w:val="clear" w:color="auto" w:fill="F2F2F2"/>
      </w:pPr>
      <w:r>
        <w:rPr>
          <w:rFonts w:ascii="Consolas" w:hAnsi="Consolas"/>
          <w:sz w:val="18"/>
        </w:rPr>
        <w:t>├── scripts/</w:t>
      </w:r>
    </w:p>
    <w:p>
      <w:pPr>
        <w:spacing w:after="0"/>
        <w:ind w:left="360"/>
        <w:shd w:val="clear" w:color="auto" w:fill="F2F2F2"/>
      </w:pPr>
      <w:r>
        <w:rPr>
          <w:rFonts w:ascii="Consolas" w:hAnsi="Consolas"/>
          <w:sz w:val="18"/>
        </w:rPr>
        <w:t>│ └── extract_action_items.py</w:t>
      </w:r>
    </w:p>
    <w:p>
      <w:pPr>
        <w:spacing w:after="0"/>
        <w:ind w:left="360"/>
        <w:shd w:val="clear" w:color="auto" w:fill="F2F2F2"/>
      </w:pPr>
      <w:r>
        <w:rPr>
          <w:rFonts w:ascii="Consolas" w:hAnsi="Consolas"/>
          <w:sz w:val="18"/>
        </w:rPr>
        <w:t>└── formats/</w:t>
      </w:r>
    </w:p>
    <w:p>
      <w:pPr>
        <w:spacing w:after="0"/>
        <w:ind w:left="360"/>
        <w:shd w:val="clear" w:color="auto" w:fill="F2F2F2"/>
      </w:pPr>
      <w:r>
        <w:rPr>
          <w:rFonts w:ascii="Consolas" w:hAnsi="Consolas"/>
          <w:sz w:val="18"/>
        </w:rPr>
        <w:t xml:space="preserve"> ├── one_on_one_manager.md</w:t>
      </w:r>
    </w:p>
    <w:p>
      <w:pPr>
        <w:spacing w:after="0"/>
        <w:ind w:left="360"/>
        <w:shd w:val="clear" w:color="auto" w:fill="F2F2F2"/>
      </w:pPr>
      <w:r>
        <w:rPr>
          <w:rFonts w:ascii="Consolas" w:hAnsi="Consolas"/>
          <w:sz w:val="18"/>
        </w:rPr>
        <w:t xml:space="preserve"> ├── one_on_one_colleague.md</w:t>
      </w:r>
    </w:p>
    <w:p>
      <w:pPr>
        <w:spacing w:after="0"/>
        <w:ind w:left="360"/>
        <w:shd w:val="clear" w:color="auto" w:fill="F2F2F2"/>
      </w:pPr>
      <w:r>
        <w:rPr>
          <w:rFonts w:ascii="Consolas" w:hAnsi="Consolas"/>
          <w:sz w:val="18"/>
        </w:rPr>
        <w:t xml:space="preserve"> ├── one_on_one_report.md</w:t>
      </w:r>
    </w:p>
    <w:p>
      <w:pPr>
        <w:spacing w:after="0"/>
        <w:ind w:left="360"/>
        <w:shd w:val="clear" w:color="auto" w:fill="F2F2F2"/>
      </w:pPr>
      <w:r>
        <w:rPr>
          <w:rFonts w:ascii="Consolas" w:hAnsi="Consolas"/>
          <w:sz w:val="18"/>
        </w:rPr>
        <w:t xml:space="preserve"> ├── team_meeting.md</w:t>
      </w:r>
    </w:p>
    <w:p>
      <w:pPr>
        <w:spacing w:after="0"/>
        <w:ind w:left="360"/>
        <w:shd w:val="clear" w:color="auto" w:fill="F2F2F2"/>
      </w:pPr>
      <w:r>
        <w:rPr>
          <w:rFonts w:ascii="Consolas" w:hAnsi="Consolas"/>
          <w:sz w:val="18"/>
        </w:rPr>
        <w:t xml:space="preserve"> └── external_call.md</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Việc tiết lộ dần dần (progressive disclosure) dưới dạng ba lớp này giúp giữ lượng ngữ cảnh được sử dụng ở mức tối thiểu, như thể hiện trong Bảng 5-1.</w:t>
      </w:r>
    </w:p>
    <w:p>
      <w:pPr>
        <w:spacing w:after="160"/>
        <w:jc w:val="center"/>
      </w:pPr>
      <w:r>
        <w:rPr>
          <w:rFonts w:ascii="Calibri" w:hAnsi="Calibri"/>
          <w:b w:val="0"/>
          <w:i/>
          <w:sz w:val="19"/>
        </w:rPr>
        <w:t>Bảng 5-1. Các lớp của việc tiết lộ dần dần và tác động của chúng lên token</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9"/>
              </w:rPr>
              <w:t>Lớp</w:t>
            </w:r>
          </w:p>
        </w:tc>
        <w:tc>
          <w:tcPr>
            <w:tcW w:type="dxa" w:w="2340"/>
          </w:tcPr>
          <w:p>
            <w:r/>
            <w:r>
              <w:rPr>
                <w:b/>
                <w:i w:val="0"/>
                <w:sz w:val="19"/>
              </w:rPr>
              <w:t>Tệp</w:t>
            </w:r>
          </w:p>
        </w:tc>
        <w:tc>
          <w:tcPr>
            <w:tcW w:type="dxa" w:w="2340"/>
          </w:tcPr>
          <w:p>
            <w:r/>
            <w:r>
              <w:rPr>
                <w:b/>
                <w:i w:val="0"/>
                <w:sz w:val="19"/>
              </w:rPr>
              <w:t>Kích hoạt</w:t>
            </w:r>
          </w:p>
        </w:tc>
        <w:tc>
          <w:tcPr>
            <w:tcW w:type="dxa" w:w="2340"/>
          </w:tcPr>
          <w:p>
            <w:r/>
            <w:r>
              <w:rPr>
                <w:b/>
                <w:i w:val="0"/>
                <w:sz w:val="19"/>
              </w:rPr>
              <w:t>Số lượng token</w:t>
            </w:r>
          </w:p>
        </w:tc>
      </w:tr>
      <w:tr>
        <w:tc>
          <w:tcPr>
            <w:tcW w:type="dxa" w:w="2340"/>
          </w:tcPr>
          <w:p>
            <w:r/>
            <w:r>
              <w:rPr>
                <w:b w:val="0"/>
                <w:i w:val="0"/>
                <w:sz w:val="19"/>
              </w:rPr>
              <w:t>1</w:t>
            </w:r>
          </w:p>
        </w:tc>
        <w:tc>
          <w:tcPr>
            <w:tcW w:type="dxa" w:w="2340"/>
          </w:tcPr>
          <w:p>
            <w:r/>
            <w:r>
              <w:rPr>
                <w:b w:val="0"/>
                <w:i w:val="0"/>
                <w:sz w:val="19"/>
              </w:rPr>
              <w:t xml:space="preserve">Siêu dữ liệu (metadata) của </w:t>
            </w:r>
            <w:r>
              <w:rPr>
                <w:b w:val="0"/>
                <w:i/>
                <w:sz w:val="19"/>
              </w:rPr>
              <w:t>SKILL.md</w:t>
            </w:r>
            <w:r>
              <w:rPr>
                <w:b w:val="0"/>
                <w:i w:val="0"/>
                <w:sz w:val="19"/>
              </w:rPr>
              <w:t xml:space="preserve"> (YAML)</w:t>
            </w:r>
          </w:p>
        </w:tc>
        <w:tc>
          <w:tcPr>
            <w:tcW w:type="dxa" w:w="2340"/>
          </w:tcPr>
          <w:p>
            <w:r/>
            <w:r>
              <w:rPr>
                <w:b w:val="0"/>
                <w:i w:val="0"/>
                <w:sz w:val="19"/>
              </w:rPr>
              <w:t>Luôn được tải</w:t>
            </w:r>
          </w:p>
        </w:tc>
        <w:tc>
          <w:tcPr>
            <w:tcW w:type="dxa" w:w="2340"/>
          </w:tcPr>
          <w:p>
            <w:r/>
            <w:r>
              <w:rPr>
                <w:b w:val="0"/>
                <w:i w:val="0"/>
                <w:sz w:val="19"/>
              </w:rPr>
              <w:t>~100</w:t>
            </w:r>
          </w:p>
        </w:tc>
      </w:tr>
      <w:tr>
        <w:tc>
          <w:tcPr>
            <w:tcW w:type="dxa" w:w="2340"/>
          </w:tcPr>
          <w:p>
            <w:r/>
            <w:r>
              <w:rPr>
                <w:b w:val="0"/>
                <w:i w:val="0"/>
                <w:sz w:val="19"/>
              </w:rPr>
              <w:t>2</w:t>
            </w:r>
          </w:p>
        </w:tc>
        <w:tc>
          <w:tcPr>
            <w:tcW w:type="dxa" w:w="2340"/>
          </w:tcPr>
          <w:p>
            <w:r/>
            <w:r>
              <w:rPr>
                <w:b w:val="0"/>
                <w:i w:val="0"/>
                <w:sz w:val="19"/>
              </w:rPr>
              <w:t xml:space="preserve">Hướng dẫn trong </w:t>
            </w:r>
            <w:r>
              <w:rPr>
                <w:b w:val="0"/>
                <w:i/>
                <w:sz w:val="19"/>
              </w:rPr>
              <w:t>SKILL.md</w:t>
            </w:r>
            <w:r>
              <w:rPr>
                <w:b w:val="0"/>
                <w:i w:val="0"/>
                <w:sz w:val="19"/>
              </w:rPr>
              <w:t xml:space="preserve"> (Markdown)</w:t>
            </w:r>
          </w:p>
        </w:tc>
        <w:tc>
          <w:tcPr>
            <w:tcW w:type="dxa" w:w="2340"/>
          </w:tcPr>
          <w:p>
            <w:r/>
            <w:r>
              <w:rPr>
                <w:b w:val="0"/>
                <w:i w:val="0"/>
                <w:sz w:val="19"/>
              </w:rPr>
              <w:t>Được tải khi kích hoạt</w:t>
            </w:r>
          </w:p>
        </w:tc>
        <w:tc>
          <w:tcPr>
            <w:tcW w:type="dxa" w:w="2340"/>
          </w:tcPr>
          <w:p>
            <w:r/>
            <w:r>
              <w:rPr>
                <w:b w:val="0"/>
                <w:i w:val="0"/>
                <w:sz w:val="19"/>
              </w:rPr>
              <w:t>Ít hơn 5,000</w:t>
            </w:r>
          </w:p>
        </w:tc>
      </w:tr>
      <w:tr>
        <w:tc>
          <w:tcPr>
            <w:tcW w:type="dxa" w:w="2340"/>
          </w:tcPr>
          <w:p>
            <w:r/>
            <w:r>
              <w:rPr>
                <w:b w:val="0"/>
                <w:i w:val="0"/>
                <w:sz w:val="19"/>
              </w:rPr>
              <w:t>3</w:t>
            </w:r>
          </w:p>
        </w:tc>
        <w:tc>
          <w:tcPr>
            <w:tcW w:type="dxa" w:w="2340"/>
          </w:tcPr>
          <w:p>
            <w:r/>
            <w:r>
              <w:rPr>
                <w:b w:val="0"/>
                <w:i w:val="0"/>
                <w:sz w:val="19"/>
              </w:rPr>
              <w:t>Các tệp đi kèm (Markdown, script, dữ liệu, v.v.)</w:t>
            </w:r>
          </w:p>
        </w:tc>
        <w:tc>
          <w:tcPr>
            <w:tcW w:type="dxa" w:w="2340"/>
          </w:tcPr>
          <w:p>
            <w:r/>
            <w:r>
              <w:rPr>
                <w:b w:val="0"/>
                <w:i w:val="0"/>
                <w:sz w:val="19"/>
              </w:rPr>
              <w:t>Được tải khi cần</w:t>
            </w:r>
          </w:p>
        </w:tc>
        <w:tc>
          <w:tcPr>
            <w:tcW w:type="dxa" w:w="2340"/>
          </w:tcPr>
          <w:p>
            <w:r/>
            <w:r>
              <w:rPr>
                <w:b w:val="0"/>
                <w:i w:val="0"/>
                <w:sz w:val="19"/>
              </w:rPr>
              <w:t>Tùy theo nhu cầu</w:t>
            </w:r>
          </w:p>
        </w:tc>
      </w:tr>
    </w:tbl>
    <w:p>
      <w:pPr>
        <w:spacing w:after="0"/>
      </w:pPr>
    </w:p>
    <w:p>
      <w:pPr>
        <w:spacing w:after="80"/>
      </w:pPr>
      <w:r>
        <w:rPr>
          <w:b w:val="0"/>
          <w:i w:val="0"/>
        </w:rPr>
        <w:t xml:space="preserve">Trong kho GitHub của cuốn sách, bạn sẽ tìm thấy một notebook bổ sung hướng dẫn cách cấp cho </w:t>
      </w:r>
      <w:r>
        <w:rPr>
          <w:rFonts w:ascii="Consolas" w:hAnsi="Consolas"/>
          <w:b w:val="0"/>
          <w:i w:val="0"/>
          <w:sz w:val="20"/>
        </w:rPr>
        <w:t>TinyAgent</w:t>
      </w:r>
      <w:r>
        <w:rPr>
          <w:b w:val="0"/>
          <w:i w:val="0"/>
        </w:rPr>
        <w:t xml:space="preserve"> của bạn quyền truy cập vào Skills.</w:t>
      </w:r>
    </w:p>
    <w:p>
      <w:pPr>
        <w:pStyle w:val="Heading1"/>
      </w:pPr>
      <w:r>
        <w:rPr>
          <w:rFonts w:ascii="Calibri" w:hAnsi="Calibri"/>
          <w:b/>
          <w:i w:val="0"/>
          <w:sz w:val="40"/>
        </w:rPr>
        <w:t>Tóm tắt</w:t>
      </w:r>
    </w:p>
    <w:p>
      <w:pPr>
        <w:spacing w:after="80"/>
      </w:pPr>
      <w:r>
        <w:rPr>
          <w:b w:val="0"/>
          <w:i w:val="0"/>
        </w:rPr>
        <w:t>Trong chương này, chúng ta đã khám phá cách gọi công cụ (tool calling) trao cho LLM khả năng tương tác với thế giới. Đầu tiên, chúng ta đã tìm hiểu những kiến thức nền tảng về gọi công cụ và cách LLM thực sự gọi công cụ trong thực tế. Chúng ta thấy rằng với tư cách là những thực thể văn bản-văn bản (text-to-text), LLM chỉ đơn thuần truyền đạt ý định gọi một công cụ. Hành động thực sự gọi công cụ lại thuộc về người dùng hoặc phần mềm bên ngoài tự động hóa quá trình này. Luồng gọi một công cụ bao gồm việc tạo công cụ, định nghĩa, lựa chọn, gọi và xử lý đầu ra.</w:t>
      </w:r>
    </w:p>
    <w:p>
      <w:pPr>
        <w:spacing w:after="80"/>
      </w:pPr>
      <w:r>
        <w:rPr>
          <w:b w:val="0"/>
          <w:i w:val="0"/>
        </w:rPr>
        <w:t>Sau đó, chúng ta đã khám phá ba phương pháp giúp LLM học được những khả năng gọi công cụ đó. Đầu tiên là học trong ngữ cảnh (in-context learning), nơi bạn có thể định nghĩa schema và định nghĩa của công cụ trong prompt để LLM làm theo. Thứ hai là SFT, nơi một LLM được tinh chỉnh (fine-tune) trên những khả năng gọi công cụ cụ thể. Chúng ta đã tìm hiểu Toolformer như một trong những nỗ lực thành công đầu tiên trong việc sử dụng SFT cho gọi công cụ. Cuối cùng, chúng ta đã tìm hiểu RL như một trong những kỹ thuật nổi bật nhất để truyền đạt khả năng gọi công cụ. Đáng chú ý là ToolRL và Search-R1, cả hai đều áp dụng GRPO, một thuật toán RL phổ biến được dùng trong DeepSeek-R1.</w:t>
      </w:r>
    </w:p>
    <w:p>
      <w:pPr>
        <w:spacing w:after="80"/>
      </w:pPr>
      <w:r>
        <w:rPr>
          <w:b w:val="0"/>
          <w:i w:val="0"/>
        </w:rPr>
        <w:t>Tiếp theo, chúng ta đã xem xét một trong những điều thú vị nhất trong lĩnh vực gọi công cụ, đó là MCP. Chúng ta đã khám phá cách MCP chuẩn hóa việc sử dụng công cụ, điều này dẫn đến việc sử dụng công cụ rộng rãi mà không cần các giải pháp tùy chỉnh.</w:t>
      </w:r>
    </w:p>
    <w:p>
      <w:pPr>
        <w:spacing w:after="80"/>
      </w:pPr>
      <w:r>
        <w:rPr>
          <w:b w:val="0"/>
          <w:i w:val="0"/>
        </w:rPr>
        <w:t>Cuối cùng, chúng ta đã tìm hiểu về Skills, cách tiếp cận của Anthropic để cung cấp cho agent kiến thức quy trình (procedural knowledge) mà chúng cần để hoạt động trong ngữ cảnh cụ thể của bạn. Nếu định nghĩa công cụ cho agent biết công cụ làm gì, thì Skills cho nó biết cách hoàn thành một công việc—công thức gồm các bước, quy ước và tài liệu tham khảo mà nó nên tuân theo cho một tác vụ lặp đi lặp lại. Thông qua việc tiết lộ dần dần (progressive disclosure) qua ba lớp—metadata, hướng dẫn và tài nguyên đi kèm—Skills chỉ đưa ra hướng dẫn này khi agent quyết định rằng một Skill là phù hợp, giữ cho cửa sổ ngữ cảnh (context window) gọn gàng.</w:t>
      </w:r>
    </w:p>
    <w:p>
      <w:pPr>
        <w:spacing w:after="80"/>
      </w:pPr>
      <w:r>
        <w:rPr>
          <w:b w:val="0"/>
          <w:i w:val="0"/>
        </w:rPr>
        <w:t xml:space="preserve">Trong suốt quá trình đó, </w:t>
      </w:r>
      <w:r>
        <w:rPr>
          <w:rFonts w:ascii="Consolas" w:hAnsi="Consolas"/>
          <w:b w:val="0"/>
          <w:i w:val="0"/>
          <w:sz w:val="20"/>
        </w:rPr>
        <w:t>TinyAgent</w:t>
      </w:r>
      <w:r>
        <w:rPr>
          <w:b w:val="0"/>
          <w:i w:val="0"/>
        </w:rPr>
        <w:t xml:space="preserve"> của bạn đã có được cả khả năng gọi công cụ dựa trên prompt lẫn gọi công cụ gốc (native), tạo tiền đề cho Chương 6, nơi nó sẽ bắt đầu tự mình chọn và sắp xếp thứ tự các công cụ đó.</w:t>
      </w:r>
    </w:p>
    <w:p>
      <w:pPr>
        <w:spacing w:after="80"/>
      </w:pPr>
      <w:r>
        <w:rPr>
          <w:b w:val="0"/>
          <w:i w:val="0"/>
        </w:rPr>
        <w:t xml:space="preserve">Liu, Bang et al. 2025. “Advances and Challenges in Foundation Agents: From Brain-Inspired Intelligence to Evolutionary, Collaborative, and Safe Systems,” </w:t>
      </w:r>
      <w:r>
        <w:rPr>
          <w:b w:val="0"/>
          <w:i/>
        </w:rPr>
        <w:t xml:space="preserve">arXiv, </w:t>
      </w:r>
      <w:r>
        <w:rPr>
          <w:b w:val="0"/>
          <w:i w:val="0"/>
        </w:rPr>
        <w:t>2504.01990.</w:t>
      </w:r>
    </w:p>
    <w:p>
      <w:pPr>
        <w:spacing w:after="80"/>
      </w:pPr>
      <w:r>
        <w:rPr>
          <w:b w:val="0"/>
          <w:i w:val="0"/>
        </w:rPr>
        <w:t xml:space="preserve">Wang, Lei et al. 2024. “A Survey on Large Language Model Based Autonomous Agents,” </w:t>
      </w:r>
      <w:r>
        <w:rPr>
          <w:b w:val="0"/>
          <w:i/>
        </w:rPr>
        <w:t>Frontiers of Computer Science,</w:t>
      </w:r>
      <w:r>
        <w:rPr>
          <w:b w:val="0"/>
          <w:i w:val="0"/>
        </w:rPr>
        <w:t xml:space="preserve"> 18: 186345.</w:t>
      </w:r>
    </w:p>
    <w:p>
      <w:pPr>
        <w:spacing w:after="80"/>
      </w:pPr>
      <w:r>
        <w:rPr>
          <w:b w:val="0"/>
          <w:i w:val="0"/>
        </w:rPr>
        <w:t xml:space="preserve">Wang, Zhiruo et al. 2024. “What Are Tools Anyway? A Survey from the Language Model Perspective,” </w:t>
      </w:r>
      <w:r>
        <w:rPr>
          <w:b w:val="0"/>
          <w:i/>
        </w:rPr>
        <w:t xml:space="preserve">arXiv, </w:t>
      </w:r>
      <w:r>
        <w:rPr>
          <w:b w:val="0"/>
          <w:i w:val="0"/>
        </w:rPr>
        <w:t>2403.15452.</w:t>
      </w:r>
    </w:p>
    <w:p>
      <w:pPr>
        <w:spacing w:after="80"/>
      </w:pPr>
      <w:r>
        <w:rPr>
          <w:b w:val="0"/>
          <w:i w:val="0"/>
        </w:rPr>
        <w:t xml:space="preserve">Yang, An et al. 2025. “Qwen3 Technical Report,” </w:t>
      </w:r>
      <w:r>
        <w:rPr>
          <w:b w:val="0"/>
          <w:i/>
        </w:rPr>
        <w:t xml:space="preserve">arXiv, </w:t>
      </w:r>
      <w:r>
        <w:rPr>
          <w:b w:val="0"/>
          <w:i w:val="0"/>
        </w:rPr>
        <w:t>2505.09388.</w:t>
      </w:r>
    </w:p>
    <w:p>
      <w:pPr>
        <w:spacing w:after="80"/>
      </w:pPr>
      <w:r>
        <w:rPr>
          <w:b w:val="0"/>
          <w:i w:val="0"/>
        </w:rPr>
        <w:t xml:space="preserve">Liu, Aixin et al. 2025. “DeepSeek-V3.2: Pushing the Frontier of Open Large Language Models,” </w:t>
      </w:r>
      <w:r>
        <w:rPr>
          <w:b w:val="0"/>
          <w:i/>
        </w:rPr>
        <w:t xml:space="preserve">arXiv, </w:t>
      </w:r>
      <w:r>
        <w:rPr>
          <w:b w:val="0"/>
          <w:i w:val="0"/>
        </w:rPr>
        <w:t>2512.02556.</w:t>
      </w:r>
    </w:p>
    <w:p>
      <w:pPr>
        <w:spacing w:after="80"/>
      </w:pPr>
      <w:r>
        <w:rPr>
          <w:b w:val="0"/>
          <w:i w:val="0"/>
        </w:rPr>
        <w:t xml:space="preserve">Yao, Shunyu et al. 2022. “ReAct: Synergizing Reasoning and Acting in Language Models,” </w:t>
      </w:r>
      <w:r>
        <w:rPr>
          <w:b w:val="0"/>
          <w:i/>
        </w:rPr>
        <w:t xml:space="preserve">arXiv, </w:t>
      </w:r>
      <w:r>
        <w:rPr>
          <w:b w:val="0"/>
          <w:i w:val="0"/>
        </w:rPr>
        <w:t>2210.03629.</w:t>
      </w:r>
    </w:p>
    <w:p>
      <w:pPr>
        <w:spacing w:after="80"/>
      </w:pPr>
      <w:r>
        <w:rPr>
          <w:b w:val="0"/>
          <w:i w:val="0"/>
        </w:rPr>
        <w:t>Dong, Qingxiu et al. 2022. “A Survey on In-context Learning,”</w:t>
      </w:r>
      <w:r>
        <w:rPr>
          <w:b w:val="0"/>
          <w:i/>
        </w:rPr>
        <w:t xml:space="preserve"> arXiv, </w:t>
      </w:r>
      <w:r>
        <w:rPr>
          <w:b w:val="0"/>
          <w:i w:val="0"/>
        </w:rPr>
        <w:t>2301.00234.</w:t>
      </w:r>
    </w:p>
    <w:p>
      <w:pPr>
        <w:spacing w:after="80"/>
      </w:pPr>
      <w:r>
        <w:rPr>
          <w:b w:val="0"/>
          <w:i w:val="0"/>
        </w:rPr>
        <w:t xml:space="preserve">Schick, Timo et al. 2023. “Toolformer: Language Models Can Teach Themselves to Use Tools,” </w:t>
      </w:r>
      <w:r>
        <w:rPr>
          <w:b w:val="0"/>
          <w:i/>
        </w:rPr>
        <w:t>Advances in Neural Information Processing Systems,</w:t>
      </w:r>
      <w:r>
        <w:rPr>
          <w:b w:val="0"/>
          <w:i w:val="0"/>
        </w:rPr>
        <w:t xml:space="preserve"> 36: 68539-68551.</w:t>
      </w:r>
    </w:p>
    <w:p>
      <w:pPr>
        <w:spacing w:after="80"/>
      </w:pPr>
      <w:r>
        <w:rPr>
          <w:b w:val="0"/>
          <w:i w:val="0"/>
        </w:rPr>
        <w:t xml:space="preserve">Qian, Cheng et al. 2025. “ToolRL: Reward Is All Tool Learning Needs,” </w:t>
      </w:r>
      <w:r>
        <w:rPr>
          <w:b w:val="0"/>
          <w:i/>
        </w:rPr>
        <w:t xml:space="preserve">arXiv, </w:t>
      </w:r>
      <w:r>
        <w:rPr>
          <w:b w:val="0"/>
          <w:i w:val="0"/>
        </w:rPr>
        <w:t>2504.13958.</w:t>
      </w:r>
    </w:p>
    <w:p>
      <w:pPr>
        <w:spacing w:after="80"/>
      </w:pPr>
      <w:r>
        <w:rPr>
          <w:b w:val="0"/>
          <w:i w:val="0"/>
        </w:rPr>
        <w:t xml:space="preserve">Yang, An và cộng sự. 2024. “Qwen2.5 Technical Report,” </w:t>
      </w:r>
      <w:r>
        <w:rPr>
          <w:b w:val="0"/>
          <w:i/>
        </w:rPr>
        <w:t xml:space="preserve">arXiv, </w:t>
      </w:r>
      <w:r>
        <w:rPr>
          <w:b w:val="0"/>
          <w:i w:val="0"/>
        </w:rPr>
        <w:t>2412.15115.</w:t>
      </w:r>
    </w:p>
    <w:p>
      <w:pPr>
        <w:spacing w:after="80"/>
      </w:pPr>
      <w:r>
        <w:rPr>
          <w:b w:val="0"/>
          <w:i w:val="0"/>
        </w:rPr>
        <w:t xml:space="preserve">Jin, Bowen và cộng sự. 2025. “Search-R1: Training LLMs to Reason and Leverage Search Engines with Reinforcement Learning,” </w:t>
      </w:r>
      <w:r>
        <w:rPr>
          <w:b w:val="0"/>
          <w:i/>
        </w:rPr>
        <w:t xml:space="preserve">arXiv, </w:t>
      </w:r>
      <w:r>
        <w:rPr>
          <w:b w:val="0"/>
          <w:i w:val="0"/>
        </w:rPr>
        <w:t>2503.09516.</w:t>
      </w:r>
    </w:p>
    <w:p>
      <w:pPr>
        <w:spacing w:after="80"/>
      </w:pPr>
      <w:r>
        <w:rPr>
          <w:b w:val="0"/>
          <w:i w:val="0"/>
        </w:rPr>
        <w:t xml:space="preserve">Yang, An và cộng sự. 2025. “Qwen3 Technical Report,” </w:t>
      </w:r>
      <w:r>
        <w:rPr>
          <w:b w:val="0"/>
          <w:i/>
        </w:rPr>
        <w:t xml:space="preserve">arXiv, </w:t>
      </w:r>
      <w:r>
        <w:rPr>
          <w:b w:val="0"/>
          <w:i w:val="0"/>
        </w:rPr>
        <w:t>2505.09388.</w:t>
      </w:r>
    </w:p>
    <w:p>
      <w:pPr>
        <w:spacing w:after="80"/>
      </w:pPr>
      <w:r>
        <w:rPr>
          <w:b w:val="0"/>
          <w:i w:val="0"/>
        </w:rPr>
        <w:t xml:space="preserve">Agarwal, Sandhini và cộng sự. 2025. “GPT-OSS-120b &amp; GPT-OSS-20b Model Card,” </w:t>
      </w:r>
      <w:r>
        <w:rPr>
          <w:b w:val="0"/>
          <w:i/>
        </w:rPr>
        <w:t xml:space="preserve">arXiv, </w:t>
      </w:r>
      <w:r>
        <w:rPr>
          <w:b w:val="0"/>
          <w:i w:val="0"/>
        </w:rPr>
        <w:t>2508.10925.</w:t>
      </w:r>
    </w:p>
    <w:p>
      <w:pPr>
        <w:spacing w:after="80"/>
      </w:pPr>
      <w:r>
        <w:rPr>
          <w:b w:val="0"/>
          <w:i w:val="0"/>
        </w:rPr>
        <w:t>Anthropic, ngày 25 tháng 11 năm 2024. “Introducing the Model Context Protocol,”.</w:t>
      </w:r>
    </w:p>
    <w:p>
      <w:pPr>
        <w:spacing w:after="80"/>
      </w:pPr>
      <w:r>
        <w:rPr>
          <w:b w:val="0"/>
          <w:i w:val="0"/>
        </w:rPr>
        <w:t xml:space="preserve">Google. “a2aproject/A2A,” </w:t>
      </w:r>
      <w:r>
        <w:rPr>
          <w:b w:val="0"/>
          <w:i/>
        </w:rPr>
        <w:t>https://github.com/google/A2A</w:t>
      </w:r>
      <w:r>
        <w:rPr>
          <w:b w:val="0"/>
          <w:i w:val="0"/>
        </w:rPr>
        <w:t>. Truy cập ngày 02 tháng 10 năm 2025.</w:t>
      </w:r>
    </w:p>
    <w:p>
      <w:pPr>
        <w:spacing w:after="80"/>
      </w:pPr>
      <w:r>
        <w:rPr>
          <w:b w:val="0"/>
          <w:i w:val="0"/>
        </w:rPr>
        <w:t xml:space="preserve">Yang, Yingxuan và cộng sự. 2025. “A Survey of AI Agent Protocols,” </w:t>
      </w:r>
      <w:r>
        <w:rPr>
          <w:b w:val="0"/>
          <w:i/>
        </w:rPr>
        <w:t xml:space="preserve">arXiv, </w:t>
      </w:r>
      <w:r>
        <w:rPr>
          <w:b w:val="0"/>
          <w:i w:val="0"/>
        </w:rPr>
        <w:t>2504.16736.</w:t>
      </w:r>
    </w:p>
    <w:p>
      <w:pPr>
        <w:pStyle w:val="Heading1"/>
      </w:pPr>
      <w:r>
        <w:rPr>
          <w:rFonts w:ascii="Calibri" w:hAnsi="Calibri"/>
          <w:b/>
          <w:i w:val="0"/>
          <w:sz w:val="40"/>
        </w:rPr>
        <w:t>Chương 6. Lập kế hoạch và Phản tư</w:t>
      </w:r>
    </w:p>
    <w:p>
      <w:pPr>
        <w:spacing w:after="80"/>
      </w:pPr>
      <w:r>
        <w:rPr>
          <w:b w:val="0"/>
          <w:i w:val="0"/>
        </w:rPr>
        <w:t>Trong Chương 3, chúng ta đã tìm hiểu về các LLM suy luận (reasoning LLM) và khả năng thể hiện những chuỗi tư duy (chain of thought) phức tạp của chúng. Suy luận tiên tiến (advanced reasoning) mở ra những hành vi vô cùng quan trọng trong các hệ thống tác tử (agentic system), đó là khả năng lập kế hoạch hành động và phản tư (reflection) về chúng.</w:t>
      </w:r>
    </w:p>
    <w:p>
      <w:pPr>
        <w:spacing w:after="80"/>
      </w:pPr>
      <w:r>
        <w:rPr>
          <w:b w:val="0"/>
          <w:i w:val="0"/>
        </w:rPr>
        <w:t>Tác tử (agent) là những thực thể đa bước (multi-step) và thường cần lập kế hoạch cho các hành động mà chúng sẽ thực hiện để hoàn thành mục tiêu. Hãy tưởng tượng bạn yêu cầu một tác tử tạo ra một tính năng cụ thể cho cơ sở mã (codebase) của bạn. Để hoàn thành việc này, các bước điển hình mà tác tử thực hiện bao gồm:</w:t>
      </w:r>
    </w:p>
    <w:p>
      <w:pPr>
        <w:spacing w:after="80"/>
        <w:ind w:left="360"/>
      </w:pPr>
      <w:r>
        <w:t xml:space="preserve">1. </w:t>
      </w:r>
      <w:r>
        <w:rPr>
          <w:b w:val="0"/>
          <w:i w:val="0"/>
        </w:rPr>
        <w:t>Làm rõ các yêu cầu</w:t>
      </w:r>
    </w:p>
    <w:p>
      <w:pPr>
        <w:spacing w:after="80"/>
        <w:ind w:left="360"/>
      </w:pPr>
      <w:r>
        <w:t xml:space="preserve">2. </w:t>
      </w:r>
      <w:r>
        <w:rPr>
          <w:b w:val="0"/>
          <w:i w:val="0"/>
        </w:rPr>
        <w:t>Phân tích cơ sở mã hiện có</w:t>
      </w:r>
    </w:p>
    <w:p>
      <w:pPr>
        <w:spacing w:after="80"/>
        <w:ind w:left="360"/>
      </w:pPr>
      <w:r>
        <w:t xml:space="preserve">3. </w:t>
      </w:r>
      <w:r>
        <w:rPr>
          <w:b w:val="0"/>
          <w:i w:val="0"/>
        </w:rPr>
        <w:t>Thiết kế tính năng</w:t>
      </w:r>
    </w:p>
    <w:p>
      <w:pPr>
        <w:spacing w:after="80"/>
        <w:ind w:left="360"/>
      </w:pPr>
      <w:r>
        <w:t xml:space="preserve">4. </w:t>
      </w:r>
      <w:r>
        <w:rPr>
          <w:b w:val="0"/>
          <w:i w:val="0"/>
        </w:rPr>
        <w:t>Triển khai tính năng</w:t>
      </w:r>
    </w:p>
    <w:p>
      <w:pPr>
        <w:spacing w:after="80"/>
        <w:ind w:left="360"/>
      </w:pPr>
      <w:r>
        <w:t xml:space="preserve">5. </w:t>
      </w:r>
      <w:r>
        <w:rPr>
          <w:b w:val="0"/>
          <w:i w:val="0"/>
        </w:rPr>
        <w:t>Kiểm thử tính năng</w:t>
      </w:r>
    </w:p>
    <w:p>
      <w:pPr>
        <w:spacing w:after="80"/>
        <w:ind w:left="360"/>
      </w:pPr>
      <w:r>
        <w:t xml:space="preserve">6. </w:t>
      </w:r>
      <w:r>
        <w:rPr>
          <w:b w:val="0"/>
          <w:i w:val="0"/>
        </w:rPr>
        <w:t>Cập nhật tài liệu</w:t>
      </w:r>
    </w:p>
    <w:p>
      <w:pPr>
        <w:spacing w:after="80"/>
      </w:pPr>
      <w:r>
        <w:rPr>
          <w:b w:val="0"/>
          <w:i w:val="0"/>
        </w:rPr>
        <w:t>Để thực hiện tất cả những hành động này, trước tiên tác nhân (agent) cần phải nhận biết được chúng và theo dõi trạng thái hiện tại của mình. Việc lập kế hoạch (planning) là thiết yếu để củng cố hành vi này và cho phép tác nhân điều chỉnh kế hoạch một cách linh hoạt khi cần thiết. Suy cho cùng, nếu không có kế hoạch thì làm sao nó biết được bước tiếp theo cần làm gì?</w:t>
      </w:r>
    </w:p>
    <w:p>
      <w:pPr>
        <w:spacing w:after="80"/>
      </w:pPr>
      <w:r>
        <w:rPr>
          <w:b w:val="0"/>
          <w:i w:val="0"/>
        </w:rPr>
        <w:t>Kế hoạch này cùng các bước bên trong nó thường có thể được thực hiện nhiều lần, chẳng hạn như việc triển khai và kiểm thử tính năng mỗi khi tác nhân gặp lỗi. Các vòng lặp lặp đi lặp lại (iterative loops) cũng là một thành phần cơ bản tạo nên một tác nhân. Vì vậy, những kế hoạch ban đầu được thiết kế mềm dẻo và nên sẵn sàng thay đổi khi có vấn đề với kế hoạch hoặc quá trình thực thi nó. Do đó, việc phản tư (reflection) về những gì đã làm và những gì có thể cải thiện là vô cùng quan trọng đối với tính tự chủ của tác nhân. Lập kế hoạch và phản tư luôn song hành cùng nhau, và bằng cách triển khai một vòng phản hồi (feedback loop), hệ thống sẽ tránh được việc rơi vào một cực tiểu cục bộ (local minimum).</w:t>
      </w:r>
    </w:p>
    <w:p>
      <w:pPr>
        <w:spacing w:after="80"/>
      </w:pPr>
      <w:r>
        <w:rPr>
          <w:b w:val="0"/>
          <w:i w:val="0"/>
        </w:rPr>
        <w:t>Trong chương này, chúng ta khám phá việc lập kế hoạch và phản tư trong các tác nhân, cùng cách chúng có thể được dùng để hoạch định các hành động nhiều bước và cải thiện hành vi của mình trong suốt quá trình thực hiện các bước cần thiết. Điều này đưa chúng ta đến thành phần cuối cùng của một tác nhân đơn lẻ (Hình 6-1).</w:t>
      </w:r>
    </w:p>
    <w:p>
      <w:pPr>
        <w:jc w:val="center"/>
      </w:pPr>
      <w:r>
        <w:drawing>
          <wp:inline xmlns:a="http://schemas.openxmlformats.org/drawingml/2006/main" xmlns:pic="http://schemas.openxmlformats.org/drawingml/2006/picture">
            <wp:extent cx="5486400" cy="2485062"/>
            <wp:docPr id="195" name="Picture 195"/>
            <wp:cNvGraphicFramePr>
              <a:graphicFrameLocks noChangeAspect="1"/>
            </wp:cNvGraphicFramePr>
            <a:graphic>
              <a:graphicData uri="http://schemas.openxmlformats.org/drawingml/2006/picture">
                <pic:pic>
                  <pic:nvPicPr>
                    <pic:cNvPr id="0" name="agai_0601.png"/>
                    <pic:cNvPicPr/>
                  </pic:nvPicPr>
                  <pic:blipFill>
                    <a:blip r:embed="rId203"/>
                    <a:stretch>
                      <a:fillRect/>
                    </a:stretch>
                  </pic:blipFill>
                  <pic:spPr>
                    <a:xfrm>
                      <a:off x="0" y="0"/>
                      <a:ext cx="5486400" cy="2485062"/>
                    </a:xfrm>
                    <a:prstGeom prst="rect"/>
                  </pic:spPr>
                </pic:pic>
              </a:graphicData>
            </a:graphic>
          </wp:inline>
        </w:drawing>
      </w:r>
    </w:p>
    <w:p>
      <w:pPr>
        <w:spacing w:after="160"/>
        <w:jc w:val="center"/>
      </w:pPr>
      <w:r>
        <w:rPr>
          <w:rFonts w:ascii="Calibri" w:hAnsi="Calibri"/>
          <w:b w:val="0"/>
          <w:i/>
          <w:sz w:val="19"/>
        </w:rPr>
        <w:t>Hình 6-1. Lập kế hoạch là thành phần cốt lõi cuối cùng của một tác nhân đơn lẻ</w:t>
      </w:r>
    </w:p>
    <w:p>
      <w:pPr>
        <w:pStyle w:val="Heading1"/>
      </w:pPr>
      <w:r>
        <w:rPr>
          <w:rFonts w:ascii="Calibri" w:hAnsi="Calibri"/>
          <w:b/>
          <w:i w:val="0"/>
          <w:sz w:val="40"/>
        </w:rPr>
        <w:t>Lập kế hoạch</w:t>
      </w:r>
    </w:p>
    <w:p>
      <w:pPr>
        <w:spacing w:after="80"/>
      </w:pPr>
      <w:r>
        <w:rPr>
          <w:b w:val="0"/>
          <w:i w:val="0"/>
        </w:rPr>
        <w:t>Trong Chương 3, chúng ta đã khám phá cách suy luận (reasoning) và tư duy mở rộng (extended thinking) có thể đưa LLM lên những tầm cao mới. Chúng ta đã chạm đến một điều thiết yếu trong các hệ thống này, cụ thể là khả năng suy luận tiên tiến cho phép LLM hoạch định hành vi của mình. Có rất nhiều phương pháp đa dạng để giúp việc lập kế hoạch trong các LLM suy luận diễn ra hiệu quả.</w:t>
      </w:r>
    </w:p>
    <w:p>
      <w:pPr>
        <w:pStyle w:val="Heading2"/>
      </w:pPr>
      <w:r>
        <w:rPr>
          <w:rFonts w:ascii="Calibri" w:hAnsi="Calibri"/>
          <w:b/>
          <w:i w:val="0"/>
          <w:sz w:val="32"/>
        </w:rPr>
        <w:t>Phân rã nhiệm vụ</w:t>
      </w:r>
    </w:p>
    <w:p>
      <w:pPr>
        <w:spacing w:after="80"/>
      </w:pPr>
      <w:r>
        <w:rPr>
          <w:b w:val="0"/>
          <w:i w:val="0"/>
        </w:rPr>
        <w:t xml:space="preserve">Bước đầu tiên trong việc lập kế hoạch là phân rã một truy vấn ban đầu thành các nhiệm vụ con. Giống như ví dụ ở đầu chương, khi bạn yêu cầu một tác nhân tạo ra một tính năng nào đó, nó sẽ chia truy vấn đó thành những nhiệm vụ nhỏ hơn để thực thi. Đây được gọi là </w:t>
      </w:r>
      <w:r>
        <w:rPr>
          <w:b w:val="0"/>
          <w:i/>
        </w:rPr>
        <w:t>phân rã nhiệm vụ</w:t>
      </w:r>
      <w:r>
        <w:rPr>
          <w:b w:val="0"/>
          <w:i w:val="0"/>
        </w:rPr>
        <w:t xml:space="preserve"> (task decomposition) và cho phép tác nhân đơn giản hóa những nhiệm vụ phức tạp. Hình 6-2 cho thấy một ví dụ về việc LLM suy luận tạo ra kế hoạch này, trong đó mỗi nhiệm vụ cũng có thể có một tập hợp các nhiệm vụ con cần hoàn thành.</w:t>
      </w:r>
    </w:p>
    <w:p>
      <w:pPr>
        <w:jc w:val="center"/>
      </w:pPr>
      <w:r>
        <w:drawing>
          <wp:inline xmlns:a="http://schemas.openxmlformats.org/drawingml/2006/main" xmlns:pic="http://schemas.openxmlformats.org/drawingml/2006/picture">
            <wp:extent cx="5486400" cy="2567452"/>
            <wp:docPr id="196" name="Picture 196"/>
            <wp:cNvGraphicFramePr>
              <a:graphicFrameLocks noChangeAspect="1"/>
            </wp:cNvGraphicFramePr>
            <a:graphic>
              <a:graphicData uri="http://schemas.openxmlformats.org/drawingml/2006/picture">
                <pic:pic>
                  <pic:nvPicPr>
                    <pic:cNvPr id="0" name="agai_0602.png"/>
                    <pic:cNvPicPr/>
                  </pic:nvPicPr>
                  <pic:blipFill>
                    <a:blip r:embed="rId204"/>
                    <a:stretch>
                      <a:fillRect/>
                    </a:stretch>
                  </pic:blipFill>
                  <pic:spPr>
                    <a:xfrm>
                      <a:off x="0" y="0"/>
                      <a:ext cx="5486400" cy="2567452"/>
                    </a:xfrm>
                    <a:prstGeom prst="rect"/>
                  </pic:spPr>
                </pic:pic>
              </a:graphicData>
            </a:graphic>
          </wp:inline>
        </w:drawing>
      </w:r>
    </w:p>
    <w:p>
      <w:pPr>
        <w:spacing w:after="160"/>
        <w:jc w:val="center"/>
      </w:pPr>
      <w:r>
        <w:rPr>
          <w:rFonts w:ascii="Calibri" w:hAnsi="Calibri"/>
          <w:b w:val="0"/>
          <w:i/>
          <w:sz w:val="19"/>
        </w:rPr>
        <w:t>Hình 6-2. LLM suy luận biến truy vấn của người dùng thành một kế hoạch có cấu trúc gồm các bước</w:t>
      </w:r>
    </w:p>
    <w:p>
      <w:pPr>
        <w:spacing w:after="80"/>
      </w:pPr>
      <w:r>
        <w:rPr>
          <w:b w:val="0"/>
          <w:i w:val="0"/>
        </w:rPr>
        <w:t>Các nhiệm vụ và nhiệm vụ con trong kế hoạch này có thể mô tả một công cụ (tool) mà LLM suy luận có thể sử dụng. Như được thể hiện trong Hình 6-3, kế hoạch được tạo ra trước, sau đó mỗi nhiệm vụ (con) có thể được xử lý bằng các công cụ. Trong ví dụ này, tác nhân tạo ra một kế hoạch gồm ba bước để thêm một tính năng mới vào một cơ sở mã (codebase). Nhiệm vụ đầu tiên, phân tích cơ sở mã hiện có, được thực hiện bằng một lệnh gọi công cụ (tool call) để truy xuất mã. Nó tiếp tục phân tích đoạn mã đó và truyền đạt các tính năng cốt lõi. Sau đó, nó có thể cập nhật kế hoạch và tiếp tục với nhiệm vụ tiếp theo.</w:t>
      </w:r>
    </w:p>
    <w:p>
      <w:pPr>
        <w:jc w:val="center"/>
      </w:pPr>
      <w:r>
        <w:drawing>
          <wp:inline xmlns:a="http://schemas.openxmlformats.org/drawingml/2006/main" xmlns:pic="http://schemas.openxmlformats.org/drawingml/2006/picture">
            <wp:extent cx="5486400" cy="6263187"/>
            <wp:docPr id="197" name="Picture 197"/>
            <wp:cNvGraphicFramePr>
              <a:graphicFrameLocks noChangeAspect="1"/>
            </wp:cNvGraphicFramePr>
            <a:graphic>
              <a:graphicData uri="http://schemas.openxmlformats.org/drawingml/2006/picture">
                <pic:pic>
                  <pic:nvPicPr>
                    <pic:cNvPr id="0" name="agai_0603.png"/>
                    <pic:cNvPicPr/>
                  </pic:nvPicPr>
                  <pic:blipFill>
                    <a:blip r:embed="rId205"/>
                    <a:stretch>
                      <a:fillRect/>
                    </a:stretch>
                  </pic:blipFill>
                  <pic:spPr>
                    <a:xfrm>
                      <a:off x="0" y="0"/>
                      <a:ext cx="5486400" cy="6263187"/>
                    </a:xfrm>
                    <a:prstGeom prst="rect"/>
                  </pic:spPr>
                </pic:pic>
              </a:graphicData>
            </a:graphic>
          </wp:inline>
        </w:drawing>
      </w:r>
    </w:p>
    <w:p>
      <w:pPr>
        <w:spacing w:after="160"/>
        <w:jc w:val="center"/>
      </w:pPr>
      <w:r>
        <w:rPr>
          <w:rFonts w:ascii="Calibri" w:hAnsi="Calibri"/>
          <w:b w:val="0"/>
          <w:i/>
          <w:sz w:val="19"/>
        </w:rPr>
        <w:t>Hình 6-3. Kết hợp lập kế hoạch với việc sử dụng công cụ, trong đó tác nhân phân rã một mục tiêu thành kế hoạch thực thi nhiều bước</w:t>
      </w:r>
    </w:p>
    <w:p>
      <w:pPr>
        <w:pStyle w:val="Heading3"/>
      </w:pPr>
      <w:r>
        <w:rPr>
          <w:rFonts w:ascii="Calibri" w:hAnsi="Calibri"/>
          <w:b/>
          <w:i w:val="0"/>
          <w:sz w:val="26"/>
        </w:rPr>
        <w:t>Chuỗi tư duy</w:t>
      </w:r>
    </w:p>
    <w:p>
      <w:pPr>
        <w:spacing w:after="80"/>
      </w:pPr>
      <w:r>
        <w:rPr>
          <w:b w:val="0"/>
          <w:i w:val="0"/>
        </w:rPr>
        <w:t>Một thành phần quan trọng của việc phân rã nhiệm vụ, ngoài việc có một LLM suy luận, chính là kỹ thuật gợi ý (prompt engineering). Chúng ta đã đề cập đến một số kỹ thuật trong Chương 3 từ góc độ các dấu vết suy luận (reasoning traces), nơi một số "suy nghĩ" được lấy mẫu. Chúng ta cũng đã đề cập đến Chuỗi tư duy (Chain-of-Thought, CoT) như một cách tiếp cận phổ biến để tạo ra những dấu vết suy luận này. Hãy nhớ rằng CoT là một quá trình trong đó LLM được yêu cầu giải quyết vấn đề từng bước một. Điều này có thể đạt được bằng cách cung cấp ví dụ cho LLM (gợi ý few-shot) hoặc chỉ đơn giản bằng cách nói "Hãy suy nghĩ từng bước một" (gợi ý zero-shot). Quá trình từng bước này thực chất chính là phân rã nhiệm vụ. Truy vấn ban đầu được xử lý thông qua các dấu vết suy luận riêng biệt dựa trên những dấu vết trước đó (Hình 6-4). Nói cách khác, nó chia nhỏ vấn đề thành các bước suy luận tuần tự.</w:t>
      </w:r>
    </w:p>
    <w:p>
      <w:pPr>
        <w:jc w:val="center"/>
      </w:pPr>
      <w:r>
        <w:drawing>
          <wp:inline xmlns:a="http://schemas.openxmlformats.org/drawingml/2006/main" xmlns:pic="http://schemas.openxmlformats.org/drawingml/2006/picture">
            <wp:extent cx="5486400" cy="2499890"/>
            <wp:docPr id="198" name="Picture 198"/>
            <wp:cNvGraphicFramePr>
              <a:graphicFrameLocks noChangeAspect="1"/>
            </wp:cNvGraphicFramePr>
            <a:graphic>
              <a:graphicData uri="http://schemas.openxmlformats.org/drawingml/2006/picture">
                <pic:pic>
                  <pic:nvPicPr>
                    <pic:cNvPr id="0" name="agai_0604.png"/>
                    <pic:cNvPicPr/>
                  </pic:nvPicPr>
                  <pic:blipFill>
                    <a:blip r:embed="rId206"/>
                    <a:stretch>
                      <a:fillRect/>
                    </a:stretch>
                  </pic:blipFill>
                  <pic:spPr>
                    <a:xfrm>
                      <a:off x="0" y="0"/>
                      <a:ext cx="5486400" cy="2499890"/>
                    </a:xfrm>
                    <a:prstGeom prst="rect"/>
                  </pic:spPr>
                </pic:pic>
              </a:graphicData>
            </a:graphic>
          </wp:inline>
        </w:drawing>
      </w:r>
    </w:p>
    <w:p>
      <w:pPr>
        <w:spacing w:after="160"/>
        <w:jc w:val="center"/>
      </w:pPr>
      <w:r>
        <w:rPr>
          <w:rFonts w:ascii="Calibri" w:hAnsi="Calibri"/>
          <w:b w:val="0"/>
          <w:i/>
          <w:sz w:val="19"/>
        </w:rPr>
        <w:t>Hình 6-4. Chuỗi tư duy thực hiện phân rã nhiệm vụ trong các bước suy luận của nó bằng cách gợi ý LLM "suy nghĩ từng bước một"</w:t>
      </w:r>
    </w:p>
    <w:p>
      <w:pPr>
        <w:spacing w:after="80"/>
      </w:pPr>
      <w:r>
        <w:rPr>
          <w:b w:val="0"/>
          <w:i w:val="0"/>
        </w:rPr>
        <w:t>Ý tưởng ban đầu của CoT là khiến mô hình "suy nghĩ thành tiếng" như một cách để mở rộng khả năng tính toán tại thời điểm kiểm thử (test-time compute) và hiệu năng của nó. Tuy nhiên, việc "suy nghĩ" này hoàn toàn có thể được dùng như một phần của quá trình lập kế hoạch. Ví dụ, khi được yêu cầu tạo một kế hoạch và kết thúc bằng "hãy suy nghĩ từng bước một", một LLM suy luận sẽ trước tiên nghĩ về các bước cần thiết để giải quyết truy vấn ban đầu. Đây chính là dấu vết suy luận mà LLM có thể tận dụng để tạo ra kế hoạch:</w:t>
      </w:r>
    </w:p>
    <w:p>
      <w:pPr>
        <w:spacing w:after="0"/>
        <w:ind w:left="360"/>
        <w:shd w:val="clear" w:color="auto" w:fill="F2F2F2"/>
      </w:pPr>
      <w:r>
        <w:rPr>
          <w:rFonts w:ascii="Consolas" w:hAnsi="Consolas"/>
          <w:sz w:val="18"/>
        </w:rPr>
        <w:t>User: Add a new feature to my existing codebase. Let's think step-by-step.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LLM (CoT): </w:t>
      </w:r>
    </w:p>
    <w:p>
      <w:pPr>
        <w:spacing w:after="0"/>
        <w:ind w:left="360"/>
        <w:shd w:val="clear" w:color="auto" w:fill="F2F2F2"/>
      </w:pPr>
      <w:r>
        <w:rPr>
          <w:rFonts w:ascii="Consolas" w:hAnsi="Consolas"/>
          <w:sz w:val="18"/>
        </w:rPr>
        <w:t>First, I need to clarify the requirements. What kind of feature is needed?</w:t>
      </w:r>
    </w:p>
    <w:p>
      <w:pPr>
        <w:spacing w:after="0"/>
        <w:ind w:left="360"/>
        <w:shd w:val="clear" w:color="auto" w:fill="F2F2F2"/>
      </w:pPr>
      <w:r>
        <w:rPr>
          <w:rFonts w:ascii="Consolas" w:hAnsi="Consolas"/>
          <w:sz w:val="18"/>
        </w:rPr>
        <w:t>Second, I should analyze the existing codebase to understand the architecture.</w:t>
      </w:r>
    </w:p>
    <w:p>
      <w:pPr>
        <w:spacing w:after="0"/>
        <w:ind w:left="360"/>
        <w:shd w:val="clear" w:color="auto" w:fill="F2F2F2"/>
      </w:pPr>
      <w:r>
        <w:rPr>
          <w:rFonts w:ascii="Consolas" w:hAnsi="Consolas"/>
          <w:sz w:val="18"/>
        </w:rPr>
        <w:t>Third, I need to design the feature and make sure nothing is left out.</w:t>
      </w:r>
    </w:p>
    <w:p>
      <w:pPr>
        <w:spacing w:after="0"/>
        <w:ind w:left="360"/>
        <w:shd w:val="clear" w:color="auto" w:fill="F2F2F2"/>
      </w:pPr>
      <w:r>
        <w:rPr>
          <w:rFonts w:ascii="Consolas" w:hAnsi="Consolas"/>
          <w:sz w:val="18"/>
        </w:rPr>
        <w:t xml:space="preserve">Fourth, I should implement the feature in the existing codebase but without </w:t>
      </w:r>
    </w:p>
    <w:p>
      <w:pPr>
        <w:spacing w:after="0"/>
        <w:ind w:left="360"/>
        <w:shd w:val="clear" w:color="auto" w:fill="F2F2F2"/>
      </w:pPr>
      <w:r>
        <w:rPr>
          <w:rFonts w:ascii="Consolas" w:hAnsi="Consolas"/>
          <w:sz w:val="18"/>
        </w:rPr>
        <w:t>changing its original functionality.</w:t>
      </w:r>
    </w:p>
    <w:p>
      <w:pPr>
        <w:spacing w:after="0"/>
        <w:ind w:left="360"/>
        <w:shd w:val="clear" w:color="auto" w:fill="F2F2F2"/>
      </w:pPr>
      <w:r>
        <w:rPr>
          <w:rFonts w:ascii="Consolas" w:hAnsi="Consolas"/>
          <w:sz w:val="18"/>
        </w:rPr>
        <w:t>Fifth, I must test the feature thoroughly through unit and integration tests.</w:t>
      </w:r>
    </w:p>
    <w:p>
      <w:pPr>
        <w:spacing w:after="0"/>
        <w:ind w:left="360"/>
        <w:shd w:val="clear" w:color="auto" w:fill="F2F2F2"/>
      </w:pPr>
      <w:r>
        <w:rPr>
          <w:rFonts w:ascii="Consolas" w:hAnsi="Consolas"/>
          <w:sz w:val="18"/>
        </w:rPr>
        <w:t>Finally, I need to update the documentation to explain how the new feature works.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LLM (Plan):</w:t>
      </w:r>
    </w:p>
    <w:p>
      <w:pPr>
        <w:spacing w:after="0"/>
        <w:ind w:left="360"/>
        <w:shd w:val="clear" w:color="auto" w:fill="F2F2F2"/>
      </w:pPr>
      <w:r>
        <w:rPr>
          <w:rFonts w:ascii="Consolas" w:hAnsi="Consolas"/>
          <w:sz w:val="18"/>
        </w:rPr>
        <w:t>The plan will be as follows: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 Clarify requirements</w:t>
      </w:r>
    </w:p>
    <w:p>
      <w:pPr>
        <w:spacing w:after="0"/>
        <w:ind w:left="360"/>
        <w:shd w:val="clear" w:color="auto" w:fill="F2F2F2"/>
      </w:pPr>
      <w:r>
        <w:rPr>
          <w:rFonts w:ascii="Consolas" w:hAnsi="Consolas"/>
          <w:sz w:val="18"/>
        </w:rPr>
        <w:t>[ ] Analyze the existing codebase</w:t>
      </w:r>
    </w:p>
    <w:p>
      <w:pPr>
        <w:spacing w:after="0"/>
        <w:ind w:left="360"/>
        <w:shd w:val="clear" w:color="auto" w:fill="F2F2F2"/>
      </w:pPr>
      <w:r>
        <w:rPr>
          <w:rFonts w:ascii="Consolas" w:hAnsi="Consolas"/>
          <w:sz w:val="18"/>
        </w:rPr>
        <w:t>[ ] Design the feature</w:t>
      </w:r>
    </w:p>
    <w:p>
      <w:pPr>
        <w:spacing w:after="0"/>
        <w:ind w:left="360"/>
        <w:shd w:val="clear" w:color="auto" w:fill="F2F2F2"/>
      </w:pPr>
      <w:r>
        <w:rPr>
          <w:rFonts w:ascii="Consolas" w:hAnsi="Consolas"/>
          <w:sz w:val="18"/>
        </w:rPr>
        <w:t>[ ] Implement the feature</w:t>
      </w:r>
    </w:p>
    <w:p>
      <w:pPr>
        <w:spacing w:after="0"/>
        <w:ind w:left="360"/>
        <w:shd w:val="clear" w:color="auto" w:fill="F2F2F2"/>
      </w:pPr>
      <w:r>
        <w:rPr>
          <w:rFonts w:ascii="Consolas" w:hAnsi="Consolas"/>
          <w:sz w:val="18"/>
        </w:rPr>
        <w:t>[ ] Test the feature</w:t>
      </w:r>
    </w:p>
    <w:p>
      <w:pPr>
        <w:spacing w:after="0"/>
        <w:ind w:left="360"/>
        <w:shd w:val="clear" w:color="auto" w:fill="F2F2F2"/>
      </w:pPr>
      <w:r>
        <w:rPr>
          <w:rFonts w:ascii="Consolas" w:hAnsi="Consolas"/>
          <w:sz w:val="18"/>
        </w:rPr>
        <w:t>[ ] Update documentation</w:t>
      </w:r>
    </w:p>
    <w:p>
      <w:pPr>
        <w:spacing w:after="40"/>
      </w:pPr>
    </w:p>
    <w:p>
      <w:pPr>
        <w:spacing w:after="80"/>
      </w:pPr>
      <w:r>
        <w:rPr>
          <w:b w:val="0"/>
          <w:i w:val="0"/>
        </w:rPr>
        <w:t>Như vậy, CoT là một kỹ thuật linh hoạt có thể được dùng cho việc phân rã nhiệm vụ nói chung, chứ không chỉ để "suy nghĩ thành tiếng".</w:t>
      </w:r>
    </w:p>
    <w:p>
      <w:pPr>
        <w:spacing w:after="80"/>
      </w:pPr>
      <w:r>
        <w:rPr>
          <w:b w:val="0"/>
          <w:i w:val="0"/>
        </w:rPr>
        <w:t>Kể từ CoT, đã có rất nhiều biến thể tương tự cũng cố gắng tạo ra các dấu vết suy luận (reasoning trace) tiên tiến hơn nhằm mục đích phân tách tác vụ (task decomposition). Những kỹ thuật này, chẳng hạn như self-consistency và tree of thoughts, lấy mẫu nhiều dấu vết CoT từ LLM để tìm ra dấu vết tối ưu nhất. Như thể hiện trong Hình 6-5, tác vụ ban đầu được phân tách thành các "suy nghĩ" (thought) (nhưng cũng có thể là các tác vụ con - subtask - tương tự như vậy), và từ nhiều "suy nghĩ" khác nhau, tập hợp tối ưu nhất được chọn ra.</w:t>
      </w:r>
    </w:p>
    <w:p>
      <w:pPr>
        <w:jc w:val="center"/>
      </w:pPr>
      <w:r>
        <w:drawing>
          <wp:inline xmlns:a="http://schemas.openxmlformats.org/drawingml/2006/main" xmlns:pic="http://schemas.openxmlformats.org/drawingml/2006/picture">
            <wp:extent cx="5486400" cy="3013885"/>
            <wp:docPr id="199" name="Picture 199"/>
            <wp:cNvGraphicFramePr>
              <a:graphicFrameLocks noChangeAspect="1"/>
            </wp:cNvGraphicFramePr>
            <a:graphic>
              <a:graphicData uri="http://schemas.openxmlformats.org/drawingml/2006/picture">
                <pic:pic>
                  <pic:nvPicPr>
                    <pic:cNvPr id="0" name="agai_0605.png"/>
                    <pic:cNvPicPr/>
                  </pic:nvPicPr>
                  <pic:blipFill>
                    <a:blip r:embed="rId207"/>
                    <a:stretch>
                      <a:fillRect/>
                    </a:stretch>
                  </pic:blipFill>
                  <pic:spPr>
                    <a:xfrm>
                      <a:off x="0" y="0"/>
                      <a:ext cx="5486400" cy="3013885"/>
                    </a:xfrm>
                    <a:prstGeom prst="rect"/>
                  </pic:spPr>
                </pic:pic>
              </a:graphicData>
            </a:graphic>
          </wp:inline>
        </w:drawing>
      </w:r>
    </w:p>
    <w:p>
      <w:pPr>
        <w:spacing w:after="160"/>
        <w:jc w:val="center"/>
      </w:pPr>
      <w:r>
        <w:rPr>
          <w:rFonts w:ascii="Calibri" w:hAnsi="Calibri"/>
          <w:b w:val="0"/>
          <w:i/>
          <w:sz w:val="19"/>
        </w:rPr>
        <w:t>Hình 6-5. Bốn cách xử lý một truy vấn: prompting thông thường, Chain-of-Thought, Self-consistency, và Tree of Thoughts</w:t>
      </w:r>
    </w:p>
    <w:p>
      <w:pPr>
        <w:spacing w:after="80"/>
      </w:pPr>
      <w:r>
        <w:rPr>
          <w:b w:val="0"/>
          <w:i w:val="0"/>
        </w:rPr>
        <w:t>Đối với self-consistency, tác vụ ban đầu được chia nhỏ thành các tác vụ con, giống như CoT, nhưng nhiều đường đi đa dạng được tạo ra, và câu trả lời nhất quán nhất được chọn. Ngược lại, Tree of Thoughts khám phá nhiều đường suy luận khả thi (trong đó mỗi nút là một tác vụ hoặc một "suy nghĩ") thay vì đi theo một chuỗi suy nghĩ tuyến tính. Như chúng ta đã tìm hiểu trong Chương 3, các phương pháp như Beam Search và Monte Carlo Tree Search sử dụng reward model có thể được dùng để chọn đường đi tốt nhất.</w:t>
      </w:r>
    </w:p>
    <w:p>
      <w:pPr>
        <w:pStyle w:val="Heading3"/>
      </w:pPr>
      <w:r>
        <w:rPr>
          <w:rFonts w:ascii="Calibri" w:hAnsi="Calibri"/>
          <w:b/>
          <w:i w:val="0"/>
          <w:sz w:val="26"/>
        </w:rPr>
        <w:t>Lập kế hoạch tường minh</w:t>
      </w:r>
    </w:p>
    <w:p>
      <w:pPr>
        <w:spacing w:after="80"/>
      </w:pPr>
      <w:r>
        <w:rPr>
          <w:b w:val="0"/>
          <w:i w:val="0"/>
        </w:rPr>
        <w:t>Một kỹ thuật prompting kiểu CoT cho việc phân tách tác vụ hoạt động khá tốt trong bối cảnh lập kế hoạch là least-to-most (LtM) prompting. Ra mắt năm 2022, LtM xây dựng dựa trên CoT bằng cách trước tiên phân tách vấn đề thành các vấn đề con. Sau đó, các vấn đề con này được giải quyết lần lượt từng cái một. So với CoT, lời giải của mỗi vấn đề con được đưa trở lại vào LLM khi cố gắng giải quyết vấn đề tiếp theo (Hình 6-6).</w:t>
      </w:r>
    </w:p>
    <w:p>
      <w:pPr>
        <w:jc w:val="center"/>
      </w:pPr>
      <w:r>
        <w:drawing>
          <wp:inline xmlns:a="http://schemas.openxmlformats.org/drawingml/2006/main" xmlns:pic="http://schemas.openxmlformats.org/drawingml/2006/picture">
            <wp:extent cx="5486400" cy="4433777"/>
            <wp:docPr id="200" name="Picture 200"/>
            <wp:cNvGraphicFramePr>
              <a:graphicFrameLocks noChangeAspect="1"/>
            </wp:cNvGraphicFramePr>
            <a:graphic>
              <a:graphicData uri="http://schemas.openxmlformats.org/drawingml/2006/picture">
                <pic:pic>
                  <pic:nvPicPr>
                    <pic:cNvPr id="0" name="agai_0606.png"/>
                    <pic:cNvPicPr/>
                  </pic:nvPicPr>
                  <pic:blipFill>
                    <a:blip r:embed="rId208"/>
                    <a:stretch>
                      <a:fillRect/>
                    </a:stretch>
                  </pic:blipFill>
                  <pic:spPr>
                    <a:xfrm>
                      <a:off x="0" y="0"/>
                      <a:ext cx="5486400" cy="4433777"/>
                    </a:xfrm>
                    <a:prstGeom prst="rect"/>
                  </pic:spPr>
                </pic:pic>
              </a:graphicData>
            </a:graphic>
          </wp:inline>
        </w:drawing>
      </w:r>
    </w:p>
    <w:p>
      <w:pPr>
        <w:spacing w:after="160"/>
        <w:jc w:val="center"/>
      </w:pPr>
      <w:r>
        <w:rPr>
          <w:rFonts w:ascii="Calibri" w:hAnsi="Calibri"/>
          <w:b w:val="0"/>
          <w:i/>
          <w:sz w:val="19"/>
        </w:rPr>
        <w:t>Hình 6-6. Trong khi Chain-of-Thought tạo ra một dấu vết tuyến tính, least-to-most prompting phân tách vấn đề một cách tường minh và giải quyết các vấn đề con tuần tự</w:t>
      </w:r>
    </w:p>
    <w:p>
      <w:pPr>
        <w:spacing w:after="80"/>
      </w:pPr>
      <w:r>
        <w:rPr>
          <w:b w:val="0"/>
          <w:i w:val="0"/>
        </w:rPr>
        <w:t>Như trong CoT prompting, vấn đề cần giải quyết được phân tách thành một tập hợp các vấn đề con xây dựng dựa trên nhau. Ở bước thứ hai, các vấn đề con này được giải quyết lần lượt từng cái một. Khác với CoT, lời giải của các vấn đề con trước đó được đưa vào prompt, nhằm cố gắng giải quyết vấn đề tiếp theo.</w:t>
      </w:r>
    </w:p>
    <w:p>
      <w:pPr>
        <w:spacing w:after="80"/>
      </w:pPr>
      <w:r>
        <w:rPr>
          <w:b w:val="0"/>
          <w:i w:val="0"/>
        </w:rPr>
        <w:t>Một ví dụ thực tế hơn được thể hiện trong Hình 6-7, trong đó thay vì cố gắng giải quyết vấn đề trực tiếp, hai giai đoạn được thực thi:</w:t>
      </w:r>
    </w:p>
    <w:p>
      <w:pPr>
        <w:spacing w:after="80"/>
      </w:pPr>
      <w:r>
        <w:rPr>
          <w:b/>
          <w:i w:val="0"/>
        </w:rPr>
        <w:t>Giảm thiểu vấn đề</w:t>
      </w:r>
    </w:p>
    <w:p>
      <w:pPr>
        <w:spacing w:after="80"/>
      </w:pPr>
      <w:r>
        <w:rPr>
          <w:b w:val="0"/>
          <w:i w:val="0"/>
        </w:rPr>
        <w:t>Vấn đề ban đầu được phân tách thành một tập hợp các tác vụ có thể quản lý được.</w:t>
      </w:r>
    </w:p>
    <w:p>
      <w:pPr>
        <w:spacing w:after="80"/>
      </w:pPr>
      <w:r>
        <w:rPr>
          <w:b/>
          <w:i w:val="0"/>
        </w:rPr>
        <w:t>Giải quyết tuần tự các câu hỏi con</w:t>
      </w:r>
    </w:p>
    <w:p>
      <w:pPr>
        <w:spacing w:after="80"/>
      </w:pPr>
      <w:r>
        <w:rPr>
          <w:b w:val="0"/>
          <w:i w:val="0"/>
        </w:rPr>
        <w:t>Mỗi tác vụ con được giải quyết lần lượt sau tác vụ kia. Sau mỗi tác vụ con, câu hỏi và câu trả lời của tác vụ con trước đó được thêm vào.</w:t>
      </w:r>
    </w:p>
    <w:p>
      <w:pPr>
        <w:jc w:val="center"/>
      </w:pPr>
      <w:r>
        <w:drawing>
          <wp:inline xmlns:a="http://schemas.openxmlformats.org/drawingml/2006/main" xmlns:pic="http://schemas.openxmlformats.org/drawingml/2006/picture">
            <wp:extent cx="5486400" cy="5387546"/>
            <wp:docPr id="201" name="Picture 201"/>
            <wp:cNvGraphicFramePr>
              <a:graphicFrameLocks noChangeAspect="1"/>
            </wp:cNvGraphicFramePr>
            <a:graphic>
              <a:graphicData uri="http://schemas.openxmlformats.org/drawingml/2006/picture">
                <pic:pic>
                  <pic:nvPicPr>
                    <pic:cNvPr id="0" name="agai_0607.png"/>
                    <pic:cNvPicPr/>
                  </pic:nvPicPr>
                  <pic:blipFill>
                    <a:blip r:embed="rId209"/>
                    <a:stretch>
                      <a:fillRect/>
                    </a:stretch>
                  </pic:blipFill>
                  <pic:spPr>
                    <a:xfrm>
                      <a:off x="0" y="0"/>
                      <a:ext cx="5486400" cy="5387546"/>
                    </a:xfrm>
                    <a:prstGeom prst="rect"/>
                  </pic:spPr>
                </pic:pic>
              </a:graphicData>
            </a:graphic>
          </wp:inline>
        </w:drawing>
      </w:r>
    </w:p>
    <w:p>
      <w:pPr>
        <w:spacing w:after="160"/>
        <w:jc w:val="center"/>
      </w:pPr>
      <w:r>
        <w:rPr>
          <w:rFonts w:ascii="Calibri" w:hAnsi="Calibri"/>
          <w:b w:val="0"/>
          <w:i/>
          <w:sz w:val="19"/>
        </w:rPr>
        <w:t>Hình 6-7. Least-to-most prompting trên một bài toán đố bằng lời, giải quyết từng câu hỏi con theo từng bước để đi đến câu trả lời cuối cùng</w:t>
      </w:r>
    </w:p>
    <w:p>
      <w:pPr>
        <w:spacing w:after="80"/>
      </w:pPr>
      <w:r>
        <w:rPr>
          <w:b w:val="0"/>
          <w:i w:val="0"/>
        </w:rPr>
        <w:t>Để tạo ra hành vi này, few-shot prompting được sử dụng, trong đó các ví dụ được cung cấp cho LLM để chỉ ra cách phân tách các tác vụ ban đầu và sau đó giải quyết chúng.</w:t>
      </w:r>
    </w:p>
    <w:p>
      <w:pPr>
        <w:spacing w:after="80"/>
      </w:pPr>
      <w:r>
        <w:rPr>
          <w:b w:val="0"/>
          <w:i w:val="0"/>
        </w:rPr>
        <w:t>Một cách tiếp cận zero-shot cho việc phân tách tác vụ trong bối cảnh lập kế hoạch là plan-and-solve prompting. Phương pháp này là một phần mở rộng trực tiếp của zero-shot CoT, trong đó thay vì sử dụng "Let's think step-by-step," LLM được yêu cầu nghĩ ra một kế hoạch trước rồi sau đó giải quyết vấn đề theo từng bước (Hình 6-8). Đây là một quy trình hai bước tương tự như các bước suy nghĩ và trả lời mà chúng ta đã tìm hiểu trong Chương 3:</w:t>
      </w:r>
    </w:p>
    <w:p>
      <w:pPr>
        <w:spacing w:after="80"/>
      </w:pPr>
      <w:r>
        <w:rPr>
          <w:b/>
          <w:i w:val="0"/>
        </w:rPr>
        <w:t>Prompting để tạo ra suy luận</w:t>
      </w:r>
    </w:p>
    <w:p>
      <w:pPr>
        <w:spacing w:after="80"/>
      </w:pPr>
      <w:r>
        <w:rPr>
          <w:b w:val="0"/>
          <w:i w:val="0"/>
        </w:rPr>
        <w:t>Mô hình tạo ra một kế hoạch rồi thực hiện nó bằng cách giải quyết vấn đề từng bước một.</w:t>
      </w:r>
    </w:p>
    <w:p>
      <w:pPr>
        <w:spacing w:after="80"/>
      </w:pPr>
      <w:r>
        <w:rPr>
          <w:b/>
          <w:i w:val="0"/>
        </w:rPr>
        <w:t>Trích xuất câu trả lời</w:t>
      </w:r>
    </w:p>
    <w:p>
      <w:pPr>
        <w:spacing w:after="80"/>
      </w:pPr>
      <w:r>
        <w:rPr>
          <w:b w:val="0"/>
          <w:i w:val="0"/>
        </w:rPr>
        <w:t>Kết quả đầu ra của bước trước được xử lý để tạo ra câu trả lời cuối cùng.</w:t>
      </w:r>
    </w:p>
    <w:p>
      <w:pPr>
        <w:jc w:val="center"/>
      </w:pPr>
      <w:r>
        <w:drawing>
          <wp:inline xmlns:a="http://schemas.openxmlformats.org/drawingml/2006/main" xmlns:pic="http://schemas.openxmlformats.org/drawingml/2006/picture">
            <wp:extent cx="5486400" cy="4720590"/>
            <wp:docPr id="202" name="Picture 202"/>
            <wp:cNvGraphicFramePr>
              <a:graphicFrameLocks noChangeAspect="1"/>
            </wp:cNvGraphicFramePr>
            <a:graphic>
              <a:graphicData uri="http://schemas.openxmlformats.org/drawingml/2006/picture">
                <pic:pic>
                  <pic:nvPicPr>
                    <pic:cNvPr id="0" name="agai_0608.png"/>
                    <pic:cNvPicPr/>
                  </pic:nvPicPr>
                  <pic:blipFill>
                    <a:blip r:embed="rId210"/>
                    <a:stretch>
                      <a:fillRect/>
                    </a:stretch>
                  </pic:blipFill>
                  <pic:spPr>
                    <a:xfrm>
                      <a:off x="0" y="0"/>
                      <a:ext cx="5486400" cy="4720590"/>
                    </a:xfrm>
                    <a:prstGeom prst="rect"/>
                  </pic:spPr>
                </pic:pic>
              </a:graphicData>
            </a:graphic>
          </wp:inline>
        </w:drawing>
      </w:r>
    </w:p>
    <w:p>
      <w:pPr>
        <w:spacing w:after="160"/>
        <w:jc w:val="center"/>
      </w:pPr>
      <w:r>
        <w:rPr>
          <w:rFonts w:ascii="Calibri" w:hAnsi="Calibri"/>
          <w:b w:val="0"/>
          <w:i/>
          <w:sz w:val="19"/>
        </w:rPr>
        <w:t>Hình 6-8. Gợi ý theo kiểu lập kế hoạch-và-giải quyết (plan-and-solve) cho một bài toán, trong đó việc lập kế hoạch và thực thi diễn ra trong cùng một bước suy luận</w:t>
      </w:r>
    </w:p>
    <w:p>
      <w:pPr>
        <w:spacing w:after="80"/>
      </w:pPr>
      <w:r>
        <w:rPr>
          <w:b w:val="0"/>
          <w:i w:val="0"/>
        </w:rPr>
        <w:t>Hãy để ý cách chúng ta lại dùng cấu trúc Hỏi/Đáp (Q/A) xuyên suốt các gợi ý này. Điều đó rất phổ biến trong thời kỳ đầu của LLM, khi chúng thường được huấn luyện chủ yếu để tự động hoàn thành (autocomplete) gợi ý, nên cần thêm sự dẫn dắt để mô hình hiểu rằng nó nên trả lời một câu hỏi cho trước. Kết quả đầu ra của chúng thực chất chính là quá trình "suy nghĩ" mà ta biết ở các LLM suy luận (reasoning LLM), nhưng nó cũng hoạt động y hệt với các LLM thông thường, dù đó là một quá trình ngầm. Ngày nay, hầu hết các LLM đã có khả năng tạo ra những kế hoạch tiên tiến mà không cần hướng dẫn phức tạp hay gợi ý chuyên biệt. Tuy nhiên, như đã khám phá ở Chương 3, chúng thường cần được huấn luyện trên những dấu vết suy luận kiểu CoT hoặc kiểu lập kế hoạch này để suy luận và lập kế hoạch một cách hiệu quả.</w:t>
      </w:r>
    </w:p>
    <w:p>
      <w:pPr>
        <w:pStyle w:val="Heading2"/>
      </w:pPr>
      <w:r>
        <w:rPr>
          <w:rFonts w:ascii="Calibri" w:hAnsi="Calibri"/>
          <w:b/>
          <w:i w:val="0"/>
          <w:sz w:val="32"/>
        </w:rPr>
        <w:t>Sắp xếp chuỗi hành động</w:t>
      </w:r>
    </w:p>
    <w:p>
      <w:pPr>
        <w:spacing w:after="80"/>
      </w:pPr>
      <w:r>
        <w:rPr>
          <w:b w:val="0"/>
          <w:i w:val="0"/>
        </w:rPr>
        <w:t xml:space="preserve">Gợi ý từ ít đến nhiều (least-to-most prompting) và gợi ý lập kế hoạch-và-giải quyết phân tách một vấn đề cho trước thành các nhiệm vụ con được giải quyết tuần tự. Những cách này hoạt động rất tốt với LLM, nhưng chưa tốt với các agent (tác nhân), vì agent tự chủ sắp xếp chuỗi hành động lần lượt nối tiếp nhau. Cụ thể, sau khi agent quyết định (các) mục tiêu con mà nó cần đạt được, nó sẽ xác định một chuỗi hành động để liên tục chuyển từ trạng thái hiện tại sang trạng thái mục tiêu mong muốn. Quá trình này được gọi là </w:t>
      </w:r>
      <w:r>
        <w:rPr>
          <w:b w:val="0"/>
          <w:i/>
        </w:rPr>
        <w:t>sắp xếp chuỗi hành động</w:t>
      </w:r>
      <w:r>
        <w:rPr>
          <w:b w:val="0"/>
          <w:i w:val="0"/>
        </w:rPr>
        <w:t xml:space="preserve"> (action sequencing) và không chỉ đòi hỏi một kế hoạch cẩn thận mà còn cần một tập hợp các bước hiệu quả để agent làm theo.</w:t>
      </w:r>
    </w:p>
    <w:p>
      <w:pPr>
        <w:spacing w:after="80"/>
      </w:pPr>
      <w:r>
        <w:rPr>
          <w:b w:val="0"/>
          <w:i w:val="0"/>
        </w:rPr>
        <w:t>Ví dụ, một agent lập trình cần quyết định nên thực hiện chuỗi hành động tối ưu nào. Chẳng hạn, nếu nó bỏ qua việc đọc cơ sở mã (codebase), thì agent sẽ khá kém hiệu quả và điều này có thể dẫn đến sự dư thừa. Để giảm thiểu tài nguyên lãng phí và rút ngắn thời gian thực thi, cần có một chuỗi hành động được tính toán kỹ lưỡng gắn với kế hoạch.</w:t>
      </w:r>
    </w:p>
    <w:p>
      <w:pPr>
        <w:spacing w:after="80"/>
      </w:pPr>
      <w:r>
        <w:rPr>
          <w:b w:val="0"/>
          <w:i w:val="0"/>
        </w:rPr>
        <w:t>Trong mục này, chúng ta sẽ khám phá các phương pháp để sắp xếp chuỗi hành động, trong đó những thành phần quan trọng là suy luận kiểu CoT và lập kế hoạch cho chuỗi hành động.</w:t>
      </w:r>
    </w:p>
    <w:p>
      <w:pPr>
        <w:spacing w:after="80"/>
      </w:pPr>
      <w:r>
        <w:rPr>
          <w:b w:val="0"/>
          <w:i w:val="0"/>
        </w:rPr>
        <w:t>Chúng ta muốn agent không chỉ tạo ra một kế hoạch mà còn liên tục giải quyết từng nhiệm vụ con trong khi cập nhật trạng thái hiện tại của nó. Ý tưởng này được thể hiện trong Hình 6-9 và đòi hỏi những kỹ thuật tinh vi hơn gợi ý từ ít đến nhiều và gợi ý lập kế hoạch-và-giải quyết.</w:t>
      </w:r>
    </w:p>
    <w:p>
      <w:pPr>
        <w:spacing w:after="80"/>
      </w:pPr>
      <w:r>
        <w:rPr>
          <w:b w:val="0"/>
          <w:i w:val="0"/>
        </w:rPr>
        <w:t>Ý tưởng của những kỹ thuật này là agent dựa vào khả năng suy luận của LLM để điều chỉnh kế hoạch một cách linh hoạt dựa trên thông tin mới có được từ kết quả của các bước trước đó. Nó cũng giải thích cách agent có thể hành động tự chủ sau khi đã tạo ra kế hoạch ban đầu.</w:t>
      </w:r>
    </w:p>
    <w:p>
      <w:pPr>
        <w:jc w:val="center"/>
      </w:pPr>
      <w:r>
        <w:drawing>
          <wp:inline xmlns:a="http://schemas.openxmlformats.org/drawingml/2006/main" xmlns:pic="http://schemas.openxmlformats.org/drawingml/2006/picture">
            <wp:extent cx="5486400" cy="2159726"/>
            <wp:docPr id="203" name="Picture 203"/>
            <wp:cNvGraphicFramePr>
              <a:graphicFrameLocks noChangeAspect="1"/>
            </wp:cNvGraphicFramePr>
            <a:graphic>
              <a:graphicData uri="http://schemas.openxmlformats.org/drawingml/2006/picture">
                <pic:pic>
                  <pic:nvPicPr>
                    <pic:cNvPr id="0" name="agai_0609.png"/>
                    <pic:cNvPicPr/>
                  </pic:nvPicPr>
                  <pic:blipFill>
                    <a:blip r:embed="rId211"/>
                    <a:stretch>
                      <a:fillRect/>
                    </a:stretch>
                  </pic:blipFill>
                  <pic:spPr>
                    <a:xfrm>
                      <a:off x="0" y="0"/>
                      <a:ext cx="5486400" cy="2159726"/>
                    </a:xfrm>
                    <a:prstGeom prst="rect"/>
                  </pic:spPr>
                </pic:pic>
              </a:graphicData>
            </a:graphic>
          </wp:inline>
        </w:drawing>
      </w:r>
    </w:p>
    <w:p>
      <w:pPr>
        <w:spacing w:after="160"/>
        <w:jc w:val="center"/>
      </w:pPr>
      <w:r>
        <w:rPr>
          <w:rFonts w:ascii="Calibri" w:hAnsi="Calibri"/>
          <w:b w:val="0"/>
          <w:i/>
          <w:sz w:val="19"/>
        </w:rPr>
        <w:t>Hình 6-9. Sắp xếp chuỗi hành động trong một agent, nơi agent tạo ra các suy nghĩ, hành động và quan sát trong một vòng lặp lặp đi lặp lại</w:t>
      </w:r>
    </w:p>
    <w:p>
      <w:pPr>
        <w:pStyle w:val="Heading3"/>
      </w:pPr>
      <w:r>
        <w:rPr>
          <w:rFonts w:ascii="Calibri" w:hAnsi="Calibri"/>
          <w:b/>
          <w:i w:val="0"/>
          <w:sz w:val="26"/>
        </w:rPr>
        <w:t>Suy luận và hành động bằng gợi ý</w:t>
      </w:r>
    </w:p>
    <w:p>
      <w:pPr>
        <w:spacing w:after="80"/>
      </w:pPr>
      <w:r>
        <w:rPr>
          <w:b w:val="0"/>
          <w:i w:val="0"/>
        </w:rPr>
        <w:t>Trong các ví dụ trước, chúng ta đã khám phá cách bật suy luận bằng CoT và cách LLM có thể thực hiện hành động (chẳng hạn với Toolformer đã thảo luận ở Chương 5). Sự tách biệt giữa suy luận và hành động này được thể hiện trong Hình 6-10.</w:t>
      </w:r>
    </w:p>
    <w:p>
      <w:pPr>
        <w:jc w:val="center"/>
      </w:pPr>
      <w:r>
        <w:drawing>
          <wp:inline xmlns:a="http://schemas.openxmlformats.org/drawingml/2006/main" xmlns:pic="http://schemas.openxmlformats.org/drawingml/2006/picture">
            <wp:extent cx="5486400" cy="2345072"/>
            <wp:docPr id="204" name="Picture 204"/>
            <wp:cNvGraphicFramePr>
              <a:graphicFrameLocks noChangeAspect="1"/>
            </wp:cNvGraphicFramePr>
            <a:graphic>
              <a:graphicData uri="http://schemas.openxmlformats.org/drawingml/2006/picture">
                <pic:pic>
                  <pic:nvPicPr>
                    <pic:cNvPr id="0" name="agai_0610.png"/>
                    <pic:cNvPicPr/>
                  </pic:nvPicPr>
                  <pic:blipFill>
                    <a:blip r:embed="rId212"/>
                    <a:stretch>
                      <a:fillRect/>
                    </a:stretch>
                  </pic:blipFill>
                  <pic:spPr>
                    <a:xfrm>
                      <a:off x="0" y="0"/>
                      <a:ext cx="5486400" cy="2345072"/>
                    </a:xfrm>
                    <a:prstGeom prst="rect"/>
                  </pic:spPr>
                </pic:pic>
              </a:graphicData>
            </a:graphic>
          </wp:inline>
        </w:drawing>
      </w:r>
    </w:p>
    <w:p>
      <w:pPr>
        <w:spacing w:after="160"/>
        <w:jc w:val="center"/>
      </w:pPr>
      <w:r>
        <w:rPr>
          <w:rFonts w:ascii="Calibri" w:hAnsi="Calibri"/>
          <w:b w:val="0"/>
          <w:i/>
          <w:sz w:val="19"/>
        </w:rPr>
        <w:t>Hình 6-10. Trước ReAct, suy luận và hành động được coi là hai khả năng riêng biệt</w:t>
      </w:r>
    </w:p>
    <w:p>
      <w:pPr>
        <w:spacing w:after="80"/>
      </w:pPr>
      <w:r>
        <w:rPr>
          <w:b w:val="0"/>
          <w:i w:val="0"/>
        </w:rPr>
        <w:t>Tuy nhiên, việc tách rời suy luận và hành động khiến agent khó lặp lại. Một kỹ thuật phổ biến để xác định kế hoạch ban đầu và liên tục cập nhật chuỗi hành động là khung Suy luận và Hành động (Reason and Act - ReAct). So với CoT, vốn nhúng suy luận vào trong việc lập kế hoạch, ReAct tách rời suy luận và lập kế hoạch. Khung này lấy cảm hứng từ CoT cho việc suy luận và từ việc sử dụng công cụ cho hành động rồi kết hợp chúng lại. Như thể hiện trong Hình 6-11, khung này xen kẽ cả dấu vết suy luận lẫn các hành động đặc thù cho nhiệm vụ để tạo ra một quá trình suy nghĩ và hành động lặp đi lặp lại. Kết quả là chúng ta có được những hệ thống thực sự tự chủ đầu tiên vận hành các AI agent.</w:t>
      </w:r>
    </w:p>
    <w:p>
      <w:pPr>
        <w:jc w:val="center"/>
      </w:pPr>
      <w:r>
        <w:drawing>
          <wp:inline xmlns:a="http://schemas.openxmlformats.org/drawingml/2006/main" xmlns:pic="http://schemas.openxmlformats.org/drawingml/2006/picture">
            <wp:extent cx="5486400" cy="2290656"/>
            <wp:docPr id="205" name="Picture 205"/>
            <wp:cNvGraphicFramePr>
              <a:graphicFrameLocks noChangeAspect="1"/>
            </wp:cNvGraphicFramePr>
            <a:graphic>
              <a:graphicData uri="http://schemas.openxmlformats.org/drawingml/2006/picture">
                <pic:pic>
                  <pic:nvPicPr>
                    <pic:cNvPr id="0" name="agai_0611.png"/>
                    <pic:cNvPicPr/>
                  </pic:nvPicPr>
                  <pic:blipFill>
                    <a:blip r:embed="rId213"/>
                    <a:stretch>
                      <a:fillRect/>
                    </a:stretch>
                  </pic:blipFill>
                  <pic:spPr>
                    <a:xfrm>
                      <a:off x="0" y="0"/>
                      <a:ext cx="5486400" cy="2290656"/>
                    </a:xfrm>
                    <a:prstGeom prst="rect"/>
                  </pic:spPr>
                </pic:pic>
              </a:graphicData>
            </a:graphic>
          </wp:inline>
        </w:drawing>
      </w:r>
    </w:p>
    <w:p>
      <w:pPr>
        <w:spacing w:after="160"/>
        <w:jc w:val="center"/>
      </w:pPr>
      <w:r>
        <w:rPr>
          <w:rFonts w:ascii="Calibri" w:hAnsi="Calibri"/>
          <w:b w:val="0"/>
          <w:i/>
          <w:sz w:val="19"/>
        </w:rPr>
        <w:t>Hình 6-11. ReAct kết hợp suy luận và hành động, cho phép LLM tạo ra một dấu vết suy luận, thực thi một hành động và quan sát kết quả</w:t>
      </w:r>
    </w:p>
    <w:p>
      <w:pPr>
        <w:spacing w:after="80"/>
      </w:pPr>
      <w:r>
        <w:rPr>
          <w:b w:val="0"/>
          <w:i w:val="0"/>
        </w:rPr>
        <w:t xml:space="preserve">Sự xen kẽ giữa suy luận và hành động tạo ra một vòng phản hồi, trong đó mô hình liên tục lặp qua quá trình </w:t>
      </w:r>
      <w:r>
        <w:rPr>
          <w:b w:val="0"/>
          <w:i/>
        </w:rPr>
        <w:t>suy nghĩ</w:t>
      </w:r>
      <w:r>
        <w:rPr>
          <w:b w:val="0"/>
          <w:i w:val="0"/>
        </w:rPr>
        <w:t>-</w:t>
      </w:r>
      <w:r>
        <w:rPr>
          <w:b w:val="0"/>
          <w:i/>
        </w:rPr>
        <w:t>hành động</w:t>
      </w:r>
      <w:r>
        <w:rPr>
          <w:b w:val="0"/>
          <w:i w:val="0"/>
        </w:rPr>
        <w:t>-</w:t>
      </w:r>
      <w:r>
        <w:rPr>
          <w:b w:val="0"/>
          <w:i/>
        </w:rPr>
        <w:t>quan sát</w:t>
      </w:r>
      <w:r>
        <w:rPr>
          <w:b w:val="0"/>
          <w:i w:val="0"/>
        </w:rPr>
        <w:t>. Trong mỗi vòng lặp, mô hình được yêu cầu tách đầu ra văn bản của nó thành ba thành phần:</w:t>
      </w:r>
    </w:p>
    <w:p>
      <w:pPr>
        <w:spacing w:after="80"/>
      </w:pPr>
      <w:r>
        <w:rPr>
          <w:b/>
          <w:i w:val="0"/>
        </w:rPr>
        <w:t>Suy nghĩ</w:t>
      </w:r>
    </w:p>
    <w:p>
      <w:pPr>
        <w:spacing w:after="80"/>
      </w:pPr>
      <w:r>
        <w:rPr>
          <w:b w:val="0"/>
          <w:i w:val="0"/>
        </w:rPr>
        <w:t>Một bước suy luận về tình huống hiện tại</w:t>
      </w:r>
    </w:p>
    <w:p>
      <w:pPr>
        <w:spacing w:after="80"/>
      </w:pPr>
      <w:r>
        <w:rPr>
          <w:b/>
          <w:i w:val="0"/>
        </w:rPr>
        <w:t>Hành động</w:t>
      </w:r>
    </w:p>
    <w:p>
      <w:pPr>
        <w:spacing w:after="80"/>
      </w:pPr>
      <w:r>
        <w:rPr>
          <w:b w:val="0"/>
          <w:i w:val="0"/>
        </w:rPr>
        <w:t>Một tập hợp các hành động cần thực thi (ví dụ: các công cụ)</w:t>
      </w:r>
    </w:p>
    <w:p>
      <w:pPr>
        <w:spacing w:after="80"/>
      </w:pPr>
      <w:r>
        <w:rPr>
          <w:b/>
          <w:i w:val="0"/>
        </w:rPr>
        <w:t>Quan sát</w:t>
      </w:r>
    </w:p>
    <w:p>
      <w:pPr>
        <w:spacing w:after="80"/>
      </w:pPr>
      <w:r>
        <w:rPr>
          <w:b w:val="0"/>
          <w:i w:val="0"/>
        </w:rPr>
        <w:t>Một bước suy luận về kết quả của hành động</w:t>
      </w:r>
    </w:p>
    <w:p>
      <w:pPr>
        <w:spacing w:after="80"/>
      </w:pPr>
      <w:r>
        <w:rPr>
          <w:b w:val="0"/>
          <w:i w:val="0"/>
        </w:rPr>
        <w:t>Điều này đạt được bằng cách gợi ý (prompt) mô hình tạo ra ba thực thể riêng biệt này (Hình 6-12). Lưu ý rằng các ví dụ few-shot về chu trình suy nghĩ, hành động và quan sát thường được thêm vào để đảm bảo rằng LLM tuân theo hành vi được đề xuất.</w:t>
      </w:r>
    </w:p>
    <w:p>
      <w:pPr>
        <w:jc w:val="center"/>
      </w:pPr>
      <w:r>
        <w:drawing>
          <wp:inline xmlns:a="http://schemas.openxmlformats.org/drawingml/2006/main" xmlns:pic="http://schemas.openxmlformats.org/drawingml/2006/picture">
            <wp:extent cx="5486400" cy="5019347"/>
            <wp:docPr id="206" name="Picture 206"/>
            <wp:cNvGraphicFramePr>
              <a:graphicFrameLocks noChangeAspect="1"/>
            </wp:cNvGraphicFramePr>
            <a:graphic>
              <a:graphicData uri="http://schemas.openxmlformats.org/drawingml/2006/picture">
                <pic:pic>
                  <pic:nvPicPr>
                    <pic:cNvPr id="0" name="agai_0612.png"/>
                    <pic:cNvPicPr/>
                  </pic:nvPicPr>
                  <pic:blipFill>
                    <a:blip r:embed="rId214"/>
                    <a:stretch>
                      <a:fillRect/>
                    </a:stretch>
                  </pic:blipFill>
                  <pic:spPr>
                    <a:xfrm>
                      <a:off x="0" y="0"/>
                      <a:ext cx="5486400" cy="5019347"/>
                    </a:xfrm>
                    <a:prstGeom prst="rect"/>
                  </pic:spPr>
                </pic:pic>
              </a:graphicData>
            </a:graphic>
          </wp:inline>
        </w:drawing>
      </w:r>
    </w:p>
    <w:p>
      <w:pPr>
        <w:spacing w:after="160"/>
        <w:jc w:val="center"/>
      </w:pPr>
      <w:r>
        <w:rPr>
          <w:rFonts w:ascii="Calibri" w:hAnsi="Calibri"/>
          <w:b w:val="0"/>
          <w:i/>
          <w:sz w:val="19"/>
        </w:rPr>
        <w:t>Hình 6-12. Nếu mô hình có khả năng tuân theo chỉ dẫn tốt, ReAct có thể được kích hoạt thông qua việc gợi ý (prompting)</w:t>
      </w:r>
    </w:p>
    <w:p>
      <w:pPr>
        <w:spacing w:after="80"/>
      </w:pPr>
      <w:r>
        <w:rPr>
          <w:b w:val="0"/>
          <w:i w:val="0"/>
        </w:rPr>
        <w:t>Loại gợi ý này là cốt lõi của một ReAct agent và định hướng hành vi của LLM theo các chu trình suy nghĩ, hành động và quan sát (xem Hình 6-13). Bằng cách lặp đi lặp lại qua các suy nghĩ và quan sát, LLM có thể lập kế hoạch hành động, quan sát đầu ra của nó và điều chỉnh cho phù hợp. Sau đó, LLM sẽ dừng lại bất cứ khi nào nó đạt được mục tiêu đã định trước.</w:t>
      </w:r>
    </w:p>
    <w:p>
      <w:pPr>
        <w:spacing w:after="80"/>
      </w:pPr>
      <w:r>
        <w:rPr>
          <w:b w:val="0"/>
          <w:i w:val="0"/>
        </w:rPr>
        <w:t>Về mặt lý thuyết, các ReAct agent có thể tiếp tục trong hàng trăm chu kỳ nhưng cần ghi nhớ các bước và kết quả trước đó để tiếp tục một cách hiệu quả khi ngữ cảnh trở thành vấn đề. Đối với các agent tiếp tục thực hiện hàng chục hoặc có thể hàng trăm bước, thành phần bộ nhớ trở nên cực kỳ quan trọng, đặc biệt là kỹ thuật ngữ cảnh (context engineering), như chúng ta đã thảo luận trong Chương 4.</w:t>
      </w:r>
    </w:p>
    <w:p>
      <w:pPr>
        <w:jc w:val="center"/>
      </w:pPr>
      <w:r>
        <w:drawing>
          <wp:inline xmlns:a="http://schemas.openxmlformats.org/drawingml/2006/main" xmlns:pic="http://schemas.openxmlformats.org/drawingml/2006/picture">
            <wp:extent cx="5486400" cy="5201243"/>
            <wp:docPr id="207" name="Picture 207"/>
            <wp:cNvGraphicFramePr>
              <a:graphicFrameLocks noChangeAspect="1"/>
            </wp:cNvGraphicFramePr>
            <a:graphic>
              <a:graphicData uri="http://schemas.openxmlformats.org/drawingml/2006/picture">
                <pic:pic>
                  <pic:nvPicPr>
                    <pic:cNvPr id="0" name="agai_0613.png"/>
                    <pic:cNvPicPr/>
                  </pic:nvPicPr>
                  <pic:blipFill>
                    <a:blip r:embed="rId215"/>
                    <a:stretch>
                      <a:fillRect/>
                    </a:stretch>
                  </pic:blipFill>
                  <pic:spPr>
                    <a:xfrm>
                      <a:off x="0" y="0"/>
                      <a:ext cx="5486400" cy="5201243"/>
                    </a:xfrm>
                    <a:prstGeom prst="rect"/>
                  </pic:spPr>
                </pic:pic>
              </a:graphicData>
            </a:graphic>
          </wp:inline>
        </w:drawing>
      </w:r>
    </w:p>
    <w:p>
      <w:pPr>
        <w:spacing w:after="160"/>
        <w:jc w:val="center"/>
      </w:pPr>
      <w:r>
        <w:rPr>
          <w:rFonts w:ascii="Calibri" w:hAnsi="Calibri"/>
          <w:b w:val="0"/>
          <w:i/>
          <w:sz w:val="19"/>
        </w:rPr>
        <w:t>Hình 6-13. Hai chu kỳ SUY NGHĨ/HÀNH ĐỘNG/QUAN SÁT sử dụng khung ReAct</w:t>
      </w:r>
    </w:p>
    <w:p>
      <w:pPr>
        <w:spacing w:after="80"/>
      </w:pPr>
      <w:r>
        <w:rPr>
          <w:b w:val="0"/>
          <w:i w:val="0"/>
        </w:rPr>
        <w:t xml:space="preserve">Để cung cấp thêm chút trực giác về luồng ReAct này và bước cuối cùng để làm cho </w:t>
      </w:r>
      <w:r>
        <w:rPr>
          <w:rFonts w:ascii="Consolas" w:hAnsi="Consolas"/>
          <w:b w:val="0"/>
          <w:i w:val="0"/>
          <w:sz w:val="20"/>
        </w:rPr>
        <w:t>TinyAgent</w:t>
      </w:r>
      <w:r>
        <w:rPr>
          <w:b w:val="0"/>
          <w:i w:val="0"/>
        </w:rPr>
        <w:t xml:space="preserve"> của bạn hoàn toàn tự chủ, hãy cùng triển khai nó. Phần lớn, ReAct yêu cầu việc gợi ý cẩn thận để thúc đẩy hành vi của LLM theo các vòng lặp SUY NGHĨ, HÀNH ĐỘNG và QUAN SÁT. Để làm điều đó, hãy tạo lớp </w:t>
      </w:r>
      <w:r>
        <w:rPr>
          <w:rFonts w:ascii="Consolas" w:hAnsi="Consolas"/>
          <w:b w:val="0"/>
          <w:i w:val="0"/>
          <w:sz w:val="20"/>
        </w:rPr>
        <w:t>ReAct</w:t>
      </w:r>
      <w:r>
        <w:rPr>
          <w:b w:val="0"/>
          <w:i w:val="0"/>
        </w:rPr>
        <w:t xml:space="preserve"> như lớp planner đầu tiên để sử dụng trong </w:t>
      </w:r>
      <w:r>
        <w:rPr>
          <w:rFonts w:ascii="Consolas" w:hAnsi="Consolas"/>
          <w:b w:val="0"/>
          <w:i w:val="0"/>
          <w:sz w:val="20"/>
        </w:rPr>
        <w:t>TinyAgent</w:t>
      </w:r>
      <w:r>
        <w:rPr>
          <w:b w:val="0"/>
          <w:i w:val="0"/>
        </w:rPr>
        <w:t xml:space="preserve"> của bạn:</w:t>
      </w:r>
    </w:p>
    <w:p>
      <w:pPr>
        <w:spacing w:after="0"/>
        <w:ind w:left="360"/>
        <w:shd w:val="clear" w:color="auto" w:fill="F2F2F2"/>
      </w:pPr>
      <w:r>
        <w:rPr>
          <w:rFonts w:ascii="Consolas" w:hAnsi="Consolas"/>
          <w:sz w:val="18"/>
        </w:rPr>
        <w:t>import re</w:t>
      </w:r>
    </w:p>
    <w:p>
      <w:pPr>
        <w:spacing w:after="0"/>
        <w:ind w:left="360"/>
        <w:shd w:val="clear" w:color="auto" w:fill="F2F2F2"/>
      </w:pPr>
      <w:r>
        <w:rPr>
          <w:rFonts w:ascii="Consolas" w:hAnsi="Consolas"/>
          <w:sz w:val="18"/>
        </w:rPr>
        <w:t>from illustrated_agents.chapters.ch2 import Response</w:t>
      </w:r>
    </w:p>
    <w:p>
      <w:pPr>
        <w:spacing w:after="0"/>
        <w:ind w:left="360"/>
        <w:shd w:val="clear" w:color="auto" w:fill="F2F2F2"/>
      </w:pPr>
      <w:r>
        <w:rPr>
          <w:rFonts w:ascii="Consolas" w:hAnsi="Consolas"/>
          <w:sz w:val="18"/>
        </w:rPr>
        <w:t>class ReAct:</w:t>
      </w:r>
    </w:p>
    <w:p>
      <w:pPr>
        <w:spacing w:after="0"/>
        <w:ind w:left="360"/>
        <w:shd w:val="clear" w:color="auto" w:fill="F2F2F2"/>
      </w:pPr>
      <w:r>
        <w:rPr>
          <w:rFonts w:ascii="Consolas" w:hAnsi="Consolas"/>
          <w:sz w:val="18"/>
        </w:rPr>
        <w:t>"""ReAct module."""</w:t>
      </w:r>
    </w:p>
    <w:p>
      <w:pPr>
        <w:spacing w:after="0"/>
        <w:ind w:left="360"/>
        <w:shd w:val="clear" w:color="auto" w:fill="F2F2F2"/>
      </w:pPr>
      <w:r>
        <w:rPr>
          <w:rFonts w:ascii="Consolas" w:hAnsi="Consolas"/>
          <w:sz w:val="18"/>
        </w:rPr>
        <w:t>def __init__(self, max_steps: int = 10):</w:t>
      </w:r>
    </w:p>
    <w:p>
      <w:pPr>
        <w:spacing w:after="0"/>
        <w:ind w:left="360"/>
        <w:shd w:val="clear" w:color="auto" w:fill="F2F2F2"/>
      </w:pPr>
      <w:r>
        <w:rPr>
          <w:rFonts w:ascii="Consolas" w:hAnsi="Consolas"/>
          <w:sz w:val="18"/>
        </w:rPr>
        <w:t>"""Initialize ReAct module.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Arguments:</w:t>
      </w:r>
    </w:p>
    <w:p>
      <w:pPr>
        <w:spacing w:after="0"/>
        <w:ind w:left="360"/>
        <w:shd w:val="clear" w:color="auto" w:fill="F2F2F2"/>
      </w:pPr>
      <w:r>
        <w:rPr>
          <w:rFonts w:ascii="Consolas" w:hAnsi="Consolas"/>
          <w:sz w:val="18"/>
        </w:rPr>
        <w:t xml:space="preserve">            max_steps: Maximum number of ReAct steps to perform.</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self.max_steps = max_steps</w:t>
      </w:r>
    </w:p>
    <w:p>
      <w:pPr>
        <w:spacing w:after="0"/>
        <w:ind w:left="360"/>
        <w:shd w:val="clear" w:color="auto" w:fill="F2F2F2"/>
      </w:pPr>
      <w:r>
        <w:rPr>
          <w:rFonts w:ascii="Consolas" w:hAnsi="Consolas"/>
          <w:sz w:val="18"/>
        </w:rPr>
        <w:t>@property</w:t>
      </w:r>
    </w:p>
    <w:p>
      <w:pPr>
        <w:spacing w:after="0"/>
        <w:ind w:left="360"/>
        <w:shd w:val="clear" w:color="auto" w:fill="F2F2F2"/>
      </w:pPr>
      <w:r>
        <w:rPr>
          <w:rFonts w:ascii="Consolas" w:hAnsi="Consolas"/>
          <w:sz w:val="18"/>
        </w:rPr>
        <w:t>def prompt(self) -&gt; str:</w:t>
      </w:r>
    </w:p>
    <w:p>
      <w:pPr>
        <w:spacing w:after="0"/>
        <w:ind w:left="360"/>
        <w:shd w:val="clear" w:color="auto" w:fill="F2F2F2"/>
      </w:pPr>
      <w:r>
        <w:rPr>
          <w:rFonts w:ascii="Consolas" w:hAnsi="Consolas"/>
          <w:sz w:val="18"/>
        </w:rPr>
        <w:t>return """</w:t>
      </w:r>
    </w:p>
    <w:p>
      <w:pPr>
        <w:spacing w:after="0"/>
        <w:ind w:left="360"/>
        <w:shd w:val="clear" w:color="auto" w:fill="F2F2F2"/>
      </w:pPr>
      <w:r>
        <w:rPr>
          <w:rFonts w:ascii="Consolas" w:hAnsi="Consolas"/>
          <w:sz w:val="18"/>
        </w:rPr>
        <w:t># ReAct (Reason and Act)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You are a ReAct agent that performs exactly ONE step per turn.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ReAct Format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You use the following format for each step: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THOUGHT: [Your reasoning about what to do next]</w:t>
      </w:r>
    </w:p>
    <w:p>
      <w:pPr>
        <w:spacing w:after="0"/>
        <w:ind w:left="360"/>
        <w:shd w:val="clear" w:color="auto" w:fill="F2F2F2"/>
      </w:pPr>
      <w:r>
        <w:rPr>
          <w:rFonts w:ascii="Consolas" w:hAnsi="Consolas"/>
          <w:sz w:val="18"/>
        </w:rPr>
        <w:t>ACTION:</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"tool": "a_tool_name",</w:t>
      </w:r>
    </w:p>
    <w:p>
      <w:pPr>
        <w:spacing w:after="0"/>
        <w:ind w:left="360"/>
        <w:shd w:val="clear" w:color="auto" w:fill="F2F2F2"/>
      </w:pPr>
      <w:r>
        <w:rPr>
          <w:rFonts w:ascii="Consolas" w:hAnsi="Consolas"/>
          <w:sz w:val="18"/>
        </w:rPr>
        <w:t xml:space="preserve">    "kwargs": {"param": "value"},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An observation will be provided after each action. You do not generate the </w:t>
      </w:r>
    </w:p>
    <w:p>
      <w:pPr>
        <w:spacing w:after="0"/>
        <w:ind w:left="360"/>
        <w:shd w:val="clear" w:color="auto" w:fill="F2F2F2"/>
      </w:pPr>
      <w:r>
        <w:rPr>
          <w:rFonts w:ascii="Consolas" w:hAnsi="Consolas"/>
          <w:sz w:val="18"/>
        </w:rPr>
        <w:t>observation yourself.</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ReAct Completion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To provide the final answer to the task, use an action blob with "tool": </w:t>
      </w:r>
    </w:p>
    <w:p>
      <w:pPr>
        <w:spacing w:after="0"/>
        <w:ind w:left="360"/>
        <w:shd w:val="clear" w:color="auto" w:fill="F2F2F2"/>
      </w:pPr>
      <w:r>
        <w:rPr>
          <w:rFonts w:ascii="Consolas" w:hAnsi="Consolas"/>
          <w:sz w:val="18"/>
        </w:rPr>
        <w:t xml:space="preserve">"final_answer" tool. </w:t>
      </w:r>
    </w:p>
    <w:p>
      <w:pPr>
        <w:spacing w:after="0"/>
        <w:ind w:left="360"/>
        <w:shd w:val="clear" w:color="auto" w:fill="F2F2F2"/>
      </w:pPr>
      <w:r>
        <w:rPr>
          <w:rFonts w:ascii="Consolas" w:hAnsi="Consolas"/>
          <w:sz w:val="18"/>
        </w:rPr>
        <w:t xml:space="preserve">It is the only way to complete the task, else you will be stuck on a loop. </w:t>
      </w:r>
    </w:p>
    <w:p>
      <w:pPr>
        <w:spacing w:after="0"/>
        <w:ind w:left="360"/>
        <w:shd w:val="clear" w:color="auto" w:fill="F2F2F2"/>
      </w:pPr>
      <w:r>
        <w:rPr>
          <w:rFonts w:ascii="Consolas" w:hAnsi="Consolas"/>
          <w:sz w:val="18"/>
        </w:rPr>
        <w:t>So your final output should look like this: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ACTION:</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"tool": "final_answer",</w:t>
      </w:r>
    </w:p>
    <w:p>
      <w:pPr>
        <w:spacing w:after="0"/>
        <w:ind w:left="360"/>
        <w:shd w:val="clear" w:color="auto" w:fill="F2F2F2"/>
      </w:pPr>
      <w:r>
        <w:rPr>
          <w:rFonts w:ascii="Consolas" w:hAnsi="Consolas"/>
          <w:sz w:val="18"/>
        </w:rPr>
        <w:t xml:space="preserve">    "kwargs": "insert your final answer here"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Use the `final_answer` tool when you are completely done with all subtasks and </w:t>
      </w:r>
    </w:p>
    <w:p>
      <w:pPr>
        <w:spacing w:after="0"/>
        <w:ind w:left="360"/>
        <w:shd w:val="clear" w:color="auto" w:fill="F2F2F2"/>
      </w:pPr>
      <w:r>
        <w:rPr>
          <w:rFonts w:ascii="Consolas" w:hAnsi="Consolas"/>
          <w:sz w:val="18"/>
        </w:rPr>
        <w:t>have the final answer ready.</w:t>
      </w:r>
    </w:p>
    <w:p>
      <w:pPr>
        <w:spacing w:after="0"/>
        <w:ind w:left="360"/>
        <w:shd w:val="clear" w:color="auto" w:fill="F2F2F2"/>
      </w:pPr>
      <w:r>
        <w:rPr>
          <w:rFonts w:ascii="Consolas" w:hAnsi="Consolas"/>
          <w:sz w:val="18"/>
        </w:rPr>
        <w:t xml:space="preserve">You can also use `final_answer` to directly reply to a user's question without </w:t>
      </w:r>
    </w:p>
    <w:p>
      <w:pPr>
        <w:spacing w:after="0"/>
        <w:ind w:left="360"/>
        <w:shd w:val="clear" w:color="auto" w:fill="F2F2F2"/>
      </w:pPr>
      <w:r>
        <w:rPr>
          <w:rFonts w:ascii="Consolas" w:hAnsi="Consolas"/>
          <w:sz w:val="18"/>
        </w:rPr>
        <w:t>using any other tools.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def parse(self, response: Response) -&gt; Response:</w:t>
      </w:r>
    </w:p>
    <w:p>
      <w:pPr>
        <w:spacing w:after="0"/>
        <w:ind w:left="360"/>
        <w:shd w:val="clear" w:color="auto" w:fill="F2F2F2"/>
      </w:pPr>
      <w:r>
        <w:rPr>
          <w:rFonts w:ascii="Consolas" w:hAnsi="Consolas"/>
          <w:sz w:val="18"/>
        </w:rPr>
        <w:t>"""Parse a ReAct formatted response into THOUGHT and ACTION."""</w:t>
      </w:r>
    </w:p>
    <w:p>
      <w:pPr>
        <w:spacing w:after="0"/>
        <w:ind w:left="360"/>
        <w:shd w:val="clear" w:color="auto" w:fill="F2F2F2"/>
      </w:pPr>
      <w:r>
        <w:rPr>
          <w:rFonts w:ascii="Consolas" w:hAnsi="Consolas"/>
          <w:sz w:val="18"/>
        </w:rPr>
        <w:t>text = response.content</w:t>
      </w:r>
    </w:p>
    <w:p>
      <w:pPr>
        <w:spacing w:after="0"/>
        <w:ind w:left="360"/>
        <w:shd w:val="clear" w:color="auto" w:fill="F2F2F2"/>
      </w:pPr>
      <w:r>
        <w:rPr>
          <w:rFonts w:ascii="Consolas" w:hAnsi="Consolas"/>
          <w:sz w:val="18"/>
        </w:rPr>
        <w:t># The patterns for each section</w:t>
      </w:r>
    </w:p>
    <w:p>
      <w:pPr>
        <w:spacing w:after="0"/>
        <w:ind w:left="360"/>
        <w:shd w:val="clear" w:color="auto" w:fill="F2F2F2"/>
      </w:pPr>
      <w:r>
        <w:rPr>
          <w:rFonts w:ascii="Consolas" w:hAnsi="Consolas"/>
          <w:sz w:val="18"/>
        </w:rPr>
        <w:t>patterns = {</w:t>
      </w:r>
    </w:p>
    <w:p>
      <w:pPr>
        <w:spacing w:after="0"/>
        <w:ind w:left="360"/>
        <w:shd w:val="clear" w:color="auto" w:fill="F2F2F2"/>
      </w:pPr>
      <w:r>
        <w:rPr>
          <w:rFonts w:ascii="Consolas" w:hAnsi="Consolas"/>
          <w:sz w:val="18"/>
        </w:rPr>
        <w:t>"THOUGHT": r"THOUGHT:\s*(.+?)(?=ACTION:|OBSERVATION:|$)",</w:t>
      </w:r>
    </w:p>
    <w:p>
      <w:pPr>
        <w:spacing w:after="0"/>
        <w:ind w:left="360"/>
        <w:shd w:val="clear" w:color="auto" w:fill="F2F2F2"/>
      </w:pPr>
      <w:r>
        <w:rPr>
          <w:rFonts w:ascii="Consolas" w:hAnsi="Consolas"/>
          <w:sz w:val="18"/>
        </w:rPr>
        <w:t>"ACTION": r"ACTION:\s*(.+?)(?=THOUGHT:|OBSERVATION:|$)",</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Extract each section using regex</w:t>
      </w:r>
    </w:p>
    <w:p>
      <w:pPr>
        <w:spacing w:after="0"/>
        <w:ind w:left="360"/>
        <w:shd w:val="clear" w:color="auto" w:fill="F2F2F2"/>
      </w:pPr>
      <w:r>
        <w:rPr>
          <w:rFonts w:ascii="Consolas" w:hAnsi="Consolas"/>
          <w:sz w:val="18"/>
        </w:rPr>
        <w:t>result = {}</w:t>
      </w:r>
    </w:p>
    <w:p>
      <w:pPr>
        <w:spacing w:after="0"/>
        <w:ind w:left="360"/>
        <w:shd w:val="clear" w:color="auto" w:fill="F2F2F2"/>
      </w:pPr>
      <w:r>
        <w:rPr>
          <w:rFonts w:ascii="Consolas" w:hAnsi="Consolas"/>
          <w:sz w:val="18"/>
        </w:rPr>
        <w:t>for key, pattern in patterns.items():</w:t>
      </w:r>
    </w:p>
    <w:p>
      <w:pPr>
        <w:spacing w:after="0"/>
        <w:ind w:left="360"/>
        <w:shd w:val="clear" w:color="auto" w:fill="F2F2F2"/>
      </w:pPr>
      <w:r>
        <w:rPr>
          <w:rFonts w:ascii="Consolas" w:hAnsi="Consolas"/>
          <w:sz w:val="18"/>
        </w:rPr>
        <w:t>match = re.search(pattern, text, re.DOTALL)</w:t>
      </w:r>
    </w:p>
    <w:p>
      <w:pPr>
        <w:spacing w:after="0"/>
        <w:ind w:left="360"/>
        <w:shd w:val="clear" w:color="auto" w:fill="F2F2F2"/>
      </w:pPr>
      <w:r>
        <w:rPr>
          <w:rFonts w:ascii="Consolas" w:hAnsi="Consolas"/>
          <w:sz w:val="18"/>
        </w:rPr>
        <w:t>result[key] = match.group(1).strip() if match else ""</w:t>
      </w:r>
    </w:p>
    <w:p>
      <w:pPr>
        <w:spacing w:after="0"/>
        <w:ind w:left="360"/>
        <w:shd w:val="clear" w:color="auto" w:fill="F2F2F2"/>
      </w:pPr>
      <w:r>
        <w:rPr>
          <w:rFonts w:ascii="Consolas" w:hAnsi="Consolas"/>
          <w:sz w:val="18"/>
        </w:rPr>
        <w:t># Update Response and extract only the action</w:t>
      </w:r>
    </w:p>
    <w:p>
      <w:pPr>
        <w:spacing w:after="0"/>
        <w:ind w:left="360"/>
        <w:shd w:val="clear" w:color="auto" w:fill="F2F2F2"/>
      </w:pPr>
      <w:r>
        <w:rPr>
          <w:rFonts w:ascii="Consolas" w:hAnsi="Consolas"/>
          <w:sz w:val="18"/>
        </w:rPr>
        <w:t>response.content = result["ACTION"]</w:t>
      </w:r>
    </w:p>
    <w:p>
      <w:pPr>
        <w:spacing w:after="0"/>
        <w:ind w:left="360"/>
        <w:shd w:val="clear" w:color="auto" w:fill="F2F2F2"/>
      </w:pPr>
      <w:r>
        <w:rPr>
          <w:rFonts w:ascii="Consolas" w:hAnsi="Consolas"/>
          <w:sz w:val="18"/>
        </w:rPr>
        <w:t>response.reasoning = result["THOUGHT"]</w:t>
      </w:r>
    </w:p>
    <w:p>
      <w:pPr>
        <w:spacing w:after="0"/>
        <w:ind w:left="360"/>
        <w:shd w:val="clear" w:color="auto" w:fill="F2F2F2"/>
      </w:pPr>
      <w:r>
        <w:rPr>
          <w:rFonts w:ascii="Consolas" w:hAnsi="Consolas"/>
          <w:sz w:val="18"/>
        </w:rPr>
        <w:t>return response</w:t>
      </w:r>
    </w:p>
    <w:p>
      <w:pPr>
        <w:spacing w:after="40"/>
      </w:pPr>
    </w:p>
    <w:p>
      <w:pPr>
        <w:spacing w:after="80"/>
      </w:pPr>
      <w:r>
        <w:rPr>
          <w:b w:val="0"/>
          <w:i w:val="0"/>
        </w:rPr>
        <w:t>Nghe có vẻ nhiều, nhưng chỉ có ba việc đang diễn ra trong lớp ReAct này:</w:t>
      </w:r>
    </w:p>
    <w:p>
      <w:pPr>
        <w:spacing w:after="80"/>
        <w:ind w:left="360"/>
      </w:pPr>
      <w:r>
        <w:t xml:space="preserve">1. </w:t>
      </w:r>
      <w:r>
        <w:rPr>
          <w:b w:val="0"/>
          <w:i w:val="0"/>
        </w:rPr>
        <w:t xml:space="preserve">Tham số </w:t>
      </w:r>
      <w:r>
        <w:rPr>
          <w:rFonts w:ascii="Consolas" w:hAnsi="Consolas"/>
          <w:b w:val="0"/>
          <w:i w:val="0"/>
          <w:sz w:val="20"/>
        </w:rPr>
        <w:t>max_steps</w:t>
      </w:r>
      <w:r>
        <w:rPr>
          <w:b w:val="0"/>
          <w:i w:val="0"/>
        </w:rPr>
        <w:t xml:space="preserve"> được sử dụng để quyết định số bước tối đa mà </w:t>
      </w:r>
      <w:r>
        <w:rPr>
          <w:rFonts w:ascii="Consolas" w:hAnsi="Consolas"/>
          <w:b w:val="0"/>
          <w:i w:val="0"/>
          <w:sz w:val="20"/>
        </w:rPr>
        <w:t>TinyAgent</w:t>
      </w:r>
      <w:r>
        <w:rPr>
          <w:b w:val="0"/>
          <w:i w:val="0"/>
        </w:rPr>
        <w:t xml:space="preserve"> của bạn sẽ thực hiện hành vi tự chủ của nó. Agent vẫn có thể quyết định dừng sớm, nhưng điều này ngăn nó bị kẹt trong một vòng lặp.</w:t>
      </w:r>
    </w:p>
    <w:p>
      <w:pPr>
        <w:spacing w:after="80"/>
        <w:ind w:left="360"/>
      </w:pPr>
      <w:r>
        <w:t xml:space="preserve">2. </w:t>
      </w:r>
      <w:r>
        <w:rPr>
          <w:b w:val="0"/>
          <w:i w:val="0"/>
        </w:rPr>
        <w:t xml:space="preserve">Thuộc tính </w:t>
      </w:r>
      <w:r>
        <w:rPr>
          <w:rFonts w:ascii="Consolas" w:hAnsi="Consolas"/>
          <w:b w:val="0"/>
          <w:i w:val="0"/>
          <w:sz w:val="20"/>
        </w:rPr>
        <w:t>.prompt</w:t>
      </w:r>
      <w:r>
        <w:rPr>
          <w:b w:val="0"/>
          <w:i w:val="0"/>
        </w:rPr>
        <w:t xml:space="preserve">, giống như trong </w:t>
      </w:r>
      <w:r>
        <w:rPr>
          <w:rFonts w:ascii="Consolas" w:hAnsi="Consolas"/>
          <w:b w:val="0"/>
          <w:i w:val="0"/>
          <w:sz w:val="20"/>
        </w:rPr>
        <w:t>Tools</w:t>
      </w:r>
      <w:r>
        <w:rPr>
          <w:b w:val="0"/>
          <w:i w:val="0"/>
        </w:rPr>
        <w:t>, được dùng để cung cấp đủ ngữ cảnh về cách tiếp cận hành vi ReAct. Nó mô tả cụ thể định dạng ReAct (</w:t>
      </w:r>
      <w:r>
        <w:rPr>
          <w:rFonts w:ascii="Consolas" w:hAnsi="Consolas"/>
          <w:b w:val="0"/>
          <w:i w:val="0"/>
          <w:sz w:val="20"/>
        </w:rPr>
        <w:t>## ReAct Format</w:t>
      </w:r>
      <w:r>
        <w:rPr>
          <w:b w:val="0"/>
          <w:i w:val="0"/>
        </w:rPr>
        <w:t>) và cách nó nên đưa ra câu trả lời cuối cùng (</w:t>
      </w:r>
      <w:r>
        <w:rPr>
          <w:rFonts w:ascii="Consolas" w:hAnsi="Consolas"/>
          <w:b w:val="0"/>
          <w:i w:val="0"/>
          <w:sz w:val="20"/>
        </w:rPr>
        <w:t>## ReAct Completion</w:t>
      </w:r>
      <w:r>
        <w:rPr>
          <w:b w:val="0"/>
          <w:i w:val="0"/>
        </w:rPr>
        <w:t xml:space="preserve">). Lưu ý rằng cách triển khai ReAct này giả định rằng các hành động gắn với </w:t>
      </w:r>
      <w:r>
        <w:rPr>
          <w:rFonts w:ascii="Consolas" w:hAnsi="Consolas"/>
          <w:b w:val="0"/>
          <w:i w:val="0"/>
          <w:sz w:val="20"/>
        </w:rPr>
        <w:t>Tools</w:t>
      </w:r>
      <w:r>
        <w:rPr>
          <w:b w:val="0"/>
          <w:i w:val="0"/>
        </w:rPr>
        <w:t xml:space="preserve"> chứ không phải lớp </w:t>
      </w:r>
      <w:r>
        <w:rPr>
          <w:rFonts w:ascii="Consolas" w:hAnsi="Consolas"/>
          <w:b w:val="0"/>
          <w:i w:val="0"/>
          <w:sz w:val="20"/>
        </w:rPr>
        <w:t>NativeTools</w:t>
      </w:r>
      <w:r>
        <w:rPr>
          <w:b w:val="0"/>
          <w:i w:val="0"/>
        </w:rPr>
        <w:t xml:space="preserve"> mà chúng ta đã tìm hiểu ở Chương 5.</w:t>
      </w:r>
    </w:p>
    <w:p>
      <w:pPr>
        <w:spacing w:after="80"/>
        <w:ind w:left="360"/>
      </w:pPr>
      <w:r>
        <w:t xml:space="preserve">3. </w:t>
      </w:r>
      <w:r>
        <w:rPr>
          <w:b w:val="0"/>
          <w:i w:val="0"/>
        </w:rPr>
        <w:t xml:space="preserve">Hàm </w:t>
      </w:r>
      <w:r>
        <w:rPr>
          <w:rFonts w:ascii="Consolas" w:hAnsi="Consolas"/>
          <w:b w:val="0"/>
          <w:i w:val="0"/>
          <w:sz w:val="20"/>
        </w:rPr>
        <w:t>.parse</w:t>
      </w:r>
      <w:r>
        <w:rPr>
          <w:b w:val="0"/>
          <w:i w:val="0"/>
        </w:rPr>
        <w:t xml:space="preserve"> được dùng để chuyển mô tả THOUGHT/ACTION thành các trường riêng biệt để chúng có thể được dùng lần lượt làm các trường </w:t>
      </w:r>
      <w:r>
        <w:rPr>
          <w:rFonts w:ascii="Consolas" w:hAnsi="Consolas"/>
          <w:b w:val="0"/>
          <w:i w:val="0"/>
          <w:sz w:val="20"/>
        </w:rPr>
        <w:t>Response.reasoning</w:t>
      </w:r>
      <w:r>
        <w:rPr>
          <w:b w:val="0"/>
          <w:i w:val="0"/>
        </w:rPr>
        <w:t xml:space="preserve"> và </w:t>
      </w:r>
      <w:r>
        <w:rPr>
          <w:rFonts w:ascii="Consolas" w:hAnsi="Consolas"/>
          <w:b w:val="0"/>
          <w:i w:val="0"/>
          <w:sz w:val="20"/>
        </w:rPr>
        <w:t>Response.content</w:t>
      </w:r>
      <w:r>
        <w:rPr>
          <w:b w:val="0"/>
          <w:i w:val="0"/>
        </w:rPr>
        <w:t xml:space="preserve">. Nhớ lại từ Chương 5 rằng lớp </w:t>
      </w:r>
      <w:r>
        <w:rPr>
          <w:rFonts w:ascii="Consolas" w:hAnsi="Consolas"/>
          <w:b w:val="0"/>
          <w:i w:val="0"/>
          <w:sz w:val="20"/>
        </w:rPr>
        <w:t>Tools</w:t>
      </w:r>
      <w:r>
        <w:rPr>
          <w:b w:val="0"/>
          <w:i w:val="0"/>
        </w:rPr>
        <w:t xml:space="preserve"> giả định lời gọi công cụ ban đầu nằm trong trường </w:t>
      </w:r>
      <w:r>
        <w:rPr>
          <w:rFonts w:ascii="Consolas" w:hAnsi="Consolas"/>
          <w:b w:val="0"/>
          <w:i w:val="0"/>
          <w:sz w:val="20"/>
        </w:rPr>
        <w:t>Response.content</w:t>
      </w:r>
      <w:r>
        <w:rPr>
          <w:b w:val="0"/>
          <w:i w:val="0"/>
        </w:rPr>
        <w:t xml:space="preserve"> vì </w:t>
      </w:r>
      <w:r>
        <w:rPr>
          <w:rFonts w:ascii="Consolas" w:hAnsi="Consolas"/>
          <w:b w:val="0"/>
          <w:i w:val="0"/>
          <w:sz w:val="20"/>
        </w:rPr>
        <w:t>Tools</w:t>
      </w:r>
      <w:r>
        <w:rPr>
          <w:b w:val="0"/>
          <w:i w:val="0"/>
        </w:rPr>
        <w:t xml:space="preserve"> dùng cách gọi công cụ dựa trên prompt thay vì gọi công cụ gốc.</w:t>
      </w:r>
    </w:p>
    <w:p>
      <w:pPr>
        <w:spacing w:after="80"/>
      </w:pPr>
      <w:r>
        <w:rPr>
          <w:b w:val="0"/>
          <w:i w:val="0"/>
        </w:rPr>
        <w:t xml:space="preserve">Giờ đã có lớp ReAct, hãy triển khai nó trong </w:t>
      </w:r>
      <w:r>
        <w:rPr>
          <w:rFonts w:ascii="Consolas" w:hAnsi="Consolas"/>
          <w:b w:val="0"/>
          <w:i w:val="0"/>
          <w:sz w:val="20"/>
        </w:rPr>
        <w:t>TinyAgent</w:t>
      </w:r>
      <w:r>
        <w:rPr>
          <w:b w:val="0"/>
          <w:i w:val="0"/>
        </w:rPr>
        <w:t xml:space="preserve"> của bạn để tạo ra agent tự trị của bạn. Bước quan trọng nhất để tạo ra một agent hoàn toàn tự trị là…một vòng lặp for! Thật vậy, với năng lực của các agent ngày nay, tất cả rốt cuộc chỉ là gọi LLM lặp đi lặp lại cho đến khi nó quyết định dừng vòng lặp.</w:t>
      </w:r>
    </w:p>
    <w:p>
      <w:pPr>
        <w:spacing w:after="80"/>
      </w:pPr>
      <w:r>
        <w:rPr>
          <w:b w:val="0"/>
          <w:i w:val="0"/>
        </w:rPr>
        <w:t xml:space="preserve">Với khung ReAct, chúng ta cấu trúc vòng lặp for thành các bước THOUGHT/ACTION/OBSERVATION để đảm bảo mô hình có mục tiêu rõ ràng và một tập bước rõ ràng để đạt được mục tiêu đó. Triển khai điều này vào </w:t>
      </w:r>
      <w:r>
        <w:rPr>
          <w:rFonts w:ascii="Consolas" w:hAnsi="Consolas"/>
          <w:b w:val="0"/>
          <w:i w:val="0"/>
          <w:sz w:val="20"/>
        </w:rPr>
        <w:t>TinyAgent</w:t>
      </w:r>
      <w:r>
        <w:rPr>
          <w:b w:val="0"/>
          <w:i w:val="0"/>
        </w:rPr>
        <w:t xml:space="preserve"> của bạn sẽ cần ba thay đổi chính:</w:t>
      </w:r>
    </w:p>
    <w:p>
      <w:pPr>
        <w:spacing w:after="80"/>
        <w:ind w:left="360"/>
      </w:pPr>
      <w:r>
        <w:t xml:space="preserve">• </w:t>
      </w:r>
      <w:r>
        <w:rPr>
          <w:b w:val="0"/>
          <w:i w:val="0"/>
        </w:rPr>
        <w:t>Thêm chỉ dẫn ReAct vào system prompt.</w:t>
      </w:r>
    </w:p>
    <w:p>
      <w:pPr>
        <w:spacing w:after="80"/>
        <w:ind w:left="360"/>
      </w:pPr>
      <w:r>
        <w:t xml:space="preserve">• </w:t>
      </w:r>
      <w:r>
        <w:rPr>
          <w:b w:val="0"/>
          <w:i w:val="0"/>
        </w:rPr>
        <w:t xml:space="preserve">Thêm một vòng lặp </w:t>
      </w:r>
      <w:r>
        <w:rPr>
          <w:b w:val="0"/>
          <w:i/>
        </w:rPr>
        <w:t>tự trị</w:t>
      </w:r>
      <w:r>
        <w:rPr>
          <w:b w:val="0"/>
          <w:i w:val="0"/>
        </w:rPr>
        <w:t xml:space="preserve"> vào hàm </w:t>
      </w:r>
      <w:r>
        <w:rPr>
          <w:rFonts w:ascii="Consolas" w:hAnsi="Consolas"/>
          <w:b w:val="0"/>
          <w:i w:val="0"/>
          <w:sz w:val="20"/>
        </w:rPr>
        <w:t>.run</w:t>
      </w:r>
      <w:r>
        <w:rPr>
          <w:b w:val="0"/>
          <w:i w:val="0"/>
        </w:rPr>
        <w:t>.</w:t>
      </w:r>
    </w:p>
    <w:p>
      <w:pPr>
        <w:spacing w:after="80"/>
        <w:ind w:left="360"/>
      </w:pPr>
      <w:r>
        <w:t xml:space="preserve">• </w:t>
      </w:r>
      <w:r>
        <w:rPr>
          <w:b w:val="0"/>
          <w:i w:val="0"/>
        </w:rPr>
        <w:t>Phân tích phản hồi của LLM thành THOUGHT/ACTION.</w:t>
      </w:r>
    </w:p>
    <w:p>
      <w:pPr>
        <w:spacing w:after="80"/>
      </w:pPr>
      <w:r>
        <w:rPr>
          <w:rFonts w:ascii="Consolas" w:hAnsi="Consolas"/>
          <w:b w:val="0"/>
          <w:i w:val="0"/>
          <w:sz w:val="20"/>
        </w:rPr>
        <w:t>TinyAgent</w:t>
      </w:r>
      <w:r>
        <w:rPr>
          <w:b w:val="0"/>
          <w:i w:val="0"/>
        </w:rPr>
        <w:t xml:space="preserve"> đã cập nhật như sau, trong đó chúng tôi làm nổi bật phần mã đã được thêm vào:</w:t>
      </w:r>
    </w:p>
    <w:p>
      <w:pPr>
        <w:spacing w:after="0"/>
        <w:ind w:left="360"/>
        <w:shd w:val="clear" w:color="auto" w:fill="F2F2F2"/>
      </w:pPr>
      <w:r>
        <w:rPr>
          <w:rFonts w:ascii="Consolas" w:hAnsi="Consolas"/>
          <w:sz w:val="18"/>
        </w:rPr>
        <w:t>from illustrated_agents.chapters.ch2 import Response, Trajectory</w:t>
      </w:r>
    </w:p>
    <w:p>
      <w:pPr>
        <w:spacing w:after="0"/>
        <w:ind w:left="360"/>
        <w:shd w:val="clear" w:color="auto" w:fill="F2F2F2"/>
      </w:pPr>
      <w:r>
        <w:rPr>
          <w:rFonts w:ascii="Consolas" w:hAnsi="Consolas"/>
          <w:sz w:val="18"/>
        </w:rPr>
        <w:t>from illustrated_agents.chapters.ch4 import Memory</w:t>
      </w:r>
    </w:p>
    <w:p>
      <w:pPr>
        <w:spacing w:after="0"/>
        <w:ind w:left="360"/>
        <w:shd w:val="clear" w:color="auto" w:fill="F2F2F2"/>
      </w:pPr>
      <w:r>
        <w:rPr>
          <w:rFonts w:ascii="Consolas" w:hAnsi="Consolas"/>
          <w:sz w:val="18"/>
        </w:rPr>
        <w:t>from illustrated_agents.chapters.ch5 import Tools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class TinyAgent:</w:t>
      </w:r>
    </w:p>
    <w:p>
      <w:pPr>
        <w:spacing w:after="0"/>
        <w:ind w:left="360"/>
        <w:shd w:val="clear" w:color="auto" w:fill="F2F2F2"/>
      </w:pPr>
      <w:r>
        <w:rPr>
          <w:rFonts w:ascii="Consolas" w:hAnsi="Consolas"/>
          <w:sz w:val="18"/>
        </w:rPr>
        <w:t xml:space="preserve"> """A minimal, modular, and educational agent framework."""</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__init__(self, llm: LLM, memory: Memory, tools: Tools, planner: ReAct):</w:t>
      </w:r>
    </w:p>
    <w:p>
      <w:pPr>
        <w:spacing w:after="0"/>
        <w:ind w:left="360"/>
        <w:shd w:val="clear" w:color="auto" w:fill="F2F2F2"/>
      </w:pPr>
      <w:r>
        <w:rPr>
          <w:rFonts w:ascii="Consolas" w:hAnsi="Consolas"/>
          <w:sz w:val="18"/>
        </w:rPr>
        <w:t xml:space="preserve"> self.llm = llm</w:t>
      </w:r>
    </w:p>
    <w:p>
      <w:pPr>
        <w:spacing w:after="0"/>
        <w:ind w:left="360"/>
        <w:shd w:val="clear" w:color="auto" w:fill="F2F2F2"/>
      </w:pPr>
      <w:r>
        <w:rPr>
          <w:rFonts w:ascii="Consolas" w:hAnsi="Consolas"/>
          <w:sz w:val="18"/>
        </w:rPr>
        <w:t xml:space="preserve"> self.memory = memory</w:t>
      </w:r>
    </w:p>
    <w:p>
      <w:pPr>
        <w:spacing w:after="0"/>
        <w:ind w:left="360"/>
        <w:shd w:val="clear" w:color="auto" w:fill="F2F2F2"/>
      </w:pPr>
      <w:r>
        <w:rPr>
          <w:rFonts w:ascii="Consolas" w:hAnsi="Consolas"/>
          <w:sz w:val="18"/>
        </w:rPr>
        <w:t xml:space="preserve"> self.tools = tools</w:t>
      </w:r>
    </w:p>
    <w:p>
      <w:pPr>
        <w:spacing w:after="0"/>
        <w:ind w:left="360"/>
        <w:shd w:val="clear" w:color="auto" w:fill="F2F2F2"/>
      </w:pPr>
      <w:r>
        <w:rPr>
          <w:rFonts w:ascii="Consolas" w:hAnsi="Consolas"/>
          <w:sz w:val="18"/>
        </w:rPr>
        <w:t xml:space="preserve"> self.planner = planner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self.trajectory = Trajectory()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Build system prompt with all components</w:t>
      </w:r>
    </w:p>
    <w:p>
      <w:pPr>
        <w:spacing w:after="0"/>
        <w:ind w:left="360"/>
        <w:shd w:val="clear" w:color="auto" w:fill="F2F2F2"/>
      </w:pPr>
      <w:r>
        <w:rPr>
          <w:rFonts w:ascii="Consolas" w:hAnsi="Consolas"/>
          <w:sz w:val="18"/>
        </w:rPr>
        <w:t xml:space="preserve"> system_prompt = "You are a helpful assistant.\n\n"</w:t>
      </w:r>
    </w:p>
    <w:p>
      <w:pPr>
        <w:spacing w:after="0"/>
        <w:ind w:left="360"/>
        <w:shd w:val="clear" w:color="auto" w:fill="F2F2F2"/>
      </w:pPr>
      <w:r>
        <w:rPr>
          <w:rFonts w:ascii="Consolas" w:hAnsi="Consolas"/>
          <w:sz w:val="18"/>
        </w:rPr>
        <w:t xml:space="preserve"> system_prompt += self.planner.prompt</w:t>
      </w:r>
    </w:p>
    <w:p>
      <w:pPr>
        <w:spacing w:after="0"/>
        <w:ind w:left="360"/>
        <w:shd w:val="clear" w:color="auto" w:fill="F2F2F2"/>
      </w:pPr>
      <w:r>
        <w:rPr>
          <w:rFonts w:ascii="Consolas" w:hAnsi="Consolas"/>
          <w:sz w:val="18"/>
        </w:rPr>
        <w:t xml:space="preserve"> system_prompt += self.tools.prompt</w:t>
      </w:r>
    </w:p>
    <w:p>
      <w:pPr>
        <w:spacing w:after="0"/>
        <w:ind w:left="360"/>
        <w:shd w:val="clear" w:color="auto" w:fill="F2F2F2"/>
      </w:pPr>
      <w:r>
        <w:rPr>
          <w:rFonts w:ascii="Consolas" w:hAnsi="Consolas"/>
          <w:sz w:val="18"/>
        </w:rPr>
        <w:t xml:space="preserve"> self.memory.add("system", system_prompt)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run(self, task: str) -&gt; str:</w:t>
      </w:r>
    </w:p>
    <w:p>
      <w:pPr>
        <w:spacing w:after="0"/>
        <w:ind w:left="360"/>
        <w:shd w:val="clear" w:color="auto" w:fill="F2F2F2"/>
      </w:pPr>
      <w:r>
        <w:rPr>
          <w:rFonts w:ascii="Consolas" w:hAnsi="Consolas"/>
          <w:sz w:val="18"/>
        </w:rPr>
        <w:t xml:space="preserve"> """Run the agent on a task."""</w:t>
      </w:r>
    </w:p>
    <w:p>
      <w:pPr>
        <w:spacing w:after="0"/>
        <w:ind w:left="360"/>
        <w:shd w:val="clear" w:color="auto" w:fill="F2F2F2"/>
      </w:pPr>
      <w:r>
        <w:rPr>
          <w:rFonts w:ascii="Consolas" w:hAnsi="Consolas"/>
          <w:sz w:val="18"/>
        </w:rPr>
        <w:t xml:space="preserve"> self.memory.add("user", task)</w:t>
      </w:r>
    </w:p>
    <w:p>
      <w:pPr>
        <w:spacing w:after="0"/>
        <w:ind w:left="360"/>
        <w:shd w:val="clear" w:color="auto" w:fill="F2F2F2"/>
      </w:pPr>
      <w:r>
        <w:rPr>
          <w:rFonts w:ascii="Consolas" w:hAnsi="Consolas"/>
          <w:sz w:val="18"/>
        </w:rPr>
        <w:t xml:space="preserve"> self.trajectory.initialize(task)</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*Autonomy* loop</w:t>
      </w:r>
    </w:p>
    <w:p>
      <w:pPr>
        <w:spacing w:after="0"/>
        <w:ind w:left="360"/>
        <w:shd w:val="clear" w:color="auto" w:fill="F2F2F2"/>
      </w:pPr>
      <w:r>
        <w:rPr>
          <w:rFonts w:ascii="Consolas" w:hAnsi="Consolas"/>
          <w:sz w:val="18"/>
        </w:rPr>
        <w:t xml:space="preserve"> for step in range(self.planner.max_steps):</w:t>
      </w:r>
    </w:p>
    <w:p>
      <w:pPr>
        <w:spacing w:after="0"/>
        <w:ind w:left="360"/>
        <w:shd w:val="clear" w:color="auto" w:fill="F2F2F2"/>
      </w:pPr>
      <w:r>
        <w:rPr>
          <w:rFonts w:ascii="Consolas" w:hAnsi="Consolas"/>
          <w:sz w:val="18"/>
        </w:rPr>
        <w:t xml:space="preserve"> result = self._step()</w:t>
      </w:r>
    </w:p>
    <w:p>
      <w:pPr>
        <w:spacing w:after="0"/>
        <w:ind w:left="360"/>
        <w:shd w:val="clear" w:color="auto" w:fill="F2F2F2"/>
      </w:pPr>
      <w:r>
        <w:rPr>
          <w:rFonts w:ascii="Consolas" w:hAnsi="Consolas"/>
          <w:sz w:val="18"/>
        </w:rPr>
        <w:t xml:space="preserve"> if result is not None:</w:t>
      </w:r>
    </w:p>
    <w:p>
      <w:pPr>
        <w:spacing w:after="0"/>
        <w:ind w:left="360"/>
        <w:shd w:val="clear" w:color="auto" w:fill="F2F2F2"/>
      </w:pPr>
      <w:r>
        <w:rPr>
          <w:rFonts w:ascii="Consolas" w:hAnsi="Consolas"/>
          <w:sz w:val="18"/>
        </w:rPr>
        <w:t xml:space="preserve"> return result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return "Max steps reached without completion."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_step(self) -&gt; str | None:</w:t>
      </w:r>
    </w:p>
    <w:p>
      <w:pPr>
        <w:spacing w:after="0"/>
        <w:ind w:left="360"/>
        <w:shd w:val="clear" w:color="auto" w:fill="F2F2F2"/>
      </w:pPr>
      <w:r>
        <w:rPr>
          <w:rFonts w:ascii="Consolas" w:hAnsi="Consolas"/>
          <w:sz w:val="18"/>
        </w:rPr>
        <w:t xml:space="preserve"> """Perform a single step."""</w:t>
      </w:r>
    </w:p>
    <w:p>
      <w:pPr>
        <w:spacing w:after="0"/>
        <w:ind w:left="360"/>
        <w:shd w:val="clear" w:color="auto" w:fill="F2F2F2"/>
      </w:pPr>
      <w:r>
        <w:rPr>
          <w:rFonts w:ascii="Consolas" w:hAnsi="Consolas"/>
          <w:sz w:val="18"/>
        </w:rPr>
        <w:t xml:space="preserve"> # THOUGHT: Generate response and add to memory</w:t>
      </w:r>
    </w:p>
    <w:p>
      <w:pPr>
        <w:spacing w:after="0"/>
        <w:ind w:left="360"/>
        <w:shd w:val="clear" w:color="auto" w:fill="F2F2F2"/>
      </w:pPr>
      <w:r>
        <w:rPr>
          <w:rFonts w:ascii="Consolas" w:hAnsi="Consolas"/>
          <w:sz w:val="18"/>
        </w:rPr>
        <w:t xml:space="preserve"> response = self.llm.generate(</w:t>
      </w:r>
    </w:p>
    <w:p>
      <w:pPr>
        <w:spacing w:after="0"/>
        <w:ind w:left="360"/>
        <w:shd w:val="clear" w:color="auto" w:fill="F2F2F2"/>
      </w:pPr>
      <w:r>
        <w:rPr>
          <w:rFonts w:ascii="Consolas" w:hAnsi="Consolas"/>
          <w:sz w:val="18"/>
        </w:rPr>
        <w:t xml:space="preserve"> self.memory.get_messages(), tools=self.tools.schemas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self.memory.add(</w:t>
      </w:r>
    </w:p>
    <w:p>
      <w:pPr>
        <w:spacing w:after="0"/>
        <w:ind w:left="360"/>
        <w:shd w:val="clear" w:color="auto" w:fill="F2F2F2"/>
      </w:pPr>
      <w:r>
        <w:rPr>
          <w:rFonts w:ascii="Consolas" w:hAnsi="Consolas"/>
          <w:sz w:val="18"/>
        </w:rPr>
        <w:t xml:space="preserve"> "assistant", response.content, tool_call=response.tool_call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Tool parsing</w:t>
      </w:r>
    </w:p>
    <w:p>
      <w:pPr>
        <w:spacing w:after="0"/>
        <w:ind w:left="360"/>
        <w:shd w:val="clear" w:color="auto" w:fill="F2F2F2"/>
      </w:pPr>
      <w:r>
        <w:rPr>
          <w:rFonts w:ascii="Consolas" w:hAnsi="Consolas"/>
          <w:sz w:val="18"/>
        </w:rPr>
        <w:t xml:space="preserve"> response = self.planner.parse(response)</w:t>
      </w:r>
    </w:p>
    <w:p>
      <w:pPr>
        <w:spacing w:after="0"/>
        <w:ind w:left="360"/>
        <w:shd w:val="clear" w:color="auto" w:fill="F2F2F2"/>
      </w:pPr>
      <w:r>
        <w:rPr>
          <w:rFonts w:ascii="Consolas" w:hAnsi="Consolas"/>
          <w:sz w:val="18"/>
        </w:rPr>
        <w:t xml:space="preserve"> response = self.tools.parse(response)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ANSWER: Stopping mechanism</w:t>
      </w:r>
    </w:p>
    <w:p>
      <w:pPr>
        <w:spacing w:after="0"/>
        <w:ind w:left="360"/>
        <w:shd w:val="clear" w:color="auto" w:fill="F2F2F2"/>
      </w:pPr>
      <w:r>
        <w:rPr>
          <w:rFonts w:ascii="Consolas" w:hAnsi="Consolas"/>
          <w:sz w:val="18"/>
        </w:rPr>
        <w:t xml:space="preserve"> if self.tools.is_done(response):</w:t>
      </w:r>
    </w:p>
    <w:p>
      <w:pPr>
        <w:spacing w:after="0"/>
        <w:ind w:left="360"/>
        <w:shd w:val="clear" w:color="auto" w:fill="F2F2F2"/>
      </w:pPr>
      <w:r>
        <w:rPr>
          <w:rFonts w:ascii="Consolas" w:hAnsi="Consolas"/>
          <w:sz w:val="18"/>
        </w:rPr>
        <w:t xml:space="preserve"> self.trajectory.add(response)</w:t>
      </w:r>
    </w:p>
    <w:p>
      <w:pPr>
        <w:spacing w:after="0"/>
        <w:ind w:left="360"/>
        <w:shd w:val="clear" w:color="auto" w:fill="F2F2F2"/>
      </w:pPr>
      <w:r>
        <w:rPr>
          <w:rFonts w:ascii="Consolas" w:hAnsi="Consolas"/>
          <w:sz w:val="18"/>
        </w:rPr>
        <w:t xml:space="preserve"> return response.content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return self._execute_action(response)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_execute_action(self, response: Response) -&gt; None:</w:t>
      </w:r>
    </w:p>
    <w:p>
      <w:pPr>
        <w:spacing w:after="0"/>
        <w:ind w:left="360"/>
        <w:shd w:val="clear" w:color="auto" w:fill="F2F2F2"/>
      </w:pPr>
      <w:r>
        <w:rPr>
          <w:rFonts w:ascii="Consolas" w:hAnsi="Consolas"/>
          <w:sz w:val="18"/>
        </w:rPr>
        <w:t xml:space="preserve"> """Execute a tool action."""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ACTION: execute tools</w:t>
      </w:r>
    </w:p>
    <w:p>
      <w:pPr>
        <w:spacing w:after="0"/>
        <w:ind w:left="360"/>
        <w:shd w:val="clear" w:color="auto" w:fill="F2F2F2"/>
      </w:pPr>
      <w:r>
        <w:rPr>
          <w:rFonts w:ascii="Consolas" w:hAnsi="Consolas"/>
          <w:sz w:val="18"/>
        </w:rPr>
        <w:t xml:space="preserve"> result = self.tools.execute(response)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OBSERVATION: add tool results to memory and display</w:t>
      </w:r>
    </w:p>
    <w:p>
      <w:pPr>
        <w:spacing w:after="0"/>
        <w:ind w:left="360"/>
        <w:shd w:val="clear" w:color="auto" w:fill="F2F2F2"/>
      </w:pPr>
      <w:r>
        <w:rPr>
          <w:rFonts w:ascii="Consolas" w:hAnsi="Consolas"/>
          <w:sz w:val="18"/>
        </w:rPr>
        <w:t xml:space="preserve"> role, observation = self.tools.observation(result)</w:t>
      </w:r>
    </w:p>
    <w:p>
      <w:pPr>
        <w:spacing w:after="0"/>
        <w:ind w:left="360"/>
        <w:shd w:val="clear" w:color="auto" w:fill="F2F2F2"/>
      </w:pPr>
      <w:r>
        <w:rPr>
          <w:rFonts w:ascii="Consolas" w:hAnsi="Consolas"/>
          <w:sz w:val="18"/>
        </w:rPr>
        <w:t xml:space="preserve"> self.memory.add(role, observation)</w:t>
      </w:r>
    </w:p>
    <w:p>
      <w:pPr>
        <w:spacing w:after="0"/>
        <w:ind w:left="360"/>
        <w:shd w:val="clear" w:color="auto" w:fill="F2F2F2"/>
      </w:pPr>
      <w:r>
        <w:rPr>
          <w:rFonts w:ascii="Consolas" w:hAnsi="Consolas"/>
          <w:sz w:val="18"/>
        </w:rPr>
        <w:t xml:space="preserve"> self.trajectory.add(response, observation)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return None</w:t>
      </w:r>
    </w:p>
    <w:p>
      <w:pPr>
        <w:spacing w:after="40"/>
      </w:pPr>
    </w:p>
    <w:p>
      <w:pPr>
        <w:spacing w:after="80"/>
      </w:pPr>
      <w:r>
        <w:rPr>
          <w:b w:val="0"/>
          <w:i w:val="0"/>
        </w:rPr>
        <w:t>Chúng tôi làm nổi bật các phần được thêm vào để cho thấy thực ra cần rất ít để đi từ một LLM gọi công cụ đến một agent tự trị.</w:t>
      </w:r>
    </w:p>
    <w:p>
      <w:pPr>
        <w:spacing w:after="80"/>
      </w:pPr>
      <w:r>
        <w:rPr>
          <w:b w:val="0"/>
          <w:i w:val="0"/>
        </w:rPr>
        <w:t>Hãy thử agent và yêu cầu nó dùng vài công cụ để trả lời một câu hỏi cho trước. Chúng ta giữ đơn giản và cho nó các công cụ add, multiply, và subtract:</w:t>
      </w:r>
    </w:p>
    <w:p>
      <w:pPr>
        <w:spacing w:after="0"/>
        <w:ind w:left="360"/>
        <w:shd w:val="clear" w:color="auto" w:fill="F2F2F2"/>
      </w:pPr>
      <w:r>
        <w:rPr>
          <w:rFonts w:ascii="Consolas" w:hAnsi="Consolas"/>
          <w:sz w:val="18"/>
        </w:rPr>
        <w:t>from illustrated_agents.chapters.ch2 import LLM</w:t>
      </w:r>
    </w:p>
    <w:p>
      <w:pPr>
        <w:spacing w:after="0"/>
        <w:ind w:left="360"/>
        <w:shd w:val="clear" w:color="auto" w:fill="F2F2F2"/>
      </w:pPr>
      <w:r>
        <w:rPr>
          <w:rFonts w:ascii="Consolas" w:hAnsi="Consolas"/>
          <w:sz w:val="18"/>
        </w:rPr>
        <w:t>from illustrated_agents.toolbox import add, multiply, subtract</w:t>
      </w:r>
    </w:p>
    <w:p>
      <w:pPr>
        <w:spacing w:after="0"/>
        <w:ind w:left="360"/>
        <w:shd w:val="clear" w:color="auto" w:fill="F2F2F2"/>
      </w:pPr>
      <w:r>
        <w:rPr>
          <w:rFonts w:ascii="Consolas" w:hAnsi="Consolas"/>
          <w:sz w:val="18"/>
        </w:rPr>
        <w:t># Gemma 3 12B (no native thinking or tool calling)</w:t>
      </w:r>
    </w:p>
    <w:p>
      <w:pPr>
        <w:spacing w:after="0"/>
        <w:ind w:left="360"/>
        <w:shd w:val="clear" w:color="auto" w:fill="F2F2F2"/>
      </w:pPr>
      <w:r>
        <w:rPr>
          <w:rFonts w:ascii="Consolas" w:hAnsi="Consolas"/>
          <w:sz w:val="18"/>
        </w:rPr>
        <w:t>llm = LLM(model="gemma3:12b")</w:t>
      </w:r>
    </w:p>
    <w:p>
      <w:pPr>
        <w:spacing w:after="0"/>
        <w:ind w:left="360"/>
        <w:shd w:val="clear" w:color="auto" w:fill="F2F2F2"/>
      </w:pPr>
      <w:r>
        <w:rPr>
          <w:rFonts w:ascii="Consolas" w:hAnsi="Consolas"/>
          <w:sz w:val="18"/>
        </w:rPr>
        <w:t># Tools</w:t>
      </w:r>
    </w:p>
    <w:p>
      <w:pPr>
        <w:spacing w:after="0"/>
        <w:ind w:left="360"/>
        <w:shd w:val="clear" w:color="auto" w:fill="F2F2F2"/>
      </w:pPr>
      <w:r>
        <w:rPr>
          <w:rFonts w:ascii="Consolas" w:hAnsi="Consolas"/>
          <w:sz w:val="18"/>
        </w:rPr>
        <w:t>tools = Tools()</w:t>
      </w:r>
    </w:p>
    <w:p>
      <w:pPr>
        <w:spacing w:after="0"/>
        <w:ind w:left="360"/>
        <w:shd w:val="clear" w:color="auto" w:fill="F2F2F2"/>
      </w:pPr>
      <w:r>
        <w:rPr>
          <w:rFonts w:ascii="Consolas" w:hAnsi="Consolas"/>
          <w:sz w:val="18"/>
        </w:rPr>
        <w:t>tools.add_tool("add", add, "add(a: str, b: str)")</w:t>
      </w:r>
    </w:p>
    <w:p>
      <w:pPr>
        <w:spacing w:after="0"/>
        <w:ind w:left="360"/>
        <w:shd w:val="clear" w:color="auto" w:fill="F2F2F2"/>
      </w:pPr>
      <w:r>
        <w:rPr>
          <w:rFonts w:ascii="Consolas" w:hAnsi="Consolas"/>
          <w:sz w:val="18"/>
        </w:rPr>
        <w:t>tools.add_tool("subtract", subtract, "subtract(a: str, b: str)")</w:t>
      </w:r>
    </w:p>
    <w:p>
      <w:pPr>
        <w:spacing w:after="0"/>
        <w:ind w:left="360"/>
        <w:shd w:val="clear" w:color="auto" w:fill="F2F2F2"/>
      </w:pPr>
      <w:r>
        <w:rPr>
          <w:rFonts w:ascii="Consolas" w:hAnsi="Consolas"/>
          <w:sz w:val="18"/>
        </w:rPr>
        <w:t>tools.add_tool("multiply", multiply, "multiply(a: str, b: str)")</w:t>
      </w:r>
    </w:p>
    <w:p>
      <w:pPr>
        <w:spacing w:after="0"/>
        <w:ind w:left="360"/>
        <w:shd w:val="clear" w:color="auto" w:fill="F2F2F2"/>
      </w:pPr>
      <w:r>
        <w:rPr>
          <w:rFonts w:ascii="Consolas" w:hAnsi="Consolas"/>
          <w:sz w:val="18"/>
        </w:rPr>
        <w:t># Memory</w:t>
      </w:r>
    </w:p>
    <w:p>
      <w:pPr>
        <w:spacing w:after="0"/>
        <w:ind w:left="360"/>
        <w:shd w:val="clear" w:color="auto" w:fill="F2F2F2"/>
      </w:pPr>
      <w:r>
        <w:rPr>
          <w:rFonts w:ascii="Consolas" w:hAnsi="Consolas"/>
          <w:sz w:val="18"/>
        </w:rPr>
        <w:t>memory = Memory()</w:t>
      </w:r>
    </w:p>
    <w:p>
      <w:pPr>
        <w:spacing w:after="0"/>
        <w:ind w:left="360"/>
        <w:shd w:val="clear" w:color="auto" w:fill="F2F2F2"/>
      </w:pPr>
      <w:r>
        <w:rPr>
          <w:rFonts w:ascii="Consolas" w:hAnsi="Consolas"/>
          <w:sz w:val="18"/>
        </w:rPr>
        <w:t># ReAct</w:t>
      </w:r>
    </w:p>
    <w:p>
      <w:pPr>
        <w:spacing w:after="0"/>
        <w:ind w:left="360"/>
        <w:shd w:val="clear" w:color="auto" w:fill="F2F2F2"/>
      </w:pPr>
      <w:r>
        <w:rPr>
          <w:rFonts w:ascii="Consolas" w:hAnsi="Consolas"/>
          <w:sz w:val="18"/>
        </w:rPr>
        <w:t>react = ReAct(max_steps=10)</w:t>
      </w:r>
    </w:p>
    <w:p>
      <w:pPr>
        <w:spacing w:after="0"/>
        <w:ind w:left="360"/>
        <w:shd w:val="clear" w:color="auto" w:fill="F2F2F2"/>
      </w:pPr>
      <w:r>
        <w:rPr>
          <w:rFonts w:ascii="Consolas" w:hAnsi="Consolas"/>
          <w:sz w:val="18"/>
        </w:rPr>
        <w:t># Create agent</w:t>
      </w:r>
    </w:p>
    <w:p>
      <w:pPr>
        <w:spacing w:after="0"/>
        <w:ind w:left="360"/>
        <w:shd w:val="clear" w:color="auto" w:fill="F2F2F2"/>
      </w:pPr>
      <w:r>
        <w:rPr>
          <w:rFonts w:ascii="Consolas" w:hAnsi="Consolas"/>
          <w:sz w:val="18"/>
        </w:rPr>
        <w:t>agent = TinyAgent(llm=llm, tools=tools, memory=memory, planner=react)</w:t>
      </w:r>
    </w:p>
    <w:p>
      <w:pPr>
        <w:spacing w:after="0"/>
        <w:ind w:left="360"/>
        <w:shd w:val="clear" w:color="auto" w:fill="F2F2F2"/>
      </w:pPr>
      <w:r>
        <w:rPr>
          <w:rFonts w:ascii="Consolas" w:hAnsi="Consolas"/>
          <w:sz w:val="18"/>
        </w:rPr>
        <w:t># Multi-step task with reasoning</w:t>
      </w:r>
    </w:p>
    <w:p>
      <w:pPr>
        <w:spacing w:after="0"/>
        <w:ind w:left="360"/>
        <w:shd w:val="clear" w:color="auto" w:fill="F2F2F2"/>
      </w:pPr>
      <w:r>
        <w:rPr>
          <w:rFonts w:ascii="Consolas" w:hAnsi="Consolas"/>
          <w:sz w:val="18"/>
        </w:rPr>
        <w:t>agent.run("What is (4.6 + 6.685) x 4, and then subtract 3.14 from the result?")</w:t>
      </w:r>
    </w:p>
    <w:p>
      <w:pPr>
        <w:spacing w:after="40"/>
      </w:pPr>
    </w:p>
    <w:p>
      <w:pPr>
        <w:spacing w:after="80"/>
      </w:pPr>
      <w:r>
        <w:rPr>
          <w:b w:val="0"/>
          <w:i w:val="0"/>
        </w:rPr>
        <w:t>Kết quả là:</w:t>
      </w:r>
    </w:p>
    <w:p>
      <w:pPr>
        <w:spacing w:after="0"/>
        <w:ind w:left="360"/>
        <w:shd w:val="clear" w:color="auto" w:fill="F2F2F2"/>
      </w:pPr>
      <w:r>
        <w:rPr>
          <w:rFonts w:ascii="Consolas" w:hAnsi="Consolas"/>
          <w:sz w:val="18"/>
        </w:rPr>
        <w:t>'42.0'</w:t>
      </w:r>
    </w:p>
    <w:p>
      <w:pPr>
        <w:spacing w:after="40"/>
      </w:pPr>
    </w:p>
    <w:p>
      <w:pPr>
        <w:spacing w:after="80"/>
      </w:pPr>
      <w:r>
        <w:rPr>
          <w:b w:val="0"/>
          <w:i w:val="0"/>
        </w:rPr>
        <w:t>Đúng rồi!</w:t>
      </w:r>
    </w:p>
    <w:p>
      <w:pPr>
        <w:spacing w:after="80"/>
      </w:pPr>
      <w:r>
        <w:rPr>
          <w:b w:val="0"/>
          <w:i w:val="0"/>
        </w:rPr>
        <w:t>Dù đây là câu trả lời đúng, chúng ta quan tâm nhiều hơn đến toàn bộ quỹ đạo của agent. Liệu nó có dùng đúng từng công cụ một và quyết định dừng lại khi có câu trả lời không? Để tìm hiểu, hãy in ra quỹ đạo:</w:t>
      </w:r>
    </w:p>
    <w:p>
      <w:pPr>
        <w:spacing w:after="0"/>
        <w:ind w:left="360"/>
        <w:shd w:val="clear" w:color="auto" w:fill="F2F2F2"/>
      </w:pPr>
      <w:r>
        <w:rPr>
          <w:rFonts w:ascii="Consolas" w:hAnsi="Consolas"/>
          <w:sz w:val="18"/>
        </w:rPr>
        <w:t>print(agent.trajectory.runs)</w:t>
      </w:r>
    </w:p>
    <w:p>
      <w:pPr>
        <w:spacing w:after="40"/>
      </w:pPr>
    </w:p>
    <w:p>
      <w:pPr>
        <w:spacing w:after="80"/>
      </w:pPr>
      <w:r>
        <w:rPr>
          <w:b w:val="0"/>
          <w:i w:val="0"/>
        </w:rPr>
        <w:t>Kết quả là:</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'query': 'What is (4.6 + 6.685) x 4, and then subtract 3.14 </w:t>
      </w:r>
    </w:p>
    <w:p>
      <w:pPr>
        <w:spacing w:after="0"/>
        <w:ind w:left="360"/>
        <w:shd w:val="clear" w:color="auto" w:fill="F2F2F2"/>
      </w:pPr>
      <w:r>
        <w:rPr>
          <w:rFonts w:ascii="Consolas" w:hAnsi="Consolas"/>
          <w:sz w:val="18"/>
        </w:rPr>
        <w:t xml:space="preserve">        from the result?',</w:t>
      </w:r>
    </w:p>
    <w:p>
      <w:pPr>
        <w:spacing w:after="0"/>
        <w:ind w:left="360"/>
        <w:shd w:val="clear" w:color="auto" w:fill="F2F2F2"/>
      </w:pPr>
      <w:r>
        <w:rPr>
          <w:rFonts w:ascii="Consolas" w:hAnsi="Consolas"/>
          <w:sz w:val="18"/>
        </w:rPr>
        <w:t>'steps': [</w:t>
      </w:r>
    </w:p>
    <w:p>
      <w:pPr>
        <w:spacing w:after="0"/>
        <w:ind w:left="360"/>
        <w:shd w:val="clear" w:color="auto" w:fill="F2F2F2"/>
      </w:pPr>
      <w:r>
        <w:rPr>
          <w:rFonts w:ascii="Consolas" w:hAnsi="Consolas"/>
          <w:sz w:val="18"/>
        </w:rPr>
        <w:t>Step(</w:t>
      </w:r>
    </w:p>
    <w:p>
      <w:pPr>
        <w:spacing w:after="0"/>
        <w:ind w:left="360"/>
        <w:shd w:val="clear" w:color="auto" w:fill="F2F2F2"/>
      </w:pPr>
      <w:r>
        <w:rPr>
          <w:rFonts w:ascii="Consolas" w:hAnsi="Consolas"/>
          <w:sz w:val="18"/>
        </w:rPr>
        <w:t xml:space="preserve">thought='First, I need to add 4.6 and 6.685. </w:t>
      </w:r>
    </w:p>
    <w:p>
      <w:pPr>
        <w:spacing w:after="0"/>
        <w:ind w:left="360"/>
        <w:shd w:val="clear" w:color="auto" w:fill="F2F2F2"/>
      </w:pPr>
      <w:r>
        <w:rPr>
          <w:rFonts w:ascii="Consolas" w:hAnsi="Consolas"/>
          <w:sz w:val="18"/>
        </w:rPr>
        <w:t xml:space="preserve">                Then, I need to multiply the result by 4. </w:t>
      </w:r>
    </w:p>
    <w:p>
      <w:pPr>
        <w:spacing w:after="0"/>
        <w:ind w:left="360"/>
        <w:shd w:val="clear" w:color="auto" w:fill="F2F2F2"/>
      </w:pPr>
      <w:r>
        <w:rPr>
          <w:rFonts w:ascii="Consolas" w:hAnsi="Consolas"/>
          <w:sz w:val="18"/>
        </w:rPr>
        <w:t xml:space="preserve">                Finally, I need to subtract 3.14 from that final result.',</w:t>
      </w:r>
    </w:p>
    <w:p>
      <w:pPr>
        <w:spacing w:after="0"/>
        <w:ind w:left="360"/>
        <w:shd w:val="clear" w:color="auto" w:fill="F2F2F2"/>
      </w:pPr>
      <w:r>
        <w:rPr>
          <w:rFonts w:ascii="Consolas" w:hAnsi="Consolas"/>
          <w:sz w:val="18"/>
        </w:rPr>
        <w:t>action={'tool': 'add', 'kwargs': {'a': '4.6', 'b': '6.685'}},</w:t>
      </w:r>
    </w:p>
    <w:p>
      <w:pPr>
        <w:spacing w:after="0"/>
        <w:ind w:left="360"/>
        <w:shd w:val="clear" w:color="auto" w:fill="F2F2F2"/>
      </w:pPr>
      <w:r>
        <w:rPr>
          <w:rFonts w:ascii="Consolas" w:hAnsi="Consolas"/>
          <w:sz w:val="18"/>
        </w:rPr>
        <w:t>observation='OBSERVATION: 11.285',</w:t>
      </w:r>
    </w:p>
    <w:p>
      <w:pPr>
        <w:spacing w:after="0"/>
        <w:ind w:left="360"/>
        <w:shd w:val="clear" w:color="auto" w:fill="F2F2F2"/>
      </w:pPr>
      <w:r>
        <w:rPr>
          <w:rFonts w:ascii="Consolas" w:hAnsi="Consolas"/>
          <w:sz w:val="18"/>
        </w:rPr>
        <w:t>answer=None,</w:t>
      </w:r>
    </w:p>
    <w:p>
      <w:pPr>
        <w:spacing w:after="0"/>
        <w:ind w:left="360"/>
        <w:shd w:val="clear" w:color="auto" w:fill="F2F2F2"/>
      </w:pPr>
      <w:r>
        <w:rPr>
          <w:rFonts w:ascii="Consolas" w:hAnsi="Consolas"/>
          <w:sz w:val="18"/>
        </w:rPr>
        <w:t>metadata=None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Step(</w:t>
      </w:r>
    </w:p>
    <w:p>
      <w:pPr>
        <w:spacing w:after="0"/>
        <w:ind w:left="360"/>
        <w:shd w:val="clear" w:color="auto" w:fill="F2F2F2"/>
      </w:pPr>
      <w:r>
        <w:rPr>
          <w:rFonts w:ascii="Consolas" w:hAnsi="Consolas"/>
          <w:sz w:val="18"/>
        </w:rPr>
        <w:t xml:space="preserve">thought="Now that I've added 4.6 and 6.685, which resulted in </w:t>
      </w:r>
    </w:p>
    <w:p>
      <w:pPr>
        <w:spacing w:after="0"/>
        <w:ind w:left="360"/>
        <w:shd w:val="clear" w:color="auto" w:fill="F2F2F2"/>
      </w:pPr>
      <w:r>
        <w:rPr>
          <w:rFonts w:ascii="Consolas" w:hAnsi="Consolas"/>
          <w:sz w:val="18"/>
        </w:rPr>
        <w:t xml:space="preserve">                11.285, I need to multiply this by 4.",</w:t>
      </w:r>
    </w:p>
    <w:p>
      <w:pPr>
        <w:spacing w:after="0"/>
        <w:ind w:left="360"/>
        <w:shd w:val="clear" w:color="auto" w:fill="F2F2F2"/>
      </w:pPr>
      <w:r>
        <w:rPr>
          <w:rFonts w:ascii="Consolas" w:hAnsi="Consolas"/>
          <w:sz w:val="18"/>
        </w:rPr>
        <w:t>action={</w:t>
      </w:r>
    </w:p>
    <w:p>
      <w:pPr>
        <w:spacing w:after="0"/>
        <w:ind w:left="360"/>
        <w:shd w:val="clear" w:color="auto" w:fill="F2F2F2"/>
      </w:pPr>
      <w:r>
        <w:rPr>
          <w:rFonts w:ascii="Consolas" w:hAnsi="Consolas"/>
          <w:sz w:val="18"/>
        </w:rPr>
        <w:t>'tool': 'multiply',</w:t>
      </w:r>
    </w:p>
    <w:p>
      <w:pPr>
        <w:spacing w:after="0"/>
        <w:ind w:left="360"/>
        <w:shd w:val="clear" w:color="auto" w:fill="F2F2F2"/>
      </w:pPr>
      <w:r>
        <w:rPr>
          <w:rFonts w:ascii="Consolas" w:hAnsi="Consolas"/>
          <w:sz w:val="18"/>
        </w:rPr>
        <w:t>'kwargs': {'a': '11.285', 'b': '4'},</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observation='OBSERVATION: 45.14',</w:t>
      </w:r>
    </w:p>
    <w:p>
      <w:pPr>
        <w:spacing w:after="0"/>
        <w:ind w:left="360"/>
        <w:shd w:val="clear" w:color="auto" w:fill="F2F2F2"/>
      </w:pPr>
      <w:r>
        <w:rPr>
          <w:rFonts w:ascii="Consolas" w:hAnsi="Consolas"/>
          <w:sz w:val="18"/>
        </w:rPr>
        <w:t>answer=None,</w:t>
      </w:r>
    </w:p>
    <w:p>
      <w:pPr>
        <w:spacing w:after="0"/>
        <w:ind w:left="360"/>
        <w:shd w:val="clear" w:color="auto" w:fill="F2F2F2"/>
      </w:pPr>
      <w:r>
        <w:rPr>
          <w:rFonts w:ascii="Consolas" w:hAnsi="Consolas"/>
          <w:sz w:val="18"/>
        </w:rPr>
        <w:t>metadata=None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Step(</w:t>
      </w:r>
    </w:p>
    <w:p>
      <w:pPr>
        <w:spacing w:after="0"/>
        <w:ind w:left="360"/>
        <w:shd w:val="clear" w:color="auto" w:fill="F2F2F2"/>
      </w:pPr>
      <w:r>
        <w:rPr>
          <w:rFonts w:ascii="Consolas" w:hAnsi="Consolas"/>
          <w:sz w:val="18"/>
        </w:rPr>
        <w:t xml:space="preserve">thought='I have now multiplied 11.285 by 4, obtaining 45.14. </w:t>
      </w:r>
    </w:p>
    <w:p>
      <w:pPr>
        <w:spacing w:after="0"/>
        <w:ind w:left="360"/>
        <w:shd w:val="clear" w:color="auto" w:fill="F2F2F2"/>
      </w:pPr>
      <w:r>
        <w:rPr>
          <w:rFonts w:ascii="Consolas" w:hAnsi="Consolas"/>
          <w:sz w:val="18"/>
        </w:rPr>
        <w:t xml:space="preserve">                The final step is to subtract 3.14 from this result.',</w:t>
      </w:r>
    </w:p>
    <w:p>
      <w:pPr>
        <w:spacing w:after="0"/>
        <w:ind w:left="360"/>
        <w:shd w:val="clear" w:color="auto" w:fill="F2F2F2"/>
      </w:pPr>
      <w:r>
        <w:rPr>
          <w:rFonts w:ascii="Consolas" w:hAnsi="Consolas"/>
          <w:sz w:val="18"/>
        </w:rPr>
        <w:t>action={</w:t>
      </w:r>
    </w:p>
    <w:p>
      <w:pPr>
        <w:spacing w:after="0"/>
        <w:ind w:left="360"/>
        <w:shd w:val="clear" w:color="auto" w:fill="F2F2F2"/>
      </w:pPr>
      <w:r>
        <w:rPr>
          <w:rFonts w:ascii="Consolas" w:hAnsi="Consolas"/>
          <w:sz w:val="18"/>
        </w:rPr>
        <w:t>'tool': 'subtract', 'kwargs': {'a': '45.14', 'b': '3.14'}</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observation='OBSERVATION: 42.0',</w:t>
      </w:r>
    </w:p>
    <w:p>
      <w:pPr>
        <w:spacing w:after="0"/>
        <w:ind w:left="360"/>
        <w:shd w:val="clear" w:color="auto" w:fill="F2F2F2"/>
      </w:pPr>
      <w:r>
        <w:rPr>
          <w:rFonts w:ascii="Consolas" w:hAnsi="Consolas"/>
          <w:sz w:val="18"/>
        </w:rPr>
        <w:t>answer=None,</w:t>
      </w:r>
    </w:p>
    <w:p>
      <w:pPr>
        <w:spacing w:after="0"/>
        <w:ind w:left="360"/>
        <w:shd w:val="clear" w:color="auto" w:fill="F2F2F2"/>
      </w:pPr>
      <w:r>
        <w:rPr>
          <w:rFonts w:ascii="Consolas" w:hAnsi="Consolas"/>
          <w:sz w:val="18"/>
        </w:rPr>
        <w:t>metadata=None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Step(</w:t>
      </w:r>
    </w:p>
    <w:p>
      <w:pPr>
        <w:spacing w:after="0"/>
        <w:ind w:left="360"/>
        <w:shd w:val="clear" w:color="auto" w:fill="F2F2F2"/>
      </w:pPr>
      <w:r>
        <w:rPr>
          <w:rFonts w:ascii="Consolas" w:hAnsi="Consolas"/>
          <w:sz w:val="18"/>
        </w:rPr>
        <w:t xml:space="preserve">thought="I've completed all the necessary calculations. </w:t>
      </w:r>
    </w:p>
    <w:p>
      <w:pPr>
        <w:spacing w:after="0"/>
        <w:ind w:left="360"/>
        <w:shd w:val="clear" w:color="auto" w:fill="F2F2F2"/>
      </w:pPr>
      <w:r>
        <w:rPr>
          <w:rFonts w:ascii="Consolas" w:hAnsi="Consolas"/>
          <w:sz w:val="18"/>
        </w:rPr>
        <w:t xml:space="preserve">                  I added 4.6 and 6.685, multiplied the result by 4, and then </w:t>
      </w:r>
    </w:p>
    <w:p>
      <w:pPr>
        <w:spacing w:after="0"/>
        <w:ind w:left="360"/>
        <w:shd w:val="clear" w:color="auto" w:fill="F2F2F2"/>
      </w:pPr>
      <w:r>
        <w:rPr>
          <w:rFonts w:ascii="Consolas" w:hAnsi="Consolas"/>
          <w:sz w:val="18"/>
        </w:rPr>
        <w:t xml:space="preserve">                  subtracted 3.14. The final answer is 42.0.",</w:t>
      </w:r>
    </w:p>
    <w:p>
      <w:pPr>
        <w:spacing w:after="0"/>
        <w:ind w:left="360"/>
        <w:shd w:val="clear" w:color="auto" w:fill="F2F2F2"/>
      </w:pPr>
      <w:r>
        <w:rPr>
          <w:rFonts w:ascii="Consolas" w:hAnsi="Consolas"/>
          <w:sz w:val="18"/>
        </w:rPr>
        <w:t>action=None,</w:t>
      </w:r>
    </w:p>
    <w:p>
      <w:pPr>
        <w:spacing w:after="0"/>
        <w:ind w:left="360"/>
        <w:shd w:val="clear" w:color="auto" w:fill="F2F2F2"/>
      </w:pPr>
      <w:r>
        <w:rPr>
          <w:rFonts w:ascii="Consolas" w:hAnsi="Consolas"/>
          <w:sz w:val="18"/>
        </w:rPr>
        <w:t>observation=None,</w:t>
      </w:r>
    </w:p>
    <w:p>
      <w:pPr>
        <w:spacing w:after="0"/>
        <w:ind w:left="360"/>
        <w:shd w:val="clear" w:color="auto" w:fill="F2F2F2"/>
      </w:pPr>
      <w:r>
        <w:rPr>
          <w:rFonts w:ascii="Consolas" w:hAnsi="Consolas"/>
          <w:sz w:val="18"/>
        </w:rPr>
        <w:t>answer='42.0',</w:t>
      </w:r>
    </w:p>
    <w:p>
      <w:pPr>
        <w:spacing w:after="0"/>
        <w:ind w:left="360"/>
        <w:shd w:val="clear" w:color="auto" w:fill="F2F2F2"/>
      </w:pPr>
      <w:r>
        <w:rPr>
          <w:rFonts w:ascii="Consolas" w:hAnsi="Consolas"/>
          <w:sz w:val="18"/>
        </w:rPr>
        <w:t>metadata=None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40"/>
      </w:pPr>
    </w:p>
    <w:p>
      <w:pPr>
        <w:spacing w:after="80"/>
      </w:pPr>
      <w:r>
        <w:rPr>
          <w:b w:val="0"/>
          <w:i w:val="0"/>
        </w:rPr>
        <w:t>Quỹ đạo cho thấy agent đã thực hiện bốn bước:</w:t>
      </w:r>
    </w:p>
    <w:p>
      <w:pPr>
        <w:spacing w:after="80"/>
      </w:pPr>
      <w:r>
        <w:rPr>
          <w:b/>
          <w:i w:val="0"/>
        </w:rPr>
        <w:t>add</w:t>
      </w:r>
    </w:p>
    <w:p>
      <w:pPr>
        <w:spacing w:after="80"/>
      </w:pPr>
      <w:r>
        <w:rPr>
          <w:b w:val="0"/>
          <w:i w:val="0"/>
        </w:rPr>
        <w:t>Agent dùng trường THOUGHT để lên kế hoạch thực thi ngay từ đầu, trong đó bước đầu tiên là cộng các giá trị lại với nhau.</w:t>
      </w:r>
    </w:p>
    <w:p>
      <w:pPr>
        <w:spacing w:after="80"/>
      </w:pPr>
      <w:r>
        <w:rPr>
          <w:b/>
          <w:i w:val="0"/>
        </w:rPr>
        <w:t>nhân</w:t>
      </w:r>
    </w:p>
    <w:p>
      <w:pPr>
        <w:spacing w:after="80"/>
      </w:pPr>
      <w:r>
        <w:rPr>
          <w:b w:val="0"/>
          <w:i w:val="0"/>
        </w:rPr>
        <w:t>Nó nhìn lại hành động trước đó của mình rồi tiếp tục với bước tiếp theo.</w:t>
      </w:r>
    </w:p>
    <w:p>
      <w:pPr>
        <w:spacing w:after="80"/>
      </w:pPr>
      <w:r>
        <w:rPr>
          <w:b/>
          <w:i w:val="0"/>
        </w:rPr>
        <w:t>trừ</w:t>
      </w:r>
    </w:p>
    <w:p>
      <w:pPr>
        <w:spacing w:after="80"/>
      </w:pPr>
      <w:r>
        <w:rPr>
          <w:b w:val="0"/>
          <w:i w:val="0"/>
        </w:rPr>
        <w:t>Nó nhìn lại hành động trước đó của mình rồi tiếp tục với bước tiếp theo.</w:t>
      </w:r>
    </w:p>
    <w:p>
      <w:pPr>
        <w:spacing w:after="80"/>
      </w:pPr>
      <w:r>
        <w:rPr>
          <w:b/>
          <w:i w:val="0"/>
        </w:rPr>
        <w:t>Trả về câu trả lời cuối cùng</w:t>
      </w:r>
    </w:p>
    <w:p>
      <w:pPr>
        <w:spacing w:after="80"/>
      </w:pPr>
      <w:r>
        <w:rPr>
          <w:b w:val="0"/>
          <w:i w:val="0"/>
        </w:rPr>
        <w:t xml:space="preserve">Agent thấy rằng nó đã tính xong tất cả các bước cần thiết và trả về kết quả cuối cùng bằng công cụ </w:t>
      </w:r>
      <w:r>
        <w:rPr>
          <w:rFonts w:ascii="Consolas" w:hAnsi="Consolas"/>
          <w:b w:val="0"/>
          <w:i w:val="0"/>
          <w:sz w:val="20"/>
        </w:rPr>
        <w:t>final_answer</w:t>
      </w:r>
      <w:r>
        <w:rPr>
          <w:b w:val="0"/>
          <w:i w:val="0"/>
        </w:rPr>
        <w:t>.</w:t>
      </w:r>
    </w:p>
    <w:p>
      <w:pPr>
        <w:spacing w:after="80"/>
      </w:pPr>
      <w:r>
        <w:rPr>
          <w:b w:val="0"/>
          <w:i w:val="0"/>
        </w:rPr>
        <w:t>Với framework ReAct, chúng ta đã có đầy đủ các thành phần chính để tạo nên một hệ thống thực sự tự chủ, có khả năng tự mình hành động một cách độc lập:</w:t>
      </w:r>
    </w:p>
    <w:p>
      <w:pPr>
        <w:spacing w:after="80"/>
      </w:pPr>
      <w:r>
        <w:rPr>
          <w:b/>
          <w:i w:val="0"/>
        </w:rPr>
        <w:t>LLM suy luận</w:t>
      </w:r>
    </w:p>
    <w:p>
      <w:pPr>
        <w:spacing w:after="80"/>
      </w:pPr>
      <w:r>
        <w:rPr>
          <w:b w:val="0"/>
          <w:i w:val="0"/>
        </w:rPr>
        <w:t>Bộ não của agent, có khả năng ra quyết định và lập kế hoạch ở mức cao</w:t>
      </w:r>
    </w:p>
    <w:p>
      <w:pPr>
        <w:spacing w:after="80"/>
      </w:pPr>
      <w:r>
        <w:rPr>
          <w:b/>
          <w:i w:val="0"/>
        </w:rPr>
        <w:t>Công cụ</w:t>
      </w:r>
    </w:p>
    <w:p>
      <w:pPr>
        <w:spacing w:after="80"/>
      </w:pPr>
      <w:r>
        <w:rPr>
          <w:b w:val="0"/>
          <w:i w:val="0"/>
        </w:rPr>
        <w:t>Được dùng để tương tác với môi trường của agent</w:t>
      </w:r>
    </w:p>
    <w:p>
      <w:pPr>
        <w:spacing w:after="80"/>
      </w:pPr>
      <w:r>
        <w:rPr>
          <w:b/>
          <w:i w:val="0"/>
        </w:rPr>
        <w:t>Bộ nhớ</w:t>
      </w:r>
    </w:p>
    <w:p>
      <w:pPr>
        <w:spacing w:after="80"/>
      </w:pPr>
      <w:r>
        <w:rPr>
          <w:b w:val="0"/>
          <w:i w:val="0"/>
        </w:rPr>
        <w:t>Giúp LLM không quên các hành động và quan sát trong quá khứ</w:t>
      </w:r>
    </w:p>
    <w:p>
      <w:pPr>
        <w:spacing w:after="80"/>
      </w:pPr>
      <w:r>
        <w:rPr>
          <w:b/>
          <w:i w:val="0"/>
        </w:rPr>
        <w:t>Lập kế hoạch</w:t>
      </w:r>
    </w:p>
    <w:p>
      <w:pPr>
        <w:spacing w:after="80"/>
      </w:pPr>
      <w:r>
        <w:rPr>
          <w:b w:val="0"/>
          <w:i w:val="0"/>
        </w:rPr>
        <w:t>Phân rã nhiệm vụ để tạo ra các kế hoạch và framework, chẳng hạn như ReAct, nhằm tạo ra hành vi tự chủ</w:t>
      </w:r>
    </w:p>
    <w:p>
      <w:pPr>
        <w:spacing w:after="80"/>
      </w:pPr>
      <w:r>
        <w:rPr>
          <w:b w:val="0"/>
          <w:i w:val="0"/>
        </w:rPr>
        <w:t>Khi tất cả những thành phần này được kết hợp trong một hệ thống, và hệ thống đó có khả năng chạy liên tục (hãy tưởng tượng một vòng lặp while hoặc vòng lặp for), bạn đã có một agent! Trong Hình 6-14, chúng ta hình dung hệ thống này với một ví dụ về cách những thành phần chính này có thể được xây dựng.</w:t>
      </w:r>
    </w:p>
    <w:p>
      <w:pPr>
        <w:jc w:val="center"/>
      </w:pPr>
      <w:r>
        <w:drawing>
          <wp:inline xmlns:a="http://schemas.openxmlformats.org/drawingml/2006/main" xmlns:pic="http://schemas.openxmlformats.org/drawingml/2006/picture">
            <wp:extent cx="5486400" cy="2437100"/>
            <wp:docPr id="208" name="Picture 208"/>
            <wp:cNvGraphicFramePr>
              <a:graphicFrameLocks noChangeAspect="1"/>
            </wp:cNvGraphicFramePr>
            <a:graphic>
              <a:graphicData uri="http://schemas.openxmlformats.org/drawingml/2006/picture">
                <pic:pic>
                  <pic:nvPicPr>
                    <pic:cNvPr id="0" name="agai_0614.png"/>
                    <pic:cNvPicPr/>
                  </pic:nvPicPr>
                  <pic:blipFill>
                    <a:blip r:embed="rId216"/>
                    <a:stretch>
                      <a:fillRect/>
                    </a:stretch>
                  </pic:blipFill>
                  <pic:spPr>
                    <a:xfrm>
                      <a:off x="0" y="0"/>
                      <a:ext cx="5486400" cy="2437100"/>
                    </a:xfrm>
                    <a:prstGeom prst="rect"/>
                  </pic:spPr>
                </pic:pic>
              </a:graphicData>
            </a:graphic>
          </wp:inline>
        </w:drawing>
      </w:r>
    </w:p>
    <w:p>
      <w:pPr>
        <w:spacing w:after="160"/>
        <w:jc w:val="center"/>
      </w:pPr>
      <w:r>
        <w:rPr>
          <w:rFonts w:ascii="Calibri" w:hAnsi="Calibri"/>
          <w:b w:val="0"/>
          <w:i/>
          <w:sz w:val="19"/>
        </w:rPr>
        <w:t>Hình 6-14. Việc sắp xếp chuỗi hành động cho phép LLM lặp đi lặp lại giải quyết một vấn đề cho đến khi giải xong</w:t>
      </w:r>
    </w:p>
    <w:p>
      <w:pPr>
        <w:spacing w:after="80"/>
      </w:pPr>
      <w:r>
        <w:rPr>
          <w:b w:val="0"/>
          <w:i w:val="0"/>
        </w:rPr>
        <w:t>Trong khi các công cụ, như đã trình bày ở Chương 5, đều xoay quanh các quy trình một lượt (single-turn), thì những framework kiểu ReAct biến chúng thành các quy trình nhiều lượt (multi-turn), cho phép agent tận dụng triệt để bộ nhớ, công cụ và khả năng lập kế hoạch.</w:t>
      </w:r>
    </w:p>
    <w:p>
      <w:pPr>
        <w:pStyle w:val="Heading3"/>
      </w:pPr>
      <w:r>
        <w:rPr>
          <w:rFonts w:ascii="Calibri" w:hAnsi="Calibri"/>
          <w:b/>
          <w:i w:val="0"/>
          <w:sz w:val="26"/>
        </w:rPr>
        <w:t>Suy luận và Hành động với tinh chỉnh có giám sát</w:t>
      </w:r>
    </w:p>
    <w:p>
      <w:pPr>
        <w:spacing w:after="80"/>
      </w:pPr>
      <w:r>
        <w:rPr>
          <w:b w:val="0"/>
          <w:i w:val="0"/>
        </w:rPr>
        <w:t>Các framework kiểu ReAct đã khá phổ biến trong việc thực hiện sắp xếp chuỗi hành động. Tuy nhiên, cũng giống như những gì chúng ta đã khám phá trong chương về công cụ, prompt engineering chỉ là bước đầu tiên để điều hướng hành vi của LLM. Prompt engineering, giống như cách làm trong ReAct, thường đòi hỏi few-shot prompting để có được hành vi đúng. Điều này có thể lãng phí token trong context và khó làm cho đúng. FireAct là một trong những phương pháp đầu tiên tinh chỉnh một LLM trên các quỹ đạo (trajectory) ReAct như một cách để khắc sâu framework ReAct vào một LLM nhỏ. Phương pháp này khá đơn giản và gồm hai bước.</w:t>
      </w:r>
    </w:p>
    <w:p>
      <w:pPr>
        <w:spacing w:after="80"/>
      </w:pPr>
      <w:r>
        <w:rPr>
          <w:b w:val="0"/>
          <w:i w:val="0"/>
        </w:rPr>
        <w:t>Ở bước 1, một LLM (GPT-4) được dùng để tạo ra nhiều loại quỹ đạo khác nhau (ví dụ: CoT và ReAct) dựa trên các câu hỏi từ một số bộ dữ liệu. Ý tưởng là với những câu hỏi khác nhau, có thể cần những phương pháp khác nhau để giải quyết. Một câu hỏi đơn giản không cần hành vi agentic sẽ chỉ cần suy luận kiểu CoT, trong khi một câu hỏi tiềm năng cần nhiều lượt sẽ cần framework ReAct để giải quyết vấn đề. Trong Hình 6-15, bạn có thể thấy cách nhiều câu hỏi khác nhau được xử lý qua các prompt template khác nhau (CoT, ReAct và Reflexion, một phần mở rộng của ReAct cũng bao gồm phản hồi vào các chu kỳ) để tạo ra các quỹ đạo tương ứng. Ví dụ, một quỹ đạo cho một câu hỏi được xử lý bằng ReAct sẽ chứa các chuỗi suy nghĩ (thought), hành động (action) và quan sát (observation) cùng với câu trả lời cuối cùng.</w:t>
      </w:r>
    </w:p>
    <w:p>
      <w:pPr>
        <w:jc w:val="center"/>
      </w:pPr>
      <w:r>
        <w:drawing>
          <wp:inline xmlns:a="http://schemas.openxmlformats.org/drawingml/2006/main" xmlns:pic="http://schemas.openxmlformats.org/drawingml/2006/picture">
            <wp:extent cx="5486400" cy="1551592"/>
            <wp:docPr id="209" name="Picture 209"/>
            <wp:cNvGraphicFramePr>
              <a:graphicFrameLocks noChangeAspect="1"/>
            </wp:cNvGraphicFramePr>
            <a:graphic>
              <a:graphicData uri="http://schemas.openxmlformats.org/drawingml/2006/picture">
                <pic:pic>
                  <pic:nvPicPr>
                    <pic:cNvPr id="0" name="agai_0615.png"/>
                    <pic:cNvPicPr/>
                  </pic:nvPicPr>
                  <pic:blipFill>
                    <a:blip r:embed="rId217"/>
                    <a:stretch>
                      <a:fillRect/>
                    </a:stretch>
                  </pic:blipFill>
                  <pic:spPr>
                    <a:xfrm>
                      <a:off x="0" y="0"/>
                      <a:ext cx="5486400" cy="1551592"/>
                    </a:xfrm>
                    <a:prstGeom prst="rect"/>
                  </pic:spPr>
                </pic:pic>
              </a:graphicData>
            </a:graphic>
          </wp:inline>
        </w:drawing>
      </w:r>
    </w:p>
    <w:p>
      <w:pPr>
        <w:spacing w:after="160"/>
        <w:jc w:val="center"/>
      </w:pPr>
      <w:r>
        <w:rPr>
          <w:rFonts w:ascii="Calibri" w:hAnsi="Calibri"/>
          <w:b w:val="0"/>
          <w:i/>
          <w:sz w:val="19"/>
        </w:rPr>
        <w:t>Hình 6-15. Tinh chỉnh có giám sát được áp dụng bằng cách sử dụng các quỹ đạo ReAct, chỉ giữ lại những quỹ đạo đúng</w:t>
      </w:r>
    </w:p>
    <w:p>
      <w:pPr>
        <w:spacing w:after="80"/>
      </w:pPr>
      <w:r>
        <w:rPr>
          <w:b w:val="0"/>
          <w:i w:val="0"/>
        </w:rPr>
        <w:t>Những quỹ đạo được tạo ra này đóng vai trò là dữ liệu huấn luyện dùng để tinh chỉnh một LM nhỏ hơn. Tuy nhiên, các quỹ đạo trước tiên được chuyển đổi để tất cả đều có cùng định dạng ReAct. Ví dụ, CoT được chuyển thành một quỹ đạo ReAct một vòng, trong đó "thought" là phần suy luận trung gian và "action" trả về câu trả lời. Lưu ý rằng nó không có observation vì chỉ có một vòng. Sau khi định dạng, dữ liệu này được dùng để tinh chỉnh một mô hình nhỏ hơn (Llama 2). Các tác giả đã thử nghiệm cả tinh chỉnh toàn phần lẫn chỉ tinh chỉnh một phần nhỏ của toàn bộ mô hình bằng Low-Rank Adaptation. Từ các thí nghiệm của họ, việc tinh chỉnh trên các quỹ đạo cho kết quả tốt hơn framework ReAct dựa trên prompt. Có lẽ quan trọng hơn, không cần thêm các ví dụ few-shot để tạo ra các chu kỳ ReAct, điều này giúp suy luận hiệu quả hơn và tránh việc lấp đầy context một cách không cần thiết.</w:t>
      </w:r>
    </w:p>
    <w:p>
      <w:pPr>
        <w:pStyle w:val="Heading3"/>
      </w:pPr>
      <w:r>
        <w:rPr>
          <w:rFonts w:ascii="Calibri" w:hAnsi="Calibri"/>
          <w:b/>
          <w:i w:val="0"/>
          <w:sz w:val="26"/>
        </w:rPr>
        <w:t>Suy luận và Hành động với học tăng cường</w:t>
      </w:r>
    </w:p>
    <w:p>
      <w:pPr>
        <w:spacing w:after="80"/>
      </w:pPr>
      <w:r>
        <w:rPr>
          <w:b w:val="0"/>
          <w:i w:val="0"/>
        </w:rPr>
        <w:t>Như chúng ta đã khám phá ở Chương 5, một hạn chế của SFT là LLM học cách bắt chước dữ liệu ví dụ thay vì thích nghi thông qua trải nghiệm. Nó thiếu khả năng khám phá môi trường, điều này thường dẫn đến các policy dưới mức tối ưu. Ngược lại, RL là một cách tiếp cận mạnh mẽ giúp LLM tinh chỉnh chiến lược của mình bằng cách học từ phản hồi thay vì chỉ bắt chước hành vi. Bằng cách nhận phần thưởng cho các hành động và tinh chỉnh policy của mình qua thử và sai, mô hình được khuyến khích chủ động khám phá môi trường của nó.</w:t>
      </w:r>
    </w:p>
    <w:p>
      <w:pPr>
        <w:spacing w:after="80"/>
      </w:pPr>
      <w:r>
        <w:rPr>
          <w:b w:val="0"/>
          <w:i w:val="0"/>
        </w:rPr>
        <w:t>Một kỹ thuật thú vị để khám phá ReAct qua lăng kính RL là Exploration-based Trajectory Optimization (ETO). So với FireAct, ETO sử dụng RL để khuyến khích LLM học và khám phá các quỹ đạo thay vì cố gắng bắt chước hành vi. ETO gồm hai bước.</w:t>
      </w:r>
    </w:p>
    <w:p>
      <w:pPr>
        <w:spacing w:after="80"/>
      </w:pPr>
      <w:r>
        <w:rPr>
          <w:b w:val="0"/>
          <w:i w:val="0"/>
        </w:rPr>
        <w:t>Ở bước 1, các tác giả áp dụng SFT, sử dụng dữ liệu ReAct, trên một LLM (Llama-2-7B Chat), để tạo ra một agent cơ sở có khả năng lập kế hoạch vốn có. Các bộ dữ liệu được sử dụng là những tác vụ đòi hỏi lập kế hoạch và hành động nhiều bước, chẳng hạn như ALFWorld, một môi trường dạng văn bản mô phỏng các hộ gia đình điển hình nơi agent phải thực hiện những tác vụ cụ thể, như "</w:t>
      </w:r>
      <w:r>
        <w:rPr>
          <w:b w:val="0"/>
          <w:i/>
        </w:rPr>
        <w:t>clean a tomato and put it on the countertop</w:t>
      </w:r>
      <w:r>
        <w:rPr>
          <w:b w:val="0"/>
          <w:i w:val="0"/>
        </w:rPr>
        <w:t>" hoặc "</w:t>
      </w:r>
      <w:r>
        <w:rPr>
          <w:b w:val="0"/>
          <w:i/>
        </w:rPr>
        <w:t>examine an alarm clock with the desk lamp</w:t>
      </w:r>
      <w:r>
        <w:rPr>
          <w:b w:val="0"/>
          <w:i w:val="0"/>
        </w:rPr>
        <w:t>."</w:t>
      </w:r>
    </w:p>
    <w:p>
      <w:pPr>
        <w:spacing w:after="80"/>
      </w:pPr>
      <w:r>
        <w:rPr>
          <w:b w:val="0"/>
          <w:i w:val="0"/>
        </w:rPr>
        <w:t>Sau đây là một ví dụ được lấy trực tiếp từ ALFWorld, đầy đủ các hành động:</w:t>
      </w:r>
    </w:p>
    <w:p>
      <w:pPr>
        <w:spacing w:after="0"/>
        <w:ind w:left="360"/>
        <w:shd w:val="clear" w:color="auto" w:fill="F2F2F2"/>
      </w:pPr>
      <w:r>
        <w:rPr>
          <w:rFonts w:ascii="Consolas" w:hAnsi="Consolas"/>
          <w:sz w:val="18"/>
        </w:rPr>
        <w:t xml:space="preserve">You are in the middle of a room. Looking quickly around you, you see a safe 1, </w:t>
      </w:r>
    </w:p>
    <w:p>
      <w:pPr>
        <w:spacing w:after="0"/>
        <w:ind w:left="360"/>
        <w:shd w:val="clear" w:color="auto" w:fill="F2F2F2"/>
      </w:pPr>
      <w:r>
        <w:rPr>
          <w:rFonts w:ascii="Consolas" w:hAnsi="Consolas"/>
          <w:sz w:val="18"/>
        </w:rPr>
        <w:t xml:space="preserve">a shelf 4, a drawer 2, a bed 1, a drawer 1, a shelf 5, a shelf 2, a sidetable 2, </w:t>
      </w:r>
    </w:p>
    <w:p>
      <w:pPr>
        <w:spacing w:after="0"/>
        <w:ind w:left="360"/>
        <w:shd w:val="clear" w:color="auto" w:fill="F2F2F2"/>
      </w:pPr>
      <w:r>
        <w:rPr>
          <w:rFonts w:ascii="Consolas" w:hAnsi="Consolas"/>
          <w:sz w:val="18"/>
        </w:rPr>
        <w:t xml:space="preserve">a shelf 3, a drawer 3, a shelf 1, a sidetable 1, a desk 1, and a garbagecan 1.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Your task is to: examine an alarmclock with the desklamp.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&gt; go to desk 1</w:t>
      </w:r>
    </w:p>
    <w:p>
      <w:pPr>
        <w:spacing w:after="0"/>
        <w:ind w:left="360"/>
        <w:shd w:val="clear" w:color="auto" w:fill="F2F2F2"/>
      </w:pPr>
      <w:r>
        <w:rPr>
          <w:rFonts w:ascii="Consolas" w:hAnsi="Consolas"/>
          <w:sz w:val="18"/>
        </w:rPr>
        <w:t xml:space="preserve">You arrive at loc 8. On the desk 1, you see a pen 1, a bowl 1, a alarmclock 2, </w:t>
      </w:r>
    </w:p>
    <w:p>
      <w:pPr>
        <w:spacing w:after="0"/>
        <w:ind w:left="360"/>
        <w:shd w:val="clear" w:color="auto" w:fill="F2F2F2"/>
      </w:pPr>
      <w:r>
        <w:rPr>
          <w:rFonts w:ascii="Consolas" w:hAnsi="Consolas"/>
          <w:sz w:val="18"/>
        </w:rPr>
        <w:t xml:space="preserve">a pencil 2, a pencil 3, a creditcard 3, a book 1, a alarmclock 3, a keychain 3, </w:t>
      </w:r>
    </w:p>
    <w:p>
      <w:pPr>
        <w:spacing w:after="0"/>
        <w:ind w:left="360"/>
        <w:shd w:val="clear" w:color="auto" w:fill="F2F2F2"/>
      </w:pPr>
      <w:r>
        <w:rPr>
          <w:rFonts w:ascii="Consolas" w:hAnsi="Consolas"/>
          <w:sz w:val="18"/>
        </w:rPr>
        <w:t>and a book 2.</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&gt; take alarmclock 2 from desk 1</w:t>
      </w:r>
    </w:p>
    <w:p>
      <w:pPr>
        <w:spacing w:after="0"/>
        <w:ind w:left="360"/>
        <w:shd w:val="clear" w:color="auto" w:fill="F2F2F2"/>
      </w:pPr>
      <w:r>
        <w:rPr>
          <w:rFonts w:ascii="Consolas" w:hAnsi="Consolas"/>
          <w:sz w:val="18"/>
        </w:rPr>
        <w:t>You pick up the alarmclock 2 from the desk 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&gt; go to sidetable 2</w:t>
      </w:r>
    </w:p>
    <w:p>
      <w:pPr>
        <w:spacing w:after="0"/>
        <w:ind w:left="360"/>
        <w:shd w:val="clear" w:color="auto" w:fill="F2F2F2"/>
      </w:pPr>
      <w:r>
        <w:rPr>
          <w:rFonts w:ascii="Consolas" w:hAnsi="Consolas"/>
          <w:sz w:val="18"/>
        </w:rPr>
        <w:t xml:space="preserve">You arrive at loc 1. On the sidetable 2, you see a desklamp 1, and </w:t>
      </w:r>
    </w:p>
    <w:p>
      <w:pPr>
        <w:spacing w:after="0"/>
        <w:ind w:left="360"/>
        <w:shd w:val="clear" w:color="auto" w:fill="F2F2F2"/>
      </w:pPr>
      <w:r>
        <w:rPr>
          <w:rFonts w:ascii="Consolas" w:hAnsi="Consolas"/>
          <w:sz w:val="18"/>
        </w:rPr>
        <w:t>an alarmclock 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&gt; use desklamp 1</w:t>
      </w:r>
    </w:p>
    <w:p>
      <w:pPr>
        <w:spacing w:after="0"/>
        <w:ind w:left="360"/>
        <w:shd w:val="clear" w:color="auto" w:fill="F2F2F2"/>
      </w:pPr>
      <w:r>
        <w:rPr>
          <w:rFonts w:ascii="Consolas" w:hAnsi="Consolas"/>
          <w:sz w:val="18"/>
        </w:rPr>
        <w:t>You won!</w:t>
      </w:r>
    </w:p>
    <w:p>
      <w:pPr>
        <w:spacing w:after="40"/>
      </w:pPr>
    </w:p>
    <w:p>
      <w:pPr>
        <w:spacing w:after="80"/>
      </w:pPr>
      <w:r>
        <w:rPr>
          <w:b w:val="0"/>
          <w:i w:val="0"/>
        </w:rPr>
        <w:t>Như Hình 6-16 cho thấy, mô hình ban đầu được tinh chỉnh bằng cách sử dụng các quỹ đạo ReAct thành công bao gồm tác vụ và quỹ đạo ReAct (xem ví dụ trước). Các tác giả gọi SFT là behavior cloning, vì kỹ thuật này khuyến khích LLM bắt chước hành vi được thể hiện trong dữ liệu thay vì để nó tự tìm ra câu trả lời đúng. Trong ngữ cảnh này, SFT do đó thường được gọi là imitation learning.</w:t>
      </w:r>
    </w:p>
    <w:p>
      <w:pPr>
        <w:spacing w:after="80"/>
      </w:pPr>
      <w:r>
        <w:rPr>
          <w:b w:val="0"/>
          <w:i w:val="0"/>
        </w:rPr>
        <w:t>Bước 2 là một quá trình lặp đi lặp lại, chuyển đổi qua lại giữa các pha khám phá và huấn luyện (xem Hình 6-17). Trong quá trình khám phá, agent cơ sở tương tác với môi trường và cố gắng giải quyết các tác vụ được giao. Từ những quỹ đạo ReAct được tạo ra trong quá trình này, các quỹ đạo thất bại được lấy mẫu. Những quỹ đạo này sau đó được ghép cặp với các quỹ đạo đúng đã được thu thập trước đó cho những tác vụ này. Trong pha huấn luyện, các cặp quỹ đạo sau đó được dùng để tiếp tục tinh chỉnh LLM bằng một thuật toán RL, cụ thể là Direct Preference Optimization (DPO). Trong quá trình tinh chỉnh này, các tác giả nhằm tăng khả năng xảy ra của các quỹ đạo thành công và giảm khả năng xảy ra của các quỹ đạo thất bại. Nói cách khác, agent học thông tin tương phản từ các cặp quỹ đạo thất bại/thành công để cập nhật policy RL.</w:t>
      </w:r>
    </w:p>
    <w:p>
      <w:pPr>
        <w:jc w:val="center"/>
      </w:pPr>
      <w:r>
        <w:drawing>
          <wp:inline xmlns:a="http://schemas.openxmlformats.org/drawingml/2006/main" xmlns:pic="http://schemas.openxmlformats.org/drawingml/2006/picture">
            <wp:extent cx="5486400" cy="1001864"/>
            <wp:docPr id="210" name="Picture 210"/>
            <wp:cNvGraphicFramePr>
              <a:graphicFrameLocks noChangeAspect="1"/>
            </wp:cNvGraphicFramePr>
            <a:graphic>
              <a:graphicData uri="http://schemas.openxmlformats.org/drawingml/2006/picture">
                <pic:pic>
                  <pic:nvPicPr>
                    <pic:cNvPr id="0" name="agai_0616.png"/>
                    <pic:cNvPicPr/>
                  </pic:nvPicPr>
                  <pic:blipFill>
                    <a:blip r:embed="rId218"/>
                    <a:stretch>
                      <a:fillRect/>
                    </a:stretch>
                  </pic:blipFill>
                  <pic:spPr>
                    <a:xfrm>
                      <a:off x="0" y="0"/>
                      <a:ext cx="5486400" cy="1001864"/>
                    </a:xfrm>
                    <a:prstGeom prst="rect"/>
                  </pic:spPr>
                </pic:pic>
              </a:graphicData>
            </a:graphic>
          </wp:inline>
        </w:drawing>
      </w:r>
    </w:p>
    <w:p>
      <w:pPr>
        <w:spacing w:after="160"/>
        <w:jc w:val="center"/>
      </w:pPr>
      <w:r>
        <w:rPr>
          <w:rFonts w:ascii="Calibri" w:hAnsi="Calibri"/>
          <w:b w:val="0"/>
          <w:i/>
          <w:sz w:val="19"/>
        </w:rPr>
        <w:t>Hình 6-16. Tinh chỉnh có giám sát cho phép bắt chước hành vi như được thể hiện trong dữ liệu huấn luyện</w:t>
      </w:r>
    </w:p>
    <w:p>
      <w:pPr>
        <w:jc w:val="center"/>
      </w:pPr>
      <w:r>
        <w:drawing>
          <wp:inline xmlns:a="http://schemas.openxmlformats.org/drawingml/2006/main" xmlns:pic="http://schemas.openxmlformats.org/drawingml/2006/picture">
            <wp:extent cx="5486400" cy="3873260"/>
            <wp:docPr id="211" name="Picture 211"/>
            <wp:cNvGraphicFramePr>
              <a:graphicFrameLocks noChangeAspect="1"/>
            </wp:cNvGraphicFramePr>
            <a:graphic>
              <a:graphicData uri="http://schemas.openxmlformats.org/drawingml/2006/picture">
                <pic:pic>
                  <pic:nvPicPr>
                    <pic:cNvPr id="0" name="agai_0617.png"/>
                    <pic:cNvPicPr/>
                  </pic:nvPicPr>
                  <pic:blipFill>
                    <a:blip r:embed="rId219"/>
                    <a:stretch>
                      <a:fillRect/>
                    </a:stretch>
                  </pic:blipFill>
                  <pic:spPr>
                    <a:xfrm>
                      <a:off x="0" y="0"/>
                      <a:ext cx="5486400" cy="3873260"/>
                    </a:xfrm>
                    <a:prstGeom prst="rect"/>
                  </pic:spPr>
                </pic:pic>
              </a:graphicData>
            </a:graphic>
          </wp:inline>
        </w:drawing>
      </w:r>
    </w:p>
    <w:p>
      <w:pPr>
        <w:spacing w:after="160"/>
        <w:jc w:val="center"/>
      </w:pPr>
      <w:r>
        <w:rPr>
          <w:rFonts w:ascii="Calibri" w:hAnsi="Calibri"/>
          <w:b w:val="0"/>
          <w:i/>
          <w:sz w:val="19"/>
        </w:rPr>
        <w:t>Hình 6-17. Hai giai đoạn của RL trong Tối ưu hóa Quỹ đạo dựa trên Khám phá (Exploration-based Trajectory Optimization - ETO): khám phá và tối ưu hóa</w:t>
      </w:r>
    </w:p>
    <w:p>
      <w:pPr>
        <w:spacing w:after="80"/>
      </w:pPr>
      <w:r>
        <w:rPr>
          <w:b w:val="0"/>
          <w:i w:val="0"/>
        </w:rPr>
        <w:t>Như chúng ta đã tìm hiểu nhiều lần trước đây, dùng SFT rồi sau đó dùng RL là một mô hình học tập mạnh mẽ cho các mô hình này. Bằng cách bắt đầu với SFT, LLM học được đúng loại hành vi và định dạng mà nó nên sử dụng. Nó tạo nền tảng cần thiết để sau đó có thể tự khám phá và cải thiện bản thân bằng cách sử dụng khám phá và khai thác trong RL.</w:t>
      </w:r>
    </w:p>
    <w:p>
      <w:pPr>
        <w:spacing w:after="80"/>
      </w:pPr>
      <w:r>
        <w:rPr>
          <w:b w:val="0"/>
          <w:i w:val="0"/>
        </w:rPr>
        <w:t>Một lợi ích lớn của việc dùng SFT hoặc RL (hoặc cả hai) là không cần dùng ReAct thông qua prompting nữa. Như đã trình bày trước đó, chúng ta đã dùng một sơ đồ prompting cụ thể (THOUGHT/ACTION/OBSERVATION) để tạo ra hành vi giống ReAct này. Điều này khả thi vì LLM rất giỏi tuân theo chỉ dẫn, nên chúng ta có thể hướng mô hình tới hành vi cụ thể này. Tuy nhiên, cách này khá mong manh và chiếm khá nhiều chỗ trong system prompt. Huấn luyện một mô hình làm điều này một cách tự nhiên chính là câu trả lời cho vấn đề đó. May mắn thay, chúng ta đã tạo ra nhiều thành phần cần thiết để sử dụng khả năng ReAct tự nhiên của các LLM mới hơn, đặc biệt là Gemma 4.</w:t>
      </w:r>
    </w:p>
    <w:p>
      <w:pPr>
        <w:spacing w:after="80"/>
      </w:pPr>
      <w:r>
        <w:rPr>
          <w:b w:val="0"/>
          <w:i w:val="0"/>
        </w:rPr>
        <w:t>Bước đầu tiên để làm điều này là chọn một mô hình thực sự có khả năng suy luận tự nhiên và gọi công cụ. Mô hình chúng ta đã tìm hiểu trong các chương trước là Gemma 4 E4B, vậy hãy chọn nó:</w:t>
      </w:r>
    </w:p>
    <w:p>
      <w:pPr>
        <w:spacing w:after="0"/>
        <w:ind w:left="360"/>
        <w:shd w:val="clear" w:color="auto" w:fill="F2F2F2"/>
      </w:pPr>
      <w:r>
        <w:rPr>
          <w:rFonts w:ascii="Consolas" w:hAnsi="Consolas"/>
          <w:sz w:val="18"/>
        </w:rPr>
        <w:t>from illustrated_agents.chapters.ch2 import LLM</w:t>
      </w:r>
    </w:p>
    <w:p>
      <w:pPr>
        <w:spacing w:after="0"/>
        <w:ind w:left="360"/>
        <w:shd w:val="clear" w:color="auto" w:fill="F2F2F2"/>
      </w:pPr>
      <w:r>
        <w:rPr>
          <w:rFonts w:ascii="Consolas" w:hAnsi="Consolas"/>
          <w:sz w:val="18"/>
        </w:rPr>
        <w:t># Gemma 4 E4B (with native thinking and tool calling)</w:t>
      </w:r>
    </w:p>
    <w:p>
      <w:pPr>
        <w:spacing w:after="0"/>
        <w:ind w:left="360"/>
        <w:shd w:val="clear" w:color="auto" w:fill="F2F2F2"/>
      </w:pPr>
      <w:r>
        <w:rPr>
          <w:rFonts w:ascii="Consolas" w:hAnsi="Consolas"/>
          <w:sz w:val="18"/>
        </w:rPr>
        <w:t>llm = LLM(model="gemma4:e4b", think=True)</w:t>
      </w:r>
    </w:p>
    <w:p>
      <w:pPr>
        <w:spacing w:after="40"/>
      </w:pPr>
    </w:p>
    <w:p>
      <w:pPr>
        <w:spacing w:after="80"/>
      </w:pPr>
      <w:r>
        <w:rPr>
          <w:b w:val="0"/>
          <w:i w:val="0"/>
        </w:rPr>
        <w:t>Trước đây chúng ta đã triển khai các vòng lặp gồm:</w:t>
      </w:r>
    </w:p>
    <w:p>
      <w:pPr>
        <w:spacing w:after="80"/>
      </w:pPr>
      <w:r>
        <w:rPr>
          <w:b/>
          <w:i w:val="0"/>
        </w:rPr>
        <w:t>THOUGHT</w:t>
      </w:r>
    </w:p>
    <w:p>
      <w:pPr>
        <w:spacing w:after="80"/>
      </w:pPr>
      <w:r>
        <w:rPr>
          <w:b w:val="0"/>
          <w:i w:val="0"/>
        </w:rPr>
        <w:t>Một bước suy luận về tình huống hiện tại</w:t>
      </w:r>
    </w:p>
    <w:p>
      <w:pPr>
        <w:spacing w:after="80"/>
      </w:pPr>
      <w:r>
        <w:rPr>
          <w:b/>
          <w:i w:val="0"/>
        </w:rPr>
        <w:t>ACTION</w:t>
      </w:r>
    </w:p>
    <w:p>
      <w:pPr>
        <w:spacing w:after="80"/>
      </w:pPr>
      <w:r>
        <w:rPr>
          <w:b w:val="0"/>
          <w:i w:val="0"/>
        </w:rPr>
        <w:t>Một hành động để thực thi (ví dụ: một công cụ)</w:t>
      </w:r>
    </w:p>
    <w:p>
      <w:pPr>
        <w:spacing w:after="80"/>
      </w:pPr>
      <w:r>
        <w:rPr>
          <w:b/>
          <w:i w:val="0"/>
        </w:rPr>
        <w:t>OBSERVATION</w:t>
      </w:r>
    </w:p>
    <w:p>
      <w:pPr>
        <w:spacing w:after="80"/>
      </w:pPr>
      <w:r>
        <w:rPr>
          <w:b w:val="0"/>
          <w:i w:val="0"/>
        </w:rPr>
        <w:t>Một quan sát được tạo ra (thường là đầu ra của một công cụ)</w:t>
      </w:r>
    </w:p>
    <w:p>
      <w:pPr>
        <w:spacing w:after="80"/>
      </w:pPr>
      <w:r>
        <w:rPr>
          <w:b w:val="0"/>
          <w:i w:val="0"/>
        </w:rPr>
        <w:t>Tuy nhiên, với khả năng gọi công cụ tự nhiên, không cần ACTION rõ ràng nữa, và với khả năng suy luận tự nhiên, không cần THOUGHT rõ ràng nữa. Chúng ta có thể thay thế những gì đã có cho từng phần bằng những thứ sau:</w:t>
      </w:r>
    </w:p>
    <w:p>
      <w:pPr>
        <w:spacing w:after="80"/>
      </w:pPr>
      <w:r>
        <w:rPr>
          <w:b/>
          <w:i w:val="0"/>
        </w:rPr>
        <w:t>THOUGHT</w:t>
      </w:r>
    </w:p>
    <w:p>
      <w:pPr>
        <w:spacing w:after="80"/>
      </w:pPr>
      <w:r>
        <w:rPr>
          <w:b w:val="0"/>
          <w:i w:val="0"/>
        </w:rPr>
        <w:t xml:space="preserve">Thay bằng </w:t>
      </w:r>
      <w:r>
        <w:rPr>
          <w:rFonts w:ascii="Consolas" w:hAnsi="Consolas"/>
          <w:b w:val="0"/>
          <w:i w:val="0"/>
          <w:sz w:val="20"/>
        </w:rPr>
        <w:t>Response.reasoning</w:t>
      </w:r>
      <w:r>
        <w:rPr>
          <w:b w:val="0"/>
          <w:i w:val="0"/>
        </w:rPr>
        <w:t xml:space="preserve"> và </w:t>
      </w:r>
      <w:r>
        <w:rPr>
          <w:rFonts w:ascii="Consolas" w:hAnsi="Consolas"/>
          <w:b w:val="0"/>
          <w:i w:val="0"/>
          <w:sz w:val="20"/>
        </w:rPr>
        <w:t>NativeReAct</w:t>
      </w:r>
    </w:p>
    <w:p>
      <w:pPr>
        <w:spacing w:after="80"/>
      </w:pPr>
      <w:r>
        <w:rPr>
          <w:b/>
          <w:i w:val="0"/>
        </w:rPr>
        <w:t>ACTION</w:t>
      </w:r>
    </w:p>
    <w:p>
      <w:pPr>
        <w:spacing w:after="80"/>
      </w:pPr>
      <w:r>
        <w:rPr>
          <w:b w:val="0"/>
          <w:i w:val="0"/>
        </w:rPr>
        <w:t xml:space="preserve">Thay bằng </w:t>
      </w:r>
      <w:r>
        <w:rPr>
          <w:rFonts w:ascii="Consolas" w:hAnsi="Consolas"/>
          <w:b w:val="0"/>
          <w:i w:val="0"/>
          <w:sz w:val="20"/>
        </w:rPr>
        <w:t>Response.tool_call</w:t>
      </w:r>
      <w:r>
        <w:rPr>
          <w:b w:val="0"/>
          <w:i w:val="0"/>
        </w:rPr>
        <w:t xml:space="preserve"> và </w:t>
      </w:r>
      <w:r>
        <w:rPr>
          <w:rFonts w:ascii="Consolas" w:hAnsi="Consolas"/>
          <w:b w:val="0"/>
          <w:i w:val="0"/>
          <w:sz w:val="20"/>
        </w:rPr>
        <w:t>NativeTools</w:t>
      </w:r>
    </w:p>
    <w:p>
      <w:pPr>
        <w:spacing w:after="80"/>
      </w:pPr>
      <w:r>
        <w:rPr>
          <w:b/>
          <w:i w:val="0"/>
        </w:rPr>
        <w:t>OBSERVATION</w:t>
      </w:r>
    </w:p>
    <w:p>
      <w:pPr>
        <w:spacing w:after="80"/>
      </w:pPr>
      <w:r>
        <w:rPr>
          <w:b w:val="0"/>
          <w:i w:val="0"/>
        </w:rPr>
        <w:t xml:space="preserve">Thay thế bằng cách thêm đầu ra của một công cụ vào bộ nhớ bằng </w:t>
      </w:r>
      <w:r>
        <w:rPr>
          <w:rFonts w:ascii="Consolas" w:hAnsi="Consolas"/>
          <w:b w:val="0"/>
          <w:i w:val="0"/>
          <w:sz w:val="20"/>
        </w:rPr>
        <w:t>Response.observation</w:t>
      </w:r>
      <w:r>
        <w:rPr>
          <w:b w:val="0"/>
          <w:i w:val="0"/>
        </w:rPr>
        <w:t xml:space="preserve">, thứ mang lại cho chúng ta vai trò </w:t>
      </w:r>
      <w:r>
        <w:rPr>
          <w:rFonts w:ascii="Consolas" w:hAnsi="Consolas"/>
          <w:b w:val="0"/>
          <w:i w:val="0"/>
          <w:sz w:val="20"/>
        </w:rPr>
        <w:t>tool</w:t>
      </w:r>
    </w:p>
    <w:p>
      <w:pPr>
        <w:spacing w:after="80"/>
      </w:pPr>
      <w:r>
        <w:rPr>
          <w:b w:val="0"/>
          <w:i w:val="0"/>
        </w:rPr>
        <w:t xml:space="preserve">Vì chúng ta đã có </w:t>
      </w:r>
      <w:r>
        <w:rPr>
          <w:rFonts w:ascii="Consolas" w:hAnsi="Consolas"/>
          <w:b w:val="0"/>
          <w:i w:val="0"/>
          <w:sz w:val="20"/>
        </w:rPr>
        <w:t>NativeTools</w:t>
      </w:r>
      <w:r>
        <w:rPr>
          <w:b w:val="0"/>
          <w:i w:val="0"/>
        </w:rPr>
        <w:t xml:space="preserve">, chúng ta chỉ cần tạo </w:t>
      </w:r>
      <w:r>
        <w:rPr>
          <w:rFonts w:ascii="Consolas" w:hAnsi="Consolas"/>
          <w:b w:val="0"/>
          <w:i w:val="0"/>
          <w:sz w:val="20"/>
        </w:rPr>
        <w:t>NativeReAct</w:t>
      </w:r>
      <w:r>
        <w:rPr>
          <w:b w:val="0"/>
          <w:i w:val="0"/>
        </w:rPr>
        <w:t>. Trong lớp đó, nó về cơ bản loại bỏ mọi hành vi khỏi lớp ReAct đã tạo trước đó. Với việc gọi công cụ và suy luận gốc (native), không cần một prompt dành riêng cho ReAct hay phân tích nó thành THOUGHT/ACTION/OBSERVATION. Thay vào đó, tất cả những gì nó cần làm là định nghĩa số bước tối đa:</w:t>
      </w:r>
    </w:p>
    <w:p>
      <w:pPr>
        <w:spacing w:after="0"/>
        <w:ind w:left="360"/>
        <w:shd w:val="clear" w:color="auto" w:fill="F2F2F2"/>
      </w:pPr>
      <w:r>
        <w:rPr>
          <w:rFonts w:ascii="Consolas" w:hAnsi="Consolas"/>
          <w:sz w:val="18"/>
        </w:rPr>
        <w:t>from illustrated_agents.chapters.ch6 import ReAct</w:t>
      </w:r>
    </w:p>
    <w:p>
      <w:pPr>
        <w:spacing w:after="0"/>
        <w:ind w:left="360"/>
        <w:shd w:val="clear" w:color="auto" w:fill="F2F2F2"/>
      </w:pPr>
      <w:r>
        <w:rPr>
          <w:rFonts w:ascii="Consolas" w:hAnsi="Consolas"/>
          <w:sz w:val="18"/>
        </w:rPr>
        <w:t>class NativeReAct(ReAct):</w:t>
      </w:r>
    </w:p>
    <w:p>
      <w:pPr>
        <w:spacing w:after="0"/>
        <w:ind w:left="360"/>
        <w:shd w:val="clear" w:color="auto" w:fill="F2F2F2"/>
      </w:pPr>
      <w:r>
        <w:rPr>
          <w:rFonts w:ascii="Consolas" w:hAnsi="Consolas"/>
          <w:sz w:val="18"/>
        </w:rPr>
        <w:t>"""ReAct using native LLM reasoning instead of text-based parsing."""</w:t>
      </w:r>
    </w:p>
    <w:p>
      <w:pPr>
        <w:spacing w:after="0"/>
        <w:ind w:left="360"/>
        <w:shd w:val="clear" w:color="auto" w:fill="F2F2F2"/>
      </w:pPr>
      <w:r>
        <w:rPr>
          <w:rFonts w:ascii="Consolas" w:hAnsi="Consolas"/>
          <w:sz w:val="18"/>
        </w:rPr>
        <w:t>@property</w:t>
      </w:r>
    </w:p>
    <w:p>
      <w:pPr>
        <w:spacing w:after="0"/>
        <w:ind w:left="360"/>
        <w:shd w:val="clear" w:color="auto" w:fill="F2F2F2"/>
      </w:pPr>
      <w:r>
        <w:rPr>
          <w:rFonts w:ascii="Consolas" w:hAnsi="Consolas"/>
          <w:sz w:val="18"/>
        </w:rPr>
        <w:t>def prompt(self) -&gt; str:</w:t>
      </w:r>
    </w:p>
    <w:p>
      <w:pPr>
        <w:spacing w:after="0"/>
        <w:ind w:left="360"/>
        <w:shd w:val="clear" w:color="auto" w:fill="F2F2F2"/>
      </w:pPr>
      <w:r>
        <w:rPr>
          <w:rFonts w:ascii="Consolas" w:hAnsi="Consolas"/>
          <w:sz w:val="18"/>
        </w:rPr>
        <w:t>return ""</w:t>
      </w:r>
    </w:p>
    <w:p>
      <w:pPr>
        <w:spacing w:after="0"/>
        <w:ind w:left="360"/>
        <w:shd w:val="clear" w:color="auto" w:fill="F2F2F2"/>
      </w:pPr>
      <w:r>
        <w:rPr>
          <w:rFonts w:ascii="Consolas" w:hAnsi="Consolas"/>
          <w:sz w:val="18"/>
        </w:rPr>
        <w:t>def parse(self, response):</w:t>
      </w:r>
    </w:p>
    <w:p>
      <w:pPr>
        <w:spacing w:after="0"/>
        <w:ind w:left="360"/>
        <w:shd w:val="clear" w:color="auto" w:fill="F2F2F2"/>
      </w:pPr>
      <w:r>
        <w:rPr>
          <w:rFonts w:ascii="Consolas" w:hAnsi="Consolas"/>
          <w:sz w:val="18"/>
        </w:rPr>
        <w:t>return response</w:t>
      </w:r>
    </w:p>
    <w:p>
      <w:pPr>
        <w:spacing w:after="40"/>
      </w:pPr>
    </w:p>
    <w:p>
      <w:pPr>
        <w:spacing w:after="80"/>
      </w:pPr>
      <w:r>
        <w:rPr>
          <w:b w:val="0"/>
          <w:i w:val="0"/>
        </w:rPr>
        <w:t>Những gì còn lại là một vòng lặp for sử dụng việc gọi công cụ và suy luận gốc ở mỗi bước. LLM quyết định dùng cái gì khi nào và sẽ chỉ dừng lại khi không có lệnh gọi công cụ nào. Vì LLM đã được huấn luyện đặc biệt bằng SFT và RL để thực hiện ReAct, nó đã biết cách làm điều này.</w:t>
      </w:r>
    </w:p>
    <w:p>
      <w:pPr>
        <w:spacing w:after="80"/>
      </w:pPr>
      <w:r>
        <w:rPr>
          <w:b w:val="0"/>
          <w:i w:val="0"/>
        </w:rPr>
        <w:t>Điều này có nghĩa là mô hình có thể chọn ở mỗi bước xem nên thực hiện:</w:t>
      </w:r>
    </w:p>
    <w:p>
      <w:pPr>
        <w:spacing w:after="80"/>
      </w:pPr>
      <w:r>
        <w:rPr>
          <w:b/>
          <w:i w:val="0"/>
        </w:rPr>
        <w:t>Suy luận</w:t>
      </w:r>
    </w:p>
    <w:p>
      <w:pPr>
        <w:spacing w:after="80"/>
      </w:pPr>
      <w:r>
        <w:rPr>
          <w:b w:val="0"/>
          <w:i w:val="0"/>
        </w:rPr>
        <w:t xml:space="preserve">Như được ghi lại trong </w:t>
      </w:r>
      <w:r>
        <w:rPr>
          <w:rFonts w:ascii="Consolas" w:hAnsi="Consolas"/>
          <w:b w:val="0"/>
          <w:i w:val="0"/>
          <w:sz w:val="20"/>
        </w:rPr>
        <w:t>Response.reasoning</w:t>
      </w:r>
    </w:p>
    <w:p>
      <w:pPr>
        <w:spacing w:after="80"/>
      </w:pPr>
      <w:r>
        <w:rPr>
          <w:b/>
          <w:i w:val="0"/>
        </w:rPr>
        <w:t>Gọi công cụ</w:t>
      </w:r>
    </w:p>
    <w:p>
      <w:pPr>
        <w:spacing w:after="80"/>
      </w:pPr>
      <w:r>
        <w:rPr>
          <w:b w:val="0"/>
          <w:i w:val="0"/>
        </w:rPr>
        <w:t xml:space="preserve">Như được ghi lại trong </w:t>
      </w:r>
      <w:r>
        <w:rPr>
          <w:rFonts w:ascii="Consolas" w:hAnsi="Consolas"/>
          <w:b w:val="0"/>
          <w:i w:val="0"/>
          <w:sz w:val="20"/>
        </w:rPr>
        <w:t>Response.tool_call</w:t>
      </w:r>
    </w:p>
    <w:p>
      <w:pPr>
        <w:spacing w:after="80"/>
      </w:pPr>
      <w:r>
        <w:rPr>
          <w:b/>
          <w:i w:val="0"/>
        </w:rPr>
        <w:t>Đưa ra câu trả lời cuối cùng</w:t>
      </w:r>
    </w:p>
    <w:p>
      <w:pPr>
        <w:spacing w:after="80"/>
      </w:pPr>
      <w:r>
        <w:rPr>
          <w:b w:val="0"/>
          <w:i w:val="0"/>
        </w:rPr>
        <w:t xml:space="preserve">Như được ghi lại trong </w:t>
      </w:r>
      <w:r>
        <w:rPr>
          <w:rFonts w:ascii="Consolas" w:hAnsi="Consolas"/>
          <w:b w:val="0"/>
          <w:i w:val="0"/>
          <w:sz w:val="20"/>
        </w:rPr>
        <w:t>Response.content</w:t>
      </w:r>
    </w:p>
    <w:p>
      <w:pPr>
        <w:spacing w:after="80"/>
      </w:pPr>
      <w:r>
        <w:rPr>
          <w:b w:val="0"/>
          <w:i w:val="0"/>
        </w:rPr>
        <w:t>Vì đây là tất cả những gì chúng ta cần, hãy minh họa nó bằng một ví dụ:</w:t>
      </w:r>
    </w:p>
    <w:p>
      <w:pPr>
        <w:spacing w:after="0"/>
        <w:ind w:left="360"/>
        <w:shd w:val="clear" w:color="auto" w:fill="F2F2F2"/>
      </w:pPr>
      <w:r>
        <w:rPr>
          <w:rFonts w:ascii="Consolas" w:hAnsi="Consolas"/>
          <w:sz w:val="18"/>
        </w:rPr>
        <w:t>from illustrated_agents.chapters.ch4 import Memory</w:t>
      </w:r>
    </w:p>
    <w:p>
      <w:pPr>
        <w:spacing w:after="0"/>
        <w:ind w:left="360"/>
        <w:shd w:val="clear" w:color="auto" w:fill="F2F2F2"/>
      </w:pPr>
      <w:r>
        <w:rPr>
          <w:rFonts w:ascii="Consolas" w:hAnsi="Consolas"/>
          <w:sz w:val="18"/>
        </w:rPr>
        <w:t>from illustrated_agents.chapters.ch5 import NativeTools</w:t>
      </w:r>
    </w:p>
    <w:p>
      <w:pPr>
        <w:spacing w:after="0"/>
        <w:ind w:left="360"/>
        <w:shd w:val="clear" w:color="auto" w:fill="F2F2F2"/>
      </w:pPr>
      <w:r>
        <w:rPr>
          <w:rFonts w:ascii="Consolas" w:hAnsi="Consolas"/>
          <w:sz w:val="18"/>
        </w:rPr>
        <w:t>from illustrated_agents.chapters.ch6 import TinyAgent</w:t>
      </w:r>
    </w:p>
    <w:p>
      <w:pPr>
        <w:spacing w:after="0"/>
        <w:ind w:left="360"/>
        <w:shd w:val="clear" w:color="auto" w:fill="F2F2F2"/>
      </w:pPr>
      <w:r>
        <w:rPr>
          <w:rFonts w:ascii="Consolas" w:hAnsi="Consolas"/>
          <w:sz w:val="18"/>
        </w:rPr>
        <w:t>from illustrated_agents.toolbox import add, multiply, subtract</w:t>
      </w:r>
    </w:p>
    <w:p>
      <w:pPr>
        <w:spacing w:after="0"/>
        <w:ind w:left="360"/>
        <w:shd w:val="clear" w:color="auto" w:fill="F2F2F2"/>
      </w:pPr>
      <w:r>
        <w:rPr>
          <w:rFonts w:ascii="Consolas" w:hAnsi="Consolas"/>
          <w:sz w:val="18"/>
        </w:rPr>
        <w:t># Register tools</w:t>
      </w:r>
    </w:p>
    <w:p>
      <w:pPr>
        <w:spacing w:after="0"/>
        <w:ind w:left="360"/>
        <w:shd w:val="clear" w:color="auto" w:fill="F2F2F2"/>
      </w:pPr>
      <w:r>
        <w:rPr>
          <w:rFonts w:ascii="Consolas" w:hAnsi="Consolas"/>
          <w:sz w:val="18"/>
        </w:rPr>
        <w:t>tools = NativeTools()</w:t>
      </w:r>
    </w:p>
    <w:p>
      <w:pPr>
        <w:spacing w:after="0"/>
        <w:ind w:left="360"/>
        <w:shd w:val="clear" w:color="auto" w:fill="F2F2F2"/>
      </w:pPr>
      <w:r>
        <w:rPr>
          <w:rFonts w:ascii="Consolas" w:hAnsi="Consolas"/>
          <w:sz w:val="18"/>
        </w:rPr>
        <w:t>tools.add_tool("add", add, "add(a: str, b: str)")</w:t>
      </w:r>
    </w:p>
    <w:p>
      <w:pPr>
        <w:spacing w:after="0"/>
        <w:ind w:left="360"/>
        <w:shd w:val="clear" w:color="auto" w:fill="F2F2F2"/>
      </w:pPr>
      <w:r>
        <w:rPr>
          <w:rFonts w:ascii="Consolas" w:hAnsi="Consolas"/>
          <w:sz w:val="18"/>
        </w:rPr>
        <w:t>tools.add_tool("subtract", subtract, "subtract(a: str, b: str)")</w:t>
      </w:r>
    </w:p>
    <w:p>
      <w:pPr>
        <w:spacing w:after="0"/>
        <w:ind w:left="360"/>
        <w:shd w:val="clear" w:color="auto" w:fill="F2F2F2"/>
      </w:pPr>
      <w:r>
        <w:rPr>
          <w:rFonts w:ascii="Consolas" w:hAnsi="Consolas"/>
          <w:sz w:val="18"/>
        </w:rPr>
        <w:t>tools.add_tool("multiply", multiply, "multiply(a: str, b: str)")</w:t>
      </w:r>
    </w:p>
    <w:p>
      <w:pPr>
        <w:spacing w:after="0"/>
        <w:ind w:left="360"/>
        <w:shd w:val="clear" w:color="auto" w:fill="F2F2F2"/>
      </w:pPr>
      <w:r>
        <w:rPr>
          <w:rFonts w:ascii="Consolas" w:hAnsi="Consolas"/>
          <w:sz w:val="18"/>
        </w:rPr>
        <w:t># Memory</w:t>
      </w:r>
    </w:p>
    <w:p>
      <w:pPr>
        <w:spacing w:after="0"/>
        <w:ind w:left="360"/>
        <w:shd w:val="clear" w:color="auto" w:fill="F2F2F2"/>
      </w:pPr>
      <w:r>
        <w:rPr>
          <w:rFonts w:ascii="Consolas" w:hAnsi="Consolas"/>
          <w:sz w:val="18"/>
        </w:rPr>
        <w:t>memory = Memory()</w:t>
      </w:r>
    </w:p>
    <w:p>
      <w:pPr>
        <w:spacing w:after="0"/>
        <w:ind w:left="360"/>
        <w:shd w:val="clear" w:color="auto" w:fill="F2F2F2"/>
      </w:pPr>
      <w:r>
        <w:rPr>
          <w:rFonts w:ascii="Consolas" w:hAnsi="Consolas"/>
          <w:sz w:val="18"/>
        </w:rPr>
        <w:t># ReAct</w:t>
      </w:r>
    </w:p>
    <w:p>
      <w:pPr>
        <w:spacing w:after="0"/>
        <w:ind w:left="360"/>
        <w:shd w:val="clear" w:color="auto" w:fill="F2F2F2"/>
      </w:pPr>
      <w:r>
        <w:rPr>
          <w:rFonts w:ascii="Consolas" w:hAnsi="Consolas"/>
          <w:sz w:val="18"/>
        </w:rPr>
        <w:t>react = NativeReAct(max_steps=10)</w:t>
      </w:r>
    </w:p>
    <w:p>
      <w:pPr>
        <w:spacing w:after="0"/>
        <w:ind w:left="360"/>
        <w:shd w:val="clear" w:color="auto" w:fill="F2F2F2"/>
      </w:pPr>
      <w:r>
        <w:rPr>
          <w:rFonts w:ascii="Consolas" w:hAnsi="Consolas"/>
          <w:sz w:val="18"/>
        </w:rPr>
        <w:t># Create agent</w:t>
      </w:r>
    </w:p>
    <w:p>
      <w:pPr>
        <w:spacing w:after="0"/>
        <w:ind w:left="360"/>
        <w:shd w:val="clear" w:color="auto" w:fill="F2F2F2"/>
      </w:pPr>
      <w:r>
        <w:rPr>
          <w:rFonts w:ascii="Consolas" w:hAnsi="Consolas"/>
          <w:sz w:val="18"/>
        </w:rPr>
        <w:t>agent = TinyAgent(llm=llm, tools=tools, memory=memory, planner=react)</w:t>
      </w:r>
    </w:p>
    <w:p>
      <w:pPr>
        <w:spacing w:after="0"/>
        <w:ind w:left="360"/>
        <w:shd w:val="clear" w:color="auto" w:fill="F2F2F2"/>
      </w:pPr>
      <w:r>
        <w:rPr>
          <w:rFonts w:ascii="Consolas" w:hAnsi="Consolas"/>
          <w:sz w:val="18"/>
        </w:rPr>
        <w:t># Multi-step task with reasoning</w:t>
      </w:r>
    </w:p>
    <w:p>
      <w:pPr>
        <w:spacing w:after="0"/>
        <w:ind w:left="360"/>
        <w:shd w:val="clear" w:color="auto" w:fill="F2F2F2"/>
      </w:pPr>
      <w:r>
        <w:rPr>
          <w:rFonts w:ascii="Consolas" w:hAnsi="Consolas"/>
          <w:sz w:val="18"/>
        </w:rPr>
        <w:t>agent.run("What is (4.6 + 6.685) x 4, and then subtract 3.14 from the result?")</w:t>
      </w:r>
    </w:p>
    <w:p>
      <w:pPr>
        <w:spacing w:after="40"/>
      </w:pPr>
    </w:p>
    <w:p>
      <w:pPr>
        <w:spacing w:after="80"/>
      </w:pPr>
      <w:r>
        <w:rPr>
          <w:b w:val="0"/>
          <w:i w:val="0"/>
        </w:rPr>
        <w:t>Kết quả là:</w:t>
      </w:r>
    </w:p>
    <w:p>
      <w:pPr>
        <w:spacing w:after="0"/>
        <w:ind w:left="360"/>
        <w:shd w:val="clear" w:color="auto" w:fill="F2F2F2"/>
      </w:pPr>
      <w:r>
        <w:rPr>
          <w:rFonts w:ascii="Consolas" w:hAnsi="Consolas"/>
          <w:sz w:val="18"/>
        </w:rPr>
        <w:t>'The result is 42.0.'</w:t>
      </w:r>
    </w:p>
    <w:p>
      <w:pPr>
        <w:spacing w:after="40"/>
      </w:pPr>
    </w:p>
    <w:p>
      <w:pPr>
        <w:spacing w:after="80"/>
      </w:pPr>
      <w:r>
        <w:rPr>
          <w:b w:val="0"/>
          <w:i w:val="0"/>
        </w:rPr>
        <w:t xml:space="preserve">Như trước đây, câu trả lời là chính xác. </w:t>
      </w:r>
      <w:r>
        <w:rPr>
          <w:rFonts w:ascii="Consolas" w:hAnsi="Consolas"/>
          <w:b w:val="0"/>
          <w:i w:val="0"/>
          <w:sz w:val="20"/>
        </w:rPr>
        <w:t>TinyAgent</w:t>
      </w:r>
      <w:r>
        <w:rPr>
          <w:b w:val="0"/>
          <w:i w:val="0"/>
        </w:rPr>
        <w:t xml:space="preserve"> của bạn giờ đây thực hiện ReAct một cách gốc (native). Để xem điều gì đã xảy ra ở hậu trường, hãy khám phá quỹ đạo (trajectory):</w:t>
      </w:r>
    </w:p>
    <w:p>
      <w:pPr>
        <w:spacing w:after="0"/>
        <w:ind w:left="360"/>
        <w:shd w:val="clear" w:color="auto" w:fill="F2F2F2"/>
      </w:pPr>
      <w:r>
        <w:rPr>
          <w:rFonts w:ascii="Consolas" w:hAnsi="Consolas"/>
          <w:sz w:val="18"/>
        </w:rPr>
        <w:t>for index, step in enumerate(agent.trajectory.runs[0]["steps"]):</w:t>
      </w:r>
    </w:p>
    <w:p>
      <w:pPr>
        <w:spacing w:after="0"/>
        <w:ind w:left="360"/>
        <w:shd w:val="clear" w:color="auto" w:fill="F2F2F2"/>
      </w:pPr>
      <w:r>
        <w:rPr>
          <w:rFonts w:ascii="Consolas" w:hAnsi="Consolas"/>
          <w:sz w:val="18"/>
        </w:rPr>
        <w:t>print(f"-- Step {index+1} ---")</w:t>
      </w:r>
    </w:p>
    <w:p>
      <w:pPr>
        <w:spacing w:after="0"/>
        <w:ind w:left="360"/>
        <w:shd w:val="clear" w:color="auto" w:fill="F2F2F2"/>
      </w:pPr>
      <w:r>
        <w:rPr>
          <w:rFonts w:ascii="Consolas" w:hAnsi="Consolas"/>
          <w:sz w:val="18"/>
        </w:rPr>
        <w:t>if step.action:</w:t>
      </w:r>
    </w:p>
    <w:p>
      <w:pPr>
        <w:spacing w:after="0"/>
        <w:ind w:left="360"/>
        <w:shd w:val="clear" w:color="auto" w:fill="F2F2F2"/>
      </w:pPr>
      <w:r>
        <w:rPr>
          <w:rFonts w:ascii="Consolas" w:hAnsi="Consolas"/>
          <w:sz w:val="18"/>
        </w:rPr>
        <w:t>print(f"Tool: {step.action}")</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print(f"Answer: {step.answer}")</w:t>
      </w:r>
    </w:p>
    <w:p>
      <w:pPr>
        <w:spacing w:after="40"/>
      </w:pPr>
    </w:p>
    <w:p>
      <w:pPr>
        <w:spacing w:after="80"/>
      </w:pPr>
      <w:r>
        <w:rPr>
          <w:b w:val="0"/>
          <w:i w:val="0"/>
        </w:rPr>
        <w:t>Kết quả là:</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'query':</w:t>
      </w:r>
    </w:p>
    <w:p>
      <w:pPr>
        <w:spacing w:after="0"/>
        <w:ind w:left="360"/>
        <w:shd w:val="clear" w:color="auto" w:fill="F2F2F2"/>
      </w:pPr>
      <w:r>
        <w:rPr>
          <w:rFonts w:ascii="Consolas" w:hAnsi="Consolas"/>
          <w:sz w:val="18"/>
        </w:rPr>
        <w:t xml:space="preserve">'What is (4.6 + 6.685) x 4, and then subtract 3.14 </w:t>
      </w:r>
    </w:p>
    <w:p>
      <w:pPr>
        <w:spacing w:after="0"/>
        <w:ind w:left="360"/>
        <w:shd w:val="clear" w:color="auto" w:fill="F2F2F2"/>
      </w:pPr>
      <w:r>
        <w:rPr>
          <w:rFonts w:ascii="Consolas" w:hAnsi="Consolas"/>
          <w:sz w:val="18"/>
        </w:rPr>
        <w:t>from the result?',</w:t>
      </w:r>
    </w:p>
    <w:p>
      <w:pPr>
        <w:spacing w:after="0"/>
        <w:ind w:left="360"/>
        <w:shd w:val="clear" w:color="auto" w:fill="F2F2F2"/>
      </w:pPr>
      <w:r>
        <w:rPr>
          <w:rFonts w:ascii="Consolas" w:hAnsi="Consolas"/>
          <w:sz w:val="18"/>
        </w:rPr>
        <w:t>'steps': [</w:t>
      </w:r>
    </w:p>
    <w:p>
      <w:pPr>
        <w:spacing w:after="0"/>
        <w:ind w:left="360"/>
        <w:shd w:val="clear" w:color="auto" w:fill="F2F2F2"/>
      </w:pPr>
      <w:r>
        <w:rPr>
          <w:rFonts w:ascii="Consolas" w:hAnsi="Consolas"/>
          <w:sz w:val="18"/>
        </w:rPr>
        <w:t>Step(</w:t>
      </w:r>
    </w:p>
    <w:p>
      <w:pPr>
        <w:spacing w:after="0"/>
        <w:ind w:left="360"/>
        <w:shd w:val="clear" w:color="auto" w:fill="F2F2F2"/>
      </w:pPr>
      <w:r>
        <w:rPr>
          <w:rFonts w:ascii="Consolas" w:hAnsi="Consolas"/>
          <w:sz w:val="18"/>
        </w:rPr>
        <w:t>thought='1.  Calculate `(4.6 + 6.685)`.\n</w:t>
      </w:r>
    </w:p>
    <w:p>
      <w:pPr>
        <w:spacing w:after="0"/>
        <w:ind w:left="360"/>
        <w:shd w:val="clear" w:color="auto" w:fill="F2F2F2"/>
      </w:pPr>
      <w:r>
        <w:rPr>
          <w:rFonts w:ascii="Consolas" w:hAnsi="Consolas"/>
          <w:sz w:val="18"/>
        </w:rPr>
        <w:t xml:space="preserve">2. Multiply the result of step 1 by `4`.\n3.  </w:t>
      </w:r>
    </w:p>
    <w:p>
      <w:pPr>
        <w:spacing w:after="0"/>
        <w:ind w:left="360"/>
        <w:shd w:val="clear" w:color="auto" w:fill="F2F2F2"/>
      </w:pPr>
      <w:r>
        <w:rPr>
          <w:rFonts w:ascii="Consolas" w:hAnsi="Consolas"/>
          <w:sz w:val="18"/>
        </w:rPr>
        <w:t>Subtract `3.14` from the result of step 2.</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Since I cannot execute all steps at once, </w:t>
      </w:r>
    </w:p>
    <w:p>
      <w:pPr>
        <w:spacing w:after="0"/>
        <w:ind w:left="360"/>
        <w:shd w:val="clear" w:color="auto" w:fill="F2F2F2"/>
      </w:pPr>
      <w:r>
        <w:rPr>
          <w:rFonts w:ascii="Consolas" w:hAnsi="Consolas"/>
          <w:sz w:val="18"/>
        </w:rPr>
        <w:t>I must start with the first step.',</w:t>
      </w:r>
    </w:p>
    <w:p>
      <w:pPr>
        <w:spacing w:after="0"/>
        <w:ind w:left="360"/>
        <w:shd w:val="clear" w:color="auto" w:fill="F2F2F2"/>
      </w:pPr>
      <w:r>
        <w:rPr>
          <w:rFonts w:ascii="Consolas" w:hAnsi="Consolas"/>
          <w:sz w:val="18"/>
        </w:rPr>
        <w:t>action={'tool': 'add', 'kwargs': {'a': '4.6', 'b': '6.685'}},</w:t>
      </w:r>
    </w:p>
    <w:p>
      <w:pPr>
        <w:spacing w:after="0"/>
        <w:ind w:left="360"/>
        <w:shd w:val="clear" w:color="auto" w:fill="F2F2F2"/>
      </w:pPr>
      <w:r>
        <w:rPr>
          <w:rFonts w:ascii="Consolas" w:hAnsi="Consolas"/>
          <w:sz w:val="18"/>
        </w:rPr>
        <w:t>observation='11.285',</w:t>
      </w:r>
    </w:p>
    <w:p>
      <w:pPr>
        <w:spacing w:after="0"/>
        <w:ind w:left="360"/>
        <w:shd w:val="clear" w:color="auto" w:fill="F2F2F2"/>
      </w:pPr>
      <w:r>
        <w:rPr>
          <w:rFonts w:ascii="Consolas" w:hAnsi="Consolas"/>
          <w:sz w:val="18"/>
        </w:rPr>
        <w:t>answer=None,</w:t>
      </w:r>
    </w:p>
    <w:p>
      <w:pPr>
        <w:spacing w:after="0"/>
        <w:ind w:left="360"/>
        <w:shd w:val="clear" w:color="auto" w:fill="F2F2F2"/>
      </w:pPr>
      <w:r>
        <w:rPr>
          <w:rFonts w:ascii="Consolas" w:hAnsi="Consolas"/>
          <w:sz w:val="18"/>
        </w:rPr>
        <w:t>metadata=None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Step(</w:t>
      </w:r>
    </w:p>
    <w:p>
      <w:pPr>
        <w:spacing w:after="0"/>
        <w:ind w:left="360"/>
        <w:shd w:val="clear" w:color="auto" w:fill="F2F2F2"/>
      </w:pPr>
      <w:r>
        <w:rPr>
          <w:rFonts w:ascii="Consolas" w:hAnsi="Consolas"/>
          <w:sz w:val="18"/>
        </w:rPr>
        <w:t>thought='',</w:t>
      </w:r>
    </w:p>
    <w:p>
      <w:pPr>
        <w:spacing w:after="0"/>
        <w:ind w:left="360"/>
        <w:shd w:val="clear" w:color="auto" w:fill="F2F2F2"/>
      </w:pPr>
      <w:r>
        <w:rPr>
          <w:rFonts w:ascii="Consolas" w:hAnsi="Consolas"/>
          <w:sz w:val="18"/>
        </w:rPr>
        <w:t>action={</w:t>
      </w:r>
    </w:p>
    <w:p>
      <w:pPr>
        <w:spacing w:after="0"/>
        <w:ind w:left="360"/>
        <w:shd w:val="clear" w:color="auto" w:fill="F2F2F2"/>
      </w:pPr>
      <w:r>
        <w:rPr>
          <w:rFonts w:ascii="Consolas" w:hAnsi="Consolas"/>
          <w:sz w:val="18"/>
        </w:rPr>
        <w:t>'tool': 'multiply',</w:t>
      </w:r>
    </w:p>
    <w:p>
      <w:pPr>
        <w:spacing w:after="0"/>
        <w:ind w:left="360"/>
        <w:shd w:val="clear" w:color="auto" w:fill="F2F2F2"/>
      </w:pPr>
      <w:r>
        <w:rPr>
          <w:rFonts w:ascii="Consolas" w:hAnsi="Consolas"/>
          <w:sz w:val="18"/>
        </w:rPr>
        <w:t>'kwargs': {'a': '11.285', 'b': '4'}</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observation='45.14',</w:t>
      </w:r>
    </w:p>
    <w:p>
      <w:pPr>
        <w:spacing w:after="0"/>
        <w:ind w:left="360"/>
        <w:shd w:val="clear" w:color="auto" w:fill="F2F2F2"/>
      </w:pPr>
      <w:r>
        <w:rPr>
          <w:rFonts w:ascii="Consolas" w:hAnsi="Consolas"/>
          <w:sz w:val="18"/>
        </w:rPr>
        <w:t>answer=None,</w:t>
      </w:r>
    </w:p>
    <w:p>
      <w:pPr>
        <w:spacing w:after="0"/>
        <w:ind w:left="360"/>
        <w:shd w:val="clear" w:color="auto" w:fill="F2F2F2"/>
      </w:pPr>
      <w:r>
        <w:rPr>
          <w:rFonts w:ascii="Consolas" w:hAnsi="Consolas"/>
          <w:sz w:val="18"/>
        </w:rPr>
        <w:t>metadata=None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Step(</w:t>
      </w:r>
    </w:p>
    <w:p>
      <w:pPr>
        <w:spacing w:after="0"/>
        <w:ind w:left="360"/>
        <w:shd w:val="clear" w:color="auto" w:fill="F2F2F2"/>
      </w:pPr>
      <w:r>
        <w:rPr>
          <w:rFonts w:ascii="Consolas" w:hAnsi="Consolas"/>
          <w:sz w:val="18"/>
        </w:rPr>
        <w:t>thought='',</w:t>
      </w:r>
    </w:p>
    <w:p>
      <w:pPr>
        <w:spacing w:after="0"/>
        <w:ind w:left="360"/>
        <w:shd w:val="clear" w:color="auto" w:fill="F2F2F2"/>
      </w:pPr>
      <w:r>
        <w:rPr>
          <w:rFonts w:ascii="Consolas" w:hAnsi="Consolas"/>
          <w:sz w:val="18"/>
        </w:rPr>
        <w:t>action={</w:t>
      </w:r>
    </w:p>
    <w:p>
      <w:pPr>
        <w:spacing w:after="0"/>
        <w:ind w:left="360"/>
        <w:shd w:val="clear" w:color="auto" w:fill="F2F2F2"/>
      </w:pPr>
      <w:r>
        <w:rPr>
          <w:rFonts w:ascii="Consolas" w:hAnsi="Consolas"/>
          <w:sz w:val="18"/>
        </w:rPr>
        <w:t>'tool': 'subtract',</w:t>
      </w:r>
    </w:p>
    <w:p>
      <w:pPr>
        <w:spacing w:after="0"/>
        <w:ind w:left="360"/>
        <w:shd w:val="clear" w:color="auto" w:fill="F2F2F2"/>
      </w:pPr>
      <w:r>
        <w:rPr>
          <w:rFonts w:ascii="Consolas" w:hAnsi="Consolas"/>
          <w:sz w:val="18"/>
        </w:rPr>
        <w:t>'kwargs': {'a': '45.14', 'b': '3.14'}</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observation='42.0',</w:t>
      </w:r>
    </w:p>
    <w:p>
      <w:pPr>
        <w:spacing w:after="0"/>
        <w:ind w:left="360"/>
        <w:shd w:val="clear" w:color="auto" w:fill="F2F2F2"/>
      </w:pPr>
      <w:r>
        <w:rPr>
          <w:rFonts w:ascii="Consolas" w:hAnsi="Consolas"/>
          <w:sz w:val="18"/>
        </w:rPr>
        <w:t>answer=None,</w:t>
      </w:r>
    </w:p>
    <w:p>
      <w:pPr>
        <w:spacing w:after="0"/>
        <w:ind w:left="360"/>
        <w:shd w:val="clear" w:color="auto" w:fill="F2F2F2"/>
      </w:pPr>
      <w:r>
        <w:rPr>
          <w:rFonts w:ascii="Consolas" w:hAnsi="Consolas"/>
          <w:sz w:val="18"/>
        </w:rPr>
        <w:t>metadata=None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Step(</w:t>
      </w:r>
    </w:p>
    <w:p>
      <w:pPr>
        <w:spacing w:after="0"/>
        <w:ind w:left="360"/>
        <w:shd w:val="clear" w:color="auto" w:fill="F2F2F2"/>
      </w:pPr>
      <w:r>
        <w:rPr>
          <w:rFonts w:ascii="Consolas" w:hAnsi="Consolas"/>
          <w:sz w:val="18"/>
        </w:rPr>
        <w:t>thought='...</w:t>
      </w:r>
    </w:p>
    <w:p>
      <w:pPr>
        <w:spacing w:after="0"/>
        <w:ind w:left="360"/>
        <w:shd w:val="clear" w:color="auto" w:fill="F2F2F2"/>
      </w:pPr>
      <w:r>
        <w:rPr>
          <w:rFonts w:ascii="Consolas" w:hAnsi="Consolas"/>
          <w:sz w:val="18"/>
        </w:rPr>
        <w:t>Since all calculations have been performed and the final result is available,</w:t>
      </w:r>
    </w:p>
    <w:p>
      <w:pPr>
        <w:spacing w:after="0"/>
        <w:ind w:left="360"/>
        <w:shd w:val="clear" w:color="auto" w:fill="F2F2F2"/>
      </w:pPr>
      <w:r>
        <w:rPr>
          <w:rFonts w:ascii="Consolas" w:hAnsi="Consolas"/>
          <w:sz w:val="18"/>
        </w:rPr>
        <w:t>I can now answer the user\'s question with the final value.',</w:t>
      </w:r>
    </w:p>
    <w:p>
      <w:pPr>
        <w:spacing w:after="0"/>
        <w:ind w:left="360"/>
        <w:shd w:val="clear" w:color="auto" w:fill="F2F2F2"/>
      </w:pPr>
      <w:r>
        <w:rPr>
          <w:rFonts w:ascii="Consolas" w:hAnsi="Consolas"/>
          <w:sz w:val="18"/>
        </w:rPr>
        <w:t>action=None,</w:t>
      </w:r>
    </w:p>
    <w:p>
      <w:pPr>
        <w:spacing w:after="0"/>
        <w:ind w:left="360"/>
        <w:shd w:val="clear" w:color="auto" w:fill="F2F2F2"/>
      </w:pPr>
      <w:r>
        <w:rPr>
          <w:rFonts w:ascii="Consolas" w:hAnsi="Consolas"/>
          <w:sz w:val="18"/>
        </w:rPr>
        <w:t>observation=None,</w:t>
      </w:r>
    </w:p>
    <w:p>
      <w:pPr>
        <w:spacing w:after="0"/>
        <w:ind w:left="360"/>
        <w:shd w:val="clear" w:color="auto" w:fill="F2F2F2"/>
      </w:pPr>
      <w:r>
        <w:rPr>
          <w:rFonts w:ascii="Consolas" w:hAnsi="Consolas"/>
          <w:sz w:val="18"/>
        </w:rPr>
        <w:t>answer='The result is 42.0.',</w:t>
      </w:r>
    </w:p>
    <w:p>
      <w:pPr>
        <w:spacing w:after="0"/>
        <w:ind w:left="360"/>
        <w:shd w:val="clear" w:color="auto" w:fill="F2F2F2"/>
      </w:pPr>
      <w:r>
        <w:rPr>
          <w:rFonts w:ascii="Consolas" w:hAnsi="Consolas"/>
          <w:sz w:val="18"/>
        </w:rPr>
        <w:t>metadata={</w:t>
      </w:r>
    </w:p>
    <w:p>
      <w:pPr>
        <w:spacing w:after="0"/>
        <w:ind w:left="360"/>
        <w:shd w:val="clear" w:color="auto" w:fill="F2F2F2"/>
      </w:pPr>
      <w:r>
        <w:rPr>
          <w:rFonts w:ascii="Consolas" w:hAnsi="Consolas"/>
          <w:sz w:val="18"/>
        </w:rPr>
        <w:t>'model': 'gemma4:e4b', 'prompt_tokens': 325,</w:t>
      </w:r>
    </w:p>
    <w:p>
      <w:pPr>
        <w:spacing w:after="0"/>
        <w:ind w:left="360"/>
        <w:shd w:val="clear" w:color="auto" w:fill="F2F2F2"/>
      </w:pPr>
      <w:r>
        <w:rPr>
          <w:rFonts w:ascii="Consolas" w:hAnsi="Consolas"/>
          <w:sz w:val="18"/>
        </w:rPr>
        <w:t>'completion_tokens': 267</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40"/>
      </w:pPr>
    </w:p>
    <w:p>
      <w:pPr>
        <w:spacing w:after="80"/>
      </w:pPr>
      <w:r>
        <w:rPr>
          <w:b w:val="0"/>
          <w:i w:val="0"/>
        </w:rPr>
        <w:t>Nhìn vào các bước, bạn có thể thấy điều gì đó tương tự như vòng lặp ReAct mà chúng ta đã có trước đây:</w:t>
      </w:r>
    </w:p>
    <w:p>
      <w:pPr>
        <w:spacing w:after="80"/>
      </w:pPr>
      <w:r>
        <w:rPr>
          <w:b/>
          <w:i w:val="0"/>
        </w:rPr>
        <w:t>Bước 1</w:t>
      </w:r>
    </w:p>
    <w:p>
      <w:pPr>
        <w:spacing w:after="80"/>
      </w:pPr>
      <w:r>
        <w:rPr>
          <w:b w:val="0"/>
          <w:i w:val="0"/>
        </w:rPr>
        <w:t>Suy luận, gọi công cụ (cộng), và quan sát</w:t>
      </w:r>
    </w:p>
    <w:p>
      <w:pPr>
        <w:spacing w:after="80"/>
      </w:pPr>
      <w:r>
        <w:rPr>
          <w:b/>
          <w:i w:val="0"/>
        </w:rPr>
        <w:t>Bước 2</w:t>
      </w:r>
    </w:p>
    <w:p>
      <w:pPr>
        <w:spacing w:after="80"/>
      </w:pPr>
      <w:r>
        <w:rPr>
          <w:b w:val="0"/>
          <w:i w:val="0"/>
        </w:rPr>
        <w:t>Gọi công cụ (nhân) và quan sát</w:t>
      </w:r>
    </w:p>
    <w:p>
      <w:pPr>
        <w:spacing w:after="80"/>
      </w:pPr>
      <w:r>
        <w:rPr>
          <w:b/>
          <w:i w:val="0"/>
        </w:rPr>
        <w:t>Bước 3</w:t>
      </w:r>
    </w:p>
    <w:p>
      <w:pPr>
        <w:spacing w:after="80"/>
      </w:pPr>
      <w:r>
        <w:rPr>
          <w:b w:val="0"/>
          <w:i w:val="0"/>
        </w:rPr>
        <w:t>Gọi công cụ (trừ) và quan sát</w:t>
      </w:r>
    </w:p>
    <w:p>
      <w:pPr>
        <w:spacing w:after="80"/>
      </w:pPr>
      <w:r>
        <w:rPr>
          <w:b/>
          <w:i w:val="0"/>
        </w:rPr>
        <w:t>Bước 4</w:t>
      </w:r>
    </w:p>
    <w:p>
      <w:pPr>
        <w:spacing w:after="80"/>
      </w:pPr>
      <w:r>
        <w:rPr>
          <w:b w:val="0"/>
          <w:i w:val="0"/>
        </w:rPr>
        <w:t xml:space="preserve">Suy luận và </w:t>
      </w:r>
      <w:r>
        <w:rPr>
          <w:b w:val="0"/>
          <w:i/>
        </w:rPr>
        <w:t>câu trả lời</w:t>
      </w:r>
    </w:p>
    <w:p>
      <w:pPr>
        <w:spacing w:after="80"/>
      </w:pPr>
      <w:r>
        <w:rPr>
          <w:b w:val="0"/>
          <w:i w:val="0"/>
        </w:rPr>
        <w:t>Mặc dù tương tự với các vòng lặp SUY NGHĨ/QUAN SÁT/HÀNH ĐỘNG, nó bỏ qua bước suy luận khi gọi công cụ. Mỗi LLM sẽ có hành vi khác nhau, nhưng nhìn chung chúng đều quy về những kiểu vòng lặp như thế này.</w:t>
      </w:r>
    </w:p>
    <w:p>
      <w:pPr>
        <w:pStyle w:val="Heading1"/>
      </w:pPr>
      <w:r>
        <w:rPr>
          <w:rFonts w:ascii="Calibri" w:hAnsi="Calibri"/>
          <w:b/>
          <w:i w:val="0"/>
          <w:sz w:val="40"/>
        </w:rPr>
        <w:t>Những Gì Chúng Ta Đã Xây Dựng</w:t>
      </w:r>
    </w:p>
    <w:p>
      <w:pPr>
        <w:spacing w:after="0"/>
        <w:ind w:left="360"/>
        <w:shd w:val="clear" w:color="auto" w:fill="F2F2F2"/>
      </w:pPr>
      <w:r>
        <w:rPr>
          <w:rFonts w:ascii="Consolas" w:hAnsi="Consolas"/>
          <w:sz w:val="18"/>
        </w:rPr>
        <w:t>TinyAgent/</w:t>
      </w:r>
    </w:p>
    <w:p>
      <w:pPr>
        <w:spacing w:after="0"/>
        <w:ind w:left="360"/>
        <w:shd w:val="clear" w:color="auto" w:fill="F2F2F2"/>
      </w:pPr>
      <w:r>
        <w:rPr>
          <w:rFonts w:ascii="Consolas" w:hAnsi="Consolas"/>
          <w:sz w:val="18"/>
        </w:rPr>
        <w:t xml:space="preserve">├── agent.py ← Updated (Autonomy with a for-loop!)   </w:t>
      </w:r>
    </w:p>
    <w:p>
      <w:pPr>
        <w:spacing w:after="0"/>
        <w:ind w:left="360"/>
        <w:shd w:val="clear" w:color="auto" w:fill="F2F2F2"/>
      </w:pPr>
      <w:r>
        <w:rPr>
          <w:rFonts w:ascii="Consolas" w:hAnsi="Consolas"/>
          <w:sz w:val="18"/>
        </w:rPr>
        <w:t xml:space="preserve">├── llm.py                                                         </w:t>
      </w:r>
    </w:p>
    <w:p>
      <w:pPr>
        <w:spacing w:after="0"/>
        <w:ind w:left="360"/>
        <w:shd w:val="clear" w:color="auto" w:fill="F2F2F2"/>
      </w:pPr>
      <w:r>
        <w:rPr>
          <w:rFonts w:ascii="Consolas" w:hAnsi="Consolas"/>
          <w:sz w:val="18"/>
        </w:rPr>
        <w:t xml:space="preserve">├── memory.py                                                      </w:t>
      </w:r>
    </w:p>
    <w:p>
      <w:pPr>
        <w:spacing w:after="0"/>
        <w:ind w:left="360"/>
        <w:shd w:val="clear" w:color="auto" w:fill="F2F2F2"/>
      </w:pPr>
      <w:r>
        <w:rPr>
          <w:rFonts w:ascii="Consolas" w:hAnsi="Consolas"/>
          <w:sz w:val="18"/>
        </w:rPr>
        <w:t>├── planning.py  ← New (Added the ReAct (Reason and Act) framework)</w:t>
      </w:r>
    </w:p>
    <w:p>
      <w:pPr>
        <w:spacing w:after="0"/>
        <w:ind w:left="360"/>
        <w:shd w:val="clear" w:color="auto" w:fill="F2F2F2"/>
      </w:pPr>
      <w:r>
        <w:rPr>
          <w:rFonts w:ascii="Consolas" w:hAnsi="Consolas"/>
          <w:sz w:val="18"/>
        </w:rPr>
        <w:t xml:space="preserve">├── toolbox.py                                                     </w:t>
      </w:r>
    </w:p>
    <w:p>
      <w:pPr>
        <w:spacing w:after="0"/>
        <w:ind w:left="360"/>
        <w:shd w:val="clear" w:color="auto" w:fill="F2F2F2"/>
      </w:pPr>
      <w:r>
        <w:rPr>
          <w:rFonts w:ascii="Consolas" w:hAnsi="Consolas"/>
          <w:sz w:val="18"/>
        </w:rPr>
        <w:t xml:space="preserve">├── tools.py                                                       </w:t>
      </w:r>
    </w:p>
    <w:p>
      <w:pPr>
        <w:spacing w:after="0"/>
        <w:ind w:left="360"/>
        <w:shd w:val="clear" w:color="auto" w:fill="F2F2F2"/>
      </w:pPr>
      <w:r>
        <w:rPr>
          <w:rFonts w:ascii="Consolas" w:hAnsi="Consolas"/>
          <w:sz w:val="18"/>
        </w:rPr>
        <w:t>└── trajectory.py</w:t>
      </w:r>
    </w:p>
    <w:p>
      <w:pPr>
        <w:spacing w:after="40"/>
      </w:pPr>
    </w:p>
    <w:p>
      <w:pPr>
        <w:spacing w:after="80"/>
      </w:pPr>
      <w:r>
        <w:rPr>
          <w:b w:val="0"/>
          <w:i w:val="0"/>
        </w:rPr>
        <w:t xml:space="preserve">Nền tảng thực sự của </w:t>
      </w:r>
      <w:r>
        <w:rPr>
          <w:rFonts w:ascii="Consolas" w:hAnsi="Consolas"/>
          <w:b w:val="0"/>
          <w:i w:val="0"/>
          <w:sz w:val="20"/>
        </w:rPr>
        <w:t>TinyAgent</w:t>
      </w:r>
      <w:r>
        <w:rPr>
          <w:b w:val="0"/>
          <w:i w:val="0"/>
        </w:rPr>
        <w:t xml:space="preserve"> giờ đây đã hoàn thành! Bằng cách khám phá cả khả năng dựa trên prompt lẫn khả năng gốc (native), bạn đã thấy được cách một agent thực sự vận hành đằng sau bức màn. Nếu chúng ta nhảy thẳng vào các khả năng gốc, phần lớn hành vi sẽ giống như một chiếc hộp đóng kín vậy.</w:t>
      </w:r>
    </w:p>
    <w:p>
      <w:pPr>
        <w:pStyle w:val="Heading1"/>
      </w:pPr>
      <w:r>
        <w:rPr>
          <w:rFonts w:ascii="Calibri" w:hAnsi="Calibri"/>
          <w:b/>
          <w:i w:val="0"/>
          <w:sz w:val="40"/>
        </w:rPr>
        <w:t>Những Agent Không Ngừng Cải Thiện</w:t>
      </w:r>
    </w:p>
    <w:p>
      <w:pPr>
        <w:spacing w:after="80"/>
      </w:pPr>
      <w:r>
        <w:rPr>
          <w:b w:val="0"/>
          <w:i w:val="0"/>
        </w:rPr>
        <w:t>Khi các AI agent ngày càng phát triển, thay vì dựa vào các giai đoạn huấn luyện hay mô hình phần thưởng (reward model) để cải thiện, những hệ thống này bắt đầu dựa vào các vòng lặp phản hồi tự tạo để không ngừng nâng cao hiệu suất khi chúng hành động. Phản hồi giúp agent không bị mắc kẹt ở các cực tiểu cục bộ (local minima) và cung cấp thông tin quý giá về những giải pháp tiềm năng tốt hơn để theo đuổi. Trên thực tế, không phải mọi phản hồi đều như nhau, và việc tự cải thiện liên tục là điều khó theo đuổi đối với các LLM vốn dĩ tĩnh tại khi chúng hành động. Trong mục này, chúng ta khám phá các phương pháp để AI agent tự phản chiếu (reflect) hành vi của mình và theo đuổi việc tự cải thiện khi chúng hành động với môi trường của mình.</w:t>
      </w:r>
    </w:p>
    <w:p>
      <w:pPr>
        <w:pStyle w:val="Heading2"/>
      </w:pPr>
      <w:r>
        <w:rPr>
          <w:rFonts w:ascii="Calibri" w:hAnsi="Calibri"/>
          <w:b/>
          <w:i w:val="0"/>
          <w:sz w:val="32"/>
        </w:rPr>
        <w:t>Sự Phản Chiếu</w:t>
      </w:r>
    </w:p>
    <w:p>
      <w:pPr>
        <w:spacing w:after="80"/>
      </w:pPr>
      <w:r>
        <w:rPr>
          <w:b w:val="0"/>
          <w:i w:val="0"/>
        </w:rPr>
        <w:t>Phản hồi mà một agent nhận được từ môi trường thường khác với phản hồi quy trình (process feedback). Môi trường đưa ra phản hồi dựa trên một hành động: “</w:t>
      </w:r>
      <w:r>
        <w:rPr>
          <w:b w:val="0"/>
          <w:i/>
        </w:rPr>
        <w:t>Khi tôi làm X (hành động), môi trường trả lại Y (phản hồi).</w:t>
      </w:r>
      <w:r>
        <w:rPr>
          <w:b w:val="0"/>
          <w:i w:val="0"/>
        </w:rPr>
        <w:t>” Phản hồi, như được đề cập trong mục này, thường được gọi là “sự phản chiếu” (reflection) để cho thấy rằng đây thường là một quá trình nội tại, nơi LLM nên có thái độ phê phán đối với đầu ra và quy trình của chính nó. Suy cho cùng, việc phản chiếu về hành vi trong quá khứ giúp chúng ta học hỏi từ những thất bại trước đó. Tuy nhiên, sự phản chiếu cũng có thể song hành với các nguồn bên ngoài để cung cấp phản hồi.</w:t>
      </w:r>
    </w:p>
    <w:p>
      <w:pPr>
        <w:spacing w:after="80"/>
      </w:pPr>
      <w:r>
        <w:rPr>
          <w:b w:val="0"/>
          <w:i w:val="0"/>
        </w:rPr>
        <w:t>Các kỹ thuật được đề cập trong mục này đều dựa trên các kỹ thuật prompt, và do đó tương đối dễ triển khai.</w:t>
      </w:r>
    </w:p>
    <w:p>
      <w:pPr>
        <w:pStyle w:val="Heading3"/>
      </w:pPr>
      <w:r>
        <w:rPr>
          <w:rFonts w:ascii="Calibri" w:hAnsi="Calibri"/>
          <w:b/>
          <w:i w:val="0"/>
          <w:sz w:val="26"/>
        </w:rPr>
        <w:t>Tự tinh chỉnh</w:t>
      </w:r>
    </w:p>
    <w:p>
      <w:pPr>
        <w:spacing w:after="80"/>
      </w:pPr>
      <w:r>
        <w:rPr>
          <w:b w:val="0"/>
          <w:i w:val="0"/>
        </w:rPr>
        <w:t>Một cách tiếp cận phản hồi thanh thoát là Self-Refine, một khung gợi ý (prompting framework) trong đó LLM tự đưa ra phản hồi và tinh chỉnh kết quả của chính nó. Cách tiếp cận này khá đơn giản và cho phép LLM cải thiện câu trả lời của mình một cách lặp đi lặp lại bằng cách đóng vai trò như người biên tập của chính nó. Ý tưởng này được lấy cảm hứng từ cách con người phác thảo và chỉnh sửa lời giải của mình.</w:t>
      </w:r>
    </w:p>
    <w:p>
      <w:pPr>
        <w:spacing w:after="80"/>
      </w:pPr>
      <w:r>
        <w:rPr>
          <w:b w:val="0"/>
          <w:i w:val="0"/>
        </w:rPr>
        <w:t>Trong khung này, LLM tạo ra câu trả lời ban đầu rồi tiến hành phê bình đầu ra của chính nó (phản hồi). Dựa trên bước phản tư đó, LLM tinh chỉnh câu trả lời và đưa vào những thay đổi cần thiết (tinh chỉnh). Chu trình này lặp lại cho đến khi đạt được một tiêu chí dừng nào đó, chẳng hạn như số bước hoặc cơ chế dừng do LLM dẫn dắt. Chu trình giữa phản hồi và tinh chỉnh này được thể hiện trong Hình 6-18.</w:t>
      </w:r>
    </w:p>
    <w:p>
      <w:pPr>
        <w:jc w:val="center"/>
      </w:pPr>
      <w:r>
        <w:drawing>
          <wp:inline xmlns:a="http://schemas.openxmlformats.org/drawingml/2006/main" xmlns:pic="http://schemas.openxmlformats.org/drawingml/2006/picture">
            <wp:extent cx="5486400" cy="2497700"/>
            <wp:docPr id="212" name="Picture 212"/>
            <wp:cNvGraphicFramePr>
              <a:graphicFrameLocks noChangeAspect="1"/>
            </wp:cNvGraphicFramePr>
            <a:graphic>
              <a:graphicData uri="http://schemas.openxmlformats.org/drawingml/2006/picture">
                <pic:pic>
                  <pic:nvPicPr>
                    <pic:cNvPr id="0" name="agai_0618.png"/>
                    <pic:cNvPicPr/>
                  </pic:nvPicPr>
                  <pic:blipFill>
                    <a:blip r:embed="rId220"/>
                    <a:stretch>
                      <a:fillRect/>
                    </a:stretch>
                  </pic:blipFill>
                  <pic:spPr>
                    <a:xfrm>
                      <a:off x="0" y="0"/>
                      <a:ext cx="5486400" cy="2497700"/>
                    </a:xfrm>
                    <a:prstGeom prst="rect"/>
                  </pic:spPr>
                </pic:pic>
              </a:graphicData>
            </a:graphic>
          </wp:inline>
        </w:drawing>
      </w:r>
    </w:p>
    <w:p>
      <w:pPr>
        <w:spacing w:after="160"/>
        <w:jc w:val="center"/>
      </w:pPr>
      <w:r>
        <w:rPr>
          <w:rFonts w:ascii="Calibri" w:hAnsi="Calibri"/>
          <w:b w:val="0"/>
          <w:i/>
          <w:sz w:val="19"/>
        </w:rPr>
        <w:t>Hình 6-18. Các bước chính của tự tinh chỉnh, trong đó cùng một LLM liên tục tinh chỉnh đầu ra được tạo ra</w:t>
      </w:r>
    </w:p>
    <w:p>
      <w:pPr>
        <w:spacing w:after="80"/>
      </w:pPr>
      <w:r>
        <w:rPr>
          <w:b w:val="0"/>
          <w:i w:val="0"/>
        </w:rPr>
        <w:t xml:space="preserve">Cùng một LLM tạo ra đầu ra ban đầu, đầu ra đã tinh chỉnh và phản hồi, do đó có tên là </w:t>
      </w:r>
      <w:r>
        <w:rPr>
          <w:b w:val="0"/>
          <w:i/>
        </w:rPr>
        <w:t>Self-Refine</w:t>
      </w:r>
      <w:r>
        <w:rPr>
          <w:b w:val="0"/>
          <w:i w:val="0"/>
        </w:rPr>
        <w:t>. Hình 6-19 minh họa một ví dụ từ bài báo, trong đó sau đầu ra ban đầu, một vòng lặp lặp đi lặp lại được tạo ra gồm phản hồi trước rồi đến đầu ra đã tinh chỉnh.</w:t>
      </w:r>
    </w:p>
    <w:p>
      <w:pPr>
        <w:jc w:val="center"/>
      </w:pPr>
      <w:r>
        <w:drawing>
          <wp:inline xmlns:a="http://schemas.openxmlformats.org/drawingml/2006/main" xmlns:pic="http://schemas.openxmlformats.org/drawingml/2006/picture">
            <wp:extent cx="5486400" cy="2158923"/>
            <wp:docPr id="213" name="Picture 213"/>
            <wp:cNvGraphicFramePr>
              <a:graphicFrameLocks noChangeAspect="1"/>
            </wp:cNvGraphicFramePr>
            <a:graphic>
              <a:graphicData uri="http://schemas.openxmlformats.org/drawingml/2006/picture">
                <pic:pic>
                  <pic:nvPicPr>
                    <pic:cNvPr id="0" name="agai_0619.png"/>
                    <pic:cNvPicPr/>
                  </pic:nvPicPr>
                  <pic:blipFill>
                    <a:blip r:embed="rId221"/>
                    <a:stretch>
                      <a:fillRect/>
                    </a:stretch>
                  </pic:blipFill>
                  <pic:spPr>
                    <a:xfrm>
                      <a:off x="0" y="0"/>
                      <a:ext cx="5486400" cy="2158923"/>
                    </a:xfrm>
                    <a:prstGeom prst="rect"/>
                  </pic:spPr>
                </pic:pic>
              </a:graphicData>
            </a:graphic>
          </wp:inline>
        </w:drawing>
      </w:r>
    </w:p>
    <w:p>
      <w:pPr>
        <w:spacing w:after="160"/>
        <w:jc w:val="center"/>
      </w:pPr>
      <w:r>
        <w:rPr>
          <w:rFonts w:ascii="Calibri" w:hAnsi="Calibri"/>
          <w:b w:val="0"/>
          <w:i/>
          <w:sz w:val="19"/>
        </w:rPr>
        <w:t>Hình 6-19. Một ví dụ từ bài báo Self-Refine, trong đó LLM bắt đầu từ một đầu ra đã được tạo ra cho trước và liên tục cập nhật, tinh chỉnh nó</w:t>
      </w:r>
    </w:p>
    <w:p>
      <w:pPr>
        <w:spacing w:after="80"/>
      </w:pPr>
      <w:r>
        <w:rPr>
          <w:b w:val="0"/>
          <w:i w:val="0"/>
        </w:rPr>
        <w:t>Như bạn có thể đã nhận thấy, khung này được xây dựng xoay quanh việc LLM tinh chỉnh và cải thiện đầu ra của chính chúng, nhưng không có đề cập nào đến một hệ thống tác tử (agentic system). Tiếp theo, hãy cùng khám phá cách ReAct có thể sử dụng các cơ chế phản hồi tương tự để cải thiện quỹ đạo tác tử (agentic trajectory).</w:t>
      </w:r>
    </w:p>
    <w:p>
      <w:pPr>
        <w:pStyle w:val="Heading3"/>
      </w:pPr>
      <w:r>
        <w:rPr>
          <w:rFonts w:ascii="Calibri" w:hAnsi="Calibri"/>
          <w:b/>
          <w:i w:val="0"/>
          <w:sz w:val="26"/>
        </w:rPr>
        <w:t>Phản tư</w:t>
      </w:r>
    </w:p>
    <w:p>
      <w:pPr>
        <w:spacing w:after="80"/>
      </w:pPr>
      <w:r>
        <w:rPr>
          <w:b w:val="0"/>
          <w:i w:val="0"/>
        </w:rPr>
        <w:t>Một nỗ lực phức tạp hơn nhưng khá thành công trong việc thấm nhuần hành vi phản tư vào các tác tử là Reflexion, một khung gợi ý trong đó các tác tử phản tư bằng lời về các nhiệm vụ trước đó thông qua phản hồi nội bộ và bên ngoài. Các tác giả đã sử dụng ba thực thể trong khung này:</w:t>
      </w:r>
    </w:p>
    <w:p>
      <w:pPr>
        <w:spacing w:after="80"/>
      </w:pPr>
      <w:r>
        <w:rPr>
          <w:b/>
          <w:i w:val="0"/>
        </w:rPr>
        <w:t>LLM Diễn viên</w:t>
      </w:r>
    </w:p>
    <w:p>
      <w:pPr>
        <w:spacing w:after="80"/>
      </w:pPr>
      <w:r>
        <w:rPr>
          <w:b w:val="0"/>
          <w:i w:val="0"/>
        </w:rPr>
        <w:t>Một LLM ReAct chịu trách nhiệm thực thi các hành động dựa trên dữ liệu quan sát và quỹ đạo. Đây có thể được coi là "bộ não" chính của tác tử.</w:t>
      </w:r>
    </w:p>
    <w:p>
      <w:pPr>
        <w:spacing w:after="80"/>
      </w:pPr>
      <w:r>
        <w:rPr>
          <w:b/>
          <w:i w:val="0"/>
        </w:rPr>
        <w:t>LLM Đánh giá</w:t>
      </w:r>
    </w:p>
    <w:p>
      <w:pPr>
        <w:spacing w:after="80"/>
      </w:pPr>
      <w:r>
        <w:rPr>
          <w:b w:val="0"/>
          <w:i w:val="0"/>
        </w:rPr>
        <w:t>Một LLM đánh giá chất lượng của quỹ đạo hiện tại và đầu ra do LLM Diễn viên tạo ra.</w:t>
      </w:r>
    </w:p>
    <w:p>
      <w:pPr>
        <w:spacing w:after="80"/>
      </w:pPr>
      <w:r>
        <w:rPr>
          <w:b/>
          <w:i w:val="0"/>
        </w:rPr>
        <w:t>LLM Tự phản tư</w:t>
      </w:r>
    </w:p>
    <w:p>
      <w:pPr>
        <w:spacing w:after="80"/>
      </w:pPr>
      <w:r>
        <w:rPr>
          <w:b w:val="0"/>
          <w:i w:val="0"/>
        </w:rPr>
        <w:t>LLM này tạo ra phản hồi chi tiết và cụ thể hơn dựa trên toàn bộ quỹ đạo, bao gồm cả đầu ra của LLM Đánh giá.</w:t>
      </w:r>
    </w:p>
    <w:p>
      <w:pPr>
        <w:spacing w:after="80"/>
      </w:pPr>
      <w:r>
        <w:rPr>
          <w:b w:val="0"/>
          <w:i w:val="0"/>
        </w:rPr>
        <w:t>Như thể hiện trong Hình 6-20, LLM Diễn viên dựa trên một tác tử ReAct và sẽ chuyển nhiệm vụ ban đầu thành các hành động rồi tương tác với môi trường. Các quan sát thu được sẽ được lưu vào toàn bộ quỹ đạo, mà LLM Đánh giá sẽ chấm một điểm số phản ánh hiệu suất của LLM Diễn viên đối với nhiệm vụ đó. Về cơ bản, LLM Đánh giá được hỏi rằng "</w:t>
      </w:r>
      <w:r>
        <w:rPr>
          <w:b w:val="0"/>
          <w:i/>
        </w:rPr>
        <w:t>LLM Diễn viên đã làm tốt đến mức nào?</w:t>
      </w:r>
      <w:r>
        <w:rPr>
          <w:b w:val="0"/>
          <w:i w:val="0"/>
        </w:rPr>
        <w:t>" và tạo ra một phần thưởng vô hướng (scalar reward). Quỹ đạo hiện tại, bao gồm cả phần thưởng, được đưa cho LLM Tự phản tư để phân tích quỹ đạo và tạo ra một bản tóm tắt phản tư cho LLM Diễn viên sử dụng.</w:t>
      </w:r>
    </w:p>
    <w:p>
      <w:pPr>
        <w:spacing w:after="80"/>
      </w:pPr>
      <w:r>
        <w:rPr>
          <w:b w:val="0"/>
          <w:i w:val="0"/>
        </w:rPr>
        <w:t>Quá trình này tiếp tục cho đến khi Evaluator LLM đánh giá câu trả lời của Actor LLM là đúng.</w:t>
      </w:r>
    </w:p>
    <w:p>
      <w:pPr>
        <w:spacing w:after="80"/>
      </w:pPr>
      <w:r>
        <w:rPr>
          <w:b w:val="0"/>
          <w:i w:val="0"/>
        </w:rPr>
        <w:t>Ba LLM này rất quan trọng để cung cấp các hành động (Actor), cơ chế dừng (Evaluator) và phản hồi suy ngẫm (Self-Reflector). Chúng được gắn kết với nhau bởi các dạng bộ nhớ khác nhau, trong đó quỹ đạo (trajectory) được lưu trong bộ nhớ ngắn hạn (bộ nhớ hội thoại) và các trải nghiệm suy ngẫm dựa trên quỹ đạo được lưu trong bộ nhớ dài hạn.</w:t>
      </w:r>
    </w:p>
    <w:p>
      <w:pPr>
        <w:jc w:val="center"/>
      </w:pPr>
      <w:r>
        <w:drawing>
          <wp:inline xmlns:a="http://schemas.openxmlformats.org/drawingml/2006/main" xmlns:pic="http://schemas.openxmlformats.org/drawingml/2006/picture">
            <wp:extent cx="5486400" cy="3993060"/>
            <wp:docPr id="214" name="Picture 214"/>
            <wp:cNvGraphicFramePr>
              <a:graphicFrameLocks noChangeAspect="1"/>
            </wp:cNvGraphicFramePr>
            <a:graphic>
              <a:graphicData uri="http://schemas.openxmlformats.org/drawingml/2006/picture">
                <pic:pic>
                  <pic:nvPicPr>
                    <pic:cNvPr id="0" name="agai_0620.png"/>
                    <pic:cNvPicPr/>
                  </pic:nvPicPr>
                  <pic:blipFill>
                    <a:blip r:embed="rId222"/>
                    <a:stretch>
                      <a:fillRect/>
                    </a:stretch>
                  </pic:blipFill>
                  <pic:spPr>
                    <a:xfrm>
                      <a:off x="0" y="0"/>
                      <a:ext cx="5486400" cy="3993060"/>
                    </a:xfrm>
                    <a:prstGeom prst="rect"/>
                  </pic:spPr>
                </pic:pic>
              </a:graphicData>
            </a:graphic>
          </wp:inline>
        </w:drawing>
      </w:r>
    </w:p>
    <w:p>
      <w:pPr>
        <w:spacing w:after="160"/>
        <w:jc w:val="center"/>
      </w:pPr>
      <w:r>
        <w:rPr>
          <w:rFonts w:ascii="Calibri" w:hAnsi="Calibri"/>
          <w:b w:val="0"/>
          <w:i/>
          <w:sz w:val="19"/>
        </w:rPr>
        <w:t>Hình 6-20. Quá trình Reflexion sử dụng các vai trò LLM riêng biệt (Actor, Evaluator, Self-Reflection) để tinh chỉnh hành động một cách lặp đi lặp lại</w:t>
      </w:r>
    </w:p>
    <w:p>
      <w:pPr>
        <w:spacing w:after="80"/>
      </w:pPr>
      <w:r>
        <w:rPr>
          <w:b w:val="0"/>
          <w:i w:val="0"/>
        </w:rPr>
        <w:t>Kết hợp lại, những thành phần này cho phép các agent Reflexion suy ngẫm bằng lời về các quan sát quỹ đạo, được lưu giữ trong bộ nhớ tình huống (episodic memory) để thúc đẩy việc ra quyết định tốt hơn trong các lần thử tiếp theo.</w:t>
      </w:r>
    </w:p>
    <w:p>
      <w:pPr>
        <w:spacing w:after="80"/>
      </w:pPr>
      <w:r>
        <w:rPr>
          <w:b w:val="0"/>
          <w:i w:val="0"/>
        </w:rPr>
        <w:t>Self-Refine và Reflexion là những kỹ thuật phổ biến để dễ dàng tạo ra các agent có khả năng suy ngẫm. Còn nhiều kỹ thuật dựa trên prompt khác cũng cố gắng làm điều tương tự, chẳng hạn như CRITIC, bắt đầu với một đầu ra ban đầu rồi chỉnh sửa nó thông qua việc sử dụng các công cụ bên ngoài, như tìm kiếm, để thu thập thêm thông tin. Như vậy, phản hồi là một thành phần quan trọng của các agent có khả năng suy ngẫm, và như framework Reflexion cho thấy, phản hồi có thể đến từ nhiều nguồn, bao gồm cả chính bản thân nó và môi trường xung quanh.</w:t>
      </w:r>
    </w:p>
    <w:p>
      <w:pPr>
        <w:spacing w:after="80"/>
      </w:pPr>
      <w:r>
        <w:rPr>
          <w:b w:val="0"/>
          <w:i w:val="0"/>
        </w:rPr>
        <w:t>Tuy nhiên, giống như tất cả các kỹ thuật dựa trên prompt mà chúng ta đã khám phá từ trước đến nay, chúng chỉ hướng dẫn agent đi theo hành vi mà chúng ta đã mô tả trước đó mà không khắc sâu hành vi đó vào các tham số của nó. Hãy cùng khám phá những kỹ thuật cho phép hành vi suy ngẫm trở thành một phần bản chất của agent thông qua việc tinh chỉnh (fine-tuning) mô hình.</w:t>
      </w:r>
    </w:p>
    <w:p>
      <w:pPr>
        <w:pStyle w:val="Heading2"/>
      </w:pPr>
      <w:r>
        <w:rPr>
          <w:rFonts w:ascii="Calibri" w:hAnsi="Calibri"/>
          <w:b/>
          <w:i w:val="0"/>
          <w:sz w:val="32"/>
        </w:rPr>
        <w:t>Tự cải thiện</w:t>
      </w:r>
    </w:p>
    <w:p>
      <w:pPr>
        <w:spacing w:after="80"/>
      </w:pPr>
      <w:r>
        <w:rPr>
          <w:b w:val="0"/>
          <w:i w:val="0"/>
        </w:rPr>
        <w:t>Suy ngẫm về hành vi của mình là bước đầu tiên để agent không ngừng tự cải thiện, và mặc dù các phương pháp heuristic ở cấp độ prompt là một thành phần quan trọng, nhưng cần có những thay đổi căn bản hơn để hướng dẫn agent tiến tới sự tự cải thiện liên tục. Để tạo ra vòng lặp tự duy trì gồm suy ngẫm, lập luận và tạo tác vụ này, RL đã được chứng minh là có thể mang lại khả năng tự cải thiện dường như vô hạn với nhu cầu hạn chế về dữ liệu do con người gán nhãn.</w:t>
      </w:r>
    </w:p>
    <w:p>
      <w:pPr>
        <w:spacing w:after="80"/>
      </w:pPr>
      <w:r>
        <w:rPr>
          <w:b w:val="0"/>
          <w:i w:val="0"/>
        </w:rPr>
        <w:t>Đã có những cách tiếp cận ban đầu cố gắng mô phỏng hoặc sử dụng RL bằng cách lặp qua các lần thử và cập nhật chính sách (policy), chẳng hạn như RISE, bao gồm các bước nội quan (introspection) bổ sung để liên tục cải thiện đầu ra. Các cách tiếp cận gần đây hơn, như R-ZERO và TTRL, tự tạo dữ liệu huấn luyện và sử dụng RL để liên tục tự cải thiện và tiến hóa khi nó phê bình và cải thiện đầu ra của chính mình. Hãy cùng khám phá những phương pháp này để hiểu cách RL có thể được dùng cho việc tự cải thiện liên tục.</w:t>
      </w:r>
    </w:p>
    <w:p>
      <w:pPr>
        <w:pStyle w:val="Heading3"/>
      </w:pPr>
      <w:r>
        <w:rPr>
          <w:rFonts w:ascii="Calibri" w:hAnsi="Calibri"/>
          <w:b/>
          <w:i w:val="0"/>
          <w:sz w:val="26"/>
        </w:rPr>
        <w:t>Học tăng cường tại thời điểm kiểm thử</w:t>
      </w:r>
    </w:p>
    <w:p>
      <w:pPr>
        <w:spacing w:after="80"/>
      </w:pPr>
      <w:r>
        <w:rPr>
          <w:b w:val="0"/>
          <w:i w:val="0"/>
        </w:rPr>
        <w:t>Dữ liệu gán nhãn cho các dấu vết agentic (agentic trace) có khả năng khái quát hóa tốt sang các trải nghiệm khác rất khó tạo ra và thường là một tác vụ tốn kém, vì nó đòi hỏi nhiều công sức thủ công. Điều này thúc đẩy nhu cầu để LLM tự học thay vì chỉ được dẫn dắt thuần túy bởi dữ liệu gán nhãn. Ý tưởng về tự chơi (self-play) và tự trải nghiệm là trọng tâm trong RL nhưng thường đòi hỏi dữ liệu có giám sát (như các bộ ba query/reasoning/answer) vốn khó thu thập cho các tác vụ thực tế phức tạp và quy mô lớn. Điều này tạo ra rào cản đáng kể cho việc tự cải thiện của LLM.</w:t>
      </w:r>
    </w:p>
    <w:p>
      <w:pPr>
        <w:spacing w:after="80"/>
      </w:pPr>
      <w:r>
        <w:rPr>
          <w:b w:val="0"/>
          <w:i w:val="0"/>
        </w:rPr>
        <w:t>Học tăng cường tại thời điểm kiểm thử (Test-Time Reinforcement Learning - TTRL) là một framework đề xuất cập nhật mô hình tại thời điểm kiểm thử bằng RL. Thay vì để mô hình là những thực thể tĩnh trong quá trình suy luận (inference), TTRL cho phép LLM học khi chúng tương tác với môi trường mà không cần dữ liệu có giám sát. Thay vì học thông qua các mô-đun bộ nhớ, các tham số của chúng được cập nhật bằng RL.</w:t>
      </w:r>
    </w:p>
    <w:p>
      <w:pPr>
        <w:spacing w:after="80"/>
      </w:pPr>
      <w:r>
        <w:rPr>
          <w:b w:val="0"/>
          <w:i w:val="0"/>
        </w:rPr>
        <w:t>TTRL là một quá trình gồm bốn bước. Đầu tiên, với một query cho trước, nó áp dụng lấy mẫu lặp lại để tạo ra nhiều đầu ra ứng viên. Các tác giả đã tạo 16 phản hồi cho mỗi query bằng cách sử dụng temperature là 0.6 để đảm bảo các đầu ra khác biệt đủ nhiều. Trong các thí nghiệm của họ, họ đã sử dụng các mô hình từ nhiều họ mô hình khác nhau, bao gồm Qwen (ví dụ: Qwen2.5-7B), LLaMA (ví dụ: LLaMA-3.1-8B-Instruct), Mistral (ví dụ: Mistral-8b-Instruct-2410) và DeepSeek (ví dụ: DeepSeek-R1-LLaMa-8B). Thứ hai, chiến lược bỏ phiếu đa số (majority voting) được sử dụng để chọn câu trả lời tốt nhất trong số 16 đầu ra được tạo. Thứ ba, một phần thưởng (reward) được tạo ra dựa trên sự khớp nhau giữa đầu ra được bỏ phiếu và 16 đầu ra được tạo. Cuối cùng, các phần thưởng được tính toán được dùng làm tín hiệu trong RL (GRPO) để cải thiện mô hình khi nó hành động với môi trường của mình. Hình 6-21 minh họa quá trình lấy mẫu, bỏ phiếu đa số và tính toán phần thưởng này.</w:t>
      </w:r>
    </w:p>
    <w:p>
      <w:pPr>
        <w:jc w:val="center"/>
      </w:pPr>
      <w:r>
        <w:drawing>
          <wp:inline xmlns:a="http://schemas.openxmlformats.org/drawingml/2006/main" xmlns:pic="http://schemas.openxmlformats.org/drawingml/2006/picture">
            <wp:extent cx="5486400" cy="2595982"/>
            <wp:docPr id="215" name="Picture 215"/>
            <wp:cNvGraphicFramePr>
              <a:graphicFrameLocks noChangeAspect="1"/>
            </wp:cNvGraphicFramePr>
            <a:graphic>
              <a:graphicData uri="http://schemas.openxmlformats.org/drawingml/2006/picture">
                <pic:pic>
                  <pic:nvPicPr>
                    <pic:cNvPr id="0" name="agai_0621.png"/>
                    <pic:cNvPicPr/>
                  </pic:nvPicPr>
                  <pic:blipFill>
                    <a:blip r:embed="rId223"/>
                    <a:stretch>
                      <a:fillRect/>
                    </a:stretch>
                  </pic:blipFill>
                  <pic:spPr>
                    <a:xfrm>
                      <a:off x="0" y="0"/>
                      <a:ext cx="5486400" cy="2595982"/>
                    </a:xfrm>
                    <a:prstGeom prst="rect"/>
                  </pic:spPr>
                </pic:pic>
              </a:graphicData>
            </a:graphic>
          </wp:inline>
        </w:drawing>
      </w:r>
    </w:p>
    <w:p>
      <w:pPr>
        <w:spacing w:after="160"/>
        <w:jc w:val="center"/>
      </w:pPr>
      <w:r>
        <w:rPr>
          <w:rFonts w:ascii="Calibri" w:hAnsi="Calibri"/>
          <w:b w:val="0"/>
          <w:i/>
          <w:sz w:val="19"/>
        </w:rPr>
        <w:t>Hình 6-21. Trong Học tăng cường tại thời điểm kiểm thử (TTRL), GRPO được sử dụng trên các câu trả lời được lấy mẫu. Câu trả lời xuất hiện thường xuyên nhất được dùng làm tín hiệu cho việc huấn luyện.</w:t>
      </w:r>
    </w:p>
    <w:p>
      <w:pPr>
        <w:spacing w:after="80"/>
      </w:pPr>
      <w:r>
        <w:rPr>
          <w:b w:val="0"/>
          <w:i w:val="0"/>
        </w:rPr>
        <w:t>Như bạn có thể đã nhận ra, chúng ta đã đề cập đến từng bước trong số này ở một dạng nào đó trong các chương trước. Bỏ phiếu đa số là một chiến lược phổ biến để mở rộng tính toán tại thời điểm kiểm thử và cải thiện đầu ra, trong khi GRPO là một chiến lược phổ biến cho RL có giám sát. Việc kết hợp một cách khéo léo các kỹ thuật này cho phép TTRL học khi nó tương tác với môi trường mà không cần dữ liệu gán nhãn, vì nó tự tạo ra những dữ liệu đó (các phần thưởng được tính toán).</w:t>
      </w:r>
    </w:p>
    <w:p>
      <w:pPr>
        <w:spacing w:after="80"/>
      </w:pPr>
      <w:r>
        <w:rPr>
          <w:b w:val="0"/>
          <w:i w:val="0"/>
        </w:rPr>
        <w:t>Tuy nhiên, các chiến lược bỏ phiếu đa số không hoàn hảo một cách mặc định. Số đông không phải lúc nào cũng đúng. Các tác giả lập luận rằng phần thưởng trong RL có thể mơ hồ ở một mức độ nào đó, vì chúng báo hiệu nhu cầu khám phá thêm thay vì khai thác liên tục, điều này ngăn mô hình bị mắc kẹt trong các cực tiểu cục bộ (local minima). Tương tự, ngay cả khi số đông sai và không có dự đoán đúng nào được đưa ra, thì phần thưởng vẫn sẽ là âm. Điều này được gọi là "lucky hit" (cú may mắn), và mặc dù chúng được tạo ra từ một quá trình sai lầm, chúng vẫn là những phần thưởng "đúng". Điều này được minh họa trong Hình 6-22.</w:t>
      </w:r>
    </w:p>
    <w:p>
      <w:pPr>
        <w:jc w:val="center"/>
      </w:pPr>
      <w:r>
        <w:drawing>
          <wp:inline xmlns:a="http://schemas.openxmlformats.org/drawingml/2006/main" xmlns:pic="http://schemas.openxmlformats.org/drawingml/2006/picture">
            <wp:extent cx="5486400" cy="3592399"/>
            <wp:docPr id="216" name="Picture 216"/>
            <wp:cNvGraphicFramePr>
              <a:graphicFrameLocks noChangeAspect="1"/>
            </wp:cNvGraphicFramePr>
            <a:graphic>
              <a:graphicData uri="http://schemas.openxmlformats.org/drawingml/2006/picture">
                <pic:pic>
                  <pic:nvPicPr>
                    <pic:cNvPr id="0" name="agai_0622.png"/>
                    <pic:cNvPicPr/>
                  </pic:nvPicPr>
                  <pic:blipFill>
                    <a:blip r:embed="rId224"/>
                    <a:stretch>
                      <a:fillRect/>
                    </a:stretch>
                  </pic:blipFill>
                  <pic:spPr>
                    <a:xfrm>
                      <a:off x="0" y="0"/>
                      <a:ext cx="5486400" cy="3592399"/>
                    </a:xfrm>
                    <a:prstGeom prst="rect"/>
                  </pic:spPr>
                </pic:pic>
              </a:graphicData>
            </a:graphic>
          </wp:inline>
        </w:drawing>
      </w:r>
    </w:p>
    <w:p>
      <w:pPr>
        <w:spacing w:after="160"/>
        <w:jc w:val="center"/>
      </w:pPr>
      <w:r>
        <w:rPr>
          <w:rFonts w:ascii="Calibri" w:hAnsi="Calibri"/>
          <w:b w:val="0"/>
          <w:i/>
          <w:sz w:val="19"/>
        </w:rPr>
        <w:t>Hình 6-22. Những cú trúng may mắn trong TTRL vẫn là tín hiệu đúng dù câu trả lời xuất hiện thường xuyên nhất lại sai</w:t>
      </w:r>
    </w:p>
    <w:p>
      <w:pPr>
        <w:spacing w:after="80"/>
      </w:pPr>
      <w:r>
        <w:rPr>
          <w:b w:val="0"/>
          <w:i w:val="0"/>
        </w:rPr>
        <w:t>Nhờ kỹ thuật tinh tế này, TTRL có thể áp dụng thích ứng tức thời bằng cách tinh chỉnh mô hình ngay khi nó gặp các bài toán mới. Đây thực chất là một cách tiếp cận RL trực tuyến tập trung vào việc học trong lúc suy luận.</w:t>
      </w:r>
    </w:p>
    <w:p>
      <w:pPr>
        <w:pStyle w:val="Heading3"/>
      </w:pPr>
      <w:r>
        <w:rPr>
          <w:rFonts w:ascii="Calibri" w:hAnsi="Calibri"/>
          <w:b/>
          <w:i w:val="0"/>
          <w:sz w:val="26"/>
        </w:rPr>
        <w:t>R-Zero</w:t>
      </w:r>
    </w:p>
    <w:p>
      <w:pPr>
        <w:spacing w:after="80"/>
      </w:pPr>
      <w:r>
        <w:rPr>
          <w:b w:val="0"/>
          <w:i w:val="0"/>
        </w:rPr>
        <w:t>Ý tưởng về các LLM suy luận tự tiến hóa mà không cần dữ liệu gán nhãn tiếp tục được khám phá trong R-Zero. Kỹ thuật này dùng hai mô hình độc lập với vai trò khác nhau để cùng tiến hóa và thách thức kết quả của nhau. Hai mô hình này được khởi tạo từ cùng một mô hình nền và đảm nhận vai trò Challenger (Kẻ thách thức) và Solver (Kẻ giải). Các tác giả đã thử nghiệm với các mô hình thuộc họ Qwen3 và họ Llama-3.1.</w:t>
      </w:r>
    </w:p>
    <w:p>
      <w:pPr>
        <w:spacing w:after="80"/>
      </w:pPr>
      <w:r>
        <w:rPr>
          <w:b w:val="0"/>
          <w:i w:val="0"/>
        </w:rPr>
        <w:t>Challenger có nhiệm vụ tạo ra các truy vấn tổng hợp khó đối với Solver. Solver tạo ra nhiều câu trả lời và chọn ra câu tốt nhất bằng bỏ phiếu đa số, gần giống như cách làm với TTRL. Trong quá trình này, Challenger được huấn luyện bằng RL (GRPO) dựa trên phần thưởng mà nó nhận được từ Solver.</w:t>
      </w:r>
    </w:p>
    <w:p>
      <w:pPr>
        <w:spacing w:after="80"/>
      </w:pPr>
      <w:r>
        <w:rPr>
          <w:b w:val="0"/>
          <w:i w:val="0"/>
        </w:rPr>
        <w:t>Có một số phần thưởng/tín hiệu được tạo ra trong quá trình này:</w:t>
      </w:r>
    </w:p>
    <w:p>
      <w:pPr>
        <w:spacing w:after="80"/>
      </w:pPr>
      <w:r>
        <w:rPr>
          <w:b/>
          <w:i w:val="0"/>
        </w:rPr>
        <w:t>Phần thưởng bất định (giá trị từ 0 đến 1)</w:t>
      </w:r>
    </w:p>
    <w:p>
      <w:pPr>
        <w:spacing w:after="80"/>
      </w:pPr>
      <w:r>
        <w:rPr>
          <w:b w:val="0"/>
          <w:i w:val="0"/>
        </w:rPr>
        <w:t>Phần thưởng này cho biết Solver chắc chắn đến mức nào rằng nó đã tạo ra câu trả lời đúng một cách thường xuyên trong tất cả các câu trả lời được lấy mẫu. Đây thực chất là tỷ lệ các phản hồi của Solver khớp với câu trả lời phổ biến nhất. Phần thưởng này nhằm hướng dẫn Challenger tạo ra các truy vấn khó nhưng có thể giải được.</w:t>
      </w:r>
    </w:p>
    <w:p>
      <w:pPr>
        <w:spacing w:after="80"/>
      </w:pPr>
      <w:r>
        <w:rPr>
          <w:b/>
          <w:i w:val="0"/>
        </w:rPr>
        <w:t>Hình phạt lặp lại (giá trị từ 0 đến 1)</w:t>
      </w:r>
    </w:p>
    <w:p>
      <w:pPr>
        <w:spacing w:after="80"/>
      </w:pPr>
      <w:r>
        <w:rPr>
          <w:b w:val="0"/>
          <w:i w:val="0"/>
        </w:rPr>
        <w:t>Hình phạt này đảm bảo rằng Challenger tạo ra các truy vấn đa dạng. Nếu không, nó sẽ mắc kẹt trong việc liên tục tối ưu hóa cùng những truy vấn khó giống nhau.</w:t>
      </w:r>
    </w:p>
    <w:p>
      <w:pPr>
        <w:spacing w:after="80"/>
      </w:pPr>
      <w:r>
        <w:rPr>
          <w:b/>
          <w:i w:val="0"/>
        </w:rPr>
        <w:t>Phần thưởng định dạng (hoặc 0 hoặc 1)</w:t>
      </w:r>
    </w:p>
    <w:p>
      <w:pPr>
        <w:spacing w:after="80"/>
      </w:pPr>
      <w:r>
        <w:rPr>
          <w:b w:val="0"/>
          <w:i w:val="0"/>
        </w:rPr>
        <w:t xml:space="preserve">Phần thưởng được trao dựa trên việc Challenger có tạo ra các truy vấn nằm giữa thẻ </w:t>
      </w:r>
      <w:r>
        <w:rPr>
          <w:rFonts w:ascii="Consolas" w:hAnsi="Consolas"/>
          <w:b w:val="0"/>
          <w:i w:val="0"/>
          <w:sz w:val="20"/>
        </w:rPr>
        <w:t>&lt;question&gt;</w:t>
      </w:r>
      <w:r>
        <w:rPr>
          <w:b w:val="0"/>
          <w:i w:val="0"/>
        </w:rPr>
        <w:t xml:space="preserve"> và </w:t>
      </w:r>
      <w:r>
        <w:rPr>
          <w:rFonts w:ascii="Consolas" w:hAnsi="Consolas"/>
          <w:b w:val="0"/>
          <w:i w:val="0"/>
          <w:sz w:val="20"/>
        </w:rPr>
        <w:t>&lt;/question&gt;</w:t>
      </w:r>
      <w:r>
        <w:rPr>
          <w:b w:val="0"/>
          <w:i w:val="0"/>
        </w:rPr>
        <w:t xml:space="preserve"> hay không.</w:t>
      </w:r>
    </w:p>
    <w:p>
      <w:pPr>
        <w:spacing w:after="80"/>
      </w:pPr>
      <w:r>
        <w:rPr>
          <w:b/>
          <w:i w:val="0"/>
        </w:rPr>
        <w:t>Phần thưởng tổng hợp (giá trị từ 0 đến 1)</w:t>
      </w:r>
    </w:p>
    <w:p>
      <w:pPr>
        <w:spacing w:after="80"/>
      </w:pPr>
      <w:r>
        <w:rPr>
          <w:b w:val="0"/>
          <w:i w:val="0"/>
        </w:rPr>
        <w:t>Phần thưởng được trao cho Challenger bằng cách lấy phần thưởng bất định trừ đi hình phạt lặp lại và đảm bảo rằng nó không xuống dưới 0.</w:t>
      </w:r>
    </w:p>
    <w:p>
      <w:pPr>
        <w:spacing w:after="80"/>
      </w:pPr>
      <w:r>
        <w:rPr>
          <w:b w:val="0"/>
          <w:i w:val="0"/>
        </w:rPr>
        <w:t>Trong quá trình này, Challenger được huấn luyện trong khi Solver bị đóng băng và chỉ được dùng như một mô hình phần thưởng khi tinh chỉnh Challenger. Quá trình này được minh họa trong Hình 6-23.</w:t>
      </w:r>
    </w:p>
    <w:p>
      <w:pPr>
        <w:jc w:val="center"/>
      </w:pPr>
      <w:r>
        <w:drawing>
          <wp:inline xmlns:a="http://schemas.openxmlformats.org/drawingml/2006/main" xmlns:pic="http://schemas.openxmlformats.org/drawingml/2006/picture">
            <wp:extent cx="5486400" cy="3974069"/>
            <wp:docPr id="217" name="Picture 217"/>
            <wp:cNvGraphicFramePr>
              <a:graphicFrameLocks noChangeAspect="1"/>
            </wp:cNvGraphicFramePr>
            <a:graphic>
              <a:graphicData uri="http://schemas.openxmlformats.org/drawingml/2006/picture">
                <pic:pic>
                  <pic:nvPicPr>
                    <pic:cNvPr id="0" name="agai_0623.png"/>
                    <pic:cNvPicPr/>
                  </pic:nvPicPr>
                  <pic:blipFill>
                    <a:blip r:embed="rId225"/>
                    <a:stretch>
                      <a:fillRect/>
                    </a:stretch>
                  </pic:blipFill>
                  <pic:spPr>
                    <a:xfrm>
                      <a:off x="0" y="0"/>
                      <a:ext cx="5486400" cy="3974069"/>
                    </a:xfrm>
                    <a:prstGeom prst="rect"/>
                  </pic:spPr>
                </pic:pic>
              </a:graphicData>
            </a:graphic>
          </wp:inline>
        </w:drawing>
      </w:r>
    </w:p>
    <w:p>
      <w:pPr>
        <w:spacing w:after="160"/>
        <w:jc w:val="center"/>
      </w:pPr>
      <w:r>
        <w:rPr>
          <w:rFonts w:ascii="Calibri" w:hAnsi="Calibri"/>
          <w:b w:val="0"/>
          <w:i/>
          <w:sz w:val="19"/>
        </w:rPr>
        <w:t>Hình 6-23. Challenger được huấn luyện bằng cách cố gắng đưa cho Solver những truy vấn khó hơn. Tín hiệu mà nó nhận được là liệu nó có thể tạo ra một truy vấn khó hay không.</w:t>
      </w:r>
    </w:p>
    <w:p>
      <w:pPr>
        <w:spacing w:after="80"/>
      </w:pPr>
      <w:r>
        <w:rPr>
          <w:b w:val="0"/>
          <w:i w:val="0"/>
        </w:rPr>
        <w:t>Sau khi huấn luyện Challenger, một tập dữ liệu các truy vấn được lấy mẫu từ Challenger để huấn luyện Solver. Với mỗi truy vấn, các câu trả lời được lấy mẫu bằng cách đưa chúng qua Solver. Dựa trên bỏ phiếu đa số, nếu truy vấn quá khó (quá ít câu trả lời đúng) hoặc nếu truy vấn quá dễ (gần như tất cả câu trả lời đều đúng), thì chúng bị loại bỏ. Quá trình này cải thiện chất lượng dữ liệu huấn luyện bằng cách tập trung vào những truy vấn vừa đủ khó.</w:t>
      </w:r>
    </w:p>
    <w:p>
      <w:pPr>
        <w:spacing w:after="80"/>
      </w:pPr>
      <w:r>
        <w:rPr>
          <w:b w:val="0"/>
          <w:i w:val="0"/>
        </w:rPr>
        <w:t>Solver sau đó được tinh chỉnh (fine-tune) trên tập dữ liệu đã được tuyển chọn gồm các truy vấn thử thách. Như trước đây, GRPO được dùng để huấn luyện. So với Challenger, phần thưởng được đơn giản hóa thành giá trị 0 hoặc 1. Giống như TTRL, đây là phần thưởng có thể kiểm chứng (verifiable reward) cho mỗi câu trả lời đúng và 0 nếu ngược lại. Như thể hiện trong Hình 6-24, đây là một quá trình đơn giản hơn nhiều và tương tự như TTRL.</w:t>
      </w:r>
    </w:p>
    <w:p>
      <w:pPr>
        <w:jc w:val="center"/>
      </w:pPr>
      <w:r>
        <w:drawing>
          <wp:inline xmlns:a="http://schemas.openxmlformats.org/drawingml/2006/main" xmlns:pic="http://schemas.openxmlformats.org/drawingml/2006/picture">
            <wp:extent cx="5486400" cy="3856881"/>
            <wp:docPr id="218" name="Picture 218"/>
            <wp:cNvGraphicFramePr>
              <a:graphicFrameLocks noChangeAspect="1"/>
            </wp:cNvGraphicFramePr>
            <a:graphic>
              <a:graphicData uri="http://schemas.openxmlformats.org/drawingml/2006/picture">
                <pic:pic>
                  <pic:nvPicPr>
                    <pic:cNvPr id="0" name="agai_0624.png"/>
                    <pic:cNvPicPr/>
                  </pic:nvPicPr>
                  <pic:blipFill>
                    <a:blip r:embed="rId226"/>
                    <a:stretch>
                      <a:fillRect/>
                    </a:stretch>
                  </pic:blipFill>
                  <pic:spPr>
                    <a:xfrm>
                      <a:off x="0" y="0"/>
                      <a:ext cx="5486400" cy="3856881"/>
                    </a:xfrm>
                    <a:prstGeom prst="rect"/>
                  </pic:spPr>
                </pic:pic>
              </a:graphicData>
            </a:graphic>
          </wp:inline>
        </w:drawing>
      </w:r>
    </w:p>
    <w:p>
      <w:pPr>
        <w:spacing w:after="160"/>
        <w:jc w:val="center"/>
      </w:pPr>
      <w:r>
        <w:rPr>
          <w:rFonts w:ascii="Calibri" w:hAnsi="Calibri"/>
          <w:b w:val="0"/>
          <w:i/>
          <w:sz w:val="19"/>
        </w:rPr>
        <w:t>Hình 6-24. Solver được huấn luyện bằng cách cố gắng giải truy vấn của Challenger. Tín hiệu mà nó nhận được trong quá trình huấn luyện là liệu nó có thể giải được một truy vấn khó hay không.</w:t>
      </w:r>
    </w:p>
    <w:p>
      <w:pPr>
        <w:spacing w:after="80"/>
      </w:pPr>
      <w:r>
        <w:rPr>
          <w:b w:val="0"/>
          <w:i w:val="0"/>
        </w:rPr>
        <w:t>Kết hợp lại, điều này tạo ra một hệ thống cùng tiến hóa (coevolving system), trong đó Challenger liên tục tạo ra các truy vấn khó hơn, và Solver ngày càng giỏi hơn trong việc giải chúng. Đổi lại, Challenger thích nghi để tạo ra các truy vấn thử thách mới, và cứ tiếp tục như vậy. Vẻ đẹp của hệ thống này là Challenger nhận được phần thưởng liên tục (điểm số bất định tổng hợp từ 0 đến 1) để khuyến khích tạo ra các truy vấn ở ranh giới của độ khó, trong khi Solver nhận được phần thưởng nhị phân (0 hoặc 1) để khuyến khích trả lời chính xác hoàn toàn. Sự bất đối xứng này cho phép Challenger khám phá nhiều mức độ khó khác nhau, trong khi Solver cần chính xác và nhất quán trong câu trả lời của mình. Vòng lặp giữa huấn luyện Challenger và Solver này được thể hiện trong Hình 6-25.</w:t>
      </w:r>
    </w:p>
    <w:p>
      <w:pPr>
        <w:jc w:val="center"/>
      </w:pPr>
      <w:r>
        <w:drawing>
          <wp:inline xmlns:a="http://schemas.openxmlformats.org/drawingml/2006/main" xmlns:pic="http://schemas.openxmlformats.org/drawingml/2006/picture">
            <wp:extent cx="5486400" cy="5170102"/>
            <wp:docPr id="219" name="Picture 219"/>
            <wp:cNvGraphicFramePr>
              <a:graphicFrameLocks noChangeAspect="1"/>
            </wp:cNvGraphicFramePr>
            <a:graphic>
              <a:graphicData uri="http://schemas.openxmlformats.org/drawingml/2006/picture">
                <pic:pic>
                  <pic:nvPicPr>
                    <pic:cNvPr id="0" name="agai_0625.png"/>
                    <pic:cNvPicPr/>
                  </pic:nvPicPr>
                  <pic:blipFill>
                    <a:blip r:embed="rId227"/>
                    <a:stretch>
                      <a:fillRect/>
                    </a:stretch>
                  </pic:blipFill>
                  <pic:spPr>
                    <a:xfrm>
                      <a:off x="0" y="0"/>
                      <a:ext cx="5486400" cy="5170102"/>
                    </a:xfrm>
                    <a:prstGeom prst="rect"/>
                  </pic:spPr>
                </pic:pic>
              </a:graphicData>
            </a:graphic>
          </wp:inline>
        </w:drawing>
      </w:r>
    </w:p>
    <w:p>
      <w:pPr>
        <w:spacing w:after="160"/>
        <w:jc w:val="center"/>
      </w:pPr>
      <w:r>
        <w:rPr>
          <w:rFonts w:ascii="Calibri" w:hAnsi="Calibri"/>
          <w:b w:val="0"/>
          <w:i/>
          <w:sz w:val="19"/>
        </w:rPr>
        <w:t>Hình 6-25. Huấn luyện Challenger và Solver được thực hiện lần lượt sau nhau. Trong quá trình này, Solver và Challenger mỗi bên cố gắng giành chiến thắng và được khuyến khích tạo ra sự cạnh tranh.</w:t>
      </w:r>
    </w:p>
    <w:p>
      <w:pPr>
        <w:spacing w:after="80"/>
      </w:pPr>
      <w:r>
        <w:rPr>
          <w:b w:val="0"/>
          <w:i w:val="0"/>
        </w:rPr>
        <w:t>Các phương pháp như TTRL và R-Zero, tại thời điểm viết bài này, là những kỹ thuật mới hơn có tiềm năng to lớn cho các agent tự cải thiện. Đây là những bước chuyển mình tiềm năng (paradigm shifts) hướng trọng tâm huấn luyện về phía dữ liệu không gán nhãn (unlabeled data) và suy luận (inference) thay vì chỉ tập trung thuần túy vào pre-training truyền thống kết hợp với SFT và RL. Sự tiến hóa từ huấn luyện "truyền thống" với SFT và RL cho đến mô hình huấn luyện tại thời điểm kiểm thử (test-time training) tiềm năng này được thể hiện trong Hình 6-26.</w:t>
      </w:r>
    </w:p>
    <w:p>
      <w:pPr>
        <w:jc w:val="center"/>
      </w:pPr>
      <w:r>
        <w:drawing>
          <wp:inline xmlns:a="http://schemas.openxmlformats.org/drawingml/2006/main" xmlns:pic="http://schemas.openxmlformats.org/drawingml/2006/picture">
            <wp:extent cx="5486400" cy="2760756"/>
            <wp:docPr id="220" name="Picture 220"/>
            <wp:cNvGraphicFramePr>
              <a:graphicFrameLocks noChangeAspect="1"/>
            </wp:cNvGraphicFramePr>
            <a:graphic>
              <a:graphicData uri="http://schemas.openxmlformats.org/drawingml/2006/picture">
                <pic:pic>
                  <pic:nvPicPr>
                    <pic:cNvPr id="0" name="agai_0626.png"/>
                    <pic:cNvPicPr/>
                  </pic:nvPicPr>
                  <pic:blipFill>
                    <a:blip r:embed="rId228"/>
                    <a:stretch>
                      <a:fillRect/>
                    </a:stretch>
                  </pic:blipFill>
                  <pic:spPr>
                    <a:xfrm>
                      <a:off x="0" y="0"/>
                      <a:ext cx="5486400" cy="2760756"/>
                    </a:xfrm>
                    <a:prstGeom prst="rect"/>
                  </pic:spPr>
                </pic:pic>
              </a:graphicData>
            </a:graphic>
          </wp:inline>
        </w:drawing>
      </w:r>
    </w:p>
    <w:p>
      <w:pPr>
        <w:spacing w:after="160"/>
        <w:jc w:val="center"/>
      </w:pPr>
      <w:r>
        <w:rPr>
          <w:rFonts w:ascii="Calibri" w:hAnsi="Calibri"/>
          <w:b w:val="0"/>
          <w:i/>
          <w:sz w:val="19"/>
        </w:rPr>
        <w:t>Hình 6-26. Huấn luyện tại thời điểm kiểm thử chuyển nhiều tính toán hơn sang giai đoạn suy luận, nơi chúng ta có thể dễ dàng mở rộng quy mô các mô hình hiện có hơn</w:t>
      </w:r>
    </w:p>
    <w:p>
      <w:pPr>
        <w:pStyle w:val="Heading1"/>
      </w:pPr>
      <w:r>
        <w:rPr>
          <w:rFonts w:ascii="Calibri" w:hAnsi="Calibri"/>
          <w:b/>
          <w:i w:val="0"/>
          <w:sz w:val="40"/>
        </w:rPr>
        <w:t>Tóm tắt</w:t>
      </w:r>
    </w:p>
    <w:p>
      <w:pPr>
        <w:spacing w:after="80"/>
      </w:pPr>
      <w:r>
        <w:rPr>
          <w:b w:val="0"/>
          <w:i w:val="0"/>
        </w:rPr>
        <w:t>Trong chương này, chúng ta đã khám phá cách LLM có thể lập kế hoạch hành vi và phản tư (reflect) về các hành động đã thực hiện khi thực thi kế hoạch đó. Chúng ta đã đề cập cách phân rã tác vụ (task decomposition) cho phép LLM chia nhỏ các vấn đề phức tạp thành những vấn đề nhỏ mà mỗi cái có thể được giải quyết riêng. Các kỹ thuật giống CoT đã được khám phá và chứng minh cách chúng có thể được dùng để thực hiện lập kế hoạch tường minh. Sau đó chúng ta khám phá cách, sau khi lập kế hoạch, các agent có thể thực hiện chuỗi hành động thông qua một kỹ thuật được sử dụng rộng rãi, Reason and Act. Một số kỹ thuật đã được khám phá từ các lĩnh vực prompting, SFT và RL để cho phép hành vi sắp xếp chuỗi hành động này trong các agent. ReAct là mắt xích cuối cùng còn thiếu trong những gì khiến các agent có khả năng tự chủ, vì nó tự quyết định khi nào nên dừng và tiếp tục bao lâu trong các framework giống ReAct này.</w:t>
      </w:r>
    </w:p>
    <w:p>
      <w:pPr>
        <w:spacing w:after="80"/>
      </w:pPr>
      <w:r>
        <w:rPr>
          <w:b w:val="0"/>
          <w:i w:val="0"/>
        </w:rPr>
        <w:t>Sau đó chúng ta thảo luận cách các agent có thể được đưa xa hơn một bước và phản tư về chuỗi hành động của chúng để bước vào chế độ tự cải thiện. Trong đó, phản tư là thiết yếu đối với LLM và agent để tránh bị mắc kẹt trong các cực tiểu cục bộ (local minima) của các giải pháp và quá trình tư duy. Chúng ta kết thúc chương này với một mô hình mới thú vị về các agent liên tục cải thiện khi chúng tương tác với môi trường. Mô hình huấn luyện tại thời điểm kiểm thử này có tiềm năng đưa các agent vào một lĩnh vực hiệu suất và khả năng tổng quát hóa mới.</w:t>
      </w:r>
    </w:p>
    <w:p>
      <w:pPr>
        <w:spacing w:after="80"/>
      </w:pPr>
      <w:r>
        <w:rPr>
          <w:b w:val="0"/>
          <w:i w:val="0"/>
        </w:rPr>
        <w:t>Trong chương tiếp theo, chúng ta sẽ đề cập đến nhiều phương pháp luận khác nhau để đánh giá agent. Do các hành vi có khả năng phức tạp của chúng, các agent khó đánh giá hơn đáng kể so với LLM. Chúng ta sẽ khám phá những gì cần tìm khi đánh giá agent và hệ thống agentic của bạn.</w:t>
      </w:r>
    </w:p>
    <w:p>
      <w:pPr>
        <w:spacing w:after="80"/>
      </w:pPr>
      <w:r>
        <w:rPr>
          <w:b w:val="0"/>
          <w:i w:val="0"/>
        </w:rPr>
        <w:t xml:space="preserve">Huang, Xu et al. 2024. "Understanding the Planning of LLM Agents: A Survey," </w:t>
      </w:r>
      <w:r>
        <w:rPr>
          <w:b w:val="0"/>
          <w:i/>
        </w:rPr>
        <w:t xml:space="preserve">arXiv, </w:t>
      </w:r>
      <w:r>
        <w:rPr>
          <w:b w:val="0"/>
          <w:i w:val="0"/>
        </w:rPr>
        <w:t>2402.02716.</w:t>
      </w:r>
    </w:p>
    <w:p>
      <w:pPr>
        <w:spacing w:after="80"/>
      </w:pPr>
      <w:r>
        <w:rPr>
          <w:b w:val="0"/>
          <w:i w:val="0"/>
        </w:rPr>
        <w:t xml:space="preserve">Wang, Xuezhi et al. 2022. "Self-consistency Improves Chain of Thought Reasoning in Language Models," </w:t>
      </w:r>
      <w:r>
        <w:rPr>
          <w:b w:val="0"/>
          <w:i/>
        </w:rPr>
        <w:t xml:space="preserve">arXiv, </w:t>
      </w:r>
      <w:r>
        <w:rPr>
          <w:b w:val="0"/>
          <w:i w:val="0"/>
        </w:rPr>
        <w:t>2203.11171.</w:t>
      </w:r>
    </w:p>
    <w:p>
      <w:pPr>
        <w:spacing w:after="80"/>
      </w:pPr>
      <w:r>
        <w:rPr>
          <w:b w:val="0"/>
          <w:i w:val="0"/>
        </w:rPr>
        <w:t xml:space="preserve">Yao, Shunyu et al. 2023. "Tree of Thoughts: Deliberate Problem Solving with Large Language Models," </w:t>
      </w:r>
      <w:r>
        <w:rPr>
          <w:b w:val="0"/>
          <w:i/>
        </w:rPr>
        <w:t>Advances in Neural Information Processing Systems,</w:t>
      </w:r>
      <w:r>
        <w:rPr>
          <w:b w:val="0"/>
          <w:i w:val="0"/>
        </w:rPr>
        <w:t xml:space="preserve"> 36: 11809-11822.</w:t>
      </w:r>
    </w:p>
    <w:p>
      <w:pPr>
        <w:spacing w:after="80"/>
      </w:pPr>
      <w:r>
        <w:rPr>
          <w:b w:val="0"/>
          <w:i w:val="0"/>
        </w:rPr>
        <w:t xml:space="preserve">Zhou, Denny et al. 2022. "Least-to-Most Prompting Enables Complex Reasoning in Large Language Models," </w:t>
      </w:r>
      <w:r>
        <w:rPr>
          <w:b w:val="0"/>
          <w:i/>
        </w:rPr>
        <w:t xml:space="preserve">arXiv, </w:t>
      </w:r>
      <w:r>
        <w:rPr>
          <w:b w:val="0"/>
          <w:i w:val="0"/>
        </w:rPr>
        <w:t>2205.10625.</w:t>
      </w:r>
    </w:p>
    <w:p>
      <w:pPr>
        <w:spacing w:after="80"/>
      </w:pPr>
      <w:r>
        <w:rPr>
          <w:b w:val="0"/>
          <w:i w:val="0"/>
        </w:rPr>
        <w:t xml:space="preserve">Wang, Lei et al. 2023. "Plan-and-Solve Prompting: Improving Zero-Shot Chain-of-Thought Reasoning by Large Language Models," </w:t>
      </w:r>
      <w:r>
        <w:rPr>
          <w:b w:val="0"/>
          <w:i/>
        </w:rPr>
        <w:t xml:space="preserve">arXiv, </w:t>
      </w:r>
      <w:r>
        <w:rPr>
          <w:b w:val="0"/>
          <w:i w:val="0"/>
        </w:rPr>
        <w:t>2305.04091.</w:t>
      </w:r>
    </w:p>
    <w:p>
      <w:pPr>
        <w:spacing w:after="80"/>
      </w:pPr>
      <w:r>
        <w:rPr>
          <w:b w:val="0"/>
          <w:i w:val="0"/>
        </w:rPr>
        <w:t xml:space="preserve">Yao, Shunyu và cộng sự. 2022. “ReAct: Synergizing Reasoning and Acting in Language Models,” </w:t>
      </w:r>
      <w:r>
        <w:rPr>
          <w:b w:val="0"/>
          <w:i/>
        </w:rPr>
        <w:t>The Eleventh International Conference on Learning Representations</w:t>
      </w:r>
      <w:r>
        <w:rPr>
          <w:b w:val="0"/>
          <w:i w:val="0"/>
        </w:rPr>
        <w:t>.</w:t>
      </w:r>
    </w:p>
    <w:p>
      <w:pPr>
        <w:spacing w:after="80"/>
      </w:pPr>
      <w:r>
        <w:rPr>
          <w:b w:val="0"/>
          <w:i w:val="0"/>
        </w:rPr>
        <w:t xml:space="preserve">Chen, Baian và cộng sự. 2023. “FireAct: Toward Language Agent Fine-Tuning,” </w:t>
      </w:r>
      <w:r>
        <w:rPr>
          <w:b w:val="0"/>
          <w:i/>
        </w:rPr>
        <w:t xml:space="preserve">arXiv, </w:t>
      </w:r>
      <w:r>
        <w:rPr>
          <w:b w:val="0"/>
          <w:i w:val="0"/>
        </w:rPr>
        <w:t>2310.05915.</w:t>
      </w:r>
    </w:p>
    <w:p>
      <w:pPr>
        <w:spacing w:after="80"/>
      </w:pPr>
      <w:r>
        <w:rPr>
          <w:b w:val="0"/>
          <w:i w:val="0"/>
        </w:rPr>
        <w:t xml:space="preserve">Shinn, Noah và cộng sự. 2023. “Reflexion: Language Agents with Verbal Reinforcement Learning,” </w:t>
      </w:r>
      <w:r>
        <w:rPr>
          <w:b w:val="0"/>
          <w:i/>
        </w:rPr>
        <w:t>Advances in Neural Information Processing Systems,</w:t>
      </w:r>
      <w:r>
        <w:rPr>
          <w:b w:val="0"/>
          <w:i w:val="0"/>
        </w:rPr>
        <w:t xml:space="preserve"> 36: 8634-8652.</w:t>
      </w:r>
    </w:p>
    <w:p>
      <w:pPr>
        <w:spacing w:after="80"/>
      </w:pPr>
      <w:r>
        <w:rPr>
          <w:b w:val="0"/>
          <w:i w:val="0"/>
        </w:rPr>
        <w:t xml:space="preserve">Hu, Edward J. và cộng sự. 2022. “LoRA: Low-Rank Adaptation of Large Language Models,” </w:t>
      </w:r>
      <w:r>
        <w:rPr>
          <w:b w:val="0"/>
          <w:i/>
        </w:rPr>
        <w:t>The Tenth International Conference on Learning Representations</w:t>
      </w:r>
      <w:r>
        <w:rPr>
          <w:b w:val="0"/>
          <w:i w:val="0"/>
        </w:rPr>
        <w:t>.</w:t>
      </w:r>
    </w:p>
    <w:p>
      <w:pPr>
        <w:spacing w:after="80"/>
      </w:pPr>
      <w:r>
        <w:rPr>
          <w:b w:val="0"/>
          <w:i w:val="0"/>
        </w:rPr>
        <w:t xml:space="preserve">Song, Yifan và cộng sự. 2024. “Trial and Error: Exploration-based Trajectory Optimization for LLM Agents,” </w:t>
      </w:r>
      <w:r>
        <w:rPr>
          <w:b w:val="0"/>
          <w:i/>
        </w:rPr>
        <w:t xml:space="preserve">arXiv, </w:t>
      </w:r>
      <w:r>
        <w:rPr>
          <w:b w:val="0"/>
          <w:i w:val="0"/>
        </w:rPr>
        <w:t>2403.02502.</w:t>
      </w:r>
    </w:p>
    <w:p>
      <w:pPr>
        <w:spacing w:after="80"/>
      </w:pPr>
      <w:r>
        <w:rPr>
          <w:b w:val="0"/>
          <w:i w:val="0"/>
        </w:rPr>
        <w:t xml:space="preserve">Touvron, Hugo và cộng sự. 2023. “Llama 2: Open Foundation and Fine-tuned Chat Models,” </w:t>
      </w:r>
      <w:r>
        <w:rPr>
          <w:b w:val="0"/>
          <w:i/>
        </w:rPr>
        <w:t xml:space="preserve">arXiv, </w:t>
      </w:r>
      <w:r>
        <w:rPr>
          <w:b w:val="0"/>
          <w:i w:val="0"/>
        </w:rPr>
        <w:t>2307.09288.</w:t>
      </w:r>
    </w:p>
    <w:p>
      <w:pPr>
        <w:spacing w:after="80"/>
      </w:pPr>
      <w:r>
        <w:rPr>
          <w:b w:val="0"/>
          <w:i w:val="0"/>
        </w:rPr>
        <w:t xml:space="preserve">Rafailov, Rafael và cộng sự. 2023. “Direct Preference Optimization: Your Language Model Is Secretly a Reward Model,” </w:t>
      </w:r>
      <w:r>
        <w:rPr>
          <w:b w:val="0"/>
          <w:i/>
        </w:rPr>
        <w:t>Advances in Neural Information Processing Systems,</w:t>
      </w:r>
      <w:r>
        <w:rPr>
          <w:b w:val="0"/>
          <w:i w:val="0"/>
        </w:rPr>
        <w:t xml:space="preserve"> 36: 53728-53741.</w:t>
      </w:r>
    </w:p>
    <w:p>
      <w:pPr>
        <w:spacing w:after="80"/>
      </w:pPr>
      <w:r>
        <w:rPr>
          <w:b w:val="0"/>
          <w:i w:val="0"/>
        </w:rPr>
        <w:t xml:space="preserve">Madaan, Aman và cộng sự. 2023. “Self-Refine: Iterative Refinement with Self-Feedback,” </w:t>
      </w:r>
      <w:r>
        <w:rPr>
          <w:b w:val="0"/>
          <w:i/>
        </w:rPr>
        <w:t>Advances in Neural Information Processing Systems,</w:t>
      </w:r>
      <w:r>
        <w:rPr>
          <w:b w:val="0"/>
          <w:i w:val="0"/>
        </w:rPr>
        <w:t xml:space="preserve"> 36: 46534-46594.</w:t>
      </w:r>
    </w:p>
    <w:p>
      <w:pPr>
        <w:spacing w:after="80"/>
      </w:pPr>
      <w:r>
        <w:rPr>
          <w:b w:val="0"/>
          <w:i w:val="0"/>
        </w:rPr>
        <w:t xml:space="preserve">Shinn, Noah và cộng sự. 2023. “Reflexion: Language Agents with Verbal Reinforcement Learning,” </w:t>
      </w:r>
      <w:r>
        <w:rPr>
          <w:b w:val="0"/>
          <w:i/>
        </w:rPr>
        <w:t>Advances in Neural Information Processing Systems,</w:t>
      </w:r>
      <w:r>
        <w:rPr>
          <w:b w:val="0"/>
          <w:i w:val="0"/>
        </w:rPr>
        <w:t xml:space="preserve"> 36: 8634-8652.</w:t>
      </w:r>
    </w:p>
    <w:p>
      <w:pPr>
        <w:spacing w:after="80"/>
      </w:pPr>
      <w:r>
        <w:rPr>
          <w:b w:val="0"/>
          <w:i w:val="0"/>
        </w:rPr>
        <w:t xml:space="preserve">Gou, Zhibin và cộng sự. 2023. “CRITIC: Large Language Models Can Self-Correct with Tool-Interactive Critiquing,” </w:t>
      </w:r>
      <w:r>
        <w:rPr>
          <w:b w:val="0"/>
          <w:i/>
        </w:rPr>
        <w:t xml:space="preserve">arXiv, </w:t>
      </w:r>
      <w:r>
        <w:rPr>
          <w:b w:val="0"/>
          <w:i w:val="0"/>
        </w:rPr>
        <w:t>2305.11738.</w:t>
      </w:r>
    </w:p>
    <w:p>
      <w:pPr>
        <w:spacing w:after="80"/>
      </w:pPr>
      <w:r>
        <w:rPr>
          <w:b w:val="0"/>
          <w:i w:val="0"/>
        </w:rPr>
        <w:t xml:space="preserve">Qu, Yuxiao và cộng sự. 2024. “Recursive Introspection: Teaching Language Model Agents How to Self-Improve,” </w:t>
      </w:r>
      <w:r>
        <w:rPr>
          <w:b w:val="0"/>
          <w:i/>
        </w:rPr>
        <w:t>Advances in Neural Information Processing Systems,</w:t>
      </w:r>
      <w:r>
        <w:rPr>
          <w:b w:val="0"/>
          <w:i w:val="0"/>
        </w:rPr>
        <w:t xml:space="preserve"> 37: 55249-55285.</w:t>
      </w:r>
    </w:p>
    <w:p>
      <w:pPr>
        <w:spacing w:after="80"/>
      </w:pPr>
      <w:r>
        <w:rPr>
          <w:b w:val="0"/>
          <w:i w:val="0"/>
        </w:rPr>
        <w:t xml:space="preserve">Zuo, Yuxin và cộng sự. 2025. “TTRL: Test-Time Reinforcement Learning,” </w:t>
      </w:r>
      <w:r>
        <w:rPr>
          <w:b w:val="0"/>
          <w:i/>
        </w:rPr>
        <w:t xml:space="preserve">arXiv, </w:t>
      </w:r>
      <w:r>
        <w:rPr>
          <w:b w:val="0"/>
          <w:i w:val="0"/>
        </w:rPr>
        <w:t>2504.16084.</w:t>
      </w:r>
    </w:p>
    <w:p>
      <w:pPr>
        <w:spacing w:after="80"/>
      </w:pPr>
      <w:r>
        <w:rPr>
          <w:b w:val="0"/>
          <w:i w:val="0"/>
        </w:rPr>
        <w:t xml:space="preserve">Huang, Chengsong và cộng sự. 2025. “R-Zero: Self-Evolving Reasoning LLM from Zero Data,” </w:t>
      </w:r>
      <w:r>
        <w:rPr>
          <w:b w:val="0"/>
          <w:i/>
        </w:rPr>
        <w:t xml:space="preserve">arXiv, </w:t>
      </w:r>
      <w:r>
        <w:rPr>
          <w:b w:val="0"/>
          <w:i w:val="0"/>
        </w:rPr>
        <w:t>2508.05004.</w:t>
      </w:r>
    </w:p>
    <w:p>
      <w:pPr>
        <w:spacing w:after="80"/>
      </w:pPr>
      <w:r>
        <w:rPr>
          <w:b w:val="0"/>
          <w:i w:val="0"/>
        </w:rPr>
        <w:t xml:space="preserve">Yang, An và cộng sự. 2025. “Qwen3 Technical Report,” </w:t>
      </w:r>
      <w:r>
        <w:rPr>
          <w:b w:val="0"/>
          <w:i/>
        </w:rPr>
        <w:t xml:space="preserve">arXiv, </w:t>
      </w:r>
      <w:r>
        <w:rPr>
          <w:b w:val="0"/>
          <w:i w:val="0"/>
        </w:rPr>
        <w:t>2505.09388.</w:t>
      </w:r>
    </w:p>
    <w:p>
      <w:pPr>
        <w:spacing w:after="80"/>
      </w:pPr>
      <w:r>
        <w:rPr>
          <w:b w:val="0"/>
          <w:i w:val="0"/>
        </w:rPr>
        <w:t xml:space="preserve">Dubey, Abhimanyu và cộng sự. 2024. “The Llama 3 Herd of Models,” </w:t>
      </w:r>
      <w:r>
        <w:rPr>
          <w:b w:val="0"/>
          <w:i/>
        </w:rPr>
        <w:t>arXiv</w:t>
      </w:r>
      <w:r>
        <w:rPr>
          <w:b w:val="0"/>
          <w:i w:val="0"/>
        </w:rPr>
        <w:t>, 2407.</w:t>
      </w:r>
    </w:p>
    <w:p>
      <w:pPr>
        <w:pStyle w:val="Heading1"/>
      </w:pPr>
      <w:r>
        <w:rPr>
          <w:rFonts w:ascii="Calibri" w:hAnsi="Calibri"/>
          <w:b/>
          <w:i w:val="0"/>
          <w:sz w:val="40"/>
        </w:rPr>
        <w:t>Chương 7. Đánh giá các Agent</w:t>
      </w:r>
    </w:p>
    <w:p>
      <w:pPr>
        <w:spacing w:after="80"/>
      </w:pPr>
      <w:r>
        <w:rPr>
          <w:b w:val="0"/>
          <w:i w:val="0"/>
        </w:rPr>
        <w:t>Các chương trước đã lần lượt xây dựng nên các thành phần của một agent: cách nó suy luận, cách nó dùng công cụ, cách nó lưu trữ và truy xuất bộ nhớ, và cách nó lập kế hoạch qua nhiều bước. Đến giờ, bạn đã có một mô hình tinh thần về cách những mảnh ghép này khớp với nhau để tạo thành hệ thống mà ta gọi là AI agent. Câu hỏi tự nhiên tiếp theo là: làm sao ta biết được liệu tất cả những thứ đó có đang hoạt động hiệu quả hay không?</w:t>
      </w:r>
    </w:p>
    <w:p>
      <w:pPr>
        <w:spacing w:after="80"/>
      </w:pPr>
      <w:r>
        <w:rPr>
          <w:b w:val="0"/>
          <w:i w:val="0"/>
        </w:rPr>
        <w:t>Đó chính là nội dung của chương này, như ta thấy trong Hình 7-1. Đánh giá (evaluation) là cách bạn đi từ "có vẻ nó chạy được" đến "tôi có bằng chứng là nó chạy được". Đó cũng là cách bạn phát hiện khoảnh khắc nó ngừng hoạt động. Đánh giá là một trong những lĩnh vực bị đầu tư ít nhất trong phát triển agent. Các nhóm thường dựa vào kiểm thử thủ công và trực giác lâu hơn mức cần thiết, rồi nhận ra mình không thể tự tin tung ra các cải tiến hay chẩn đoán các lỗi hồi quy (regression) khi chúng xuất hiện.</w:t>
      </w:r>
    </w:p>
    <w:p>
      <w:pPr>
        <w:spacing w:after="80"/>
      </w:pPr>
      <w:r>
        <w:rPr>
          <w:b w:val="0"/>
          <w:i w:val="0"/>
        </w:rPr>
        <w:t>Chúng ta sẽ bắt đầu với các benchmark (bộ đánh giá chuẩn), thứ mà bạn sẽ gặp thường xuyên nhất trong các thông báo ra mắt mô hình và các bài báo nghiên cứu. Sau đó, chúng ta sẽ tiến dần tới những công cụ và khái niệm bạn cần để thiết kế các đánh giá của riêng mình. Đến cuối chương, bạn sẽ có một bức tranh rõ ràng về cách các agent được đo lường và những phép đo đó thực sự có ý nghĩa gì.</w:t>
      </w:r>
    </w:p>
    <w:p>
      <w:pPr>
        <w:jc w:val="center"/>
      </w:pPr>
      <w:r>
        <w:drawing>
          <wp:inline xmlns:a="http://schemas.openxmlformats.org/drawingml/2006/main" xmlns:pic="http://schemas.openxmlformats.org/drawingml/2006/picture">
            <wp:extent cx="5486400" cy="2659244"/>
            <wp:docPr id="221" name="Picture 221"/>
            <wp:cNvGraphicFramePr>
              <a:graphicFrameLocks noChangeAspect="1"/>
            </wp:cNvGraphicFramePr>
            <a:graphic>
              <a:graphicData uri="http://schemas.openxmlformats.org/drawingml/2006/picture">
                <pic:pic>
                  <pic:nvPicPr>
                    <pic:cNvPr id="0" name="agai_0701.png"/>
                    <pic:cNvPicPr/>
                  </pic:nvPicPr>
                  <pic:blipFill>
                    <a:blip r:embed="rId229"/>
                    <a:stretch>
                      <a:fillRect/>
                    </a:stretch>
                  </pic:blipFill>
                  <pic:spPr>
                    <a:xfrm>
                      <a:off x="0" y="0"/>
                      <a:ext cx="5486400" cy="2659244"/>
                    </a:xfrm>
                    <a:prstGeom prst="rect"/>
                  </pic:spPr>
                </pic:pic>
              </a:graphicData>
            </a:graphic>
          </wp:inline>
        </w:drawing>
      </w:r>
    </w:p>
    <w:p>
      <w:pPr>
        <w:spacing w:after="160"/>
        <w:jc w:val="center"/>
      </w:pPr>
      <w:r>
        <w:rPr>
          <w:rFonts w:ascii="Calibri" w:hAnsi="Calibri"/>
          <w:b w:val="0"/>
          <w:i/>
          <w:sz w:val="19"/>
        </w:rPr>
        <w:t>Hình 7-1. Chương này trình bày cách LLM và agent được đánh giá, đồng thời khám phá cách ta chuyển từ đánh giá đầu ra sang đánh giá các bước trung gian của agent (quỹ đạo - trajectory)</w:t>
      </w:r>
    </w:p>
    <w:p>
      <w:pPr>
        <w:pStyle w:val="Heading1"/>
      </w:pPr>
      <w:r>
        <w:rPr>
          <w:rFonts w:ascii="Calibri" w:hAnsi="Calibri"/>
          <w:b/>
          <w:i w:val="0"/>
          <w:sz w:val="40"/>
        </w:rPr>
        <w:t>Các Benchmark và Bảng xếp hạng công khai</w:t>
      </w:r>
    </w:p>
    <w:p>
      <w:pPr>
        <w:spacing w:after="80"/>
      </w:pPr>
      <w:r>
        <w:rPr>
          <w:b w:val="0"/>
          <w:i w:val="0"/>
        </w:rPr>
        <w:t>Một benchmark là một tập nhiệm vụ cố định đi kèm với một cách chấm điểm, để các mô hình khác nhau có thể được đo bằng cùng một thước đo và so sánh trực tiếp với nhau. Lấy ví dụ SWE-bench Verified, một trong các dòng trong Hình 7-2. Đây là tập hợp các issue thực tế trên GitHub từ các dự án mã nguồn mở. Để ghi điểm, một mô hình (hoặc một agent xây dựng trên nó) phải đọc phần mô tả của issue, khám phá kho mã nguồn, và tạo ra một bản vá (patch) khiến các bài kiểm thử hiện có của dự án chạy qua (chúng tồn tại nhưng bị ẩn khỏi mô hình). Điểm số đơn giản là tỷ lệ phần trăm số issue mà agent giải quyết được.</w:t>
      </w:r>
    </w:p>
    <w:p>
      <w:pPr>
        <w:spacing w:after="80"/>
      </w:pPr>
      <w:r>
        <w:rPr>
          <w:b w:val="0"/>
          <w:i w:val="0"/>
        </w:rPr>
        <w:t>Hầu hết các benchmark đều theo cùng một khuôn mẫu: một tập dữ liệu các bài toán, một quy trình để thử giải chúng, và một chỉ số (metric) nén hiệu suất thành một con số duy nhất mà bạn có thể đưa vào bảng.</w:t>
      </w:r>
    </w:p>
    <w:p>
      <w:pPr>
        <w:spacing w:after="80"/>
      </w:pPr>
      <w:r>
        <w:rPr>
          <w:b w:val="0"/>
          <w:i w:val="0"/>
        </w:rPr>
        <w:t>Những con số này là điểm số mà hầu hết mọi người nhìn thấy. Các phòng thí nghiệm AI công bố chúng trong thông báo ra mắt mô hình, các nhà nghiên cứu trích dẫn chúng trong bài báo của họ, và những người xây dựng dùng chúng để chọn LLM và framework agent.</w:t>
      </w:r>
    </w:p>
    <w:p>
      <w:pPr>
        <w:spacing w:after="80"/>
      </w:pPr>
      <w:r>
        <w:rPr>
          <w:b w:val="0"/>
          <w:i w:val="0"/>
        </w:rPr>
        <w:t>Vấn đề là việc đọc các bảng so sánh mô hình trên nhiều benchmark đòi hỏi một chút cẩn trọng và tinh tế. Điểm 80% trên SWE-bench Verified và điểm 80% trên MMLU đại diện cho những khẳng định hoàn toàn khác nhau về những năng lực hoàn toàn khác nhau, được đo bằng những cách hoàn toàn khác nhau. Một số điểm đến từ việc chạy agent một lần, trong khi những điểm khác tổng hợp nhiều lần chạy (đôi khi theo những cách có thể gây nhầm lẫn). Một số dùng các bộ kiểm thử tất định (deterministic), trong khi những cái khác dựa vào một LLM giám khảo (LLM judge) vốn mang theo thiên kiến riêng của nó. Và một số benchmark trong các bảng này thực ra không đo năng lực của agent chút nào, mà đo năng lực phi-agent của chính LLM nền tảng đằng sau nó.</w:t>
      </w:r>
    </w:p>
    <w:p>
      <w:pPr>
        <w:spacing w:after="80"/>
      </w:pPr>
      <w:r>
        <w:rPr>
          <w:b w:val="0"/>
          <w:i w:val="0"/>
        </w:rPr>
        <w:t>Hình 7-2 cho thấy một bảng benchmark điển hình từ một đợt ra mắt mô hình gần đây.</w:t>
      </w:r>
    </w:p>
    <w:p>
      <w:pPr>
        <w:spacing w:after="80"/>
      </w:pPr>
      <w:r>
        <w:rPr>
          <w:b w:val="0"/>
          <w:i w:val="0"/>
        </w:rPr>
        <w:t>Trong phần tiếp theo, chúng ta sẽ vẽ ra bản đồ các nhóm benchmark phổ biến mà bạn sẽ gặp. Sau đó, chúng ta sẽ đi sâu vào các khái niệm then chốt để đánh giá agent, nhằm chuẩn bị cho bạn tự xây dựng các đánh giá của riêng mình. Đây thường là một khoản đầu tư tuyệt vời, mang lại cho bạn tầm nhìn rõ ràng hơn trong suốt vòng đời dự án của mình.</w:t>
      </w:r>
    </w:p>
    <w:p>
      <w:pPr>
        <w:jc w:val="center"/>
      </w:pPr>
      <w:r>
        <w:drawing>
          <wp:inline xmlns:a="http://schemas.openxmlformats.org/drawingml/2006/main" xmlns:pic="http://schemas.openxmlformats.org/drawingml/2006/picture">
            <wp:extent cx="5486400" cy="2177873"/>
            <wp:docPr id="222" name="Picture 222"/>
            <wp:cNvGraphicFramePr>
              <a:graphicFrameLocks noChangeAspect="1"/>
            </wp:cNvGraphicFramePr>
            <a:graphic>
              <a:graphicData uri="http://schemas.openxmlformats.org/drawingml/2006/picture">
                <pic:pic>
                  <pic:nvPicPr>
                    <pic:cNvPr id="0" name="agai_0702.png"/>
                    <pic:cNvPicPr/>
                  </pic:nvPicPr>
                  <pic:blipFill>
                    <a:blip r:embed="rId230"/>
                    <a:stretch>
                      <a:fillRect/>
                    </a:stretch>
                  </pic:blipFill>
                  <pic:spPr>
                    <a:xfrm>
                      <a:off x="0" y="0"/>
                      <a:ext cx="5486400" cy="2177873"/>
                    </a:xfrm>
                    <a:prstGeom prst="rect"/>
                  </pic:spPr>
                </pic:pic>
              </a:graphicData>
            </a:graphic>
          </wp:inline>
        </w:drawing>
      </w:r>
    </w:p>
    <w:p>
      <w:pPr>
        <w:spacing w:after="160"/>
        <w:jc w:val="center"/>
      </w:pPr>
      <w:r>
        <w:rPr>
          <w:rFonts w:ascii="Calibri" w:hAnsi="Calibri"/>
          <w:b w:val="0"/>
          <w:i/>
          <w:sz w:val="19"/>
        </w:rPr>
        <w:t>Hình 7-2. Một bảng benchmark từ Google</w:t>
      </w:r>
    </w:p>
    <w:p>
      <w:pPr>
        <w:pStyle w:val="Heading2"/>
      </w:pPr>
      <w:r>
        <w:rPr>
          <w:rFonts w:ascii="Calibri" w:hAnsi="Calibri"/>
          <w:b/>
          <w:i w:val="0"/>
          <w:sz w:val="32"/>
        </w:rPr>
        <w:t>Lập trình và Kỹ thuật phần mềm</w:t>
      </w:r>
    </w:p>
    <w:p>
      <w:pPr>
        <w:spacing w:after="80"/>
      </w:pPr>
      <w:r>
        <w:rPr>
          <w:b w:val="0"/>
          <w:i w:val="0"/>
        </w:rPr>
        <w:t>Có thể nói đây là nhóm benchmark agent trưởng thành nhất, đo lường khả năng viết, sửa và suy luận về mã nguồn. Chúng đã đạt đến thời điểm trở thành tiêu chuẩn vàng của việc đánh giá agent, chính vì mã nguồn là thứ có thể kiểm chứng được: mã hoặc là chạy được và vượt qua các bài kiểm thử đơn vị, hoặc là không.</w:t>
      </w:r>
    </w:p>
    <w:p>
      <w:pPr>
        <w:spacing w:after="80"/>
      </w:pPr>
      <w:r>
        <w:rPr>
          <w:b w:val="0"/>
          <w:i/>
        </w:rPr>
        <w:t>SWE-bench</w:t>
      </w:r>
      <w:r>
        <w:rPr>
          <w:b w:val="0"/>
          <w:i w:val="0"/>
        </w:rPr>
        <w:t xml:space="preserve"> và các biến thể sau đó của nó là ví dụ kinh điển. Mỗi mẫu là một issue thực tế trên GitHub mà agent phải giải quyết bằng cách tạo ra một bản vá phần mềm chạy qua được, có chỉnh sửa nhiều tệp. Khi SWE-bench ra mắt vào năm 2023, những agent tốt nhất chỉ giải quyết được khoảng 2% nhiệm vụ, nhưng đến năm 2026, các agent dẫn đầu trên bảng xếp hạng công khai đã vượt mốc 70% trên SWE-bench Verified—một phiên bản được chọn lọc kỹ của benchmark, được thiết kế để loại bỏ các ca kiểm thử mơ hồ hoặc không đáng tin cậy. </w:t>
      </w:r>
      <w:r>
        <w:rPr>
          <w:b w:val="0"/>
          <w:i/>
        </w:rPr>
        <w:t>Terminal-Bench</w:t>
      </w:r>
      <w:r>
        <w:rPr>
          <w:b w:val="0"/>
          <w:i w:val="0"/>
        </w:rPr>
        <w:t xml:space="preserve"> là một benchmark lập trình khác, trong đó agent vận hành một terminal Linux để giải quyết các vấn đề về phần mềm, hệ thống và môi trường.</w:t>
      </w:r>
    </w:p>
    <w:p>
      <w:pPr>
        <w:spacing w:after="80"/>
      </w:pPr>
      <w:r>
        <w:rPr>
          <w:b w:val="0"/>
          <w:i w:val="0"/>
        </w:rPr>
        <w:t>Chúng ta sẽ bàn về các agent lập trình và nhiều đánh giá của chúng trong Chương 10.</w:t>
      </w:r>
    </w:p>
    <w:p>
      <w:pPr>
        <w:pStyle w:val="Heading2"/>
      </w:pPr>
      <w:r>
        <w:rPr>
          <w:rFonts w:ascii="Calibri" w:hAnsi="Calibri"/>
          <w:b/>
          <w:i w:val="0"/>
          <w:sz w:val="32"/>
        </w:rPr>
        <w:t>Sử dụng công cụ</w:t>
      </w:r>
    </w:p>
    <w:p>
      <w:pPr>
        <w:spacing w:after="80"/>
      </w:pPr>
      <w:r>
        <w:rPr>
          <w:b w:val="0"/>
          <w:i w:val="0"/>
        </w:rPr>
        <w:t xml:space="preserve">Các benchmark (bài kiểm chuẩn) về sử dụng công cụ kiểm tra xem một agent có gọi đúng công cụ với đúng đối số hay không. Đây là một phép kiểm tra có mục tiêu rõ hơn vào những khả năng cụ thể của việc gọi công cụ mà chúng ta đã bàn ở Chương 5, thay vì kiểm tra việc hoàn thành tác vụ từ đầu đến cuối. </w:t>
      </w:r>
      <w:r>
        <w:rPr>
          <w:b w:val="0"/>
          <w:i/>
        </w:rPr>
        <w:t>BFCL</w:t>
      </w:r>
      <w:r>
        <w:rPr>
          <w:b w:val="0"/>
          <w:i w:val="0"/>
        </w:rPr>
        <w:t xml:space="preserve"> (Berkeley Function Calling Leaderboard) là một benchmark quan trọng ở đây, kiểm tra độ chính xác của việc gọi hàm trên hàng trăm schema API (lược đồ API), bao gồm cả các tham số lồng nhau và đầu vào mơ hồ. </w:t>
      </w:r>
      <w:r>
        <w:rPr>
          <w:b w:val="0"/>
          <w:i/>
        </w:rPr>
        <w:t>τ bench</w:t>
      </w:r>
      <w:r>
        <w:rPr>
          <w:b w:val="0"/>
          <w:i w:val="0"/>
        </w:rPr>
        <w:t xml:space="preserve"> (đọc là "tau bench") đi sâu hơn, kiểm tra việc sử dụng công cụ trong các tình huống chăm sóc khách hàng nhiều lượt thực tế, đòi hỏi phải tuân theo các chính sách kinh doanh cụ thể và duy trì ngữ cảnh qua một cuộc hội thoại dài.</w:t>
      </w:r>
    </w:p>
    <w:p>
      <w:pPr>
        <w:pStyle w:val="Heading2"/>
      </w:pPr>
      <w:r>
        <w:rPr>
          <w:rFonts w:ascii="Calibri" w:hAnsi="Calibri"/>
          <w:b/>
          <w:i w:val="0"/>
          <w:sz w:val="32"/>
        </w:rPr>
        <w:t>Môi trường phần mềm và sử dụng máy tính</w:t>
      </w:r>
    </w:p>
    <w:p>
      <w:pPr>
        <w:spacing w:after="80"/>
      </w:pPr>
      <w:r>
        <w:rPr>
          <w:b w:val="0"/>
          <w:i w:val="0"/>
        </w:rPr>
        <w:t>Một lĩnh vực quan trọng và đang phát triển của các benchmark agent là nơi agent phải điều hướng một môi trường số như giao diện desktop, trình duyệt hoặc ứng dụng, và thực hiện một chuỗi hành động để đạt được một mục tiêu cụ thể. Các benchmark như OSWorld đặt agent vào bên trong những môi trường máy tính mô phỏng, nơi chúng phải hoàn thành các tác vụ thực tế như chỉnh sửa tài liệu, quản lý tệp hoặc cấu hình phần mềm. Tuy nhiên, khác với Terminal-Bench, nhóm benchmark này thường đòi hỏi phải tương tác với giao diện đồ họa, nhấp vào các nút, điều hướng menu và diễn giải các yếu tố hình ảnh xuất hiện trong phần mềm được thiết kế cho con người (ví dụ: Excel hay các cửa hàng trực tuyến).</w:t>
      </w:r>
    </w:p>
    <w:p>
      <w:pPr>
        <w:spacing w:after="80"/>
      </w:pPr>
      <w:r>
        <w:rPr>
          <w:b w:val="0"/>
          <w:i w:val="0"/>
        </w:rPr>
        <w:t xml:space="preserve">Benchmark </w:t>
      </w:r>
      <w:r>
        <w:rPr>
          <w:b w:val="0"/>
          <w:i/>
        </w:rPr>
        <w:t>WebArena</w:t>
      </w:r>
      <w:r>
        <w:rPr>
          <w:b w:val="0"/>
          <w:i w:val="0"/>
        </w:rPr>
        <w:t xml:space="preserve"> thu hẹp phạm vi vào các tác vụ trên trình duyệt, đặt agent vào bên trong những bản sao chân thực của các trang web thật (chẳng hạn như một diễn đàn Reddit hay một instance GitLab) để hoàn thành các mục tiêu nhiều bước.</w:t>
      </w:r>
    </w:p>
    <w:p>
      <w:pPr>
        <w:pStyle w:val="Heading2"/>
      </w:pPr>
      <w:r>
        <w:rPr>
          <w:rFonts w:ascii="Calibri" w:hAnsi="Calibri"/>
          <w:b/>
          <w:i w:val="0"/>
          <w:sz w:val="32"/>
        </w:rPr>
        <w:t>Hoàn thành tác vụ trong thế giới thực</w:t>
      </w:r>
    </w:p>
    <w:p>
      <w:pPr>
        <w:spacing w:after="80"/>
      </w:pPr>
      <w:r>
        <w:rPr>
          <w:b w:val="0"/>
          <w:i w:val="0"/>
        </w:rPr>
        <w:t xml:space="preserve">Để các agent đạt được lời hứa của mình trong việc giải quyết công việc tri thức có tính sản xuất, một số benchmark đưa ra thử thách với những tác vụ lộn xộn, mở, trông giống như những loại công việc mà người lao động tri thức thực sự đảm nhận. Những tác vụ này thường đòi hỏi sự pha trộn giữa lập luận, truy xuất thông tin, xử lý sự mơ hồ và tổng hợp qua nhiều bước và nhiều nguồn. </w:t>
      </w:r>
      <w:r>
        <w:rPr>
          <w:b w:val="0"/>
          <w:i/>
        </w:rPr>
        <w:t>GAIA</w:t>
      </w:r>
      <w:r>
        <w:rPr>
          <w:b w:val="0"/>
          <w:i w:val="0"/>
        </w:rPr>
        <w:t xml:space="preserve"> là một benchmark như vậy, đưa ra những câu hỏi khó (vào thời điểm đó), mang tính thực tế, thường đòi hỏi phải đọc tệp và sử dụng tìm kiếm web để đi đến một câu trả lời cuối cùng có thể kiểm chứng được. </w:t>
      </w:r>
      <w:r>
        <w:rPr>
          <w:b w:val="0"/>
          <w:i/>
        </w:rPr>
        <w:t>GDPval</w:t>
      </w:r>
      <w:r>
        <w:rPr>
          <w:b w:val="0"/>
          <w:i w:val="0"/>
        </w:rPr>
        <w:t xml:space="preserve"> là một benchmark khác được rút ra từ công việc tri thức của nhiều nghề nghiệp thuộc các lĩnh vực và ngành khác nhau.</w:t>
      </w:r>
    </w:p>
    <w:p>
      <w:pPr>
        <w:spacing w:after="80"/>
      </w:pPr>
      <w:r>
        <w:rPr>
          <w:b w:val="0"/>
          <w:i w:val="0"/>
        </w:rPr>
        <w:t xml:space="preserve">Chúng ta có lý do chính đáng để tin rằng sẽ tiếp tục có nhu cầu ngày càng tăng đối với loại đánh giá này. Một phân tích năm 2026 có tiêu đề </w:t>
      </w:r>
      <w:r>
        <w:rPr>
          <w:b w:val="0"/>
          <w:i/>
        </w:rPr>
        <w:t>How Well Does Agent Development Reflect Real-World Work?</w:t>
      </w:r>
      <w:r>
        <w:rPr>
          <w:b w:val="0"/>
          <w:i w:val="0"/>
        </w:rPr>
        <w:t xml:space="preserve"> phát hiện rằng các benchmark ngày nay tập trung rất nhiều vào lập trình, trong khi những nghề nghiệp sử dụng nhiều người nhất và tạo ra nhiều giá trị kinh tế nhất thì hầu như không được kiểm tra. Khoảng trống đó chính là nơi phần lớn nhu cầu được kỳ vọng đối với các đánh giá có khả năng sẽ đổ về.</w:t>
      </w:r>
    </w:p>
    <w:p>
      <w:pPr>
        <w:pStyle w:val="Heading2"/>
      </w:pPr>
      <w:r>
        <w:rPr>
          <w:rFonts w:ascii="Calibri" w:hAnsi="Calibri"/>
          <w:b/>
          <w:i w:val="0"/>
          <w:sz w:val="32"/>
        </w:rPr>
        <w:t>Lập luận và kiến thức</w:t>
      </w:r>
    </w:p>
    <w:p>
      <w:pPr>
        <w:spacing w:after="80"/>
      </w:pPr>
      <w:r>
        <w:rPr>
          <w:b w:val="0"/>
          <w:i w:val="0"/>
        </w:rPr>
        <w:t xml:space="preserve">Một họ benchmark khác thường thấy trong các bảng so sánh là loại đo lường khả năng của một mô hình trong việc lập luận về những câu hỏi phức tạp và áp dụng kiến thức qua nhiều lĩnh vực. Đây thường là những câu hỏi kiểu bài thi khó. MMLU (Massive Multitask Language Understanding) là một trong những ví dụ sớm nhất và được trích dẫn rộng rãi nhất, bao quát hàng chục môn học từ vật lý, y học đến luật và lịch sử. </w:t>
      </w:r>
      <w:r>
        <w:rPr>
          <w:b w:val="0"/>
          <w:i/>
        </w:rPr>
        <w:t>GPQA Diamond</w:t>
      </w:r>
      <w:r>
        <w:rPr>
          <w:b w:val="0"/>
          <w:i w:val="0"/>
        </w:rPr>
        <w:t xml:space="preserve"> là một benchmark gần đây hơn đẩy độ khó lên cao hơn nữa. Nó tập trung vào các câu hỏi ở trình độ sau đại học trong các lĩnh vực như vật lý, sinh học và hóa học, được thiết kế có chủ đích để khó ngay cả với các chuyên gia trong ngành và kháng lại việc ghi nhớ đơn giản. </w:t>
      </w:r>
      <w:r>
        <w:rPr>
          <w:b w:val="0"/>
          <w:i/>
        </w:rPr>
        <w:t>Humanity's Last Exam</w:t>
      </w:r>
      <w:r>
        <w:rPr>
          <w:b w:val="0"/>
          <w:i w:val="0"/>
        </w:rPr>
        <w:t xml:space="preserve"> còn đẩy điều này xa hơn nữa, tập hợp những câu hỏi cực kỳ thách thức trên nhiều lĩnh vực.</w:t>
      </w:r>
    </w:p>
    <w:p>
      <w:pPr>
        <w:spacing w:after="80"/>
      </w:pPr>
      <w:r>
        <w:rPr>
          <w:b w:val="0"/>
          <w:i w:val="0"/>
        </w:rPr>
        <w:t>Một điều quan trọng cần lưu ý là những benchmark này thường kiểm tra LLM nền tảng, chứ không nhất thiết là các khả năng agentic của việc sử dụng công cụ qua nhiều bước.</w:t>
      </w:r>
    </w:p>
    <w:p>
      <w:pPr>
        <w:pStyle w:val="Heading2"/>
      </w:pPr>
      <w:r>
        <w:rPr>
          <w:rFonts w:ascii="Calibri" w:hAnsi="Calibri"/>
          <w:b/>
          <w:i w:val="0"/>
          <w:sz w:val="32"/>
        </w:rPr>
        <w:t>Các nhóm benchmark khác</w:t>
      </w:r>
    </w:p>
    <w:p>
      <w:pPr>
        <w:spacing w:after="80"/>
      </w:pPr>
      <w:r>
        <w:rPr>
          <w:b w:val="0"/>
          <w:i w:val="0"/>
        </w:rPr>
        <w:t>Ngoài những benchmark chính mà chúng ta đã bàn, bạn sẽ gặp một số benchmark khác đo lường những khả năng chuyên biệt. Một số tập trung vào các câu đố lập luận trừu tượng, chẳng hạn như ARC-AGI, nhằm cố gắng đo lường khả năng giải quyết vấn đề tổng quát trên những tác vụ xa lạ. Một số khác đánh giá lập luận đa phương thức, nơi các mô hình phải kết hợp thông tin hình ảnh và văn bản, như trong MMMU. Cũng có những benchmark cho việc truy xuất ngữ cảnh dài, đôi khi được gọi là các bài kiểm tra "needle-in-a-haystack" (kim trong đống cỏ khô), đo lường liệu một mô hình có thể định vị thông tin cụ thể trong những tài liệu rất lớn hay không.</w:t>
      </w:r>
    </w:p>
    <w:p>
      <w:pPr>
        <w:spacing w:after="80"/>
      </w:pPr>
      <w:r>
        <w:rPr>
          <w:b w:val="0"/>
          <w:i w:val="0"/>
        </w:rPr>
        <w:t>Bảng 7-1 cung cấp tóm tắt về các hạng mục mà chúng ta đã xem xét.</w:t>
      </w:r>
    </w:p>
    <w:p>
      <w:pPr>
        <w:spacing w:after="160"/>
        <w:jc w:val="center"/>
      </w:pPr>
      <w:r>
        <w:rPr>
          <w:rFonts w:ascii="Calibri" w:hAnsi="Calibri"/>
          <w:b w:val="0"/>
          <w:i/>
          <w:sz w:val="19"/>
        </w:rPr>
        <w:t>Bảng 7-1. Ví dụ về các hạng mục benchmark</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Hạng mục</w:t>
            </w:r>
          </w:p>
        </w:tc>
        <w:tc>
          <w:tcPr>
            <w:tcW w:type="dxa" w:w="3120"/>
          </w:tcPr>
          <w:p>
            <w:r/>
            <w:r>
              <w:rPr>
                <w:b/>
                <w:i w:val="0"/>
                <w:sz w:val="19"/>
              </w:rPr>
              <w:t>Các bài kiểm chuẩn</w:t>
            </w:r>
          </w:p>
        </w:tc>
        <w:tc>
          <w:tcPr>
            <w:tcW w:type="dxa" w:w="3120"/>
          </w:tcPr>
          <w:p>
            <w:r/>
            <w:r>
              <w:rPr>
                <w:b/>
                <w:i w:val="0"/>
                <w:sz w:val="19"/>
              </w:rPr>
              <w:t>Đo lường những gì</w:t>
            </w:r>
          </w:p>
        </w:tc>
      </w:tr>
      <w:tr>
        <w:tc>
          <w:tcPr>
            <w:tcW w:type="dxa" w:w="3120"/>
          </w:tcPr>
          <w:p>
            <w:r/>
            <w:r>
              <w:rPr>
                <w:b w:val="0"/>
                <w:i w:val="0"/>
                <w:sz w:val="19"/>
              </w:rPr>
              <w:t>Lập trình và kỹ thuật phần mềm</w:t>
            </w:r>
          </w:p>
        </w:tc>
        <w:tc>
          <w:tcPr>
            <w:tcW w:type="dxa" w:w="3120"/>
          </w:tcPr>
          <w:p>
            <w:r/>
            <w:r>
              <w:rPr>
                <w:b w:val="0"/>
                <w:i w:val="0"/>
                <w:sz w:val="19"/>
              </w:rPr>
              <w:t>SWE-bench Verified, Terminal-Bench</w:t>
            </w:r>
          </w:p>
        </w:tc>
        <w:tc>
          <w:tcPr>
            <w:tcW w:type="dxa" w:w="3120"/>
          </w:tcPr>
          <w:p>
            <w:r/>
            <w:r>
              <w:rPr>
                <w:b w:val="0"/>
                <w:i w:val="0"/>
                <w:sz w:val="19"/>
              </w:rPr>
              <w:t>Độ chính xác của bản vá, mức độ vượt qua kiểm thử</w:t>
            </w:r>
          </w:p>
        </w:tc>
      </w:tr>
      <w:tr>
        <w:tc>
          <w:tcPr>
            <w:tcW w:type="dxa" w:w="3120"/>
          </w:tcPr>
          <w:p>
            <w:r/>
            <w:r>
              <w:rPr>
                <w:b w:val="0"/>
                <w:i w:val="0"/>
                <w:sz w:val="19"/>
              </w:rPr>
              <w:t>Sử dụng công cụ</w:t>
            </w:r>
          </w:p>
        </w:tc>
        <w:tc>
          <w:tcPr>
            <w:tcW w:type="dxa" w:w="3120"/>
          </w:tcPr>
          <w:p>
            <w:r/>
            <w:r>
              <w:rPr>
                <w:b w:val="0"/>
                <w:i w:val="0"/>
                <w:sz w:val="19"/>
              </w:rPr>
              <w:t>BFCL, τ-bench</w:t>
            </w:r>
          </w:p>
        </w:tc>
        <w:tc>
          <w:tcPr>
            <w:tcW w:type="dxa" w:w="3120"/>
          </w:tcPr>
          <w:p>
            <w:r/>
            <w:r>
              <w:rPr>
                <w:b w:val="0"/>
                <w:i w:val="0"/>
                <w:sz w:val="19"/>
              </w:rPr>
              <w:t>Độ chính xác khi gọi hàm, mức độ tuân thủ chính sách qua nhiều lượt</w:t>
            </w:r>
          </w:p>
        </w:tc>
      </w:tr>
      <w:tr>
        <w:tc>
          <w:tcPr>
            <w:tcW w:type="dxa" w:w="3120"/>
          </w:tcPr>
          <w:p>
            <w:r/>
            <w:r>
              <w:rPr>
                <w:b w:val="0"/>
                <w:i w:val="0"/>
                <w:sz w:val="19"/>
              </w:rPr>
              <w:t>Sử dụng máy tính</w:t>
            </w:r>
          </w:p>
        </w:tc>
        <w:tc>
          <w:tcPr>
            <w:tcW w:type="dxa" w:w="3120"/>
          </w:tcPr>
          <w:p>
            <w:r/>
            <w:r>
              <w:rPr>
                <w:b w:val="0"/>
                <w:i w:val="0"/>
                <w:sz w:val="19"/>
              </w:rPr>
              <w:t>OSWorld, WebArena</w:t>
            </w:r>
          </w:p>
        </w:tc>
        <w:tc>
          <w:tcPr>
            <w:tcW w:type="dxa" w:w="3120"/>
          </w:tcPr>
          <w:p>
            <w:r/>
            <w:r>
              <w:rPr>
                <w:b w:val="0"/>
                <w:i w:val="0"/>
                <w:sz w:val="19"/>
              </w:rPr>
              <w:t>Chuỗi hành động trong môi trường máy tính để bàn/trình duyệt</w:t>
            </w:r>
          </w:p>
        </w:tc>
      </w:tr>
      <w:tr>
        <w:tc>
          <w:tcPr>
            <w:tcW w:type="dxa" w:w="3120"/>
          </w:tcPr>
          <w:p>
            <w:r/>
            <w:r>
              <w:rPr>
                <w:b w:val="0"/>
                <w:i w:val="0"/>
                <w:sz w:val="19"/>
              </w:rPr>
              <w:t>Hoàn thành tác vụ thực tế</w:t>
            </w:r>
          </w:p>
        </w:tc>
        <w:tc>
          <w:tcPr>
            <w:tcW w:type="dxa" w:w="3120"/>
          </w:tcPr>
          <w:p>
            <w:r/>
            <w:r>
              <w:rPr>
                <w:b w:val="0"/>
                <w:i w:val="0"/>
                <w:sz w:val="19"/>
              </w:rPr>
              <w:t>GAIA, GDPval</w:t>
            </w:r>
          </w:p>
        </w:tc>
        <w:tc>
          <w:tcPr>
            <w:tcW w:type="dxa" w:w="3120"/>
          </w:tcPr>
          <w:p>
            <w:r/>
            <w:r>
              <w:rPr>
                <w:b w:val="0"/>
                <w:i w:val="0"/>
                <w:sz w:val="19"/>
              </w:rPr>
              <w:t>Suy luận và truy xuất trên các tác vụ tri thức mở</w:t>
            </w:r>
          </w:p>
        </w:tc>
      </w:tr>
      <w:tr>
        <w:tc>
          <w:tcPr>
            <w:tcW w:type="dxa" w:w="3120"/>
          </w:tcPr>
          <w:p>
            <w:r/>
            <w:r>
              <w:rPr>
                <w:b w:val="0"/>
                <w:i w:val="0"/>
                <w:sz w:val="19"/>
              </w:rPr>
              <w:t>Suy luận và kiến thức</w:t>
            </w:r>
          </w:p>
        </w:tc>
        <w:tc>
          <w:tcPr>
            <w:tcW w:type="dxa" w:w="3120"/>
          </w:tcPr>
          <w:p>
            <w:r/>
            <w:r>
              <w:rPr>
                <w:b w:val="0"/>
                <w:i w:val="0"/>
                <w:sz w:val="19"/>
              </w:rPr>
              <w:t>MMLU, GPQA Diamond, Humanity’s Last Exam</w:t>
            </w:r>
          </w:p>
        </w:tc>
        <w:tc>
          <w:tcPr>
            <w:tcW w:type="dxa" w:w="3120"/>
          </w:tcPr>
          <w:p>
            <w:r/>
            <w:r>
              <w:rPr>
                <w:b w:val="0"/>
                <w:i w:val="0"/>
                <w:sz w:val="19"/>
              </w:rPr>
              <w:t>Câu hỏi kiểu thi cử ở nhiều lĩnh vực</w:t>
            </w:r>
          </w:p>
        </w:tc>
      </w:tr>
      <w:tr>
        <w:tc>
          <w:tcPr>
            <w:tcW w:type="dxa" w:w="3120"/>
          </w:tcPr>
          <w:p>
            <w:r/>
            <w:r>
              <w:rPr>
                <w:b w:val="0"/>
                <w:i w:val="0"/>
                <w:sz w:val="19"/>
              </w:rPr>
              <w:t>Chuyên biệt</w:t>
            </w:r>
          </w:p>
        </w:tc>
        <w:tc>
          <w:tcPr>
            <w:tcW w:type="dxa" w:w="3120"/>
          </w:tcPr>
          <w:p>
            <w:r/>
            <w:r>
              <w:rPr>
                <w:b w:val="0"/>
                <w:i w:val="0"/>
                <w:sz w:val="19"/>
              </w:rPr>
              <w:t>ARC-AGI, MMMU, kim trong đống cỏ khô</w:t>
            </w:r>
          </w:p>
        </w:tc>
        <w:tc>
          <w:tcPr>
            <w:tcW w:type="dxa" w:w="3120"/>
          </w:tcPr>
          <w:p>
            <w:r/>
            <w:r>
              <w:rPr>
                <w:b w:val="0"/>
                <w:i w:val="0"/>
                <w:sz w:val="19"/>
              </w:rPr>
              <w:t>Suy luận trừu tượng, đa phương thức, truy xuất ngữ cảnh dài</w:t>
            </w:r>
          </w:p>
        </w:tc>
      </w:tr>
    </w:tbl>
    <w:p>
      <w:pPr>
        <w:spacing w:after="0"/>
      </w:pPr>
    </w:p>
    <w:p>
      <w:pPr>
        <w:pStyle w:val="Heading2"/>
      </w:pPr>
      <w:r>
        <w:rPr>
          <w:rFonts w:ascii="Calibri" w:hAnsi="Calibri"/>
          <w:b/>
          <w:i w:val="0"/>
          <w:sz w:val="32"/>
        </w:rPr>
        <w:t>Đọc điểm chuẩn một cách phê phán</w:t>
      </w:r>
    </w:p>
    <w:p>
      <w:pPr>
        <w:spacing w:after="80"/>
      </w:pPr>
      <w:r>
        <w:rPr>
          <w:b w:val="0"/>
          <w:i w:val="0"/>
        </w:rPr>
        <w:t>Các nhà nghiên cứu và người xây dựng dày dạn kinh nghiệm thường phát triển trực giác về những điều cần tìm và những câu hỏi cần đặt ra thay vì chấp nhận các con số được báo cáo theo mệnh giá. Dưới đây là danh sách những câu hỏi quan trọng thường được nêu ra để xem xét một cách phê phán các điểm chuẩn:</w:t>
      </w:r>
    </w:p>
    <w:p>
      <w:pPr>
        <w:spacing w:after="80"/>
      </w:pPr>
      <w:r>
        <w:rPr>
          <w:b/>
          <w:i w:val="0"/>
        </w:rPr>
        <w:t xml:space="preserve">Điểm số được tạo ra như thế nào? </w:t>
      </w:r>
    </w:p>
    <w:p>
      <w:pPr>
        <w:spacing w:after="80"/>
      </w:pPr>
      <w:r>
        <w:rPr>
          <w:b w:val="0"/>
          <w:i w:val="0"/>
        </w:rPr>
        <w:t>Phần tiếp theo, "Đánh giá kết quả: Tác nhân có tạo ra đầu ra đúng không?", giải thích các phương pháp khác nhau để chấm điểm một mô hình. Đây là kiến thức quan trọng vì các thiết lập đánh giá khác nhau có thể tạo ra kết quả khác nhau ngay cả trên cùng một điểm chuẩn. Một số đến từ các kiểm tra mang tính xác định như kiểm thử đơn vị hoặc câu trả lời chính xác, trong khi những cái khác dựa vào giám khảo LLM để đánh giá các đầu ra mang tính chủ quan hoặc mở.</w:t>
      </w:r>
    </w:p>
    <w:p>
      <w:pPr>
        <w:spacing w:after="80"/>
      </w:pPr>
      <w:r>
        <w:rPr>
          <w:b/>
          <w:i w:val="0"/>
        </w:rPr>
        <w:t xml:space="preserve">Thành công một phần có được thưởng không? </w:t>
      </w:r>
    </w:p>
    <w:p>
      <w:pPr>
        <w:spacing w:after="80"/>
      </w:pPr>
      <w:r>
        <w:rPr>
          <w:b w:val="0"/>
          <w:i w:val="0"/>
        </w:rPr>
        <w:t>Một số điểm chuẩn chấm điểm mỗi nhiệm vụ theo kiểu được tất cả hoặc không được gì, trong khi những cái khác có thể cho điểm một phần vì đã đi được một phần chặng đường. Sự khác biệt này quan trọng nhất đối với các tác nhân vì chúng thường được dùng cho các nhiệm vụ có nhiều bước. Điểm số một phần cao có thể che giấu một tác nhân hiếm khi hoàn thành nhiệm vụ từ đầu đến cuối, mà đó thường là điều bạn cần nó làm.</w:t>
      </w:r>
    </w:p>
    <w:p>
      <w:pPr>
        <w:spacing w:after="80"/>
      </w:pPr>
      <w:r>
        <w:rPr>
          <w:b/>
          <w:i w:val="0"/>
        </w:rPr>
        <w:t xml:space="preserve">Bộ khung tác nhân nào đã được sử dụng? </w:t>
      </w:r>
    </w:p>
    <w:p>
      <w:pPr>
        <w:spacing w:after="80"/>
      </w:pPr>
      <w:r>
        <w:rPr>
          <w:b w:val="0"/>
          <w:i w:val="0"/>
        </w:rPr>
        <w:t>Cùng một mô hình có thể đạt các điểm khác nhau trên một điểm chuẩn tùy thuộc vào bộ khung tác nhân mà nó chạy trong đó. Cách bộ khung xây dựng lời nhắc, phân tích các lệnh gọi công cụ, xử lý logic thử lại, và quản lý ngữ cảnh cùng lịch sử hội thoại đều làm thay đổi con số ngay cả khi mô hình được giữ cố định. Bài báo về điểm chuẩn SWE Atlas cho thấy điều này một cách trực tiếp: nó chạy mỗi mô hình tiên tiến cả trong bộ khung của nhà cung cấp (Codex CLI, Claude Code, Gemini CLI) lẫn trong một bộ khung tối giản chung (mini-SWE-agent, chỉ phơi ra một công cụ bash) để tách mô hình khỏi giàn giáo của nó. Điểm số thay đổi giữa hai bên, và thứ hạng của các mô hình hàng đầu thậm chí có thể đảo ngược, nên một con số được báo cáo tốt nhất nên được đọc như một cặp mô hình-và-bộ khung.</w:t>
      </w:r>
    </w:p>
    <w:p>
      <w:pPr>
        <w:spacing w:after="80"/>
      </w:pPr>
      <w:r>
        <w:rPr>
          <w:b/>
          <w:i w:val="0"/>
        </w:rPr>
        <w:t xml:space="preserve">Chạy một lần hay nhiều lần? </w:t>
      </w:r>
    </w:p>
    <w:p>
      <w:pPr>
        <w:spacing w:after="80"/>
      </w:pPr>
      <w:r>
        <w:rPr>
          <w:b w:val="0"/>
          <w:i w:val="0"/>
        </w:rPr>
        <w:t>Điểm số từ một lần chạy có thể tô hồng một kết quả may mắn. Các kết quả đáng tin cậy hơn thường sẽ báo cáo một chỉ số tổng hợp điểm số qua nhiều lần chạy kèm ước lượng phương sai. Một số chỉ số vốn mang tính tổng hợp, chẳng hạn pass@k (pass-AT-k), mà chúng ta sẽ thấy ở phần tiếp theo.</w:t>
      </w:r>
    </w:p>
    <w:p>
      <w:pPr>
        <w:spacing w:after="80"/>
      </w:pPr>
      <w:r>
        <w:rPr>
          <w:b/>
          <w:i w:val="0"/>
        </w:rPr>
        <w:t xml:space="preserve">Điểm chuẩn có nằm trong dữ liệu huấn luyện không? </w:t>
      </w:r>
    </w:p>
    <w:p>
      <w:pPr>
        <w:spacing w:after="80"/>
      </w:pPr>
      <w:r>
        <w:rPr>
          <w:b w:val="0"/>
          <w:i w:val="0"/>
        </w:rPr>
        <w:t>Ô nhiễm dữ liệu là một trong những vấn đề nguy hiểm nhất trong học máy. Nếu một mô hình được huấn luyện trên các ví dụ lấy từ điểm chuẩn, thì điểm số bị lệch bởi sự ghi nhớ của mô hình thay vì được đo lường nghiêm ngặt trên năng lực. Điều này rất khó xác minh ngoại trừ các mô hình hoàn toàn mở công bố chi tiết các tập dữ liệu huấn luyện.</w:t>
      </w:r>
    </w:p>
    <w:p>
      <w:pPr>
        <w:spacing w:after="80"/>
      </w:pPr>
      <w:r>
        <w:rPr>
          <w:b/>
          <w:i w:val="0"/>
        </w:rPr>
        <w:t xml:space="preserve">Ai đã chạy đánh giá? </w:t>
      </w:r>
    </w:p>
    <w:p>
      <w:pPr>
        <w:spacing w:after="80"/>
      </w:pPr>
      <w:r>
        <w:rPr>
          <w:b w:val="0"/>
          <w:i w:val="0"/>
        </w:rPr>
        <w:t xml:space="preserve">Điểm số tự báo cáo từ phòng thí nghiệm phát hành một mô hình đáng bị soi xét kỹ hơn so với các bản sao chép độc lập. Các đánh giá độc lập đôi khi phát hiện ra những khoảng cách đáng kể so với con số được báo cáo, ngay cả khi thiết lập giống hệt nhau. </w:t>
      </w:r>
      <w:r>
        <w:rPr>
          <w:b w:val="0"/>
          <w:i/>
        </w:rPr>
        <w:t>Artificial Analysis</w:t>
      </w:r>
      <w:r>
        <w:rPr>
          <w:b w:val="0"/>
          <w:i w:val="0"/>
        </w:rPr>
        <w:t xml:space="preserve"> và </w:t>
      </w:r>
      <w:r>
        <w:rPr>
          <w:b w:val="0"/>
          <w:i/>
        </w:rPr>
        <w:t>Chatbot Arena</w:t>
      </w:r>
      <w:r>
        <w:rPr>
          <w:b w:val="0"/>
          <w:i w:val="0"/>
        </w:rPr>
        <w:t xml:space="preserve"> là hai nguồn độc lập được trích dẫn rộng rãi. Tuy nhiên, ngay cả các bảng xếp hạng độc lập cũng có thể bị thao túng, như được mô tả trong </w:t>
      </w:r>
      <w:r>
        <w:rPr>
          <w:b w:val="0"/>
          <w:i/>
        </w:rPr>
        <w:t>The Leaderboard Illusion</w:t>
      </w:r>
      <w:r>
        <w:rPr>
          <w:b w:val="0"/>
          <w:i w:val="0"/>
        </w:rPr>
        <w:t>.</w:t>
      </w:r>
    </w:p>
    <w:p>
      <w:pPr>
        <w:spacing w:after="80"/>
      </w:pPr>
      <w:r>
        <w:rPr>
          <w:b/>
          <w:i w:val="0"/>
        </w:rPr>
        <w:t xml:space="preserve">Các prompt có được tinh chỉnh riêng cho benchmark đó không? </w:t>
      </w:r>
    </w:p>
    <w:p>
      <w:pPr>
        <w:spacing w:after="80"/>
      </w:pPr>
      <w:r>
        <w:rPr>
          <w:b w:val="0"/>
          <w:i w:val="0"/>
        </w:rPr>
        <w:t>Kỹ thuật prompt (prompt engineering) nhắm vào một benchmark đã biết có thể làm thay đổi điểm số một cách đáng kể mà không phản ánh bất kỳ cải thiện năng lực tổng quát nào. Nếu cùng một cách tiếp cận prompt không được áp dụng cho tất cả các hệ thống trong bảng so sánh, thì sự so sánh có thể không công bằng.</w:t>
      </w:r>
    </w:p>
    <w:p>
      <w:pPr>
        <w:spacing w:after="80"/>
      </w:pPr>
      <w:r>
        <w:rPr>
          <w:b/>
          <w:i w:val="0"/>
        </w:rPr>
        <w:t xml:space="preserve">Phần khung kỹ thuật (scaffolding) có khả năng tổng quát hóa không? </w:t>
      </w:r>
    </w:p>
    <w:p>
      <w:pPr>
        <w:spacing w:after="80"/>
      </w:pPr>
      <w:r>
        <w:rPr>
          <w:b w:val="0"/>
          <w:i w:val="0"/>
        </w:rPr>
        <w:t>Một hệ thống bao gồm pipeline truy xuất (retrieval pipeline), công cụ tùy chỉnh, hoặc bước xác minh có thể đạt điểm cao trên benchmark trong khi đòi hỏi nhiều công sức kỹ thuật để chuyển sang triển khai thực tế. Khi hệ thống đánh giá được chấm điểm bao gồm phần khung kỹ thuật bổ sung, câu hỏi đáng đặt ra là liệu phần khung đó có chuyển được sang trường hợp sử dụng của bạn hay không, hay nó được thiết kế riêng để đạt điểm cao trên benchmark này.</w:t>
      </w:r>
    </w:p>
    <w:p>
      <w:pPr>
        <w:spacing w:after="80"/>
      </w:pPr>
      <w:r>
        <w:rPr>
          <w:b/>
          <w:i w:val="0"/>
        </w:rPr>
        <w:t xml:space="preserve">Benchmark đã bão hòa chưa? </w:t>
      </w:r>
    </w:p>
    <w:p>
      <w:pPr>
        <w:spacing w:after="80"/>
      </w:pPr>
      <w:r>
        <w:rPr>
          <w:b w:val="0"/>
          <w:i w:val="0"/>
        </w:rPr>
        <w:t>Một khi các mô hình hàng đầu vượt qua một ngưỡng nhất định, chẳng hạn 85%, trên một benchmark, sự khác biệt về điểm số bắt đầu trở nên nhiễu và ít phản ánh hiệu suất thực tế. Đó là lúc bạn thấy ngành chuyển sang một benchmark khó hơn (hoặc biến thể) giải quyết mức độ khó tiếp theo trong loại tác vụ đó.</w:t>
      </w:r>
    </w:p>
    <w:p>
      <w:pPr>
        <w:spacing w:after="80"/>
      </w:pPr>
      <w:r>
        <w:rPr>
          <w:b/>
          <w:i w:val="0"/>
        </w:rPr>
        <w:t xml:space="preserve">Đã dùng tập con hay biến thể nào? </w:t>
      </w:r>
    </w:p>
    <w:p>
      <w:pPr>
        <w:spacing w:after="80"/>
      </w:pPr>
      <w:r>
        <w:rPr>
          <w:b w:val="0"/>
          <w:i w:val="0"/>
        </w:rPr>
        <w:t>Nhiều benchmark có nhiều phiên bản thường khác nhau về độ khó. Ví dụ bao gồm GPQA so với GPQA Diamond, ARC Easy so với ARC Challenge, và MMLU so với MMLU-Pro.</w:t>
      </w:r>
    </w:p>
    <w:p>
      <w:pPr>
        <w:spacing w:after="80"/>
      </w:pPr>
      <w:r>
        <w:rPr>
          <w:b/>
          <w:i w:val="0"/>
        </w:rPr>
        <w:t xml:space="preserve">Chi phí là bao nhiêu? </w:t>
      </w:r>
    </w:p>
    <w:p>
      <w:pPr>
        <w:spacing w:after="80"/>
      </w:pPr>
      <w:r>
        <w:rPr>
          <w:b w:val="0"/>
          <w:i w:val="0"/>
        </w:rPr>
        <w:t>Một hệ thống đạt điểm cao hơn 20% trong khi tiêu tốn gấp 10 lần số token hoặc thời gian thực tế so với đối thủ không hẳn là tốt hơn một cách rõ ràng. Một số đánh giá báo cáo điều này; nhiều đánh giá thì không. Chi phí, số lượng token, và độ trễ đều quan trọng trong hệ thống sản xuất của bạn hơn là trong thiết lập đánh giá.</w:t>
      </w:r>
    </w:p>
    <w:p>
      <w:pPr>
        <w:pStyle w:val="Heading1"/>
      </w:pPr>
      <w:r>
        <w:rPr>
          <w:rFonts w:ascii="Calibri" w:hAnsi="Calibri"/>
          <w:b/>
          <w:i w:val="0"/>
          <w:sz w:val="40"/>
        </w:rPr>
        <w:t>Đánh giá kết quả (Outcome Evaluation): Agent có tạo ra đầu ra đúng không?</w:t>
      </w:r>
    </w:p>
    <w:p>
      <w:pPr>
        <w:spacing w:after="80"/>
      </w:pPr>
      <w:r>
        <w:rPr>
          <w:b w:val="0"/>
          <w:i w:val="0"/>
        </w:rPr>
        <w:t>Các benchmark chúng ta đã xem xét chấm điểm mô hình dựa trên một số phương pháp chấm điểm. Hiểu các phương pháp này là điều giúp bạn đọc một bảng benchmark một cách phê phán và thiết kế các đánh giá của riêng mình một cách tốt. Đánh giá kết quả (outcome evaluation) chấm điểm kết quả cuối cùng của một tác vụ—bản vá (patch) được tạo ra, câu trả lời được trả về, báo cáo được viết—mà không quan tâm đến cách agent đạt được điều đó. Chúng ta đối chiếu điều này với một mục nhỏ tiếp theo về đánh giá quỹ đạo (trajectory evaluation), xem xét chuỗi các bước và lệnh gọi công cụ mà agent đã thực hiện trên đường đi.</w:t>
      </w:r>
    </w:p>
    <w:p>
      <w:pPr>
        <w:pStyle w:val="Heading2"/>
      </w:pPr>
      <w:r>
        <w:rPr>
          <w:rFonts w:ascii="Calibri" w:hAnsi="Calibri"/>
          <w:b/>
          <w:i w:val="0"/>
          <w:sz w:val="32"/>
        </w:rPr>
        <w:t>Đánh giá bởi con người (Human Evaluation)</w:t>
      </w:r>
    </w:p>
    <w:p>
      <w:pPr>
        <w:spacing w:after="80"/>
      </w:pPr>
      <w:r>
        <w:rPr>
          <w:b w:val="0"/>
          <w:i w:val="0"/>
        </w:rPr>
        <w:t>Cách trực tiếp nhất để chấm điểm đầu ra của một agent là để một người đọc và đánh giá nó. Hình 7-3 cho thấy việc chấm điểm trực tiếp, trong đó một người đánh giá/chú thích (evaluator/annotator) đọc đầu ra từ một agent và gán một điểm số, chẳng hạn 4 trên 5, dựa trên một số tiêu chí.</w:t>
      </w:r>
    </w:p>
    <w:p>
      <w:pPr>
        <w:jc w:val="center"/>
      </w:pPr>
      <w:r>
        <w:drawing>
          <wp:inline xmlns:a="http://schemas.openxmlformats.org/drawingml/2006/main" xmlns:pic="http://schemas.openxmlformats.org/drawingml/2006/picture">
            <wp:extent cx="5486400" cy="2711719"/>
            <wp:docPr id="223" name="Picture 223"/>
            <wp:cNvGraphicFramePr>
              <a:graphicFrameLocks noChangeAspect="1"/>
            </wp:cNvGraphicFramePr>
            <a:graphic>
              <a:graphicData uri="http://schemas.openxmlformats.org/drawingml/2006/picture">
                <pic:pic>
                  <pic:nvPicPr>
                    <pic:cNvPr id="0" name="agai_0703.png"/>
                    <pic:cNvPicPr/>
                  </pic:nvPicPr>
                  <pic:blipFill>
                    <a:blip r:embed="rId231"/>
                    <a:stretch>
                      <a:fillRect/>
                    </a:stretch>
                  </pic:blipFill>
                  <pic:spPr>
                    <a:xfrm>
                      <a:off x="0" y="0"/>
                      <a:ext cx="5486400" cy="2711719"/>
                    </a:xfrm>
                    <a:prstGeom prst="rect"/>
                  </pic:spPr>
                </pic:pic>
              </a:graphicData>
            </a:graphic>
          </wp:inline>
        </w:drawing>
      </w:r>
    </w:p>
    <w:p>
      <w:pPr>
        <w:spacing w:after="160"/>
        <w:jc w:val="center"/>
      </w:pPr>
      <w:r>
        <w:rPr>
          <w:rFonts w:ascii="Calibri" w:hAnsi="Calibri"/>
          <w:b w:val="0"/>
          <w:i/>
          <w:sz w:val="19"/>
        </w:rPr>
        <w:t>Hình 7-3. Một người đánh giá chấm điểm đầu ra của một agent duy nhất dựa trên các tiêu chí cho điểm, tạo ra điểm chất lượng trực tiếp</w:t>
      </w:r>
    </w:p>
    <w:p>
      <w:pPr>
        <w:spacing w:after="80"/>
      </w:pPr>
      <w:r>
        <w:rPr>
          <w:b w:val="0"/>
          <w:i w:val="0"/>
        </w:rPr>
        <w:t>Cách này hiệu quả khi bạn có cảm nhận tuyệt đối về chất lượng và có tiêu chí rõ ràng mà người đánh giá áp dụng một cách nhất quán. Thách thức ở đây là việc đạt được điểm số khách quan khi đánh giá riêng lẻ thường rất khó, điều này tạo ra nhu cầu về hình thức đánh giá bởi con người thứ hai.</w:t>
      </w:r>
    </w:p>
    <w:p>
      <w:pPr>
        <w:spacing w:after="80"/>
      </w:pPr>
      <w:r>
        <w:rPr>
          <w:b w:val="0"/>
          <w:i w:val="0"/>
        </w:rPr>
        <w:t>Đánh giá theo sở thích (preference evaluation), như ta thấy trong Hình 7-4, đưa cho người đánh giá đầu ra của hai agent cạnh nhau trên cùng một nhiệm vụ và hỏi một câu đơn giản hơn: bạn thích câu trả lời nào hơn? Các phán đoán tương đối thường đáng tin cậy hơn các phán đoán tuyệt đối. Người đánh giá sẽ dễ nói rằng "A tốt hơn B" hơn là quyết định rằng A xứng đáng 4 điểm và B xứng đáng 3 điểm.</w:t>
      </w:r>
    </w:p>
    <w:p>
      <w:pPr>
        <w:jc w:val="center"/>
      </w:pPr>
      <w:r>
        <w:drawing>
          <wp:inline xmlns:a="http://schemas.openxmlformats.org/drawingml/2006/main" xmlns:pic="http://schemas.openxmlformats.org/drawingml/2006/picture">
            <wp:extent cx="5486400" cy="2304824"/>
            <wp:docPr id="224" name="Picture 224"/>
            <wp:cNvGraphicFramePr>
              <a:graphicFrameLocks noChangeAspect="1"/>
            </wp:cNvGraphicFramePr>
            <a:graphic>
              <a:graphicData uri="http://schemas.openxmlformats.org/drawingml/2006/picture">
                <pic:pic>
                  <pic:nvPicPr>
                    <pic:cNvPr id="0" name="agai_0704.png"/>
                    <pic:cNvPicPr/>
                  </pic:nvPicPr>
                  <pic:blipFill>
                    <a:blip r:embed="rId232"/>
                    <a:stretch>
                      <a:fillRect/>
                    </a:stretch>
                  </pic:blipFill>
                  <pic:spPr>
                    <a:xfrm>
                      <a:off x="0" y="0"/>
                      <a:ext cx="5486400" cy="2304824"/>
                    </a:xfrm>
                    <a:prstGeom prst="rect"/>
                  </pic:spPr>
                </pic:pic>
              </a:graphicData>
            </a:graphic>
          </wp:inline>
        </w:drawing>
      </w:r>
    </w:p>
    <w:p>
      <w:pPr>
        <w:spacing w:after="160"/>
        <w:jc w:val="center"/>
      </w:pPr>
      <w:r>
        <w:rPr>
          <w:rFonts w:ascii="Calibri" w:hAnsi="Calibri"/>
          <w:b w:val="0"/>
          <w:i/>
          <w:sz w:val="19"/>
        </w:rPr>
        <w:t>Hình 7-4. Một người đánh giá, được hướng dẫn bởi các tiêu chí cho điểm, so sánh hai đầu ra của agent và chọn cái được ưa thích hơn</w:t>
      </w:r>
    </w:p>
    <w:p>
      <w:pPr>
        <w:spacing w:after="80"/>
      </w:pPr>
      <w:r>
        <w:rPr>
          <w:b w:val="0"/>
          <w:i w:val="0"/>
        </w:rPr>
        <w:t xml:space="preserve">Khi mở rộng ra nhiều nhiệm vụ, ta có thể bắt đầu nói về </w:t>
      </w:r>
      <w:r>
        <w:rPr>
          <w:b w:val="0"/>
          <w:i/>
        </w:rPr>
        <w:t>tỷ lệ thắng</w:t>
      </w:r>
      <w:r>
        <w:rPr>
          <w:b w:val="0"/>
          <w:i w:val="0"/>
        </w:rPr>
        <w:t xml:space="preserve"> (win rate): trên các nhiệm vụ trong một tập đánh giá nhất định, Agent A được ưa thích ở 80% nhiệm vụ trong khi Agent B được ưa thích ở 20% nhiệm vụ (Hình 7-5).</w:t>
      </w:r>
    </w:p>
    <w:p>
      <w:pPr>
        <w:jc w:val="center"/>
      </w:pPr>
      <w:r>
        <w:drawing>
          <wp:inline xmlns:a="http://schemas.openxmlformats.org/drawingml/2006/main" xmlns:pic="http://schemas.openxmlformats.org/drawingml/2006/picture">
            <wp:extent cx="5486400" cy="3278086"/>
            <wp:docPr id="225" name="Picture 225"/>
            <wp:cNvGraphicFramePr>
              <a:graphicFrameLocks noChangeAspect="1"/>
            </wp:cNvGraphicFramePr>
            <a:graphic>
              <a:graphicData uri="http://schemas.openxmlformats.org/drawingml/2006/picture">
                <pic:pic>
                  <pic:nvPicPr>
                    <pic:cNvPr id="0" name="agai_0705.png"/>
                    <pic:cNvPicPr/>
                  </pic:nvPicPr>
                  <pic:blipFill>
                    <a:blip r:embed="rId233"/>
                    <a:stretch>
                      <a:fillRect/>
                    </a:stretch>
                  </pic:blipFill>
                  <pic:spPr>
                    <a:xfrm>
                      <a:off x="0" y="0"/>
                      <a:ext cx="5486400" cy="3278086"/>
                    </a:xfrm>
                    <a:prstGeom prst="rect"/>
                  </pic:spPr>
                </pic:pic>
              </a:graphicData>
            </a:graphic>
          </wp:inline>
        </w:drawing>
      </w:r>
    </w:p>
    <w:p>
      <w:pPr>
        <w:spacing w:after="160"/>
        <w:jc w:val="center"/>
      </w:pPr>
      <w:r>
        <w:rPr>
          <w:rFonts w:ascii="Calibri" w:hAnsi="Calibri"/>
          <w:b w:val="0"/>
          <w:i/>
          <w:sz w:val="19"/>
        </w:rPr>
        <w:t>Hình 7-5. Người đánh giá so sánh đầu ra của các agent trên một bộ nhiệm vụ, và sở thích theo từng nhiệm vụ được tổng hợp thành tỷ lệ thắng—ở đây Agent A thắng 80% các so sánh cặp đôi trước Agent B</w:t>
      </w:r>
    </w:p>
    <w:p>
      <w:pPr>
        <w:spacing w:after="80"/>
      </w:pPr>
      <w:r>
        <w:rPr>
          <w:b w:val="0"/>
          <w:i w:val="0"/>
        </w:rPr>
        <w:t>So sánh hai mô hình theo kiểu cặp đôi như thế này có thể được mở rộng để so sánh nhiều hơn hai agent thông qua hệ thống xếp hạng Elo, vay mượn từ cờ vua thi đấu. Thay vì chạy mọi so sánh đối đầu có thể có giữa hàng chục mô hình, mỗi kết quả cặp đôi sẽ cập nhật điểm số đang chạy của cả hai mô hình/agent; thắng làm tăng điểm và thua làm giảm điểm theo một công thức cụ thể có tính đến sức mạnh tương đối của đối thủ. Chatbot Arena (LMSYS) là ví dụ nổi bật nhất của việc này khi áp dụng ở quy mô lớn, nơi hàng nghìn người dùng so sánh đầu ra ẩn danh của các mô hình và các bảng xếp hạng ổn định dần hình thành theo thời gian (dùng cách tính điểm tương tự Elo).</w:t>
      </w:r>
    </w:p>
    <w:p>
      <w:pPr>
        <w:spacing w:after="80"/>
      </w:pPr>
      <w:r>
        <w:rPr>
          <w:b w:val="0"/>
          <w:i w:val="0"/>
        </w:rPr>
        <w:t>Đánh giá bởi con người thì chậm và tốn kém, nhưng nó vẫn là đường cơ sở (baseline) để mọi phương pháp tự động được kiểm chứng. Khi một LLM judge hay thước đo cho điểm mới được đề xuất, việc chứng minh rằng nó tương quan với phán đoán của con người thường là cách các nhà nghiên cứu khẳng định nó thực sự đo lường được điều gì đó.</w:t>
      </w:r>
    </w:p>
    <w:p>
      <w:pPr>
        <w:pStyle w:val="Heading2"/>
      </w:pPr>
      <w:r>
        <w:rPr>
          <w:rFonts w:ascii="Calibri" w:hAnsi="Calibri"/>
          <w:b/>
          <w:i w:val="0"/>
          <w:sz w:val="32"/>
        </w:rPr>
        <w:t>Đánh giá tự động</w:t>
      </w:r>
    </w:p>
    <w:p>
      <w:pPr>
        <w:spacing w:after="80"/>
      </w:pPr>
      <w:r>
        <w:rPr>
          <w:b w:val="0"/>
          <w:i w:val="0"/>
        </w:rPr>
        <w:t>Đánh giá bởi con người không thể mở rộng theo các vòng phản hồi liên tục mà việc phát triển agent đòi hỏi. Người xây dựng agent phải lặp đi lặp lại qua hàng trăm, thậm chí hàng nghìn thay đổi prompt, hoán đổi mô hình, các phiên bản của agent, và các điểm kiểm thử ví dụ—những thứ này dễ dàng cộng dồn đến mức cần tới hàng triệu phán đoán phức tạp. Đó là lúc đánh giá tự động phát huy tác dụng.</w:t>
      </w:r>
    </w:p>
    <w:p>
      <w:pPr>
        <w:spacing w:after="80"/>
      </w:pPr>
      <w:r>
        <w:rPr>
          <w:b w:val="0"/>
          <w:i w:val="0"/>
        </w:rPr>
        <w:t>Đánh giá tự động bao trùm một phổ từ các kiểm tra tự động tĩnh đến các phán đoán do một mô hình khác đưa ra. Phương pháp phù hợp phụ thuộc vào loại đầu ra mà agent của bạn tạo ra.</w:t>
      </w:r>
    </w:p>
    <w:p>
      <w:pPr>
        <w:pStyle w:val="Heading3"/>
      </w:pPr>
      <w:r>
        <w:rPr>
          <w:rFonts w:ascii="Calibri" w:hAnsi="Calibri"/>
          <w:b/>
          <w:i w:val="0"/>
          <w:sz w:val="26"/>
        </w:rPr>
        <w:t>Xây dựng một bộ đánh giá agent đơn giản</w:t>
      </w:r>
    </w:p>
    <w:p>
      <w:pPr>
        <w:spacing w:after="80"/>
      </w:pPr>
      <w:r>
        <w:rPr>
          <w:b w:val="0"/>
          <w:i w:val="0"/>
        </w:rPr>
        <w:t xml:space="preserve">Trước khi đi vào các phương pháp cụ thể, hãy cùng tạo một khung đơn giản để ta có thể dùng nhằm thực hiện đánh giá tự động trên </w:t>
      </w:r>
      <w:r>
        <w:rPr>
          <w:rFonts w:ascii="Consolas" w:hAnsi="Consolas"/>
          <w:b w:val="0"/>
          <w:i w:val="0"/>
          <w:sz w:val="20"/>
        </w:rPr>
        <w:t>TinyAgent</w:t>
      </w:r>
      <w:r>
        <w:rPr>
          <w:b w:val="0"/>
          <w:i w:val="0"/>
        </w:rPr>
        <w:t xml:space="preserve"> của bạn. Để làm vậy, trước tiên ta cần tạo dataclass </w:t>
      </w:r>
      <w:r>
        <w:rPr>
          <w:rFonts w:ascii="Consolas" w:hAnsi="Consolas"/>
          <w:b w:val="0"/>
          <w:i w:val="0"/>
          <w:sz w:val="20"/>
        </w:rPr>
        <w:t>Benchmark</w:t>
      </w:r>
      <w:r>
        <w:rPr>
          <w:b w:val="0"/>
          <w:i w:val="0"/>
        </w:rPr>
        <w:t xml:space="preserve">. </w:t>
      </w:r>
      <w:r>
        <w:rPr>
          <w:rFonts w:ascii="Consolas" w:hAnsi="Consolas"/>
          <w:b w:val="0"/>
          <w:i w:val="0"/>
          <w:sz w:val="20"/>
        </w:rPr>
        <w:t>Benchmark</w:t>
      </w:r>
      <w:r>
        <w:rPr>
          <w:b w:val="0"/>
          <w:i w:val="0"/>
        </w:rPr>
        <w:t xml:space="preserve"> chứa thông tin về nhiệm vụ (name), các ví dụ trong benchmark để kiểm thử (examples), và phương pháp thực hiện đánh giá tự động (scorer). Scorer là một hàm nhận vào một dự đoán và một ví dụ từ benchmark. Tùy theo scorer, nó nên luôn trả về một giá trị boolean để cho biết dự đoán đúng hay không, hoặc nó nên luôn trả về một điểm số:</w:t>
      </w:r>
    </w:p>
    <w:p>
      <w:pPr>
        <w:spacing w:after="0"/>
        <w:ind w:left="360"/>
        <w:shd w:val="clear" w:color="auto" w:fill="F2F2F2"/>
      </w:pPr>
      <w:r>
        <w:rPr>
          <w:rFonts w:ascii="Consolas" w:hAnsi="Consolas"/>
          <w:sz w:val="18"/>
        </w:rPr>
        <w:t>from dataclasses import dataclass</w:t>
      </w:r>
    </w:p>
    <w:p>
      <w:pPr>
        <w:spacing w:after="0"/>
        <w:ind w:left="360"/>
        <w:shd w:val="clear" w:color="auto" w:fill="F2F2F2"/>
      </w:pPr>
      <w:r>
        <w:rPr>
          <w:rFonts w:ascii="Consolas" w:hAnsi="Consolas"/>
          <w:sz w:val="18"/>
        </w:rPr>
        <w:t>from typing import Callable</w:t>
      </w:r>
    </w:p>
    <w:p>
      <w:pPr>
        <w:spacing w:after="0"/>
        <w:ind w:left="360"/>
        <w:shd w:val="clear" w:color="auto" w:fill="F2F2F2"/>
      </w:pPr>
      <w:r>
        <w:rPr>
          <w:rFonts w:ascii="Consolas" w:hAnsi="Consolas"/>
          <w:sz w:val="18"/>
        </w:rPr>
        <w:t># Type hint for the scorers</w:t>
      </w:r>
    </w:p>
    <w:p>
      <w:pPr>
        <w:spacing w:after="0"/>
        <w:ind w:left="360"/>
        <w:shd w:val="clear" w:color="auto" w:fill="F2F2F2"/>
      </w:pPr>
      <w:r>
        <w:rPr>
          <w:rFonts w:ascii="Consolas" w:hAnsi="Consolas"/>
          <w:sz w:val="18"/>
        </w:rPr>
        <w:t>##  (prediction: str, example: dict) -&gt; bool | float</w:t>
      </w:r>
    </w:p>
    <w:p>
      <w:pPr>
        <w:spacing w:after="0"/>
        <w:ind w:left="360"/>
        <w:shd w:val="clear" w:color="auto" w:fill="F2F2F2"/>
      </w:pPr>
      <w:r>
        <w:rPr>
          <w:rFonts w:ascii="Consolas" w:hAnsi="Consolas"/>
          <w:sz w:val="18"/>
        </w:rPr>
        <w:t>Scorer = Callable[[str, dict], bool | float]</w:t>
      </w:r>
    </w:p>
    <w:p>
      <w:pPr>
        <w:spacing w:after="0"/>
        <w:ind w:left="360"/>
        <w:shd w:val="clear" w:color="auto" w:fill="F2F2F2"/>
      </w:pPr>
      <w:r>
        <w:rPr>
          <w:rFonts w:ascii="Consolas" w:hAnsi="Consolas"/>
          <w:sz w:val="18"/>
        </w:rPr>
        <w:t>@dataclass</w:t>
      </w:r>
    </w:p>
    <w:p>
      <w:pPr>
        <w:spacing w:after="0"/>
        <w:ind w:left="360"/>
        <w:shd w:val="clear" w:color="auto" w:fill="F2F2F2"/>
      </w:pPr>
      <w:r>
        <w:rPr>
          <w:rFonts w:ascii="Consolas" w:hAnsi="Consolas"/>
          <w:sz w:val="18"/>
        </w:rPr>
        <w:t>class Benchmark:</w:t>
      </w:r>
    </w:p>
    <w:p>
      <w:pPr>
        <w:spacing w:after="0"/>
        <w:ind w:left="360"/>
        <w:shd w:val="clear" w:color="auto" w:fill="F2F2F2"/>
      </w:pPr>
      <w:r>
        <w:rPr>
          <w:rFonts w:ascii="Consolas" w:hAnsi="Consolas"/>
          <w:sz w:val="18"/>
        </w:rPr>
        <w:t>name: str</w:t>
      </w:r>
    </w:p>
    <w:p>
      <w:pPr>
        <w:spacing w:after="0"/>
        <w:ind w:left="360"/>
        <w:shd w:val="clear" w:color="auto" w:fill="F2F2F2"/>
      </w:pPr>
      <w:r>
        <w:rPr>
          <w:rFonts w:ascii="Consolas" w:hAnsi="Consolas"/>
          <w:sz w:val="18"/>
        </w:rPr>
        <w:t>examples: list[dict]</w:t>
      </w:r>
    </w:p>
    <w:p>
      <w:pPr>
        <w:spacing w:after="0"/>
        <w:ind w:left="360"/>
        <w:shd w:val="clear" w:color="auto" w:fill="F2F2F2"/>
      </w:pPr>
      <w:r>
        <w:rPr>
          <w:rFonts w:ascii="Consolas" w:hAnsi="Consolas"/>
          <w:sz w:val="18"/>
        </w:rPr>
        <w:t>scorer: Callable</w:t>
      </w:r>
    </w:p>
    <w:p>
      <w:pPr>
        <w:spacing w:after="40"/>
      </w:pPr>
    </w:p>
    <w:p>
      <w:pPr>
        <w:spacing w:after="80"/>
      </w:pPr>
      <w:r>
        <w:rPr>
          <w:b w:val="0"/>
          <w:i w:val="0"/>
        </w:rPr>
        <w:t xml:space="preserve">Sau đó ta cần một lớp </w:t>
      </w:r>
      <w:r>
        <w:rPr>
          <w:rFonts w:ascii="Consolas" w:hAnsi="Consolas"/>
          <w:b w:val="0"/>
          <w:i w:val="0"/>
          <w:sz w:val="20"/>
        </w:rPr>
        <w:t>Evaluator</w:t>
      </w:r>
      <w:r>
        <w:rPr>
          <w:b w:val="0"/>
          <w:i w:val="0"/>
        </w:rPr>
        <w:t xml:space="preserve"> để chạy một tập ví dụ với một scorer đã chọn. Ta cũng cần một agent mới mỗi lần chạy benchmark để đặt lại bộ nhớ và quỹ đạo (trajectory) của nó, nên ta tạo một hàm nhỏ cho việc đó:</w:t>
      </w:r>
    </w:p>
    <w:p>
      <w:pPr>
        <w:spacing w:after="0"/>
        <w:ind w:left="360"/>
        <w:shd w:val="clear" w:color="auto" w:fill="F2F2F2"/>
      </w:pPr>
      <w:r>
        <w:rPr>
          <w:rFonts w:ascii="Consolas" w:hAnsi="Consolas"/>
          <w:sz w:val="18"/>
        </w:rPr>
        <w:t>from illustrated_agents.chapters.ch2 import LLM</w:t>
      </w:r>
    </w:p>
    <w:p>
      <w:pPr>
        <w:spacing w:after="0"/>
        <w:ind w:left="360"/>
        <w:shd w:val="clear" w:color="auto" w:fill="F2F2F2"/>
      </w:pPr>
      <w:r>
        <w:rPr>
          <w:rFonts w:ascii="Consolas" w:hAnsi="Consolas"/>
          <w:sz w:val="18"/>
        </w:rPr>
        <w:t>from illustrated_agents.chapters.ch4 import Memory</w:t>
      </w:r>
    </w:p>
    <w:p>
      <w:pPr>
        <w:spacing w:after="0"/>
        <w:ind w:left="360"/>
        <w:shd w:val="clear" w:color="auto" w:fill="F2F2F2"/>
      </w:pPr>
      <w:r>
        <w:rPr>
          <w:rFonts w:ascii="Consolas" w:hAnsi="Consolas"/>
          <w:sz w:val="18"/>
        </w:rPr>
        <w:t>from illustrated_agents.chapters.ch5 import NativeTools</w:t>
      </w:r>
    </w:p>
    <w:p>
      <w:pPr>
        <w:spacing w:after="0"/>
        <w:ind w:left="360"/>
        <w:shd w:val="clear" w:color="auto" w:fill="F2F2F2"/>
      </w:pPr>
      <w:r>
        <w:rPr>
          <w:rFonts w:ascii="Consolas" w:hAnsi="Consolas"/>
          <w:sz w:val="18"/>
        </w:rPr>
        <w:t>from illustrated_agents.chapters.ch6 import NativeReAct, TinyAgent</w:t>
      </w:r>
    </w:p>
    <w:p>
      <w:pPr>
        <w:spacing w:after="0"/>
        <w:ind w:left="360"/>
        <w:shd w:val="clear" w:color="auto" w:fill="F2F2F2"/>
      </w:pPr>
      <w:r>
        <w:rPr>
          <w:rFonts w:ascii="Consolas" w:hAnsi="Consolas"/>
          <w:sz w:val="18"/>
        </w:rPr>
        <w:t># Gemma 4 E4B (with native thinking and tool calling)</w:t>
      </w:r>
    </w:p>
    <w:p>
      <w:pPr>
        <w:spacing w:after="0"/>
        <w:ind w:left="360"/>
        <w:shd w:val="clear" w:color="auto" w:fill="F2F2F2"/>
      </w:pPr>
      <w:r>
        <w:rPr>
          <w:rFonts w:ascii="Consolas" w:hAnsi="Consolas"/>
          <w:sz w:val="18"/>
        </w:rPr>
        <w:t>llm = LLM(model="gemma4:e4b", think=True)</w:t>
      </w:r>
    </w:p>
    <w:p>
      <w:pPr>
        <w:spacing w:after="0"/>
        <w:ind w:left="360"/>
        <w:shd w:val="clear" w:color="auto" w:fill="F2F2F2"/>
      </w:pPr>
      <w:r>
        <w:rPr>
          <w:rFonts w:ascii="Consolas" w:hAnsi="Consolas"/>
          <w:sz w:val="18"/>
        </w:rPr>
        <w:t>class Evaluator:</w:t>
      </w:r>
    </w:p>
    <w:p>
      <w:pPr>
        <w:spacing w:after="0"/>
        <w:ind w:left="360"/>
        <w:shd w:val="clear" w:color="auto" w:fill="F2F2F2"/>
      </w:pPr>
      <w:r>
        <w:rPr>
          <w:rFonts w:ascii="Consolas" w:hAnsi="Consolas"/>
          <w:sz w:val="18"/>
        </w:rPr>
        <w:t>"""Run a TinyAgent over a Benchmark and aggregate the results."""</w:t>
      </w:r>
    </w:p>
    <w:p>
      <w:pPr>
        <w:spacing w:after="0"/>
        <w:ind w:left="360"/>
        <w:shd w:val="clear" w:color="auto" w:fill="F2F2F2"/>
      </w:pPr>
      <w:r>
        <w:rPr>
          <w:rFonts w:ascii="Consolas" w:hAnsi="Consolas"/>
          <w:sz w:val="18"/>
        </w:rPr>
        <w:t>def __init__(self, create_agent: Callable):</w:t>
      </w:r>
    </w:p>
    <w:p>
      <w:pPr>
        <w:spacing w:after="0"/>
        <w:ind w:left="360"/>
        <w:shd w:val="clear" w:color="auto" w:fill="F2F2F2"/>
      </w:pPr>
      <w:r>
        <w:rPr>
          <w:rFonts w:ascii="Consolas" w:hAnsi="Consolas"/>
          <w:sz w:val="18"/>
        </w:rPr>
        <w:t>"""Initialize with a function that creates a new agent instance."""</w:t>
      </w:r>
    </w:p>
    <w:p>
      <w:pPr>
        <w:spacing w:after="0"/>
        <w:ind w:left="360"/>
        <w:shd w:val="clear" w:color="auto" w:fill="F2F2F2"/>
      </w:pPr>
      <w:r>
        <w:rPr>
          <w:rFonts w:ascii="Consolas" w:hAnsi="Consolas"/>
          <w:sz w:val="18"/>
        </w:rPr>
        <w:t>self.create_agent = create_agent</w:t>
      </w:r>
    </w:p>
    <w:p>
      <w:pPr>
        <w:spacing w:after="0"/>
        <w:ind w:left="360"/>
        <w:shd w:val="clear" w:color="auto" w:fill="F2F2F2"/>
      </w:pPr>
      <w:r>
        <w:rPr>
          <w:rFonts w:ascii="Consolas" w:hAnsi="Consolas"/>
          <w:sz w:val="18"/>
        </w:rPr>
        <w:t>def run(self, benchmark: Benchmark) -&gt; dict:</w:t>
      </w:r>
    </w:p>
    <w:p>
      <w:pPr>
        <w:spacing w:after="0"/>
        <w:ind w:left="360"/>
        <w:shd w:val="clear" w:color="auto" w:fill="F2F2F2"/>
      </w:pPr>
      <w:r>
        <w:rPr>
          <w:rFonts w:ascii="Consolas" w:hAnsi="Consolas"/>
          <w:sz w:val="18"/>
        </w:rPr>
        <w:t>"""Run the agent on examples in the benchmark and score the results."""</w:t>
      </w:r>
    </w:p>
    <w:p>
      <w:pPr>
        <w:spacing w:after="0"/>
        <w:ind w:left="360"/>
        <w:shd w:val="clear" w:color="auto" w:fill="F2F2F2"/>
      </w:pPr>
      <w:r>
        <w:rPr>
          <w:rFonts w:ascii="Consolas" w:hAnsi="Consolas"/>
          <w:sz w:val="18"/>
        </w:rPr>
        <w:t># Run each example and collect results</w:t>
      </w:r>
    </w:p>
    <w:p>
      <w:pPr>
        <w:spacing w:after="0"/>
        <w:ind w:left="360"/>
        <w:shd w:val="clear" w:color="auto" w:fill="F2F2F2"/>
      </w:pPr>
      <w:r>
        <w:rPr>
          <w:rFonts w:ascii="Consolas" w:hAnsi="Consolas"/>
          <w:sz w:val="18"/>
        </w:rPr>
        <w:t>results = []</w:t>
      </w:r>
    </w:p>
    <w:p>
      <w:pPr>
        <w:spacing w:after="0"/>
        <w:ind w:left="360"/>
        <w:shd w:val="clear" w:color="auto" w:fill="F2F2F2"/>
      </w:pPr>
      <w:r>
        <w:rPr>
          <w:rFonts w:ascii="Consolas" w:hAnsi="Consolas"/>
          <w:sz w:val="18"/>
        </w:rPr>
        <w:t>for example in benchmark.examples:</w:t>
      </w:r>
    </w:p>
    <w:p>
      <w:pPr>
        <w:spacing w:after="0"/>
        <w:ind w:left="360"/>
        <w:shd w:val="clear" w:color="auto" w:fill="F2F2F2"/>
      </w:pPr>
      <w:r>
        <w:rPr>
          <w:rFonts w:ascii="Consolas" w:hAnsi="Consolas"/>
          <w:sz w:val="18"/>
        </w:rPr>
        <w:t>agent = self.create_agent()</w:t>
      </w:r>
    </w:p>
    <w:p>
      <w:pPr>
        <w:spacing w:after="0"/>
        <w:ind w:left="360"/>
        <w:shd w:val="clear" w:color="auto" w:fill="F2F2F2"/>
      </w:pPr>
      <w:r>
        <w:rPr>
          <w:rFonts w:ascii="Consolas" w:hAnsi="Consolas"/>
          <w:sz w:val="18"/>
        </w:rPr>
        <w:t>prediction = agent.run(example["task"]) or ""</w:t>
      </w:r>
    </w:p>
    <w:p>
      <w:pPr>
        <w:spacing w:after="0"/>
        <w:ind w:left="360"/>
        <w:shd w:val="clear" w:color="auto" w:fill="F2F2F2"/>
      </w:pPr>
      <w:r>
        <w:rPr>
          <w:rFonts w:ascii="Consolas" w:hAnsi="Consolas"/>
          <w:sz w:val="18"/>
        </w:rPr>
        <w:t>passed = benchmark.scorer(prediction, example)</w:t>
      </w:r>
    </w:p>
    <w:p>
      <w:pPr>
        <w:spacing w:after="0"/>
        <w:ind w:left="360"/>
        <w:shd w:val="clear" w:color="auto" w:fill="F2F2F2"/>
      </w:pPr>
      <w:r>
        <w:rPr>
          <w:rFonts w:ascii="Consolas" w:hAnsi="Consolas"/>
          <w:sz w:val="18"/>
        </w:rPr>
        <w:t>results.append(</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"prediction": prediction,</w:t>
      </w:r>
    </w:p>
    <w:p>
      <w:pPr>
        <w:spacing w:after="0"/>
        <w:ind w:left="360"/>
        <w:shd w:val="clear" w:color="auto" w:fill="F2F2F2"/>
      </w:pPr>
      <w:r>
        <w:rPr>
          <w:rFonts w:ascii="Consolas" w:hAnsi="Consolas"/>
          <w:sz w:val="18"/>
        </w:rPr>
        <w:t>"passed": passed,</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Aggregate pass rate</w:t>
      </w:r>
    </w:p>
    <w:p>
      <w:pPr>
        <w:spacing w:after="0"/>
        <w:ind w:left="360"/>
        <w:shd w:val="clear" w:color="auto" w:fill="F2F2F2"/>
      </w:pPr>
      <w:r>
        <w:rPr>
          <w:rFonts w:ascii="Consolas" w:hAnsi="Consolas"/>
          <w:sz w:val="18"/>
        </w:rPr>
        <w:t>if results:</w:t>
      </w:r>
    </w:p>
    <w:p>
      <w:pPr>
        <w:spacing w:after="0"/>
        <w:ind w:left="360"/>
        <w:shd w:val="clear" w:color="auto" w:fill="F2F2F2"/>
      </w:pPr>
      <w:r>
        <w:rPr>
          <w:rFonts w:ascii="Consolas" w:hAnsi="Consolas"/>
          <w:sz w:val="18"/>
        </w:rPr>
        <w:t>pass_rate = sum(</w:t>
      </w:r>
    </w:p>
    <w:p>
      <w:pPr>
        <w:spacing w:after="0"/>
        <w:ind w:left="360"/>
        <w:shd w:val="clear" w:color="auto" w:fill="F2F2F2"/>
      </w:pPr>
      <w:r>
        <w:rPr>
          <w:rFonts w:ascii="Consolas" w:hAnsi="Consolas"/>
          <w:sz w:val="18"/>
        </w:rPr>
        <w:t>result["passed"] for result in results</w:t>
      </w:r>
    </w:p>
    <w:p>
      <w:pPr>
        <w:spacing w:after="0"/>
        <w:ind w:left="360"/>
        <w:shd w:val="clear" w:color="auto" w:fill="F2F2F2"/>
      </w:pPr>
      <w:r>
        <w:rPr>
          <w:rFonts w:ascii="Consolas" w:hAnsi="Consolas"/>
          <w:sz w:val="18"/>
        </w:rPr>
        <w:t>) / len(results)</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pass_rate = 0.0</w:t>
      </w:r>
    </w:p>
    <w:p>
      <w:pPr>
        <w:spacing w:after="0"/>
        <w:ind w:left="360"/>
        <w:shd w:val="clear" w:color="auto" w:fill="F2F2F2"/>
      </w:pPr>
      <w:r>
        <w:rPr>
          <w:rFonts w:ascii="Consolas" w:hAnsi="Consolas"/>
          <w:sz w:val="18"/>
        </w:rPr>
        <w:t># Return detailed results and overall pass rate</w:t>
      </w:r>
    </w:p>
    <w:p>
      <w:pPr>
        <w:spacing w:after="0"/>
        <w:ind w:left="360"/>
        <w:shd w:val="clear" w:color="auto" w:fill="F2F2F2"/>
      </w:pPr>
      <w:r>
        <w:rPr>
          <w:rFonts w:ascii="Consolas" w:hAnsi="Consolas"/>
          <w:sz w:val="18"/>
        </w:rPr>
        <w:t>return {</w:t>
      </w:r>
    </w:p>
    <w:p>
      <w:pPr>
        <w:spacing w:after="0"/>
        <w:ind w:left="360"/>
        <w:shd w:val="clear" w:color="auto" w:fill="F2F2F2"/>
      </w:pPr>
      <w:r>
        <w:rPr>
          <w:rFonts w:ascii="Consolas" w:hAnsi="Consolas"/>
          <w:sz w:val="18"/>
        </w:rPr>
        <w:t>"name": benchmark.name,</w:t>
      </w:r>
    </w:p>
    <w:p>
      <w:pPr>
        <w:spacing w:after="0"/>
        <w:ind w:left="360"/>
        <w:shd w:val="clear" w:color="auto" w:fill="F2F2F2"/>
      </w:pPr>
      <w:r>
        <w:rPr>
          <w:rFonts w:ascii="Consolas" w:hAnsi="Consolas"/>
          <w:sz w:val="18"/>
        </w:rPr>
        <w:t>"pass_rate": pass_rate,</w:t>
      </w:r>
    </w:p>
    <w:p>
      <w:pPr>
        <w:spacing w:after="0"/>
        <w:ind w:left="360"/>
        <w:shd w:val="clear" w:color="auto" w:fill="F2F2F2"/>
      </w:pPr>
      <w:r>
        <w:rPr>
          <w:rFonts w:ascii="Consolas" w:hAnsi="Consolas"/>
          <w:sz w:val="18"/>
        </w:rPr>
        <w:t>"results": results,</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def create_agent():</w:t>
      </w:r>
    </w:p>
    <w:p>
      <w:pPr>
        <w:spacing w:after="0"/>
        <w:ind w:left="360"/>
        <w:shd w:val="clear" w:color="auto" w:fill="F2F2F2"/>
      </w:pPr>
      <w:r>
        <w:rPr>
          <w:rFonts w:ascii="Consolas" w:hAnsi="Consolas"/>
          <w:sz w:val="18"/>
        </w:rPr>
        <w:t>"""Create a new instance of TinyAgent"""</w:t>
      </w:r>
    </w:p>
    <w:p>
      <w:pPr>
        <w:spacing w:after="0"/>
        <w:ind w:left="360"/>
        <w:shd w:val="clear" w:color="auto" w:fill="F2F2F2"/>
      </w:pPr>
      <w:r>
        <w:rPr>
          <w:rFonts w:ascii="Consolas" w:hAnsi="Consolas"/>
          <w:sz w:val="18"/>
        </w:rPr>
        <w:t>return TinyAgent(</w:t>
      </w:r>
    </w:p>
    <w:p>
      <w:pPr>
        <w:spacing w:after="0"/>
        <w:ind w:left="360"/>
        <w:shd w:val="clear" w:color="auto" w:fill="F2F2F2"/>
      </w:pPr>
      <w:r>
        <w:rPr>
          <w:rFonts w:ascii="Consolas" w:hAnsi="Consolas"/>
          <w:sz w:val="18"/>
        </w:rPr>
        <w:t>llm=llm,</w:t>
      </w:r>
    </w:p>
    <w:p>
      <w:pPr>
        <w:spacing w:after="0"/>
        <w:ind w:left="360"/>
        <w:shd w:val="clear" w:color="auto" w:fill="F2F2F2"/>
      </w:pPr>
      <w:r>
        <w:rPr>
          <w:rFonts w:ascii="Consolas" w:hAnsi="Consolas"/>
          <w:sz w:val="18"/>
        </w:rPr>
        <w:t>memory=Memory(),</w:t>
      </w:r>
    </w:p>
    <w:p>
      <w:pPr>
        <w:spacing w:after="0"/>
        <w:ind w:left="360"/>
        <w:shd w:val="clear" w:color="auto" w:fill="F2F2F2"/>
      </w:pPr>
      <w:r>
        <w:rPr>
          <w:rFonts w:ascii="Consolas" w:hAnsi="Consolas"/>
          <w:sz w:val="18"/>
        </w:rPr>
        <w:t>tools=NativeTools(),</w:t>
      </w:r>
    </w:p>
    <w:p>
      <w:pPr>
        <w:spacing w:after="0"/>
        <w:ind w:left="360"/>
        <w:shd w:val="clear" w:color="auto" w:fill="F2F2F2"/>
      </w:pPr>
      <w:r>
        <w:rPr>
          <w:rFonts w:ascii="Consolas" w:hAnsi="Consolas"/>
          <w:sz w:val="18"/>
        </w:rPr>
        <w:t>planner=NativeReAct(),</w:t>
      </w:r>
    </w:p>
    <w:p>
      <w:pPr>
        <w:spacing w:after="0"/>
        <w:ind w:left="360"/>
        <w:shd w:val="clear" w:color="auto" w:fill="F2F2F2"/>
      </w:pPr>
      <w:r>
        <w:rPr>
          <w:rFonts w:ascii="Consolas" w:hAnsi="Consolas"/>
          <w:sz w:val="18"/>
        </w:rPr>
        <w:t>)</w:t>
      </w:r>
    </w:p>
    <w:p>
      <w:pPr>
        <w:spacing w:after="40"/>
      </w:pPr>
    </w:p>
    <w:p>
      <w:pPr>
        <w:spacing w:after="80"/>
      </w:pPr>
      <w:r>
        <w:rPr>
          <w:b w:val="0"/>
          <w:i w:val="0"/>
        </w:rPr>
        <w:t xml:space="preserve">Evaluator sẽ chạy kiểm tra cho từng ví dụ trong benchmark, xác định xem agent có tạo ra đầu ra đúng hay không, và chỉ đơn giản theo dõi đạt hay không đạt. Tỷ lệ đạt/không đạt trên tất cả ví dụ được lấy trung bình thành </w:t>
      </w:r>
      <w:r>
        <w:rPr>
          <w:rFonts w:ascii="Consolas" w:hAnsi="Consolas"/>
          <w:b w:val="0"/>
          <w:i w:val="0"/>
          <w:sz w:val="20"/>
        </w:rPr>
        <w:t>"pass_rate"</w:t>
      </w:r>
      <w:r>
        <w:rPr>
          <w:b w:val="0"/>
          <w:i w:val="0"/>
        </w:rPr>
        <w:t>.</w:t>
      </w:r>
    </w:p>
    <w:p>
      <w:pPr>
        <w:spacing w:after="80"/>
      </w:pPr>
      <w:r>
        <w:rPr>
          <w:b w:val="0"/>
          <w:i w:val="0"/>
        </w:rPr>
        <w:t>Hãy cùng khám phá cách dùng nó trong thực tế bằng việc điểm qua một số phương pháp đánh giá tự động.</w:t>
      </w:r>
    </w:p>
    <w:p>
      <w:pPr>
        <w:pStyle w:val="Heading3"/>
      </w:pPr>
      <w:r>
        <w:rPr>
          <w:rFonts w:ascii="Calibri" w:hAnsi="Calibri"/>
          <w:b/>
          <w:i w:val="0"/>
          <w:sz w:val="26"/>
        </w:rPr>
        <w:t>Khớp chính xác</w:t>
      </w:r>
    </w:p>
    <w:p>
      <w:pPr>
        <w:spacing w:after="80"/>
      </w:pPr>
      <w:r>
        <w:rPr>
          <w:b w:val="0"/>
          <w:i w:val="0"/>
        </w:rPr>
        <w:t>Hình thức đơn giản nhất của đánh giá tự động là kiểm tra mang tính xác định (deterministic): đầu ra hoặc khớp với đáp án mong đợi, hoặc không. Nếu agent của bạn được yêu cầu trích xuất tổng tiền hóa đơn từ một tài liệu và đáp án đúng là $1,482.81, bạn có thể thực hiện so sánh đó trực tiếp bằng phần mềm. Cách này đi được khá xa và là động lực cho rất nhiều benchmark. Thế nhưng, sự đơn giản tuyệt đẹp của nó cũng chính là nhược điểm lớn nhất; nhiều tác vụ trong thực tế không chỉ đơn thuần xuất ra một giá trị duy nhất. Ví dụ, nếu agent viết một tài liệu, sinh mã, tạo một kế hoạch, hay tổng hợp thông tin từ nhiều nguồn, thì khớp chính xác sẽ sụp đổ vì có rất nhiều cách hợp lệ để diễn đạt một đáp án đúng.</w:t>
      </w:r>
    </w:p>
    <w:p>
      <w:pPr>
        <w:spacing w:after="80"/>
      </w:pPr>
      <w:r>
        <w:rPr>
          <w:b w:val="0"/>
          <w:i w:val="0"/>
        </w:rPr>
        <w:t xml:space="preserve">Khớp chính xác cũng rất dễ vỡ trước những khác biệt định dạng nhỏ nhặt. Với ví dụ hóa đơn, một prompt không quy định rõ định dạng có thể cho ra các đáp án như </w:t>
      </w:r>
      <w:r>
        <w:rPr>
          <w:rFonts w:ascii="Consolas" w:hAnsi="Consolas"/>
          <w:b w:val="0"/>
          <w:i w:val="0"/>
          <w:sz w:val="20"/>
        </w:rPr>
        <w:t>1,482.81</w:t>
      </w:r>
      <w:r>
        <w:rPr>
          <w:b w:val="0"/>
          <w:i w:val="0"/>
        </w:rPr>
        <w:t xml:space="preserve"> (không có ký hiệu đô la), </w:t>
      </w:r>
      <w:r>
        <w:rPr>
          <w:rFonts w:ascii="Consolas" w:hAnsi="Consolas"/>
          <w:b w:val="0"/>
          <w:i w:val="0"/>
          <w:sz w:val="20"/>
        </w:rPr>
        <w:t>1482.81</w:t>
      </w:r>
      <w:r>
        <w:rPr>
          <w:b w:val="0"/>
          <w:i w:val="0"/>
        </w:rPr>
        <w:t xml:space="preserve"> (không có dấu phân cách hàng nghìn), hoặc </w:t>
      </w:r>
      <w:r>
        <w:rPr>
          <w:rFonts w:ascii="Consolas" w:hAnsi="Consolas"/>
          <w:b w:val="0"/>
          <w:i w:val="0"/>
          <w:sz w:val="20"/>
        </w:rPr>
        <w:t>$1,482.81.</w:t>
      </w:r>
      <w:r>
        <w:rPr>
          <w:b w:val="0"/>
          <w:i w:val="0"/>
        </w:rPr>
        <w:t xml:space="preserve"> (có dấu chấm ở cuối), và một phép kiểm tra nghiêm ngặt sẽ đánh dấu tất cả chúng là sai.</w:t>
      </w:r>
    </w:p>
    <w:p>
      <w:pPr>
        <w:spacing w:after="80"/>
      </w:pPr>
      <w:r>
        <w:rPr>
          <w:b w:val="0"/>
          <w:i w:val="0"/>
        </w:rPr>
        <w:t>Để triển khai cơ chế chấm điểm khớp chính xác, trước tiên hãy xem xét benchmark mà chúng ta muốn dùng nó. MMLU-Pro, bao gồm nhiều tác vụ khác nhau với đáp án trắc nghiệm, là một benchmark tuyệt vời để bắt đầu. So với MMLU, nó mở rộng số lựa chọn trắc nghiệm lên 10 để làm tác vụ khó hơn và ngăn việc đoán mò. Các lựa chọn đó được gán nhãn từ A đến J. Vì vậy, cơ chế chấm điểm chỉ cần khớp một trong số đó với đáp án đúng:</w:t>
      </w:r>
    </w:p>
    <w:p>
      <w:pPr>
        <w:spacing w:after="0"/>
        <w:ind w:left="360"/>
        <w:shd w:val="clear" w:color="auto" w:fill="F2F2F2"/>
      </w:pPr>
      <w:r>
        <w:rPr>
          <w:rFonts w:ascii="Consolas" w:hAnsi="Consolas"/>
          <w:sz w:val="18"/>
        </w:rPr>
        <w:t>import re</w:t>
      </w:r>
    </w:p>
    <w:p>
      <w:pPr>
        <w:spacing w:after="0"/>
        <w:ind w:left="360"/>
        <w:shd w:val="clear" w:color="auto" w:fill="F2F2F2"/>
      </w:pPr>
      <w:r>
        <w:rPr>
          <w:rFonts w:ascii="Consolas" w:hAnsi="Consolas"/>
          <w:sz w:val="18"/>
        </w:rPr>
        <w:t>def exact_match_scorer(prediction: str, example: dict) -&gt; bool:</w:t>
      </w:r>
    </w:p>
    <w:p>
      <w:pPr>
        <w:spacing w:after="0"/>
        <w:ind w:left="360"/>
        <w:shd w:val="clear" w:color="auto" w:fill="F2F2F2"/>
      </w:pPr>
      <w:r>
        <w:rPr>
          <w:rFonts w:ascii="Consolas" w:hAnsi="Consolas"/>
          <w:sz w:val="18"/>
        </w:rPr>
        <w:t>"""Return True if the answer matches the prediction, False otherwise"""</w:t>
      </w:r>
    </w:p>
    <w:p>
      <w:pPr>
        <w:spacing w:after="0"/>
        <w:ind w:left="360"/>
        <w:shd w:val="clear" w:color="auto" w:fill="F2F2F2"/>
      </w:pPr>
      <w:r>
        <w:rPr>
          <w:rFonts w:ascii="Consolas" w:hAnsi="Consolas"/>
          <w:sz w:val="18"/>
        </w:rPr>
        <w:t>match = re.search(r"\b([A-J])\b", prediction.upper())</w:t>
      </w:r>
    </w:p>
    <w:p>
      <w:pPr>
        <w:spacing w:after="0"/>
        <w:ind w:left="360"/>
        <w:shd w:val="clear" w:color="auto" w:fill="F2F2F2"/>
      </w:pPr>
      <w:r>
        <w:rPr>
          <w:rFonts w:ascii="Consolas" w:hAnsi="Consolas"/>
          <w:sz w:val="18"/>
        </w:rPr>
        <w:t>return match.group(1) == example["expected"]</w:t>
      </w:r>
    </w:p>
    <w:p>
      <w:pPr>
        <w:spacing w:after="40"/>
      </w:pPr>
    </w:p>
    <w:p>
      <w:pPr>
        <w:spacing w:after="80"/>
      </w:pPr>
      <w:r>
        <w:rPr>
          <w:b w:val="0"/>
          <w:i w:val="0"/>
        </w:rPr>
        <w:t xml:space="preserve">Hàm </w:t>
      </w:r>
      <w:r>
        <w:rPr>
          <w:rFonts w:ascii="Consolas" w:hAnsi="Consolas"/>
          <w:b w:val="0"/>
          <w:i w:val="0"/>
          <w:sz w:val="20"/>
        </w:rPr>
        <w:t>exact_match_scorer</w:t>
      </w:r>
      <w:r>
        <w:rPr>
          <w:b w:val="0"/>
          <w:i w:val="0"/>
        </w:rPr>
        <w:t xml:space="preserve"> trả về </w:t>
      </w:r>
      <w:r>
        <w:rPr>
          <w:rFonts w:ascii="Consolas" w:hAnsi="Consolas"/>
          <w:b w:val="0"/>
          <w:i w:val="0"/>
          <w:sz w:val="20"/>
        </w:rPr>
        <w:t>True</w:t>
      </w:r>
      <w:r>
        <w:rPr>
          <w:b w:val="0"/>
          <w:i w:val="0"/>
        </w:rPr>
        <w:t xml:space="preserve"> hoặc </w:t>
      </w:r>
      <w:r>
        <w:rPr>
          <w:rFonts w:ascii="Consolas" w:hAnsi="Consolas"/>
          <w:b w:val="0"/>
          <w:i w:val="0"/>
          <w:sz w:val="20"/>
        </w:rPr>
        <w:t>False</w:t>
      </w:r>
      <w:r>
        <w:rPr>
          <w:b w:val="0"/>
          <w:i w:val="0"/>
        </w:rPr>
        <w:t xml:space="preserve"> tùy theo đáp án có đúng hay không. Vì chúng ta biết trước đáp án, việc kiểm tra tương đối đơn giản.</w:t>
      </w:r>
    </w:p>
    <w:p>
      <w:pPr>
        <w:spacing w:after="80"/>
      </w:pPr>
      <w:r>
        <w:rPr>
          <w:b w:val="0"/>
          <w:i w:val="0"/>
        </w:rPr>
        <w:t>Nếu chúng ta dùng toàn bộ benchmark với hơn 12,000 cặp câu hỏi/đáp án, việc chạy đánh giá sẽ tốn khá nhiều thời gian. Thay vào đó, chúng ta lấy ba ví dụ từ dataset và dùng chúng để minh họa cách bạn sẽ chạy đánh giá:</w:t>
      </w:r>
    </w:p>
    <w:p>
      <w:pPr>
        <w:spacing w:after="0"/>
        <w:ind w:left="360"/>
        <w:shd w:val="clear" w:color="auto" w:fill="F2F2F2"/>
      </w:pPr>
      <w:r>
        <w:rPr>
          <w:rFonts w:ascii="Consolas" w:hAnsi="Consolas"/>
          <w:sz w:val="18"/>
        </w:rPr>
        <w:t># Three examples from MMLU Pro</w:t>
      </w:r>
    </w:p>
    <w:p>
      <w:pPr>
        <w:spacing w:after="0"/>
        <w:ind w:left="360"/>
        <w:shd w:val="clear" w:color="auto" w:fill="F2F2F2"/>
      </w:pPr>
      <w:r>
        <w:rPr>
          <w:rFonts w:ascii="Consolas" w:hAnsi="Consolas"/>
          <w:sz w:val="18"/>
        </w:rPr>
        <w:t>mmlu_pro = Benchmark(</w:t>
      </w:r>
    </w:p>
    <w:p>
      <w:pPr>
        <w:spacing w:after="0"/>
        <w:ind w:left="360"/>
        <w:shd w:val="clear" w:color="auto" w:fill="F2F2F2"/>
      </w:pPr>
      <w:r>
        <w:rPr>
          <w:rFonts w:ascii="Consolas" w:hAnsi="Consolas"/>
          <w:sz w:val="18"/>
        </w:rPr>
        <w:t>name="MMLU Pro",</w:t>
      </w:r>
    </w:p>
    <w:p>
      <w:pPr>
        <w:spacing w:after="0"/>
        <w:ind w:left="360"/>
        <w:shd w:val="clear" w:color="auto" w:fill="F2F2F2"/>
      </w:pPr>
      <w:r>
        <w:rPr>
          <w:rFonts w:ascii="Consolas" w:hAnsi="Consolas"/>
          <w:sz w:val="18"/>
        </w:rPr>
        <w:t>examples=[</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"task": """Which of the following is the body cavity that contains</w:t>
      </w:r>
    </w:p>
    <w:p>
      <w:pPr>
        <w:spacing w:after="0"/>
        <w:ind w:left="360"/>
        <w:shd w:val="clear" w:color="auto" w:fill="F2F2F2"/>
      </w:pPr>
      <w:r>
        <w:rPr>
          <w:rFonts w:ascii="Consolas" w:hAnsi="Consolas"/>
          <w:sz w:val="18"/>
        </w:rPr>
        <w:t>the pituitary gland?</w:t>
      </w:r>
    </w:p>
    <w:p>
      <w:pPr>
        <w:spacing w:after="0"/>
        <w:ind w:left="360"/>
        <w:shd w:val="clear" w:color="auto" w:fill="F2F2F2"/>
      </w:pPr>
      <w:r>
        <w:rPr>
          <w:rFonts w:ascii="Consolas" w:hAnsi="Consolas"/>
          <w:sz w:val="18"/>
        </w:rPr>
        <w:t xml:space="preserve">A) Ventral B) Dorsal C) Buccal D) Thoracic E) Pericardial F) Abdominal </w:t>
      </w:r>
    </w:p>
    <w:p>
      <w:pPr>
        <w:spacing w:after="0"/>
        <w:ind w:left="360"/>
        <w:shd w:val="clear" w:color="auto" w:fill="F2F2F2"/>
      </w:pPr>
      <w:r>
        <w:rPr>
          <w:rFonts w:ascii="Consolas" w:hAnsi="Consolas"/>
          <w:sz w:val="18"/>
        </w:rPr>
        <w:t>G) Spinal H) Pelvic I) Pleural J) Cranial</w:t>
      </w:r>
    </w:p>
    <w:p>
      <w:pPr>
        <w:spacing w:after="0"/>
        <w:ind w:left="360"/>
        <w:shd w:val="clear" w:color="auto" w:fill="F2F2F2"/>
      </w:pPr>
      <w:r>
        <w:rPr>
          <w:rFonts w:ascii="Consolas" w:hAnsi="Consolas"/>
          <w:sz w:val="18"/>
        </w:rPr>
        <w:t>Answer with only the letter.""",</w:t>
      </w:r>
    </w:p>
    <w:p>
      <w:pPr>
        <w:spacing w:after="0"/>
        <w:ind w:left="360"/>
        <w:shd w:val="clear" w:color="auto" w:fill="F2F2F2"/>
      </w:pPr>
      <w:r>
        <w:rPr>
          <w:rFonts w:ascii="Consolas" w:hAnsi="Consolas"/>
          <w:sz w:val="18"/>
        </w:rPr>
        <w:t>"expected": "J",</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"task": """What is the approximate mean cranial capacity of </w:t>
      </w:r>
    </w:p>
    <w:p>
      <w:pPr>
        <w:spacing w:after="0"/>
        <w:ind w:left="360"/>
        <w:shd w:val="clear" w:color="auto" w:fill="F2F2F2"/>
      </w:pPr>
      <w:r>
        <w:rPr>
          <w:rFonts w:ascii="Consolas" w:hAnsi="Consolas"/>
          <w:sz w:val="18"/>
        </w:rPr>
        <w:t>Homo erectus?</w:t>
      </w:r>
    </w:p>
    <w:p>
      <w:pPr>
        <w:spacing w:after="0"/>
        <w:ind w:left="360"/>
        <w:shd w:val="clear" w:color="auto" w:fill="F2F2F2"/>
      </w:pPr>
      <w:r>
        <w:rPr>
          <w:rFonts w:ascii="Consolas" w:hAnsi="Consolas"/>
          <w:sz w:val="18"/>
        </w:rPr>
        <w:t xml:space="preserve">A) 1200 cc B) under 650 cc C) 1700 cc D) 1350 cc E) just under 1000 cc </w:t>
      </w:r>
    </w:p>
    <w:p>
      <w:pPr>
        <w:spacing w:after="0"/>
        <w:ind w:left="360"/>
        <w:shd w:val="clear" w:color="auto" w:fill="F2F2F2"/>
      </w:pPr>
      <w:r>
        <w:rPr>
          <w:rFonts w:ascii="Consolas" w:hAnsi="Consolas"/>
          <w:sz w:val="18"/>
        </w:rPr>
        <w:t>F) 1500 cc G) under 500 cc H) about 800 cc I) just over 1100 cc J) about 900 cc</w:t>
      </w:r>
    </w:p>
    <w:p>
      <w:pPr>
        <w:spacing w:after="0"/>
        <w:ind w:left="360"/>
        <w:shd w:val="clear" w:color="auto" w:fill="F2F2F2"/>
      </w:pPr>
      <w:r>
        <w:rPr>
          <w:rFonts w:ascii="Consolas" w:hAnsi="Consolas"/>
          <w:sz w:val="18"/>
        </w:rPr>
        <w:t>Answer with only the letter.""",</w:t>
      </w:r>
    </w:p>
    <w:p>
      <w:pPr>
        <w:spacing w:after="0"/>
        <w:ind w:left="360"/>
        <w:shd w:val="clear" w:color="auto" w:fill="F2F2F2"/>
      </w:pPr>
      <w:r>
        <w:rPr>
          <w:rFonts w:ascii="Consolas" w:hAnsi="Consolas"/>
          <w:sz w:val="18"/>
        </w:rPr>
        <w:t>"expected": "E",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"task": """</w:t>
        <w:tab/>
      </w:r>
    </w:p>
    <w:p>
      <w:pPr>
        <w:spacing w:after="0"/>
        <w:ind w:left="360"/>
        <w:shd w:val="clear" w:color="auto" w:fill="F2F2F2"/>
      </w:pPr>
      <w:r>
        <w:rPr>
          <w:rFonts w:ascii="Consolas" w:hAnsi="Consolas"/>
          <w:sz w:val="18"/>
        </w:rPr>
        <w:t>According to Moore’s "ideal utilitarianism," the right action is the one that</w:t>
      </w:r>
    </w:p>
    <w:p>
      <w:pPr>
        <w:spacing w:after="0"/>
        <w:ind w:left="360"/>
        <w:shd w:val="clear" w:color="auto" w:fill="F2F2F2"/>
      </w:pPr>
      <w:r>
        <w:rPr>
          <w:rFonts w:ascii="Consolas" w:hAnsi="Consolas"/>
          <w:sz w:val="18"/>
        </w:rPr>
        <w:t>brings about the greatest amount of:</w:t>
      </w:r>
    </w:p>
    <w:p>
      <w:pPr>
        <w:spacing w:after="0"/>
        <w:ind w:left="360"/>
        <w:shd w:val="clear" w:color="auto" w:fill="F2F2F2"/>
      </w:pPr>
      <w:r>
        <w:rPr>
          <w:rFonts w:ascii="Consolas" w:hAnsi="Consolas"/>
          <w:sz w:val="18"/>
        </w:rPr>
        <w:t xml:space="preserve">A) wealth. B) virtue. C) fairness. D) pleasure. E) peace. F) justice. </w:t>
      </w:r>
    </w:p>
    <w:p>
      <w:pPr>
        <w:spacing w:after="0"/>
        <w:ind w:left="360"/>
        <w:shd w:val="clear" w:color="auto" w:fill="F2F2F2"/>
      </w:pPr>
      <w:r>
        <w:rPr>
          <w:rFonts w:ascii="Consolas" w:hAnsi="Consolas"/>
          <w:sz w:val="18"/>
        </w:rPr>
        <w:t>G) happiness. H) power. I) good. J) knowledge.</w:t>
      </w:r>
    </w:p>
    <w:p>
      <w:pPr>
        <w:spacing w:after="0"/>
        <w:ind w:left="360"/>
        <w:shd w:val="clear" w:color="auto" w:fill="F2F2F2"/>
      </w:pPr>
      <w:r>
        <w:rPr>
          <w:rFonts w:ascii="Consolas" w:hAnsi="Consolas"/>
          <w:sz w:val="18"/>
        </w:rPr>
        <w:t>Answer with only the letter.""",</w:t>
      </w:r>
    </w:p>
    <w:p>
      <w:pPr>
        <w:spacing w:after="0"/>
        <w:ind w:left="360"/>
        <w:shd w:val="clear" w:color="auto" w:fill="F2F2F2"/>
      </w:pPr>
      <w:r>
        <w:rPr>
          <w:rFonts w:ascii="Consolas" w:hAnsi="Consolas"/>
          <w:sz w:val="18"/>
        </w:rPr>
        <w:t>"expected": "I",</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scorer=exact_match_scorer,</w:t>
      </w:r>
    </w:p>
    <w:p>
      <w:pPr>
        <w:spacing w:after="0"/>
        <w:ind w:left="360"/>
        <w:shd w:val="clear" w:color="auto" w:fill="F2F2F2"/>
      </w:pPr>
      <w:r>
        <w:rPr>
          <w:rFonts w:ascii="Consolas" w:hAnsi="Consolas"/>
          <w:sz w:val="18"/>
        </w:rPr>
        <w:t>)</w:t>
      </w:r>
    </w:p>
    <w:p>
      <w:pPr>
        <w:spacing w:after="40"/>
      </w:pPr>
    </w:p>
    <w:p>
      <w:pPr>
        <w:spacing w:after="80"/>
      </w:pPr>
      <w:r>
        <w:rPr>
          <w:b w:val="0"/>
          <w:i w:val="0"/>
        </w:rPr>
        <w:t>Sau đó, chúng ta có thể chạy nó như sau:</w:t>
      </w:r>
    </w:p>
    <w:p>
      <w:pPr>
        <w:spacing w:after="0"/>
        <w:ind w:left="360"/>
        <w:shd w:val="clear" w:color="auto" w:fill="F2F2F2"/>
      </w:pPr>
      <w:r>
        <w:rPr>
          <w:rFonts w:ascii="Consolas" w:hAnsi="Consolas"/>
          <w:sz w:val="18"/>
        </w:rPr>
        <w:t># Run evaluation</w:t>
      </w:r>
    </w:p>
    <w:p>
      <w:pPr>
        <w:spacing w:after="0"/>
        <w:ind w:left="360"/>
        <w:shd w:val="clear" w:color="auto" w:fill="F2F2F2"/>
      </w:pPr>
      <w:r>
        <w:rPr>
          <w:rFonts w:ascii="Consolas" w:hAnsi="Consolas"/>
          <w:sz w:val="18"/>
        </w:rPr>
        <w:t>result = Evaluator(create_agent).run(mmlu_pro)</w:t>
      </w:r>
    </w:p>
    <w:p>
      <w:pPr>
        <w:spacing w:after="0"/>
        <w:ind w:left="360"/>
        <w:shd w:val="clear" w:color="auto" w:fill="F2F2F2"/>
      </w:pPr>
      <w:r>
        <w:rPr>
          <w:rFonts w:ascii="Consolas" w:hAnsi="Consolas"/>
          <w:sz w:val="18"/>
        </w:rPr>
        <w:t>print(result)</w:t>
      </w:r>
    </w:p>
    <w:p>
      <w:pPr>
        <w:spacing w:after="40"/>
      </w:pPr>
    </w:p>
    <w:p>
      <w:pPr>
        <w:spacing w:after="80"/>
      </w:pPr>
      <w:r>
        <w:rPr>
          <w:b w:val="0"/>
          <w:i w:val="0"/>
        </w:rPr>
        <w:t>Kết quả là:</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'name': 'MMLU Pro',</w:t>
      </w:r>
    </w:p>
    <w:p>
      <w:pPr>
        <w:spacing w:after="0"/>
        <w:ind w:left="360"/>
        <w:shd w:val="clear" w:color="auto" w:fill="F2F2F2"/>
      </w:pPr>
      <w:r>
        <w:rPr>
          <w:rFonts w:ascii="Consolas" w:hAnsi="Consolas"/>
          <w:sz w:val="18"/>
        </w:rPr>
        <w:t>'pass_rate': 0.3333333333333333,</w:t>
      </w:r>
    </w:p>
    <w:p>
      <w:pPr>
        <w:spacing w:after="0"/>
        <w:ind w:left="360"/>
        <w:shd w:val="clear" w:color="auto" w:fill="F2F2F2"/>
      </w:pPr>
      <w:r>
        <w:rPr>
          <w:rFonts w:ascii="Consolas" w:hAnsi="Consolas"/>
          <w:sz w:val="18"/>
        </w:rPr>
        <w:t>'results': [</w:t>
      </w:r>
    </w:p>
    <w:p>
      <w:pPr>
        <w:spacing w:after="0"/>
        <w:ind w:left="360"/>
        <w:shd w:val="clear" w:color="auto" w:fill="F2F2F2"/>
      </w:pPr>
      <w:r>
        <w:rPr>
          <w:rFonts w:ascii="Consolas" w:hAnsi="Consolas"/>
          <w:sz w:val="18"/>
        </w:rPr>
        <w:t>{'prediction': 'J', 'passed': True},</w:t>
      </w:r>
    </w:p>
    <w:p>
      <w:pPr>
        <w:spacing w:after="0"/>
        <w:ind w:left="360"/>
        <w:shd w:val="clear" w:color="auto" w:fill="F2F2F2"/>
      </w:pPr>
      <w:r>
        <w:rPr>
          <w:rFonts w:ascii="Consolas" w:hAnsi="Consolas"/>
          <w:sz w:val="18"/>
        </w:rPr>
        <w:t>{'prediction': 'H', 'passed': False},</w:t>
      </w:r>
    </w:p>
    <w:p>
      <w:pPr>
        <w:spacing w:after="0"/>
        <w:ind w:left="360"/>
        <w:shd w:val="clear" w:color="auto" w:fill="F2F2F2"/>
      </w:pPr>
      <w:r>
        <w:rPr>
          <w:rFonts w:ascii="Consolas" w:hAnsi="Consolas"/>
          <w:sz w:val="18"/>
        </w:rPr>
        <w:t>{'prediction': 'G', 'passed': False}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40"/>
      </w:pPr>
    </w:p>
    <w:p>
      <w:pPr>
        <w:spacing w:after="80"/>
      </w:pPr>
      <w:r>
        <w:rPr>
          <w:b w:val="0"/>
          <w:i w:val="0"/>
        </w:rPr>
        <w:t>Mô hình trả lời đúng một câu và sai hai câu. Như vậy cũng không tệ với một mô hình nhỏ như vậy. Những dạng câu hỏi này kiểm tra kiến thức, vốn thường dễ hơn với các mô hình lớn hơn vì chúng có nhiều tham số hơn để lưu trữ thông tin.</w:t>
      </w:r>
    </w:p>
    <w:p>
      <w:pPr>
        <w:pStyle w:val="Heading6"/>
      </w:pPr>
      <w:r>
        <w:rPr>
          <w:rFonts w:ascii="Calibri" w:hAnsi="Calibri"/>
          <w:b/>
          <w:i w:val="0"/>
          <w:sz w:val="22"/>
        </w:rPr>
        <w:t>Lưu ý</w:t>
      </w:r>
    </w:p>
    <w:p>
      <w:pPr>
        <w:spacing w:after="80"/>
      </w:pPr>
      <w:r>
        <w:rPr>
          <w:b w:val="0"/>
          <w:i w:val="0"/>
        </w:rPr>
        <w:t>Với một số benchmark, người ta đã tạo ra các package và harness riêng mà bạn cần dùng để chạy LLM của mình. Ví dụ, τ-bench có cả một framework mà bạn có thể dùng để chạy đánh giá. Điều này đôi khi cũng khiến việc đánh giá trở nên khó khăn vì các benchmark khác nhau có thể cần những framework khác nhau, gây trở ngại cho việc kiểm tra tính tổng quát hóa của các harness.</w:t>
      </w:r>
    </w:p>
    <w:p>
      <w:pPr>
        <w:pStyle w:val="Heading3"/>
      </w:pPr>
      <w:r>
        <w:rPr>
          <w:rFonts w:ascii="Calibri" w:hAnsi="Calibri"/>
          <w:b/>
          <w:i w:val="0"/>
          <w:sz w:val="26"/>
        </w:rPr>
        <w:t>Kiểm tra bằng chương trình</w:t>
      </w:r>
    </w:p>
    <w:p>
      <w:pPr>
        <w:spacing w:after="80"/>
      </w:pPr>
      <w:r>
        <w:rPr>
          <w:b w:val="0"/>
          <w:i w:val="0"/>
        </w:rPr>
        <w:t>Kiểm tra bằng chương trình (programmatic checks) mở rộng khớp chính xác thành một phạm trù rộng hơn là các bộ xác minh tự động. Thay vì kiểm tra một chuỗi duy nhất, bạn viết mã để xác minh các thuộc tính cấu trúc của đầu ra. Nếu chúng ta mong đợi đầu ra là một chuỗi JSON, chúng ta có thể tự động kiểm tra xem đầu ra có phải JSON hợp lệ không. Với một coding agent mà chúng ta mong đợi một phần triển khai hàm, chúng ta chạy unit test và xác nhận rằng hàm hoạt động đúng như mong đợi. Với những đầu ra lập trình nâng cao hơn như SWE-bench, trong đó đầu ra là một patch thay đổi nhiều tệp trong một repository, các kiểm tra bằng chương trình là một bộ unit test thất bại trước patch và phải chạy thành công sau khi patch được áp dụng.</w:t>
      </w:r>
    </w:p>
    <w:p>
      <w:pPr>
        <w:spacing w:after="80"/>
      </w:pPr>
      <w:r>
        <w:rPr>
          <w:b w:val="0"/>
          <w:i w:val="0"/>
        </w:rPr>
        <w:t>Cách tiếp cận này nhanh, rẻ và khách quan. Đó là một lý do khiến các coding agent phát triển nhanh hơn nhiều so với các loại agent khác—phương thức mã cho phép kiểm tra tự động, điều này tỏ ra hữu ích cho việc đánh giá, đồng thời cũng định hướng quá trình huấn luyện.</w:t>
      </w:r>
    </w:p>
    <w:p>
      <w:pPr>
        <w:spacing w:after="80"/>
      </w:pPr>
      <w:r>
        <w:rPr>
          <w:b w:val="0"/>
          <w:i w:val="0"/>
        </w:rPr>
        <w:t>Để triển khai kiểm tra bằng chương trình, chúng ta sẽ dùng benchmark IFEval. Benchmark này chứa các chỉ dẫn có thể xác minh được, chẳng hạn như "viết hơn 400 từ" hoặc "đề cập đến các từ khóa của AI ít nhất 3 lần." Những chỉ dẫn này có thể được xác minh bằng các heuristic và cần một "validator" riêng cho từng chỉ dẫn. Như trước, hãy bắt đầu với cơ chế chấm điểm:</w:t>
      </w:r>
    </w:p>
    <w:p>
      <w:pPr>
        <w:spacing w:after="0"/>
        <w:ind w:left="360"/>
        <w:shd w:val="clear" w:color="auto" w:fill="F2F2F2"/>
      </w:pPr>
      <w:r>
        <w:rPr>
          <w:rFonts w:ascii="Consolas" w:hAnsi="Consolas"/>
          <w:sz w:val="18"/>
        </w:rPr>
        <w:t>def programmatic_scorer(prediction: str, example: dict) -&gt; bool:</w:t>
      </w:r>
    </w:p>
    <w:p>
      <w:pPr>
        <w:spacing w:after="0"/>
        <w:ind w:left="360"/>
        <w:shd w:val="clear" w:color="auto" w:fill="F2F2F2"/>
      </w:pPr>
      <w:r>
        <w:rPr>
          <w:rFonts w:ascii="Consolas" w:hAnsi="Consolas"/>
          <w:sz w:val="18"/>
        </w:rPr>
        <w:t>"""Check a prediction against its related check."""</w:t>
      </w:r>
    </w:p>
    <w:p>
      <w:pPr>
        <w:spacing w:after="0"/>
        <w:ind w:left="360"/>
        <w:shd w:val="clear" w:color="auto" w:fill="F2F2F2"/>
      </w:pPr>
      <w:r>
        <w:rPr>
          <w:rFonts w:ascii="Consolas" w:hAnsi="Consolas"/>
          <w:sz w:val="18"/>
        </w:rPr>
        <w:t>return example["check"](prediction)</w:t>
      </w:r>
    </w:p>
    <w:p>
      <w:pPr>
        <w:spacing w:after="40"/>
      </w:pPr>
    </w:p>
    <w:p>
      <w:pPr>
        <w:spacing w:after="80"/>
      </w:pPr>
      <w:r>
        <w:rPr>
          <w:b w:val="0"/>
          <w:i w:val="0"/>
        </w:rPr>
        <w:t xml:space="preserve">Hàm </w:t>
      </w:r>
      <w:r>
        <w:rPr>
          <w:rFonts w:ascii="Consolas" w:hAnsi="Consolas"/>
          <w:b w:val="0"/>
          <w:i w:val="0"/>
          <w:sz w:val="20"/>
        </w:rPr>
        <w:t>programmatic_scorer</w:t>
      </w:r>
      <w:r>
        <w:rPr>
          <w:b w:val="0"/>
          <w:i w:val="0"/>
        </w:rPr>
        <w:t xml:space="preserve"> này không làm gì nhiều ngoài việc chạy phép kiểm tra cho từng ví dụ trong benchmark. Một số ví dụ kiểm tra số lượng từ, trong khi số khác kiểm tra xem đầu ra có không chứa dấu phẩy hay không. Như trước, chúng ta lấy ba ví dụ từ dataset để minh họa cách bạn sẽ chạy đánh giá này với các phép kiểm tra tương ứng:</w:t>
      </w:r>
    </w:p>
    <w:p>
      <w:pPr>
        <w:spacing w:after="0"/>
        <w:ind w:left="360"/>
        <w:shd w:val="clear" w:color="auto" w:fill="F2F2F2"/>
      </w:pPr>
      <w:r>
        <w:rPr>
          <w:rFonts w:ascii="Consolas" w:hAnsi="Consolas"/>
          <w:sz w:val="18"/>
        </w:rPr>
        <w:t># Three examples from IFeval</w:t>
      </w:r>
    </w:p>
    <w:p>
      <w:pPr>
        <w:spacing w:after="0"/>
        <w:ind w:left="360"/>
        <w:shd w:val="clear" w:color="auto" w:fill="F2F2F2"/>
      </w:pPr>
      <w:r>
        <w:rPr>
          <w:rFonts w:ascii="Consolas" w:hAnsi="Consolas"/>
          <w:sz w:val="18"/>
        </w:rPr>
        <w:t>ifeval = Benchmark(</w:t>
      </w:r>
    </w:p>
    <w:p>
      <w:pPr>
        <w:spacing w:after="0"/>
        <w:ind w:left="360"/>
        <w:shd w:val="clear" w:color="auto" w:fill="F2F2F2"/>
      </w:pPr>
      <w:r>
        <w:rPr>
          <w:rFonts w:ascii="Consolas" w:hAnsi="Consolas"/>
          <w:sz w:val="18"/>
        </w:rPr>
        <w:t>name="IFeval",</w:t>
      </w:r>
    </w:p>
    <w:p>
      <w:pPr>
        <w:spacing w:after="0"/>
        <w:ind w:left="360"/>
        <w:shd w:val="clear" w:color="auto" w:fill="F2F2F2"/>
      </w:pPr>
      <w:r>
        <w:rPr>
          <w:rFonts w:ascii="Consolas" w:hAnsi="Consolas"/>
          <w:sz w:val="18"/>
        </w:rPr>
        <w:t>examples=[</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"task": "Write me a funny song with less than 10 sentences for a</w:t>
      </w:r>
    </w:p>
    <w:p>
      <w:pPr>
        <w:spacing w:after="0"/>
        <w:ind w:left="360"/>
        <w:shd w:val="clear" w:color="auto" w:fill="F2F2F2"/>
      </w:pPr>
      <w:r>
        <w:rPr>
          <w:rFonts w:ascii="Consolas" w:hAnsi="Consolas"/>
          <w:sz w:val="18"/>
        </w:rPr>
        <w:t>proposal to build a new playground at my local elementary school.",</w:t>
      </w:r>
    </w:p>
    <w:p>
      <w:pPr>
        <w:spacing w:after="0"/>
        <w:ind w:left="360"/>
        <w:shd w:val="clear" w:color="auto" w:fill="F2F2F2"/>
      </w:pPr>
      <w:r>
        <w:rPr>
          <w:rFonts w:ascii="Consolas" w:hAnsi="Consolas"/>
          <w:sz w:val="18"/>
        </w:rPr>
        <w:t>"check": lambda text: sum(1 for c in text if c in ".!?") &lt; 10,</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"task": "Write an ad copy for a new product, a digital photo frame</w:t>
      </w:r>
    </w:p>
    <w:p>
      <w:pPr>
        <w:spacing w:after="0"/>
        <w:ind w:left="360"/>
        <w:shd w:val="clear" w:color="auto" w:fill="F2F2F2"/>
      </w:pPr>
      <w:r>
        <w:rPr>
          <w:rFonts w:ascii="Consolas" w:hAnsi="Consolas"/>
          <w:sz w:val="18"/>
        </w:rPr>
        <w:t xml:space="preserve">that connects to your social media accounts and displays your photos. </w:t>
      </w:r>
    </w:p>
    <w:p>
      <w:pPr>
        <w:spacing w:after="0"/>
        <w:ind w:left="360"/>
        <w:shd w:val="clear" w:color="auto" w:fill="F2F2F2"/>
      </w:pPr>
      <w:r>
        <w:rPr>
          <w:rFonts w:ascii="Consolas" w:hAnsi="Consolas"/>
          <w:sz w:val="18"/>
        </w:rPr>
        <w:t xml:space="preserve">            Respond with at most 150 words.",</w:t>
      </w:r>
    </w:p>
    <w:p>
      <w:pPr>
        <w:spacing w:after="0"/>
        <w:ind w:left="360"/>
        <w:shd w:val="clear" w:color="auto" w:fill="F2F2F2"/>
      </w:pPr>
      <w:r>
        <w:rPr>
          <w:rFonts w:ascii="Consolas" w:hAnsi="Consolas"/>
          <w:sz w:val="18"/>
        </w:rPr>
        <w:t>"check": lambda text: len(text.split()) &lt;= 150,</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"task": "I am planning a trip to Japan, and I would like thee to</w:t>
      </w:r>
    </w:p>
    <w:p>
      <w:pPr>
        <w:spacing w:after="0"/>
        <w:ind w:left="360"/>
        <w:shd w:val="clear" w:color="auto" w:fill="F2F2F2"/>
      </w:pPr>
      <w:r>
        <w:rPr>
          <w:rFonts w:ascii="Consolas" w:hAnsi="Consolas"/>
          <w:sz w:val="18"/>
        </w:rPr>
        <w:t xml:space="preserve">write an itinerary for my journey in a Shakespearean style. </w:t>
      </w:r>
    </w:p>
    <w:p>
      <w:pPr>
        <w:spacing w:after="0"/>
        <w:ind w:left="360"/>
        <w:shd w:val="clear" w:color="auto" w:fill="F2F2F2"/>
      </w:pPr>
      <w:r>
        <w:rPr>
          <w:rFonts w:ascii="Consolas" w:hAnsi="Consolas"/>
          <w:sz w:val="18"/>
        </w:rPr>
        <w:t xml:space="preserve">            You are not allowed to use any commas in your response.",</w:t>
      </w:r>
    </w:p>
    <w:p>
      <w:pPr>
        <w:spacing w:after="0"/>
        <w:ind w:left="360"/>
        <w:shd w:val="clear" w:color="auto" w:fill="F2F2F2"/>
      </w:pPr>
      <w:r>
        <w:rPr>
          <w:rFonts w:ascii="Consolas" w:hAnsi="Consolas"/>
          <w:sz w:val="18"/>
        </w:rPr>
        <w:t>"check": lambda text: "," not in text,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scorer=programmatic_scorer,</w:t>
      </w:r>
    </w:p>
    <w:p>
      <w:pPr>
        <w:spacing w:after="0"/>
        <w:ind w:left="360"/>
        <w:shd w:val="clear" w:color="auto" w:fill="F2F2F2"/>
      </w:pPr>
      <w:r>
        <w:rPr>
          <w:rFonts w:ascii="Consolas" w:hAnsi="Consolas"/>
          <w:sz w:val="18"/>
        </w:rPr>
        <w:t>)</w:t>
      </w:r>
    </w:p>
    <w:p>
      <w:pPr>
        <w:spacing w:after="40"/>
      </w:pPr>
    </w:p>
    <w:p>
      <w:pPr>
        <w:spacing w:after="80"/>
      </w:pPr>
      <w:r>
        <w:rPr>
          <w:b w:val="0"/>
          <w:i w:val="0"/>
        </w:rPr>
        <w:t>Lưu ý rằng mỗi ví dụ giờ đây có một hàm ngắn để kiểm tra xem đầu ra có ít hơn 10 câu không, tối đa 150 từ, và có dấu phẩy hay không.</w:t>
      </w:r>
    </w:p>
    <w:p>
      <w:pPr>
        <w:spacing w:after="80"/>
      </w:pPr>
      <w:r>
        <w:rPr>
          <w:b w:val="0"/>
          <w:i w:val="0"/>
        </w:rPr>
        <w:t>Sau đó, chúng ta có thể chạy đánh giá như sau:</w:t>
      </w:r>
    </w:p>
    <w:p>
      <w:pPr>
        <w:spacing w:after="0"/>
        <w:ind w:left="360"/>
        <w:shd w:val="clear" w:color="auto" w:fill="F2F2F2"/>
      </w:pPr>
      <w:r>
        <w:rPr>
          <w:rFonts w:ascii="Consolas" w:hAnsi="Consolas"/>
          <w:sz w:val="18"/>
        </w:rPr>
        <w:t># Run evaluation</w:t>
      </w:r>
    </w:p>
    <w:p>
      <w:pPr>
        <w:spacing w:after="0"/>
        <w:ind w:left="360"/>
        <w:shd w:val="clear" w:color="auto" w:fill="F2F2F2"/>
      </w:pPr>
      <w:r>
        <w:rPr>
          <w:rFonts w:ascii="Consolas" w:hAnsi="Consolas"/>
          <w:sz w:val="18"/>
        </w:rPr>
        <w:t>result = Evaluator(create_agent).run(ifeval)</w:t>
      </w:r>
    </w:p>
    <w:p>
      <w:pPr>
        <w:spacing w:after="0"/>
        <w:ind w:left="360"/>
        <w:shd w:val="clear" w:color="auto" w:fill="F2F2F2"/>
      </w:pPr>
      <w:r>
        <w:rPr>
          <w:rFonts w:ascii="Consolas" w:hAnsi="Consolas"/>
          <w:sz w:val="18"/>
        </w:rPr>
        <w:t>print(result)</w:t>
      </w:r>
    </w:p>
    <w:p>
      <w:pPr>
        <w:spacing w:after="40"/>
      </w:pPr>
    </w:p>
    <w:p>
      <w:pPr>
        <w:spacing w:after="80"/>
      </w:pPr>
      <w:r>
        <w:rPr>
          <w:b w:val="0"/>
          <w:i w:val="0"/>
        </w:rPr>
        <w:t>Kết quả cho ra:</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'name': 'IFeval',</w:t>
      </w:r>
    </w:p>
    <w:p>
      <w:pPr>
        <w:spacing w:after="0"/>
        <w:ind w:left="360"/>
        <w:shd w:val="clear" w:color="auto" w:fill="F2F2F2"/>
      </w:pPr>
      <w:r>
        <w:rPr>
          <w:rFonts w:ascii="Consolas" w:hAnsi="Consolas"/>
          <w:sz w:val="18"/>
        </w:rPr>
        <w:t>'pass_rate': 1.0,</w:t>
      </w:r>
    </w:p>
    <w:p>
      <w:pPr>
        <w:spacing w:after="0"/>
        <w:ind w:left="360"/>
        <w:shd w:val="clear" w:color="auto" w:fill="F2F2F2"/>
      </w:pPr>
      <w:r>
        <w:rPr>
          <w:rFonts w:ascii="Consolas" w:hAnsi="Consolas"/>
          <w:sz w:val="18"/>
        </w:rPr>
        <w:t>'results':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'prediction': '*(Sung to the tune of "Twinkle Twinkle Little Star"</w:t>
      </w:r>
    </w:p>
    <w:p>
      <w:pPr>
        <w:spacing w:after="0"/>
        <w:ind w:left="360"/>
        <w:shd w:val="clear" w:color="auto" w:fill="F2F2F2"/>
      </w:pPr>
      <w:r>
        <w:rPr>
          <w:rFonts w:ascii="Consolas" w:hAnsi="Consolas"/>
          <w:sz w:val="18"/>
        </w:rPr>
        <w:t xml:space="preserve">or a very upbeat, dramatic jingle)* ... </w:t>
      </w:r>
    </w:p>
    <w:p>
      <w:pPr>
        <w:spacing w:after="0"/>
        <w:ind w:left="360"/>
        <w:shd w:val="clear" w:color="auto" w:fill="F2F2F2"/>
      </w:pPr>
      <w:r>
        <w:rPr>
          <w:rFonts w:ascii="Consolas" w:hAnsi="Consolas"/>
          <w:sz w:val="18"/>
        </w:rPr>
        <w:t xml:space="preserve">            Let’s give elementary school the perfect fair!',</w:t>
      </w:r>
    </w:p>
    <w:p>
      <w:pPr>
        <w:spacing w:after="0"/>
        <w:ind w:left="360"/>
        <w:shd w:val="clear" w:color="auto" w:fill="F2F2F2"/>
      </w:pPr>
      <w:r>
        <w:rPr>
          <w:rFonts w:ascii="Consolas" w:hAnsi="Consolas"/>
          <w:sz w:val="18"/>
        </w:rPr>
        <w:t>'passed': True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'prediction': "**Caption/Headline Option:** Your Memories. </w:t>
      </w:r>
    </w:p>
    <w:p>
      <w:pPr>
        <w:spacing w:after="0"/>
        <w:ind w:left="360"/>
        <w:shd w:val="clear" w:color="auto" w:fill="F2F2F2"/>
      </w:pPr>
      <w:r>
        <w:rPr>
          <w:rFonts w:ascii="Consolas" w:hAnsi="Consolas"/>
          <w:sz w:val="18"/>
        </w:rPr>
        <w:t xml:space="preserve">Never Out of Sight. ... Available in multiple finishes. </w:t>
      </w:r>
    </w:p>
    <w:p>
      <w:pPr>
        <w:spacing w:after="0"/>
        <w:ind w:left="360"/>
        <w:shd w:val="clear" w:color="auto" w:fill="F2F2F2"/>
      </w:pPr>
      <w:r>
        <w:rPr>
          <w:rFonts w:ascii="Consolas" w:hAnsi="Consolas"/>
          <w:sz w:val="18"/>
        </w:rPr>
        <w:t xml:space="preserve">              [Link/Store Name]",</w:t>
      </w:r>
    </w:p>
    <w:p>
      <w:pPr>
        <w:spacing w:after="0"/>
        <w:ind w:left="360"/>
        <w:shd w:val="clear" w:color="auto" w:fill="F2F2F2"/>
      </w:pPr>
      <w:r>
        <w:rPr>
          <w:rFonts w:ascii="Consolas" w:hAnsi="Consolas"/>
          <w:sz w:val="18"/>
        </w:rPr>
        <w:t>'passed': True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'prediction': "Hark attend gentle traveler a </w:t>
      </w:r>
    </w:p>
    <w:p>
      <w:pPr>
        <w:spacing w:after="0"/>
        <w:ind w:left="360"/>
        <w:shd w:val="clear" w:color="auto" w:fill="F2F2F2"/>
      </w:pPr>
      <w:r>
        <w:rPr>
          <w:rFonts w:ascii="Consolas" w:hAnsi="Consolas"/>
          <w:sz w:val="18"/>
        </w:rPr>
        <w:t>journey most grand ... May this itinerary thy journey transcend",</w:t>
      </w:r>
    </w:p>
    <w:p>
      <w:pPr>
        <w:spacing w:after="0"/>
        <w:ind w:left="360"/>
        <w:shd w:val="clear" w:color="auto" w:fill="F2F2F2"/>
      </w:pPr>
      <w:r>
        <w:rPr>
          <w:rFonts w:ascii="Consolas" w:hAnsi="Consolas"/>
          <w:sz w:val="18"/>
        </w:rPr>
        <w:t>'passed': True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40"/>
      </w:pPr>
    </w:p>
    <w:p>
      <w:pPr>
        <w:spacing w:after="80"/>
      </w:pPr>
      <w:r>
        <w:rPr>
          <w:b w:val="0"/>
          <w:i w:val="0"/>
        </w:rPr>
        <w:t>Chúng tôi đã cắt bớt phần dự đoán dài trước đó (toàn bộ đầu ra nằm trong kho GitHub liên quan). Tỷ lệ đạt cho điểm số là 1, nghĩa là mô hình đã tuân thủ đúng tất cả các hướng dẫn!</w:t>
      </w:r>
    </w:p>
    <w:p>
      <w:pPr>
        <w:pStyle w:val="Heading3"/>
      </w:pPr>
      <w:r>
        <w:rPr>
          <w:rFonts w:ascii="Calibri" w:hAnsi="Calibri"/>
          <w:b/>
          <w:i w:val="0"/>
          <w:sz w:val="26"/>
        </w:rPr>
        <w:t>LLM-làm-giám-khảo</w:t>
      </w:r>
    </w:p>
    <w:p>
      <w:pPr>
        <w:spacing w:after="80"/>
      </w:pPr>
      <w:r>
        <w:rPr>
          <w:b w:val="0"/>
          <w:i w:val="0"/>
        </w:rPr>
        <w:t>Khi đầu ra quá mở để có thể kiểm tra bằng chương trình, một cách làm tự nhiên là nhờ một mô hình ngôn ngữ có năng lực khác đánh giá nó. Đây là mẫu LLM-làm-giám-khảo (LLM-as-a-judge). LLM-làm-giám-khảo thường được dùng để tạo ra một điểm số duy nhất hoặc để chọn ra đầu ra được ưu tiên từ hai tác nhân. Các mô hình ngôn ngữ mạnh có thể đánh giá độ trôi chảy, tính mạch lạc logic, tính nhất quán thông tin dựa trên ngữ cảnh chân lý nền, và giọng điệu theo những cách mà không chương trình nào kiểm tra được. Hình 7-6 cho thấy việc chấm điểm với LLM-làm-giám-khảo thực hiện cả chấm điểm tuyệt đối lẫn chọn lựa ưu tiên từ hai đầu ra.</w:t>
      </w:r>
    </w:p>
    <w:p>
      <w:pPr>
        <w:spacing w:after="80"/>
      </w:pPr>
      <w:r>
        <w:rPr>
          <w:b w:val="0"/>
          <w:i w:val="0"/>
        </w:rPr>
        <w:t>Các giám khảo LLM có những kiểu thất bại đáng để biết, một số trong đó có thể giống với giám khảo con người. Chúng có thể ưu tiên những đầu ra nghe có vẻ tự tin hơn là những đầu ra thực sự đúng. Chúng có thể nhạy cảm với thứ tự trình bày (ví dụ: có xu hướng thích lựa chọn được trình bày đầu tiên). Chúng thừa hưởng thiên kiến từ quá trình huấn luyện của chính mình và có thể có xu hướng thích đầu ra của chính chúng hoặc của các mô hình cùng dòng họ hơn là của các mô hình khác.</w:t>
      </w:r>
    </w:p>
    <w:p>
      <w:pPr>
        <w:jc w:val="center"/>
      </w:pPr>
      <w:r>
        <w:drawing>
          <wp:inline xmlns:a="http://schemas.openxmlformats.org/drawingml/2006/main" xmlns:pic="http://schemas.openxmlformats.org/drawingml/2006/picture">
            <wp:extent cx="5486400" cy="2781300"/>
            <wp:docPr id="226" name="Picture 226"/>
            <wp:cNvGraphicFramePr>
              <a:graphicFrameLocks noChangeAspect="1"/>
            </wp:cNvGraphicFramePr>
            <a:graphic>
              <a:graphicData uri="http://schemas.openxmlformats.org/drawingml/2006/picture">
                <pic:pic>
                  <pic:nvPicPr>
                    <pic:cNvPr id="0" name="agai_0706.png"/>
                    <pic:cNvPicPr/>
                  </pic:nvPicPr>
                  <pic:blipFill>
                    <a:blip r:embed="rId234"/>
                    <a:stretch>
                      <a:fillRect/>
                    </a:stretch>
                  </pic:blipFill>
                  <pic:spPr>
                    <a:xfrm>
                      <a:off x="0" y="0"/>
                      <a:ext cx="5486400" cy="2781300"/>
                    </a:xfrm>
                    <a:prstGeom prst="rect"/>
                  </pic:spPr>
                </pic:pic>
              </a:graphicData>
            </a:graphic>
          </wp:inline>
        </w:drawing>
      </w:r>
    </w:p>
    <w:p>
      <w:pPr>
        <w:spacing w:after="160"/>
        <w:jc w:val="center"/>
      </w:pPr>
      <w:r>
        <w:rPr>
          <w:rFonts w:ascii="Calibri" w:hAnsi="Calibri"/>
          <w:b w:val="0"/>
          <w:i/>
          <w:sz w:val="19"/>
        </w:rPr>
        <w:t>Hình 7-6. Một mô hình giám khảo nhận đầu ra của tác nhân và tiêu chí chấm điểm làm đầu vào và đánh giá chúng hoặc theo kiểu ưu tiên theo cặp hoặc theo kiểu điểm số tuyệt đối</w:t>
      </w:r>
    </w:p>
    <w:p>
      <w:pPr>
        <w:spacing w:after="80"/>
      </w:pPr>
      <w:r>
        <w:rPr>
          <w:b w:val="0"/>
          <w:i w:val="0"/>
        </w:rPr>
        <w:t>Một số kỹ thuật giúp giảm thiểu những hạn chế này. Sử dụng một giám khảo từ dòng mô hình khác sẽ giảm xu hướng thiên vị đầu ra của chính nó. Đảo thứ tự trình bày của các bộ ưu tiên qua các lần đánh giá sẽ kiểm soát được thiên kiến vị trí. Yêu cầu giám khảo đưa ra lý giải bằng văn bản hoặc dùng mô hình suy luận làm giám khảo có thể cải thiện tính nhất quán. Chúng ta cũng có thể dùng tập hợp giám khảo (ensemble), trong đó nhiều mô hình bỏ phiếu và chúng ta tổng hợp các phán đoán của chúng.</w:t>
      </w:r>
    </w:p>
    <w:p>
      <w:pPr>
        <w:spacing w:after="80"/>
      </w:pPr>
      <w:r>
        <w:rPr>
          <w:b w:val="0"/>
          <w:i w:val="0"/>
        </w:rPr>
        <w:t>Trước khi triển khai bộ chấm điểm này, chúng ta cần quyết định chọn giám khảo để chấm điểm đầu ra. Như đã trình bày ở trên, chúng ta sẽ chọn một giám khảo khác và có năng lực hơn để đánh giá đầu ra, cụ thể là mô hình Gemini của Google. Có nhiều biến thể, nhưng may mắn là có một gói miễn phí cho phép chúng ta chọn một mô hình có năng lực, Gemini 3.1 Flash-Lite. Để dùng nó, bạn có thể tạo một API Key từ trang web. Sau đó chúng ta tạo giám khảo như sau:</w:t>
      </w:r>
    </w:p>
    <w:p>
      <w:pPr>
        <w:spacing w:after="0"/>
        <w:ind w:left="360"/>
        <w:shd w:val="clear" w:color="auto" w:fill="F2F2F2"/>
      </w:pPr>
      <w:r>
        <w:rPr>
          <w:rFonts w:ascii="Consolas" w:hAnsi="Consolas"/>
          <w:sz w:val="18"/>
        </w:rPr>
        <w:t># Judge</w:t>
      </w:r>
    </w:p>
    <w:p>
      <w:pPr>
        <w:spacing w:after="0"/>
        <w:ind w:left="360"/>
        <w:shd w:val="clear" w:color="auto" w:fill="F2F2F2"/>
      </w:pPr>
      <w:r>
        <w:rPr>
          <w:rFonts w:ascii="Consolas" w:hAnsi="Consolas"/>
          <w:sz w:val="18"/>
        </w:rPr>
        <w:t>judge = LLM(</w:t>
      </w:r>
    </w:p>
    <w:p>
      <w:pPr>
        <w:spacing w:after="0"/>
        <w:ind w:left="360"/>
        <w:shd w:val="clear" w:color="auto" w:fill="F2F2F2"/>
      </w:pPr>
      <w:r>
        <w:rPr>
          <w:rFonts w:ascii="Consolas" w:hAnsi="Consolas"/>
          <w:sz w:val="18"/>
        </w:rPr>
        <w:t>model="gemini-3.1-flash-lite",</w:t>
      </w:r>
    </w:p>
    <w:p>
      <w:pPr>
        <w:spacing w:after="0"/>
        <w:ind w:left="360"/>
        <w:shd w:val="clear" w:color="auto" w:fill="F2F2F2"/>
      </w:pPr>
      <w:r>
        <w:rPr>
          <w:rFonts w:ascii="Consolas" w:hAnsi="Consolas"/>
          <w:sz w:val="18"/>
        </w:rPr>
        <w:t>base_url="https://generativelanguage.googleapis.com/v1beta/openai",</w:t>
      </w:r>
    </w:p>
    <w:p>
      <w:pPr>
        <w:spacing w:after="0"/>
        <w:ind w:left="360"/>
        <w:shd w:val="clear" w:color="auto" w:fill="F2F2F2"/>
      </w:pPr>
      <w:r>
        <w:rPr>
          <w:rFonts w:ascii="Consolas" w:hAnsi="Consolas"/>
          <w:sz w:val="18"/>
        </w:rPr>
        <w:t>api_key="MY_API_KEY"</w:t>
      </w:r>
    </w:p>
    <w:p>
      <w:pPr>
        <w:spacing w:after="0"/>
        <w:ind w:left="360"/>
        <w:shd w:val="clear" w:color="auto" w:fill="F2F2F2"/>
      </w:pPr>
      <w:r>
        <w:rPr>
          <w:rFonts w:ascii="Consolas" w:hAnsi="Consolas"/>
          <w:sz w:val="18"/>
        </w:rPr>
        <w:t>)</w:t>
      </w:r>
    </w:p>
    <w:p>
      <w:pPr>
        <w:spacing w:after="40"/>
      </w:pPr>
    </w:p>
    <w:p>
      <w:pPr>
        <w:spacing w:after="80"/>
      </w:pPr>
      <w:r>
        <w:rPr>
          <w:b w:val="0"/>
          <w:i w:val="0"/>
        </w:rPr>
        <w:t>Lưu ý rằng nếu bạn có đủ (V)RAM, bạn cũng có thể chạy cục bộ một mô hình khác có năng lực hơn, chẳng hạn như Gemma 4 26B A4B.</w:t>
      </w:r>
    </w:p>
    <w:p>
      <w:pPr>
        <w:spacing w:after="80"/>
      </w:pPr>
      <w:r>
        <w:rPr>
          <w:b w:val="0"/>
          <w:i w:val="0"/>
        </w:rPr>
        <w:t xml:space="preserve">Tiếp theo, chúng ta triển khai một phiên bản đơn giản của LLM-làm-giám-khảo bằng cách yêu cầu Gemini chấm điểm đầu ra của </w:t>
      </w:r>
      <w:r>
        <w:rPr>
          <w:rFonts w:ascii="Consolas" w:hAnsi="Consolas"/>
          <w:b w:val="0"/>
          <w:i w:val="0"/>
          <w:sz w:val="20"/>
        </w:rPr>
        <w:t>TinyAgent</w:t>
      </w:r>
      <w:r>
        <w:rPr>
          <w:b w:val="0"/>
          <w:i w:val="0"/>
        </w:rPr>
        <w:t xml:space="preserve"> của bạn. Thay vì trả về một giá trị boolean, giờ đây chúng ta trả về một điểm số duy nhất từ 0 đến 1. Điều này cho phép có góc nhìn chi tiết hơn nhiều về mức độ tác nhân đang hoạt động tốt:</w:t>
      </w:r>
    </w:p>
    <w:p>
      <w:pPr>
        <w:spacing w:after="0"/>
        <w:ind w:left="360"/>
        <w:shd w:val="clear" w:color="auto" w:fill="F2F2F2"/>
      </w:pPr>
      <w:r>
        <w:rPr>
          <w:rFonts w:ascii="Consolas" w:hAnsi="Consolas"/>
          <w:sz w:val="18"/>
        </w:rPr>
        <w:t>def judge_scorer(prediction: str, example: dict) -&gt; bool:</w:t>
      </w:r>
    </w:p>
    <w:p>
      <w:pPr>
        <w:spacing w:after="0"/>
        <w:ind w:left="360"/>
        <w:shd w:val="clear" w:color="auto" w:fill="F2F2F2"/>
      </w:pPr>
      <w:r>
        <w:rPr>
          <w:rFonts w:ascii="Consolas" w:hAnsi="Consolas"/>
          <w:sz w:val="18"/>
        </w:rPr>
        <w:t>"""The LLM-as-a-judge scorer."""</w:t>
      </w:r>
    </w:p>
    <w:p>
      <w:pPr>
        <w:spacing w:after="0"/>
        <w:ind w:left="360"/>
        <w:shd w:val="clear" w:color="auto" w:fill="F2F2F2"/>
      </w:pPr>
      <w:r>
        <w:rPr>
          <w:rFonts w:ascii="Consolas" w:hAnsi="Consolas"/>
          <w:sz w:val="18"/>
        </w:rPr>
        <w:t>prompt = f"""</w:t>
      </w:r>
    </w:p>
    <w:p>
      <w:pPr>
        <w:spacing w:after="0"/>
        <w:ind w:left="360"/>
        <w:shd w:val="clear" w:color="auto" w:fill="F2F2F2"/>
      </w:pPr>
      <w:r>
        <w:rPr>
          <w:rFonts w:ascii="Consolas" w:hAnsi="Consolas"/>
          <w:sz w:val="18"/>
        </w:rPr>
        <w:t>Score the response from 0.0 to 1.0.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Expected: {example["expected"]}</w:t>
      </w:r>
    </w:p>
    <w:p>
      <w:pPr>
        <w:spacing w:after="0"/>
        <w:ind w:left="360"/>
        <w:shd w:val="clear" w:color="auto" w:fill="F2F2F2"/>
      </w:pPr>
      <w:r>
        <w:rPr>
          <w:rFonts w:ascii="Consolas" w:hAnsi="Consolas"/>
          <w:sz w:val="18"/>
        </w:rPr>
        <w:t>Response: {prediction}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Reply with only a single number.</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response = judge.generate([{"role": "user", "content": prompt}])</w:t>
      </w:r>
    </w:p>
    <w:p>
      <w:pPr>
        <w:spacing w:after="0"/>
        <w:ind w:left="360"/>
        <w:shd w:val="clear" w:color="auto" w:fill="F2F2F2"/>
      </w:pPr>
      <w:r>
        <w:rPr>
          <w:rFonts w:ascii="Consolas" w:hAnsi="Consolas"/>
          <w:sz w:val="18"/>
        </w:rPr>
        <w:t>score = float(response.content.strip().split()[0])</w:t>
      </w:r>
    </w:p>
    <w:p>
      <w:pPr>
        <w:spacing w:after="0"/>
        <w:ind w:left="360"/>
        <w:shd w:val="clear" w:color="auto" w:fill="F2F2F2"/>
      </w:pPr>
      <w:r>
        <w:rPr>
          <w:rFonts w:ascii="Consolas" w:hAnsi="Consolas"/>
          <w:sz w:val="18"/>
        </w:rPr>
        <w:t>return score</w:t>
      </w:r>
    </w:p>
    <w:p>
      <w:pPr>
        <w:spacing w:after="40"/>
      </w:pPr>
    </w:p>
    <w:p>
      <w:pPr>
        <w:spacing w:after="80"/>
      </w:pPr>
      <w:r>
        <w:rPr>
          <w:rFonts w:ascii="Consolas" w:hAnsi="Consolas"/>
          <w:b w:val="0"/>
          <w:i w:val="0"/>
          <w:sz w:val="20"/>
        </w:rPr>
        <w:t>judge_scorer</w:t>
      </w:r>
      <w:r>
        <w:rPr>
          <w:b w:val="0"/>
          <w:i w:val="0"/>
        </w:rPr>
        <w:t xml:space="preserve"> sử dụng một prompt đơn giản không cầu kỳ để tạo ra điểm số từ 0 đến 1.</w:t>
      </w:r>
    </w:p>
    <w:p>
      <w:pPr>
        <w:spacing w:after="80"/>
      </w:pPr>
      <w:r>
        <w:rPr>
          <w:b w:val="0"/>
          <w:i w:val="0"/>
        </w:rPr>
        <w:t>Để minh họa góc nhìn chi tiết này, chúng ta sẽ dùng lại các ví dụ từ MMLU-Pro mà chúng ta đã dùng trước đó. Thay vì dùng các câu hỏi trắc nghiệm trong bộ đánh giá, giờ đây chúng ta chỉ đơn giản loại bỏ chúng và biến chúng thành các câu hỏi mở. Bằng cách đó, câu trả lời khó chấm điểm bằng chương trình hoặc bằng khớp chính xác hơn, và thay vào đó cần đến một giám khảo:</w:t>
      </w:r>
    </w:p>
    <w:p>
      <w:pPr>
        <w:spacing w:after="0"/>
        <w:ind w:left="360"/>
        <w:shd w:val="clear" w:color="auto" w:fill="F2F2F2"/>
      </w:pPr>
      <w:r>
        <w:rPr>
          <w:rFonts w:ascii="Consolas" w:hAnsi="Consolas"/>
          <w:sz w:val="18"/>
        </w:rPr>
        <w:t># Three examples adapted from MMLU Pro</w:t>
      </w:r>
    </w:p>
    <w:p>
      <w:pPr>
        <w:spacing w:after="0"/>
        <w:ind w:left="360"/>
        <w:shd w:val="clear" w:color="auto" w:fill="F2F2F2"/>
      </w:pPr>
      <w:r>
        <w:rPr>
          <w:rFonts w:ascii="Consolas" w:hAnsi="Consolas"/>
          <w:sz w:val="18"/>
        </w:rPr>
        <w:t>mmlu_pro = Benchmark(</w:t>
      </w:r>
    </w:p>
    <w:p>
      <w:pPr>
        <w:spacing w:after="0"/>
        <w:ind w:left="360"/>
        <w:shd w:val="clear" w:color="auto" w:fill="F2F2F2"/>
      </w:pPr>
      <w:r>
        <w:rPr>
          <w:rFonts w:ascii="Consolas" w:hAnsi="Consolas"/>
          <w:sz w:val="18"/>
        </w:rPr>
        <w:t>name="MMLU Pro",</w:t>
      </w:r>
    </w:p>
    <w:p>
      <w:pPr>
        <w:spacing w:after="0"/>
        <w:ind w:left="360"/>
        <w:shd w:val="clear" w:color="auto" w:fill="F2F2F2"/>
      </w:pPr>
      <w:r>
        <w:rPr>
          <w:rFonts w:ascii="Consolas" w:hAnsi="Consolas"/>
          <w:sz w:val="18"/>
        </w:rPr>
        <w:t>examples=[</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"task": "Which body cavity contains the pituitary gland?",</w:t>
      </w:r>
    </w:p>
    <w:p>
      <w:pPr>
        <w:spacing w:after="0"/>
        <w:ind w:left="360"/>
        <w:shd w:val="clear" w:color="auto" w:fill="F2F2F2"/>
      </w:pPr>
      <w:r>
        <w:rPr>
          <w:rFonts w:ascii="Consolas" w:hAnsi="Consolas"/>
          <w:sz w:val="18"/>
        </w:rPr>
        <w:t>"expected": "the cranial cavity",</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"task": "What is the approximate mean cranial capacity of Homo </w:t>
      </w:r>
    </w:p>
    <w:p>
      <w:pPr>
        <w:spacing w:after="0"/>
        <w:ind w:left="360"/>
        <w:shd w:val="clear" w:color="auto" w:fill="F2F2F2"/>
      </w:pPr>
      <w:r>
        <w:rPr>
          <w:rFonts w:ascii="Consolas" w:hAnsi="Consolas"/>
          <w:sz w:val="18"/>
        </w:rPr>
        <w:t>erectus?",</w:t>
      </w:r>
    </w:p>
    <w:p>
      <w:pPr>
        <w:spacing w:after="0"/>
        <w:ind w:left="360"/>
        <w:shd w:val="clear" w:color="auto" w:fill="F2F2F2"/>
      </w:pPr>
      <w:r>
        <w:rPr>
          <w:rFonts w:ascii="Consolas" w:hAnsi="Consolas"/>
          <w:sz w:val="18"/>
        </w:rPr>
        <w:t>"expected": "just under 1000 cc",</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"task": "According to Moore's 'ideal utilitarianism,' the right </w:t>
      </w:r>
    </w:p>
    <w:p>
      <w:pPr>
        <w:spacing w:after="0"/>
        <w:ind w:left="360"/>
        <w:shd w:val="clear" w:color="auto" w:fill="F2F2F2"/>
      </w:pPr>
      <w:r>
        <w:rPr>
          <w:rFonts w:ascii="Consolas" w:hAnsi="Consolas"/>
          <w:sz w:val="18"/>
        </w:rPr>
        <w:t>action is the one that brings about the greatest amount of what?",</w:t>
      </w:r>
    </w:p>
    <w:p>
      <w:pPr>
        <w:spacing w:after="0"/>
        <w:ind w:left="360"/>
        <w:shd w:val="clear" w:color="auto" w:fill="F2F2F2"/>
      </w:pPr>
      <w:r>
        <w:rPr>
          <w:rFonts w:ascii="Consolas" w:hAnsi="Consolas"/>
          <w:sz w:val="18"/>
        </w:rPr>
        <w:t>"expected": "good",</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scorer=judge_scorer,</w:t>
      </w:r>
    </w:p>
    <w:p>
      <w:pPr>
        <w:spacing w:after="0"/>
        <w:ind w:left="360"/>
        <w:shd w:val="clear" w:color="auto" w:fill="F2F2F2"/>
      </w:pPr>
      <w:r>
        <w:rPr>
          <w:rFonts w:ascii="Consolas" w:hAnsi="Consolas"/>
          <w:sz w:val="18"/>
        </w:rPr>
        <w:t>)</w:t>
      </w:r>
    </w:p>
    <w:p>
      <w:pPr>
        <w:spacing w:after="40"/>
      </w:pPr>
    </w:p>
    <w:p>
      <w:pPr>
        <w:spacing w:after="80"/>
      </w:pPr>
      <w:r>
        <w:rPr>
          <w:b w:val="0"/>
          <w:i w:val="0"/>
        </w:rPr>
        <w:t xml:space="preserve">Lưu ý cách chúng ta chỉ đơn giản thay thế đáp án trắc nghiệm mong đợi bằng đáp án thực tế. Đây là thứ sẽ được đưa cho Gemini để giúp chấm điểm chất lượng câu trả lời của </w:t>
      </w:r>
      <w:r>
        <w:rPr>
          <w:rFonts w:ascii="Consolas" w:hAnsi="Consolas"/>
          <w:b w:val="0"/>
          <w:i w:val="0"/>
          <w:sz w:val="20"/>
        </w:rPr>
        <w:t>TinyAgent</w:t>
      </w:r>
      <w:r>
        <w:rPr>
          <w:b w:val="0"/>
          <w:i w:val="0"/>
        </w:rPr>
        <w:t xml:space="preserve"> của bạn.</w:t>
      </w:r>
    </w:p>
    <w:p>
      <w:pPr>
        <w:spacing w:after="80"/>
      </w:pPr>
      <w:r>
        <w:rPr>
          <w:b w:val="0"/>
          <w:i w:val="0"/>
        </w:rPr>
        <w:t>Sau đó, chúng ta có thể chạy đánh giá như sau:</w:t>
      </w:r>
    </w:p>
    <w:p>
      <w:pPr>
        <w:spacing w:after="0"/>
        <w:ind w:left="360"/>
        <w:shd w:val="clear" w:color="auto" w:fill="F2F2F2"/>
      </w:pPr>
      <w:r>
        <w:rPr>
          <w:rFonts w:ascii="Consolas" w:hAnsi="Consolas"/>
          <w:sz w:val="18"/>
        </w:rPr>
        <w:t># Run evaluation</w:t>
      </w:r>
    </w:p>
    <w:p>
      <w:pPr>
        <w:spacing w:after="0"/>
        <w:ind w:left="360"/>
        <w:shd w:val="clear" w:color="auto" w:fill="F2F2F2"/>
      </w:pPr>
      <w:r>
        <w:rPr>
          <w:rFonts w:ascii="Consolas" w:hAnsi="Consolas"/>
          <w:sz w:val="18"/>
        </w:rPr>
        <w:t>result = Evaluator(create_agent).run(mmlu_pro)</w:t>
      </w:r>
    </w:p>
    <w:p>
      <w:pPr>
        <w:spacing w:after="0"/>
        <w:ind w:left="360"/>
        <w:shd w:val="clear" w:color="auto" w:fill="F2F2F2"/>
      </w:pPr>
      <w:r>
        <w:rPr>
          <w:rFonts w:ascii="Consolas" w:hAnsi="Consolas"/>
          <w:sz w:val="18"/>
        </w:rPr>
        <w:t>print(result)</w:t>
      </w:r>
    </w:p>
    <w:p>
      <w:pPr>
        <w:spacing w:after="40"/>
      </w:pPr>
    </w:p>
    <w:p>
      <w:pPr>
        <w:spacing w:after="80"/>
      </w:pPr>
      <w:r>
        <w:rPr>
          <w:b w:val="0"/>
          <w:i w:val="0"/>
        </w:rPr>
        <w:t>Điều này cho thấy:</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'name': 'MMLU Pro',</w:t>
      </w:r>
    </w:p>
    <w:p>
      <w:pPr>
        <w:spacing w:after="0"/>
        <w:ind w:left="360"/>
        <w:shd w:val="clear" w:color="auto" w:fill="F2F2F2"/>
      </w:pPr>
      <w:r>
        <w:rPr>
          <w:rFonts w:ascii="Consolas" w:hAnsi="Consolas"/>
          <w:sz w:val="18"/>
        </w:rPr>
        <w:t>'pass_rate': 0.7999999999999999,</w:t>
      </w:r>
    </w:p>
    <w:p>
      <w:pPr>
        <w:spacing w:after="0"/>
        <w:ind w:left="360"/>
        <w:shd w:val="clear" w:color="auto" w:fill="F2F2F2"/>
      </w:pPr>
      <w:r>
        <w:rPr>
          <w:rFonts w:ascii="Consolas" w:hAnsi="Consolas"/>
          <w:sz w:val="18"/>
        </w:rPr>
        <w:t>'results':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'prediction': 'The pituitary gland hangs within the **sella turcica** </w:t>
      </w:r>
    </w:p>
    <w:p>
      <w:pPr>
        <w:spacing w:after="0"/>
        <w:ind w:left="360"/>
        <w:shd w:val="clear" w:color="auto" w:fill="F2F2F2"/>
      </w:pPr>
      <w:r>
        <w:rPr>
          <w:rFonts w:ascii="Consolas" w:hAnsi="Consolas"/>
          <w:sz w:val="18"/>
        </w:rPr>
        <w:t xml:space="preserve">of the **sphenoid bone**.\n\nWhile the pituitary gland is housed </w:t>
      </w:r>
    </w:p>
    <w:p>
      <w:pPr>
        <w:spacing w:after="0"/>
        <w:ind w:left="360"/>
        <w:shd w:val="clear" w:color="auto" w:fill="F2F2F2"/>
      </w:pPr>
      <w:r>
        <w:rPr>
          <w:rFonts w:ascii="Consolas" w:hAnsi="Consolas"/>
          <w:sz w:val="18"/>
        </w:rPr>
        <w:t xml:space="preserve">            within a specific bony indentation (the sella turcica), which is part </w:t>
      </w:r>
    </w:p>
    <w:p>
      <w:pPr>
        <w:spacing w:after="0"/>
        <w:ind w:left="360"/>
        <w:shd w:val="clear" w:color="auto" w:fill="F2F2F2"/>
      </w:pPr>
      <w:r>
        <w:rPr>
          <w:rFonts w:ascii="Consolas" w:hAnsi="Consolas"/>
          <w:sz w:val="18"/>
        </w:rPr>
        <w:t xml:space="preserve">            of the skull, when discussing the major body cavities, it is situated </w:t>
      </w:r>
    </w:p>
    <w:p>
      <w:pPr>
        <w:spacing w:after="0"/>
        <w:ind w:left="360"/>
        <w:shd w:val="clear" w:color="auto" w:fill="F2F2F2"/>
      </w:pPr>
      <w:r>
        <w:rPr>
          <w:rFonts w:ascii="Consolas" w:hAnsi="Consolas"/>
          <w:sz w:val="18"/>
        </w:rPr>
        <w:t xml:space="preserve">            near the boundaries of the **dura mater** that encloses the brain.</w:t>
      </w:r>
    </w:p>
    <w:p>
      <w:pPr>
        <w:spacing w:after="0"/>
        <w:ind w:left="360"/>
        <w:shd w:val="clear" w:color="auto" w:fill="F2F2F2"/>
      </w:pPr>
      <w:r>
        <w:rPr>
          <w:rFonts w:ascii="Consolas" w:hAnsi="Consolas"/>
          <w:sz w:val="18"/>
        </w:rPr>
        <w:t xml:space="preserve">            \n\nTherefore, the most accurate general category is that it is within</w:t>
      </w:r>
    </w:p>
    <w:p>
      <w:pPr>
        <w:spacing w:after="0"/>
        <w:ind w:left="360"/>
        <w:shd w:val="clear" w:color="auto" w:fill="F2F2F2"/>
      </w:pPr>
      <w:r>
        <w:rPr>
          <w:rFonts w:ascii="Consolas" w:hAnsi="Consolas"/>
          <w:sz w:val="18"/>
        </w:rPr>
        <w:t xml:space="preserve">            the **cranial cavity** (the skull cavity), but more specifically, </w:t>
      </w:r>
    </w:p>
    <w:p>
      <w:pPr>
        <w:spacing w:after="0"/>
        <w:ind w:left="360"/>
        <w:shd w:val="clear" w:color="auto" w:fill="F2F2F2"/>
      </w:pPr>
      <w:r>
        <w:rPr>
          <w:rFonts w:ascii="Consolas" w:hAnsi="Consolas"/>
          <w:sz w:val="18"/>
        </w:rPr>
        <w:t xml:space="preserve">            it is physically housed in the sella turcica area.',</w:t>
      </w:r>
    </w:p>
    <w:p>
      <w:pPr>
        <w:spacing w:after="0"/>
        <w:ind w:left="360"/>
        <w:shd w:val="clear" w:color="auto" w:fill="F2F2F2"/>
      </w:pPr>
      <w:r>
        <w:rPr>
          <w:rFonts w:ascii="Consolas" w:hAnsi="Consolas"/>
          <w:sz w:val="18"/>
        </w:rPr>
        <w:t>'passed': 1.0</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'prediction': 'The approximate mean cranial capacity of </w:t>
      </w:r>
    </w:p>
    <w:p>
      <w:pPr>
        <w:spacing w:after="0"/>
        <w:ind w:left="360"/>
        <w:shd w:val="clear" w:color="auto" w:fill="F2F2F2"/>
      </w:pPr>
      <w:r>
        <w:rPr>
          <w:rFonts w:ascii="Consolas" w:hAnsi="Consolas"/>
          <w:sz w:val="18"/>
        </w:rPr>
        <w:t xml:space="preserve">*Homo erectus* is generally estimated to fall in the range of </w:t>
      </w:r>
    </w:p>
    <w:p>
      <w:pPr>
        <w:spacing w:after="0"/>
        <w:ind w:left="360"/>
        <w:shd w:val="clear" w:color="auto" w:fill="F2F2F2"/>
      </w:pPr>
      <w:r>
        <w:rPr>
          <w:rFonts w:ascii="Consolas" w:hAnsi="Consolas"/>
          <w:sz w:val="18"/>
        </w:rPr>
        <w:t xml:space="preserve">            **600 to 900 cubic centimeters (cc)**.\n\nHowever, many </w:t>
      </w:r>
    </w:p>
    <w:p>
      <w:pPr>
        <w:spacing w:after="0"/>
        <w:ind w:left="360"/>
        <w:shd w:val="clear" w:color="auto" w:fill="F2F2F2"/>
      </w:pPr>
      <w:r>
        <w:rPr>
          <w:rFonts w:ascii="Consolas" w:hAnsi="Consolas"/>
          <w:sz w:val="18"/>
        </w:rPr>
        <w:t xml:space="preserve">            paleoanthropologists and studies tend to cluster the average </w:t>
      </w:r>
    </w:p>
    <w:p>
      <w:pPr>
        <w:spacing w:after="0"/>
        <w:ind w:left="360"/>
        <w:shd w:val="clear" w:color="auto" w:fill="F2F2F2"/>
      </w:pPr>
      <w:r>
        <w:rPr>
          <w:rFonts w:ascii="Consolas" w:hAnsi="Consolas"/>
          <w:sz w:val="18"/>
        </w:rPr>
        <w:t xml:space="preserve">            capacity closer to the **700 to 800 cc** range.\n\n</w:t>
      </w:r>
    </w:p>
    <w:p>
      <w:pPr>
        <w:spacing w:after="0"/>
        <w:ind w:left="360"/>
        <w:shd w:val="clear" w:color="auto" w:fill="F2F2F2"/>
      </w:pPr>
      <w:r>
        <w:rPr>
          <w:rFonts w:ascii="Consolas" w:hAnsi="Consolas"/>
          <w:sz w:val="18"/>
        </w:rPr>
        <w:t xml:space="preserve">            ### Key Considerations:\n\n1. **Variation is High:** </w:t>
      </w:r>
    </w:p>
    <w:p>
      <w:pPr>
        <w:spacing w:after="0"/>
        <w:ind w:left="360"/>
        <w:shd w:val="clear" w:color="auto" w:fill="F2F2F2"/>
      </w:pPr>
      <w:r>
        <w:rPr>
          <w:rFonts w:ascii="Consolas" w:hAnsi="Consolas"/>
          <w:sz w:val="18"/>
        </w:rPr>
        <w:t xml:space="preserve">            It is crucial to understand that this is a broad range. </w:t>
      </w:r>
    </w:p>
    <w:p>
      <w:pPr>
        <w:spacing w:after="0"/>
        <w:ind w:left="360"/>
        <w:shd w:val="clear" w:color="auto" w:fill="F2F2F2"/>
      </w:pPr>
      <w:r>
        <w:rPr>
          <w:rFonts w:ascii="Consolas" w:hAnsi="Consolas"/>
          <w:sz w:val="18"/>
        </w:rPr>
        <w:t xml:space="preserve">            *Homo erectus* lived over a long period (from approximately </w:t>
      </w:r>
    </w:p>
    <w:p>
      <w:pPr>
        <w:spacing w:after="0"/>
        <w:ind w:left="360"/>
        <w:shd w:val="clear" w:color="auto" w:fill="F2F2F2"/>
      </w:pPr>
      <w:r>
        <w:rPr>
          <w:rFonts w:ascii="Consolas" w:hAnsi="Consolas"/>
          <w:sz w:val="18"/>
        </w:rPr>
        <w:t xml:space="preserve">            2 million years ago to 100,000 years ago) and across diverse </w:t>
      </w:r>
    </w:p>
    <w:p>
      <w:pPr>
        <w:spacing w:after="0"/>
        <w:ind w:left="360"/>
        <w:shd w:val="clear" w:color="auto" w:fill="F2F2F2"/>
      </w:pPr>
      <w:r>
        <w:rPr>
          <w:rFonts w:ascii="Consolas" w:hAnsi="Consolas"/>
          <w:sz w:val="18"/>
        </w:rPr>
        <w:t xml:space="preserve">            geographical locations. Specimens vary greatly in size.\n2. </w:t>
      </w:r>
    </w:p>
    <w:p>
      <w:pPr>
        <w:spacing w:after="0"/>
        <w:ind w:left="360"/>
        <w:shd w:val="clear" w:color="auto" w:fill="F2F2F2"/>
      </w:pPr>
      <w:r>
        <w:rPr>
          <w:rFonts w:ascii="Consolas" w:hAnsi="Consolas"/>
          <w:sz w:val="18"/>
        </w:rPr>
        <w:t xml:space="preserve">            **Comparison:**\n * **Earlier Hominins (e.g., Australopithecus):</w:t>
      </w:r>
    </w:p>
    <w:p>
      <w:pPr>
        <w:spacing w:after="0"/>
        <w:ind w:left="360"/>
        <w:shd w:val="clear" w:color="auto" w:fill="F2F2F2"/>
      </w:pPr>
      <w:r>
        <w:rPr>
          <w:rFonts w:ascii="Consolas" w:hAnsi="Consolas"/>
          <w:sz w:val="18"/>
        </w:rPr>
        <w:t xml:space="preserve">            ** Much lower, typically 300–550 cc.\n * **Modern Humans (Homo  </w:t>
      </w:r>
    </w:p>
    <w:p>
      <w:pPr>
        <w:spacing w:after="0"/>
        <w:ind w:left="360"/>
        <w:shd w:val="clear" w:color="auto" w:fill="F2F2F2"/>
      </w:pPr>
      <w:r>
        <w:rPr>
          <w:rFonts w:ascii="Consolas" w:hAnsi="Consolas"/>
          <w:sz w:val="18"/>
        </w:rPr>
        <w:t xml:space="preserve">            sapiens):** Typically 1200–1500 cc.\n3. **Scientific Debate:** </w:t>
      </w:r>
    </w:p>
    <w:p>
      <w:pPr>
        <w:spacing w:after="0"/>
        <w:ind w:left="360"/>
        <w:shd w:val="clear" w:color="auto" w:fill="F2F2F2"/>
      </w:pPr>
      <w:r>
        <w:rPr>
          <w:rFonts w:ascii="Consolas" w:hAnsi="Consolas"/>
          <w:sz w:val="18"/>
        </w:rPr>
        <w:t xml:space="preserve">            Due to differing techniques in calculating endocranial volume </w:t>
      </w:r>
    </w:p>
    <w:p>
      <w:pPr>
        <w:spacing w:after="0"/>
        <w:ind w:left="360"/>
        <w:shd w:val="clear" w:color="auto" w:fill="F2F2F2"/>
      </w:pPr>
      <w:r>
        <w:rPr>
          <w:rFonts w:ascii="Consolas" w:hAnsi="Consolas"/>
          <w:sz w:val="18"/>
        </w:rPr>
        <w:t xml:space="preserve">            (the internal volume of the brain cavity) from fossil skulls, </w:t>
      </w:r>
    </w:p>
    <w:p>
      <w:pPr>
        <w:spacing w:after="0"/>
        <w:ind w:left="360"/>
        <w:shd w:val="clear" w:color="auto" w:fill="F2F2F2"/>
      </w:pPr>
      <w:r>
        <w:rPr>
          <w:rFonts w:ascii="Consolas" w:hAnsi="Consolas"/>
          <w:sz w:val="18"/>
        </w:rPr>
        <w:t xml:space="preserve">            the exact mean estimate can shift depending on the specific </w:t>
      </w:r>
    </w:p>
    <w:p>
      <w:pPr>
        <w:spacing w:after="0"/>
        <w:ind w:left="360"/>
        <w:shd w:val="clear" w:color="auto" w:fill="F2F2F2"/>
      </w:pPr>
      <w:r>
        <w:rPr>
          <w:rFonts w:ascii="Consolas" w:hAnsi="Consolas"/>
          <w:sz w:val="18"/>
        </w:rPr>
        <w:t xml:space="preserve">            metrics, which contributes to the wide accepted range.',</w:t>
      </w:r>
    </w:p>
    <w:p>
      <w:pPr>
        <w:spacing w:after="0"/>
        <w:ind w:left="360"/>
        <w:shd w:val="clear" w:color="auto" w:fill="F2F2F2"/>
      </w:pPr>
      <w:r>
        <w:rPr>
          <w:rFonts w:ascii="Consolas" w:hAnsi="Consolas"/>
          <w:sz w:val="18"/>
        </w:rPr>
        <w:t>'passed': 0.4</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{'prediction': '**Happiness** (or, more broadly, the greatest </w:t>
      </w:r>
    </w:p>
    <w:p>
      <w:pPr>
        <w:spacing w:after="0"/>
        <w:ind w:left="360"/>
        <w:shd w:val="clear" w:color="auto" w:fill="F2F2F2"/>
      </w:pPr>
      <w:r>
        <w:rPr>
          <w:rFonts w:ascii="Consolas" w:hAnsi="Consolas"/>
          <w:sz w:val="18"/>
        </w:rPr>
        <w:t xml:space="preserve">        good/well-being).', 'passed': 1.0}</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40"/>
      </w:pPr>
    </w:p>
    <w:p>
      <w:pPr>
        <w:spacing w:after="80"/>
      </w:pPr>
      <w:r>
        <w:rPr>
          <w:b w:val="0"/>
          <w:i w:val="0"/>
        </w:rPr>
        <w:t>Chúng tôi cố ý không cắt ngắn phần dự đoán vì nó cho thấy mô hình đã gần với đáp án thực tế đến mức nào. Tỷ lệ đạt giờ đây thấp hơn so với biến thể trắc nghiệm, vì nó đã đưa ra câu trả lời sai cho ví dụ thứ hai. Nó khá gần đúng, có thể đó là lý do vì sao nó nhận được điểm 0.4 thay vì 0.</w:t>
      </w:r>
    </w:p>
    <w:p>
      <w:pPr>
        <w:spacing w:after="80"/>
      </w:pPr>
      <w:r>
        <w:rPr>
          <w:b w:val="0"/>
          <w:i w:val="0"/>
        </w:rPr>
        <w:t>Điều đặc biệt thú vị ở kết quả này là điểm 1 được trao cho ví dụ cuối cùng. Biến thể trắc nghiệm đã nói rõ rằng đáp án phải là "good" (I) chứ không phải "happiness" (G). Mặc dù "good" có được nhắc đến, nhưng câu trả lời lại chỉ định "happiness" ngay từ đầu. Như vậy, điều này cho thấy một dạng thất bại (failure mode) khi dùng LLM để đánh giá LLM. Chúng không hề hoàn hảo, cũng giống như đánh giá của con người vậy. Việc kết hợp nhiều chỉ số đánh giá (evaluation metrics) và bộ kiểm chuẩn (benchmark) thường được ưu tiên để hạn chế nhược điểm của bất kỳ một bộ kiểm chuẩn nào.</w:t>
      </w:r>
    </w:p>
    <w:p>
      <w:pPr>
        <w:pStyle w:val="Heading1"/>
      </w:pPr>
      <w:r>
        <w:rPr>
          <w:rFonts w:ascii="Calibri" w:hAnsi="Calibri"/>
          <w:b/>
          <w:i w:val="0"/>
          <w:sz w:val="40"/>
        </w:rPr>
        <w:t>Những gì chúng tôi đã xây dựng</w:t>
      </w:r>
    </w:p>
    <w:p>
      <w:pPr>
        <w:spacing w:after="0"/>
        <w:ind w:left="360"/>
        <w:shd w:val="clear" w:color="auto" w:fill="F2F2F2"/>
      </w:pPr>
      <w:r>
        <w:rPr>
          <w:rFonts w:ascii="Consolas" w:hAnsi="Consolas"/>
          <w:sz w:val="18"/>
        </w:rPr>
        <w:t>TinyAgent/</w:t>
      </w:r>
    </w:p>
    <w:p>
      <w:pPr>
        <w:spacing w:after="0"/>
        <w:ind w:left="360"/>
        <w:shd w:val="clear" w:color="auto" w:fill="F2F2F2"/>
      </w:pPr>
      <w:r>
        <w:rPr>
          <w:rFonts w:ascii="Consolas" w:hAnsi="Consolas"/>
          <w:sz w:val="18"/>
        </w:rPr>
        <w:t xml:space="preserve">├── agent.py                                                       </w:t>
      </w:r>
    </w:p>
    <w:p>
      <w:pPr>
        <w:spacing w:after="0"/>
        <w:ind w:left="360"/>
        <w:shd w:val="clear" w:color="auto" w:fill="F2F2F2"/>
      </w:pPr>
      <w:r>
        <w:rPr>
          <w:rFonts w:ascii="Consolas" w:hAnsi="Consolas"/>
          <w:sz w:val="18"/>
        </w:rPr>
        <w:t xml:space="preserve">├── evaluator.py  ← New (Run a `TinyAgent` over a `Benchmark`)     </w:t>
      </w:r>
    </w:p>
    <w:p>
      <w:pPr>
        <w:spacing w:after="0"/>
        <w:ind w:left="360"/>
        <w:shd w:val="clear" w:color="auto" w:fill="F2F2F2"/>
      </w:pPr>
      <w:r>
        <w:rPr>
          <w:rFonts w:ascii="Consolas" w:hAnsi="Consolas"/>
          <w:sz w:val="18"/>
        </w:rPr>
        <w:t xml:space="preserve">├── llm.py                                                         </w:t>
      </w:r>
    </w:p>
    <w:p>
      <w:pPr>
        <w:spacing w:after="0"/>
        <w:ind w:left="360"/>
        <w:shd w:val="clear" w:color="auto" w:fill="F2F2F2"/>
      </w:pPr>
      <w:r>
        <w:rPr>
          <w:rFonts w:ascii="Consolas" w:hAnsi="Consolas"/>
          <w:sz w:val="18"/>
        </w:rPr>
        <w:t xml:space="preserve">├── memory.py                                                      </w:t>
      </w:r>
    </w:p>
    <w:p>
      <w:pPr>
        <w:spacing w:after="0"/>
        <w:ind w:left="360"/>
        <w:shd w:val="clear" w:color="auto" w:fill="F2F2F2"/>
      </w:pPr>
      <w:r>
        <w:rPr>
          <w:rFonts w:ascii="Consolas" w:hAnsi="Consolas"/>
          <w:sz w:val="18"/>
        </w:rPr>
        <w:t xml:space="preserve">├── planning.py                                                    </w:t>
      </w:r>
    </w:p>
    <w:p>
      <w:pPr>
        <w:spacing w:after="0"/>
        <w:ind w:left="360"/>
        <w:shd w:val="clear" w:color="auto" w:fill="F2F2F2"/>
      </w:pPr>
      <w:r>
        <w:rPr>
          <w:rFonts w:ascii="Consolas" w:hAnsi="Consolas"/>
          <w:sz w:val="18"/>
        </w:rPr>
        <w:t xml:space="preserve">├── toolbox.py                                                     </w:t>
      </w:r>
    </w:p>
    <w:p>
      <w:pPr>
        <w:spacing w:after="0"/>
        <w:ind w:left="360"/>
        <w:shd w:val="clear" w:color="auto" w:fill="F2F2F2"/>
      </w:pPr>
      <w:r>
        <w:rPr>
          <w:rFonts w:ascii="Consolas" w:hAnsi="Consolas"/>
          <w:sz w:val="18"/>
        </w:rPr>
        <w:t xml:space="preserve">├── tools.py                                                       </w:t>
      </w:r>
    </w:p>
    <w:p>
      <w:pPr>
        <w:spacing w:after="0"/>
        <w:ind w:left="360"/>
        <w:shd w:val="clear" w:color="auto" w:fill="F2F2F2"/>
      </w:pPr>
      <w:r>
        <w:rPr>
          <w:rFonts w:ascii="Consolas" w:hAnsi="Consolas"/>
          <w:sz w:val="18"/>
        </w:rPr>
        <w:t>└── trajectory.py</w:t>
      </w:r>
    </w:p>
    <w:p>
      <w:pPr>
        <w:spacing w:after="40"/>
      </w:pPr>
    </w:p>
    <w:p>
      <w:pPr>
        <w:pStyle w:val="Heading3"/>
      </w:pPr>
      <w:r>
        <w:rPr>
          <w:rFonts w:ascii="Calibri" w:hAnsi="Calibri"/>
          <w:b/>
          <w:i w:val="0"/>
          <w:sz w:val="26"/>
        </w:rPr>
        <w:t>Đánh giá dựa trên tiêu chí (rubric-based evaluation)</w:t>
      </w:r>
    </w:p>
    <w:p>
      <w:pPr>
        <w:spacing w:after="80"/>
      </w:pPr>
      <w:r>
        <w:rPr>
          <w:b w:val="0"/>
          <w:i w:val="0"/>
        </w:rPr>
        <w:t>Một bước cải tiến so với cách tiếp cận LLM-làm-giám-khảo (LLM-as-a-judge) thô sơ là đưa cho giám khảo một bộ tiêu chí (rubric) rõ ràng: một tập hợp tiêu chí có cấu trúc, mỗi tiêu chí có các mức điểm được định nghĩa. Thay vì chỉ hỏi một câu "Kết quả này có tốt không?", bạn chấm điểm kết quả dựa trên nhiều tiêu chí, mỗi tiêu chí nắm bắt một khía cạnh chất lượng khác nhau. Bạn hỏi một câu đại loại như "Trên thang điểm 1–3, câu trả lời này có trích dẫn đúng bằng chứng từ các nguồn được cung cấp không? Cho 1 điểm nếu không trích dẫn nguồn nào, 2 điểm nếu có trích dẫn nguồn nhưng không liên quan trực tiếp, 3 điểm nếu có trích dẫn nguồn và trực tiếp ủng hộ cho luận điểm."</w:t>
      </w:r>
    </w:p>
    <w:p>
      <w:pPr>
        <w:spacing w:after="80"/>
      </w:pPr>
      <w:r>
        <w:rPr>
          <w:b w:val="0"/>
          <w:i w:val="0"/>
        </w:rPr>
        <w:t xml:space="preserve">Các bộ kiểm chuẩn đáng chú ý dựa trên tiêu chí bao gồm </w:t>
      </w:r>
      <w:r>
        <w:rPr>
          <w:b w:val="0"/>
          <w:i/>
        </w:rPr>
        <w:t>ScholarQABench</w:t>
      </w:r>
      <w:r>
        <w:rPr>
          <w:b w:val="0"/>
          <w:i w:val="0"/>
        </w:rPr>
        <w:t xml:space="preserve"> và </w:t>
      </w:r>
      <w:r>
        <w:rPr>
          <w:b w:val="0"/>
          <w:i/>
        </w:rPr>
        <w:t>HealthBench</w:t>
      </w:r>
      <w:r>
        <w:rPr>
          <w:b w:val="0"/>
          <w:i w:val="0"/>
        </w:rPr>
        <w:t>, cả hai đều cung cấp các bộ tiêu chí chi tiết và có cấu trúc để chấm điểm nhiều khía cạnh của nhiệm vụ mục tiêu. Mỗi mục tiêu chí này đều có thể được chấm bởi một mô hình giám khảo.</w:t>
      </w:r>
    </w:p>
    <w:p>
      <w:pPr>
        <w:spacing w:after="80"/>
      </w:pPr>
      <w:r>
        <w:rPr>
          <w:b w:val="0"/>
          <w:i w:val="0"/>
        </w:rPr>
        <w:t xml:space="preserve">Trong Hình 7-7, chúng ta thấy một ví dụ về việc dùng bộ tiêu chí để chấm điểm kết quả dựa trên bốn hạng mục: độ trôi chảy (fluency), độ chính xác (correctness), độ đầy đủ (completeness), và độ bám sát nguồn (groundedness). Để chấm điểm từng khía cạnh này, một bộ tiêu chí sẽ chứa các ví dụ như sau (tóm tắt từ tiêu chí </w:t>
      </w:r>
      <w:r>
        <w:rPr>
          <w:b w:val="0"/>
          <w:i/>
        </w:rPr>
        <w:t>Coverage</w:t>
      </w:r>
      <w:r>
        <w:rPr>
          <w:b w:val="0"/>
          <w:i w:val="0"/>
        </w:rPr>
        <w:t xml:space="preserve"> của ScholarQABench):</w:t>
      </w:r>
    </w:p>
    <w:p>
      <w:pPr>
        <w:spacing w:after="80"/>
      </w:pPr>
      <w:r>
        <w:rPr>
          <w:b/>
          <w:i w:val="0"/>
        </w:rPr>
        <w:t xml:space="preserve">Điểm 1: Thiếu nghiêm trọng </w:t>
      </w:r>
    </w:p>
    <w:p>
      <w:pPr>
        <w:spacing w:after="80"/>
      </w:pPr>
      <w:r>
        <w:rPr>
          <w:b w:val="0"/>
          <w:i w:val="0"/>
        </w:rPr>
        <w:t>Bỏ sót các hướng nghiên cứu cốt lõi hoặc chỉ tập trung vào một công trình duy nhất, với độ sâu hữu ích rất ít</w:t>
      </w:r>
    </w:p>
    <w:p>
      <w:pPr>
        <w:spacing w:after="80"/>
      </w:pPr>
      <w:r>
        <w:rPr>
          <w:b/>
          <w:i w:val="0"/>
        </w:rPr>
        <w:t xml:space="preserve">Điểm 2: Một phần </w:t>
      </w:r>
    </w:p>
    <w:p>
      <w:pPr>
        <w:spacing w:after="80"/>
      </w:pPr>
      <w:r>
        <w:rPr>
          <w:b w:val="0"/>
          <w:i w:val="0"/>
        </w:rPr>
        <w:t>Bao quát được một số khía cạnh chính nhưng bỏ sót nghiên cứu quan trọng hoặc vẫn quá hẹp</w:t>
      </w:r>
    </w:p>
    <w:p>
      <w:pPr>
        <w:spacing w:after="80"/>
      </w:pPr>
      <w:r>
        <w:rPr>
          <w:b/>
          <w:i w:val="0"/>
        </w:rPr>
        <w:t xml:space="preserve">Điểm 3: Chấp nhận được </w:t>
      </w:r>
    </w:p>
    <w:p>
      <w:pPr>
        <w:spacing w:after="80"/>
      </w:pPr>
      <w:r>
        <w:rPr>
          <w:b w:val="0"/>
          <w:i w:val="0"/>
        </w:rPr>
        <w:t>Thảo luận một số công trình tiêu biểu và đưa ra tổng quan thỏa đáng, dù thêm nguồn hoặc luận điểm sẽ làm nó mạnh hơn</w:t>
      </w:r>
    </w:p>
    <w:p>
      <w:pPr>
        <w:spacing w:after="80"/>
      </w:pPr>
      <w:r>
        <w:rPr>
          <w:b/>
          <w:i w:val="0"/>
        </w:rPr>
        <w:t xml:space="preserve">Điểm 4: Tốt </w:t>
      </w:r>
    </w:p>
    <w:p>
      <w:pPr>
        <w:spacing w:after="80"/>
      </w:pPr>
      <w:r>
        <w:rPr>
          <w:b w:val="0"/>
          <w:i w:val="0"/>
        </w:rPr>
        <w:t>Bao quát nhiều bài báo và nguồn tiêu biểu, chỉ thiếu một vài lĩnh vực nhỏ</w:t>
      </w:r>
    </w:p>
    <w:p>
      <w:pPr>
        <w:spacing w:after="80"/>
      </w:pPr>
      <w:r>
        <w:rPr>
          <w:b/>
          <w:i w:val="0"/>
        </w:rPr>
        <w:t>Điểm 5: Toàn diện</w:t>
      </w:r>
    </w:p>
    <w:p>
      <w:pPr>
        <w:spacing w:after="80"/>
      </w:pPr>
      <w:r>
        <w:rPr>
          <w:b w:val="0"/>
          <w:i w:val="0"/>
        </w:rPr>
        <w:t>Bao quát nhiều bài báo và quan điểm đa dạng, thậm chí còn nêu ra những điểm quan trọng vượt xa yêu cầu của câu hỏi</w:t>
      </w:r>
    </w:p>
    <w:p>
      <w:pPr>
        <w:jc w:val="center"/>
      </w:pPr>
      <w:r>
        <w:drawing>
          <wp:inline xmlns:a="http://schemas.openxmlformats.org/drawingml/2006/main" xmlns:pic="http://schemas.openxmlformats.org/drawingml/2006/picture">
            <wp:extent cx="5486400" cy="2659380"/>
            <wp:docPr id="227" name="Picture 227"/>
            <wp:cNvGraphicFramePr>
              <a:graphicFrameLocks noChangeAspect="1"/>
            </wp:cNvGraphicFramePr>
            <a:graphic>
              <a:graphicData uri="http://schemas.openxmlformats.org/drawingml/2006/picture">
                <pic:pic>
                  <pic:nvPicPr>
                    <pic:cNvPr id="0" name="agai_0707.png"/>
                    <pic:cNvPicPr/>
                  </pic:nvPicPr>
                  <pic:blipFill>
                    <a:blip r:embed="rId235"/>
                    <a:stretch>
                      <a:fillRect/>
                    </a:stretch>
                  </pic:blipFill>
                  <pic:spPr>
                    <a:xfrm>
                      <a:off x="0" y="0"/>
                      <a:ext cx="5486400" cy="2659380"/>
                    </a:xfrm>
                    <a:prstGeom prst="rect"/>
                  </pic:spPr>
                </pic:pic>
              </a:graphicData>
            </a:graphic>
          </wp:inline>
        </w:drawing>
      </w:r>
    </w:p>
    <w:p>
      <w:pPr>
        <w:spacing w:after="160"/>
        <w:jc w:val="center"/>
      </w:pPr>
      <w:r>
        <w:rPr>
          <w:rFonts w:ascii="Calibri" w:hAnsi="Calibri"/>
          <w:b w:val="0"/>
          <w:i/>
          <w:sz w:val="19"/>
        </w:rPr>
        <w:t>Hình 7-7. Một rubric chi tiết phân tách chất lượng đầu ra thành các chiều được đặt tên, mỗi chiều được cho điểm độc lập để định hướng đánh giá</w:t>
      </w:r>
    </w:p>
    <w:p>
      <w:pPr>
        <w:spacing w:after="80"/>
      </w:pPr>
      <w:r>
        <w:rPr>
          <w:b w:val="0"/>
          <w:i w:val="0"/>
        </w:rPr>
        <w:t>Rubric giúp cải thiện độ tin cậy của việc đánh giá vì chúng chia một phán đoán phức tạp thành những tiêu chí nhỏ hơn, khách quan hơn. Chúng cũng cho phép ta đánh giá từng hành vi con của agent, điều này có thể mang lại cho ta tín hiệu có độ phân giải cao hơn nhiều về việc cụ thể agent đang làm tốt ở đâu hoặc đang sụp đổ ở đâu.</w:t>
      </w:r>
    </w:p>
    <w:p>
      <w:pPr>
        <w:pStyle w:val="Heading1"/>
      </w:pPr>
      <w:r>
        <w:rPr>
          <w:rFonts w:ascii="Calibri" w:hAnsi="Calibri"/>
          <w:b/>
          <w:i w:val="0"/>
          <w:sz w:val="40"/>
        </w:rPr>
        <w:t>Đánh giá quỹ đạo (Trajectory Evaluation): Nó có đi đến đích đúng cách không?</w:t>
      </w:r>
    </w:p>
    <w:p>
      <w:pPr>
        <w:spacing w:after="80"/>
      </w:pPr>
      <w:r>
        <w:rPr>
          <w:b w:val="0"/>
          <w:i w:val="0"/>
        </w:rPr>
        <w:t>Đánh giá kết quả (Outcome Evaluation) cho bạn biết liệu agent có thành công hay không. Đánh giá quỹ đạo cho bạn biết nó đã đi đến đó như thế nào hoặc đã thất bại ra sao. Quỹ đạo (trajectory) là toàn bộ chuỗi các bước mà một agent đã thực hiện: lý luận mà nó tạo ra, các công cụ mà nó gọi, các đối số mà nó truyền vào, và các đầu ra trung gian mà nó tạo ra trong suốt quá trình đó.</w:t>
      </w:r>
    </w:p>
    <w:p>
      <w:pPr>
        <w:spacing w:after="80"/>
      </w:pPr>
      <w:r>
        <w:rPr>
          <w:b w:val="0"/>
          <w:i w:val="0"/>
        </w:rPr>
        <w:t>Một cách để phân tích hành vi của agent là xem thống kê các lần gọi công cụ của nó qua nhiều lần chạy. Trong Hình 7-8 từ SWE-Atlas, ta có thể thấy ba agent khác nhau hành xử như thế nào khi giải quyết cùng một tập nhiệm vụ. Ta có thể thấy GPT-5.4 ở bên trái có xu hướng tìm kiếm và thực hiện nhiều thao tác tệp ở giai đoạn đầu trong quỹ đạo của nó, rồi mới thực hiện các bước thực thi sau khi đã thu thập đủ ngữ cảnh về repo mà nó đang thao tác. Ta sẽ bỏ lỡ những mẫu hình như vậy nếu chỉ nhìn vào kết quả.</w:t>
      </w:r>
    </w:p>
    <w:p>
      <w:pPr>
        <w:jc w:val="center"/>
      </w:pPr>
      <w:r>
        <w:drawing>
          <wp:inline xmlns:a="http://schemas.openxmlformats.org/drawingml/2006/main" xmlns:pic="http://schemas.openxmlformats.org/drawingml/2006/picture">
            <wp:extent cx="5486400" cy="1570630"/>
            <wp:docPr id="228" name="Picture 228"/>
            <wp:cNvGraphicFramePr>
              <a:graphicFrameLocks noChangeAspect="1"/>
            </wp:cNvGraphicFramePr>
            <a:graphic>
              <a:graphicData uri="http://schemas.openxmlformats.org/drawingml/2006/picture">
                <pic:pic>
                  <pic:nvPicPr>
                    <pic:cNvPr id="0" name="agai_0708.png"/>
                    <pic:cNvPicPr/>
                  </pic:nvPicPr>
                  <pic:blipFill>
                    <a:blip r:embed="rId236"/>
                    <a:stretch>
                      <a:fillRect/>
                    </a:stretch>
                  </pic:blipFill>
                  <pic:spPr>
                    <a:xfrm>
                      <a:off x="0" y="0"/>
                      <a:ext cx="5486400" cy="1570630"/>
                    </a:xfrm>
                    <a:prstGeom prst="rect"/>
                  </pic:spPr>
                </pic:pic>
              </a:graphicData>
            </a:graphic>
          </wp:inline>
        </w:drawing>
      </w:r>
    </w:p>
    <w:p>
      <w:pPr>
        <w:spacing w:after="160"/>
        <w:jc w:val="center"/>
      </w:pPr>
      <w:r>
        <w:rPr>
          <w:rFonts w:ascii="Calibri" w:hAnsi="Calibri"/>
          <w:b w:val="0"/>
          <w:i/>
          <w:sz w:val="19"/>
        </w:rPr>
        <w:t>Hình 7-8. Phân bố sử dụng công cụ xuyên suốt quỹ đạo của ba mô hình trên cùng các nhiệm vụ Hỏi đáp về Codebase dưới khung agent mini-SWE. Phỏng theo M. Raghavendra và cộng sự, 2026, "SWE Atlas," arXiv:2605.08366.</w:t>
      </w:r>
    </w:p>
    <w:p>
      <w:pPr>
        <w:spacing w:after="80"/>
      </w:pPr>
      <w:r>
        <w:rPr>
          <w:b w:val="0"/>
          <w:i w:val="0"/>
        </w:rPr>
        <w:t>Đây là một cách để đọc hành vi qua nhiều lần chạy cùng lúc. Việc xem xét từng quỹ đạo riêng lẻ cũng thường hữu ích.</w:t>
      </w:r>
    </w:p>
    <w:p>
      <w:pPr>
        <w:spacing w:after="80"/>
      </w:pPr>
      <w:r>
        <w:rPr>
          <w:b w:val="0"/>
          <w:i w:val="0"/>
        </w:rPr>
        <w:t>Trong Hình 7-9, ta có thể thấy nhiều quỹ đạo vượt qua đánh giá kết quả, nhưng việc kiểm tra quỹ đạo lại phơi bày những vấn đề sâu xa hơn. Trong ví dụ đầu tiên, đầu ra của agent là một phỏng đoán may mắn. Trong ví dụ thứ hai, agent tiêu tốn một số lượng lớn các bước và lần gọi công cụ để đi đến một câu trả lời lẽ ra chỉ cần một lần gọi công cụ. Trong ví dụ thứ ba, mô hình suy nghĩ quá nhiều trước khi thực hiện lần gọi công cụ đúng.</w:t>
      </w:r>
    </w:p>
    <w:p>
      <w:pPr>
        <w:jc w:val="center"/>
      </w:pPr>
      <w:r>
        <w:drawing>
          <wp:inline xmlns:a="http://schemas.openxmlformats.org/drawingml/2006/main" xmlns:pic="http://schemas.openxmlformats.org/drawingml/2006/picture">
            <wp:extent cx="5486400" cy="1640970"/>
            <wp:docPr id="229" name="Picture 229"/>
            <wp:cNvGraphicFramePr>
              <a:graphicFrameLocks noChangeAspect="1"/>
            </wp:cNvGraphicFramePr>
            <a:graphic>
              <a:graphicData uri="http://schemas.openxmlformats.org/drawingml/2006/picture">
                <pic:pic>
                  <pic:nvPicPr>
                    <pic:cNvPr id="0" name="agai_0709.png"/>
                    <pic:cNvPicPr/>
                  </pic:nvPicPr>
                  <pic:blipFill>
                    <a:blip r:embed="rId237"/>
                    <a:stretch>
                      <a:fillRect/>
                    </a:stretch>
                  </pic:blipFill>
                  <pic:spPr>
                    <a:xfrm>
                      <a:off x="0" y="0"/>
                      <a:ext cx="5486400" cy="1640970"/>
                    </a:xfrm>
                    <a:prstGeom prst="rect"/>
                  </pic:spPr>
                </pic:pic>
              </a:graphicData>
            </a:graphic>
          </wp:inline>
        </w:drawing>
      </w:r>
    </w:p>
    <w:p>
      <w:pPr>
        <w:spacing w:after="160"/>
        <w:jc w:val="center"/>
      </w:pPr>
      <w:r>
        <w:rPr>
          <w:rFonts w:ascii="Calibri" w:hAnsi="Calibri"/>
          <w:b w:val="0"/>
          <w:i/>
          <w:sz w:val="19"/>
        </w:rPr>
        <w:t>Hình 7-9. Ba kết quả đúng, ba vấn đề khác nhau trong quỹ đạo. Agent A phỏng đoán và gặp may, Agent B tiêu tốn vài lần gọi công cụ trong khi một lần là đủ, và Agent C thực hiện đúng lần gọi công cụ nhưng lại suy nghĩ quá nhiều để đi đến đó. Đánh giá kết quả cho cả ba đều đạt; chỉ có đánh giá quỹ đạo mới phân biệt được chúng.</w:t>
      </w:r>
    </w:p>
    <w:p>
      <w:pPr>
        <w:spacing w:after="80"/>
      </w:pPr>
      <w:r>
        <w:rPr>
          <w:b w:val="0"/>
          <w:i w:val="0"/>
        </w:rPr>
        <w:t>Ba kiểu thất bại này đủ khác biệt để cần được đo lường riêng: lý luận không vững chắc, kém hiệu quả, và chi phí không cần thiết. Đo lường một quỹ đạo nghĩa là cho điểm các bước trên đường đi, chứ không chỉ điểm cuối. Một vài trục đảm nhiệm phần lớn công việc. Agent có với tới đúng các công cụ và truyền cho chúng các đối số hợp lệ không? Nó đi đến đó hiệu quả đến mức nào, xét theo số lần gọi công cụ, số bước, và số token lý luận? Mỗi bước có tiếp nối một cách hợp lý từ những gì agent đã học được ở các bước trước đó không?</w:t>
      </w:r>
    </w:p>
    <w:p>
      <w:pPr>
        <w:spacing w:after="80"/>
      </w:pPr>
      <w:r>
        <w:rPr>
          <w:b w:val="0"/>
          <w:i w:val="0"/>
        </w:rPr>
        <w:t>Những câu hỏi này có thể được đưa cho một giám khảo LLM (LLM judge) được giao toàn bộ quỹ đạo để quan sát. Như ta đã thấy trước đó, đó chính là một rubric, chỉ khác là nó xem xét các bước chứ không chỉ đầu ra cuối cùng. Những công trình như T-Eval (2024), AgentBoard (2024), TRACE (2025), và AgentProcessBench (2026) đã chính thức hóa cách tiếp cận này, giới thiệu các thước đo cho từng bước riêng lẻ trong quỹ đạo, và cho thấy dòng đánh giá này đã tiến triển như thế nào trong vài năm qua.</w:t>
      </w:r>
    </w:p>
    <w:p>
      <w:pPr>
        <w:pStyle w:val="Heading1"/>
      </w:pPr>
      <w:r>
        <w:rPr>
          <w:rFonts w:ascii="Calibri" w:hAnsi="Calibri"/>
          <w:b/>
          <w:i w:val="0"/>
          <w:sz w:val="40"/>
        </w:rPr>
        <w:t>Độ tin cậy (Reliability): Nó có thành công mọi lần không?</w:t>
      </w:r>
    </w:p>
    <w:p>
      <w:pPr>
        <w:spacing w:after="80"/>
      </w:pPr>
      <w:r>
        <w:rPr>
          <w:b w:val="0"/>
          <w:i w:val="0"/>
        </w:rPr>
        <w:t xml:space="preserve">Cũng giống như LLM, đầu ra của agent mang tính ngẫu nhiên (stochastic): cùng một đầu vào có thể tạo ra những đầu ra khác nhau qua các lần chạy, nghĩa là điểm của một lần chạy đơn lẻ có thể tô hồng hoặc đánh giá bất công một agent. Một bức tranh rõ hơn đến từ việc chạy nhiều lần thử của cùng một nhiệm vụ và đo lường tần suất agent thành công. Từ những lần thử này, bạn có thể đọc ra hai điều khác nhau: agent </w:t>
      </w:r>
      <w:r>
        <w:rPr>
          <w:b w:val="0"/>
          <w:i/>
        </w:rPr>
        <w:t>có khả năng</w:t>
      </w:r>
      <w:r>
        <w:rPr>
          <w:b w:val="0"/>
          <w:i w:val="0"/>
        </w:rPr>
        <w:t xml:space="preserve"> đến đâu, nghĩa là liệu nó có thể thành công chút nào không, và nó </w:t>
      </w:r>
      <w:r>
        <w:rPr>
          <w:b w:val="0"/>
          <w:i/>
        </w:rPr>
        <w:t>đáng tin cậy</w:t>
      </w:r>
      <w:r>
        <w:rPr>
          <w:b w:val="0"/>
          <w:i w:val="0"/>
        </w:rPr>
        <w:t xml:space="preserve"> đến đâu, nghĩa là liệu nó có thành công mọi lần không. Hai chỉ số sau đây đo lường từng điều một.</w:t>
      </w:r>
    </w:p>
    <w:p>
      <w:pPr>
        <w:pStyle w:val="Heading2"/>
      </w:pPr>
      <w:r>
        <w:rPr>
          <w:rFonts w:ascii="Calibri" w:hAnsi="Calibri"/>
          <w:b/>
          <w:i w:val="0"/>
          <w:sz w:val="32"/>
        </w:rPr>
        <w:t>Đo lường năng lực với pass@k</w:t>
      </w:r>
    </w:p>
    <w:p>
      <w:pPr>
        <w:spacing w:after="80"/>
      </w:pPr>
      <w:r>
        <w:rPr>
          <w:b w:val="0"/>
          <w:i w:val="0"/>
        </w:rPr>
        <w:t>Khi đánh giá agent trên những tác vụ có kiểm tra đạt hay không đạt rõ ràng, có một chỉ số nổi bật để đo lường năng lực trong khi vẫn tính đến bản chất xác suất của mô hình bên dưới.</w:t>
      </w:r>
    </w:p>
    <w:p>
      <w:pPr>
        <w:spacing w:after="80"/>
      </w:pPr>
      <w:r>
        <w:rPr>
          <w:b w:val="0"/>
          <w:i w:val="0"/>
        </w:rPr>
        <w:t>Hãy tưởng tượng ta đang so sánh hai mô hình trên cùng một bài toán, như trong Hình 7-10. Ta có thể sinh ra một lời giải duy nhất và đo tính đúng đắn của nó, nhưng nếu chỉ dùng một mẫu thì mô hình có thể chỉ gặp may trong lần sinh đó. Vậy nên hãy lấy hai mẫu cho cùng bài toán từ mỗi mô hình để có thêm dữ liệu so sánh. Nếu bạn bắt đầu nghĩ đến giá trị temperature thì bạn đang nghĩ đúng tham số rồi đấy. Ta giả định một giá trị temperature cho phép một mức biến thiên nhất định, ví dụ khoảng 0.7.</w:t>
      </w:r>
    </w:p>
    <w:p>
      <w:pPr>
        <w:jc w:val="center"/>
      </w:pPr>
      <w:r>
        <w:drawing>
          <wp:inline xmlns:a="http://schemas.openxmlformats.org/drawingml/2006/main" xmlns:pic="http://schemas.openxmlformats.org/drawingml/2006/picture">
            <wp:extent cx="5486400" cy="3138457"/>
            <wp:docPr id="230" name="Picture 230"/>
            <wp:cNvGraphicFramePr>
              <a:graphicFrameLocks noChangeAspect="1"/>
            </wp:cNvGraphicFramePr>
            <a:graphic>
              <a:graphicData uri="http://schemas.openxmlformats.org/drawingml/2006/picture">
                <pic:pic>
                  <pic:nvPicPr>
                    <pic:cNvPr id="0" name="agai_0710.png"/>
                    <pic:cNvPicPr/>
                  </pic:nvPicPr>
                  <pic:blipFill>
                    <a:blip r:embed="rId238"/>
                    <a:stretch>
                      <a:fillRect/>
                    </a:stretch>
                  </pic:blipFill>
                  <pic:spPr>
                    <a:xfrm>
                      <a:off x="0" y="0"/>
                      <a:ext cx="5486400" cy="3138457"/>
                    </a:xfrm>
                    <a:prstGeom prst="rect"/>
                  </pic:spPr>
                </pic:pic>
              </a:graphicData>
            </a:graphic>
          </wp:inline>
        </w:drawing>
      </w:r>
    </w:p>
    <w:p>
      <w:pPr>
        <w:spacing w:after="160"/>
        <w:jc w:val="center"/>
      </w:pPr>
      <w:r>
        <w:rPr>
          <w:rFonts w:ascii="Calibri" w:hAnsi="Calibri"/>
          <w:b w:val="0"/>
          <w:i/>
          <w:sz w:val="19"/>
        </w:rPr>
        <w:t>Hình 7-10. Hai mô hình, mỗi mô hình được lấy mẫu hai lần trên cùng một bài toán, với mọi lời giải đều được kiểm tra bằng bộ test giữ riêng. LLM 1 đạt cả hai mẫu còn LLM 2 chỉ đạt một, nên hai mô hình khác nhau ở pass@1, 1.0 so với 0.5, nhưng hòa nhau ở pass@2 với 1.0, vì mỗi mô hình đều tạo ra ít nhất một lời giải đạt.</w:t>
      </w:r>
    </w:p>
    <w:p>
      <w:pPr>
        <w:spacing w:after="80"/>
      </w:pPr>
      <w:r>
        <w:rPr>
          <w:b w:val="0"/>
          <w:i w:val="0"/>
        </w:rPr>
        <w:t>Ta có thể dùng hai mẫu này để tính pass@1, cho thấy LLM 1 tốt hơn LLM 2 ở bài toán này. Với pass@1, công thức chỉ đơn giản là lấy số câu trả lời đúng chia cho tổng số mẫu. Vậy với LLM 1 là 2/2 = 1 và với LLM 2 là 1/2 = 0.5.</w:t>
      </w:r>
    </w:p>
    <w:p>
      <w:pPr>
        <w:spacing w:after="80"/>
      </w:pPr>
      <w:r>
        <w:rPr>
          <w:b w:val="0"/>
          <w:i w:val="0"/>
        </w:rPr>
        <w:t>Lưu ý rằng với cùng dữ liệu đó, ta cũng có thể tính điểm pass@2, bằng 1 cho cả hai mô hình, vì mỗi mô hình đều tạo ra ít nhất một mẫu đúng trong hai lần thử. Nhưng đây chính là chỗ mà mẫu nhỏ dễ gây hiểu nhầm. Ước lượng pass@k chỉ đáng tin khi số mẫu lớn hơn k rất nhiều, mà ở đây ta chỉ có hai mẫu với k=2. Với nhiều mẫu hơn, con số bị thổi phồng đó sẽ hạ xuống.</w:t>
      </w:r>
    </w:p>
    <w:p>
      <w:pPr>
        <w:spacing w:after="80"/>
      </w:pPr>
      <w:r>
        <w:rPr>
          <w:b w:val="0"/>
          <w:i w:val="0"/>
        </w:rPr>
        <w:t>Vậy nên cách chặt chẽ hơn là chạy, ví dụ, 100 mẫu, rồi tính pass@k như ta thấy trong Hình 7-11.</w:t>
      </w:r>
    </w:p>
    <w:p>
      <w:pPr>
        <w:jc w:val="center"/>
      </w:pPr>
      <w:r>
        <w:drawing>
          <wp:inline xmlns:a="http://schemas.openxmlformats.org/drawingml/2006/main" xmlns:pic="http://schemas.openxmlformats.org/drawingml/2006/picture">
            <wp:extent cx="5486400" cy="3118225"/>
            <wp:docPr id="231" name="Picture 231"/>
            <wp:cNvGraphicFramePr>
              <a:graphicFrameLocks noChangeAspect="1"/>
            </wp:cNvGraphicFramePr>
            <a:graphic>
              <a:graphicData uri="http://schemas.openxmlformats.org/drawingml/2006/picture">
                <pic:pic>
                  <pic:nvPicPr>
                    <pic:cNvPr id="0" name="agai_0711.png"/>
                    <pic:cNvPicPr/>
                  </pic:nvPicPr>
                  <pic:blipFill>
                    <a:blip r:embed="rId239"/>
                    <a:stretch>
                      <a:fillRect/>
                    </a:stretch>
                  </pic:blipFill>
                  <pic:spPr>
                    <a:xfrm>
                      <a:off x="0" y="0"/>
                      <a:ext cx="5486400" cy="3118225"/>
                    </a:xfrm>
                    <a:prstGeom prst="rect"/>
                  </pic:spPr>
                </pic:pic>
              </a:graphicData>
            </a:graphic>
          </wp:inline>
        </w:drawing>
      </w:r>
    </w:p>
    <w:p>
      <w:pPr>
        <w:spacing w:after="160"/>
        <w:jc w:val="center"/>
      </w:pPr>
      <w:r>
        <w:rPr>
          <w:rFonts w:ascii="Calibri" w:hAnsi="Calibri"/>
          <w:b w:val="0"/>
          <w:i/>
          <w:sz w:val="19"/>
        </w:rPr>
        <w:t>Hình 7-11. Cùng thiết lập đó nhưng mở rộng lên 100 mẫu mỗi mô hình, khi đó các ước lượng pass@k trở nên đáng tin hơn nhiều. LLM 1 đạt 85 trong 100 mẫu (pass@1 0.85, pass@2 0.98) và LLM 2 đạt 45 (pass@1 0.45, pass@2 0.70).</w:t>
      </w:r>
    </w:p>
    <w:p>
      <w:pPr>
        <w:spacing w:after="80"/>
      </w:pPr>
      <w:r>
        <w:rPr>
          <w:b w:val="0"/>
          <w:i w:val="0"/>
        </w:rPr>
        <w:t>Về mặt thống kê, ta có thể đặt nhiều tin cậy hơn vào những điểm số này vì chúng bao phủ nhiều hơn các đầu ra có khả năng xảy ra của mô hình. Và vì có 100 mẫu, ta có thể tính kết quả ở các giá trị k cao hơn như 4, 8, 16, 32, v.v.</w:t>
      </w:r>
    </w:p>
    <w:p>
      <w:pPr>
        <w:spacing w:after="80"/>
      </w:pPr>
      <w:r>
        <w:rPr>
          <w:b w:val="0"/>
          <w:i w:val="0"/>
        </w:rPr>
        <w:t xml:space="preserve">Để tính pass@k cho các giá trị k lớn hơn 1, ta có thể dùng đoạn mã sau, phỏng theo </w:t>
      </w:r>
      <w:r>
        <w:rPr>
          <w:b w:val="0"/>
          <w:i/>
        </w:rPr>
        <w:t>Evaluating Large Language Models Trained on Code</w:t>
      </w:r>
      <w:r>
        <w:rPr>
          <w:b w:val="0"/>
          <w:i w:val="0"/>
        </w:rPr>
        <w:t>, vốn có cơ sở thống kê vững hơn phép chia đơn giản (vốn hoàn hảo cho pass@1) vì nó tính đến sự phụ thuộc giữa các mẫu khi rút ra k ứng viên, trong khi phép chia đơn giản giả định tính độc lập và sẽ sai đi khi k vượt quá 1:</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def pass_at_k(n_samples, n_correct_samples, k):</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:param n_samples: total number of samples</w:t>
      </w:r>
    </w:p>
    <w:p>
      <w:pPr>
        <w:spacing w:after="0"/>
        <w:ind w:left="360"/>
        <w:shd w:val="clear" w:color="auto" w:fill="F2F2F2"/>
      </w:pPr>
      <w:r>
        <w:rPr>
          <w:rFonts w:ascii="Consolas" w:hAnsi="Consolas"/>
          <w:sz w:val="18"/>
        </w:rPr>
        <w:t xml:space="preserve">    :param n_correct_samples: number of correct samples</w:t>
      </w:r>
    </w:p>
    <w:p>
      <w:pPr>
        <w:spacing w:after="0"/>
        <w:ind w:left="360"/>
        <w:shd w:val="clear" w:color="auto" w:fill="F2F2F2"/>
      </w:pPr>
      <w:r>
        <w:rPr>
          <w:rFonts w:ascii="Consolas" w:hAnsi="Consolas"/>
          <w:sz w:val="18"/>
        </w:rPr>
        <w:t xml:space="preserve">    :param k: k in pass@k</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if n_samples - n_correct_samples &lt; k:</w:t>
      </w:r>
    </w:p>
    <w:p>
      <w:pPr>
        <w:spacing w:after="0"/>
        <w:ind w:left="360"/>
        <w:shd w:val="clear" w:color="auto" w:fill="F2F2F2"/>
      </w:pPr>
      <w:r>
        <w:rPr>
          <w:rFonts w:ascii="Consolas" w:hAnsi="Consolas"/>
          <w:sz w:val="18"/>
        </w:rPr>
        <w:t>return 1.0</w:t>
      </w:r>
    </w:p>
    <w:p>
      <w:pPr>
        <w:spacing w:after="0"/>
        <w:ind w:left="360"/>
        <w:shd w:val="clear" w:color="auto" w:fill="F2F2F2"/>
      </w:pPr>
      <w:r>
        <w:rPr>
          <w:rFonts w:ascii="Consolas" w:hAnsi="Consolas"/>
          <w:sz w:val="18"/>
        </w:rPr>
        <w:t>return 1.0 - np.prod(</w:t>
      </w:r>
    </w:p>
    <w:p>
      <w:pPr>
        <w:spacing w:after="0"/>
        <w:ind w:left="360"/>
        <w:shd w:val="clear" w:color="auto" w:fill="F2F2F2"/>
      </w:pPr>
      <w:r>
        <w:rPr>
          <w:rFonts w:ascii="Consolas" w:hAnsi="Consolas"/>
          <w:sz w:val="18"/>
        </w:rPr>
        <w:t>1.0 - k / np.arange(n_samples - n_correct_samples + 1, n_samples + 1)</w:t>
      </w:r>
    </w:p>
    <w:p>
      <w:pPr>
        <w:spacing w:after="0"/>
        <w:ind w:left="360"/>
        <w:shd w:val="clear" w:color="auto" w:fill="F2F2F2"/>
      </w:pPr>
      <w:r>
        <w:rPr>
          <w:rFonts w:ascii="Consolas" w:hAnsi="Consolas"/>
          <w:sz w:val="18"/>
        </w:rPr>
        <w:t>)</w:t>
      </w:r>
    </w:p>
    <w:p>
      <w:pPr>
        <w:spacing w:after="40"/>
      </w:pPr>
    </w:p>
    <w:p>
      <w:pPr>
        <w:pStyle w:val="Heading2"/>
      </w:pPr>
      <w:r>
        <w:rPr>
          <w:rFonts w:ascii="Calibri" w:hAnsi="Calibri"/>
          <w:b/>
          <w:i w:val="0"/>
          <w:sz w:val="32"/>
        </w:rPr>
        <w:t>Đo độ tin cậy bằng pass^k</w:t>
      </w:r>
    </w:p>
    <w:p>
      <w:pPr>
        <w:spacing w:after="80"/>
      </w:pPr>
      <w:r>
        <w:rPr>
          <w:b w:val="0"/>
          <w:i w:val="0"/>
        </w:rPr>
        <w:t xml:space="preserve">Chỉ số pass@k thưởng cho agent khi nó thành công </w:t>
      </w:r>
      <w:r>
        <w:rPr>
          <w:b w:val="0"/>
          <w:i/>
        </w:rPr>
        <w:t>ít nhất một lần</w:t>
      </w:r>
      <w:r>
        <w:rPr>
          <w:b w:val="0"/>
          <w:i w:val="0"/>
        </w:rPr>
        <w:t xml:space="preserve"> trong k lần thử, nên nó tăng lên khi bạn cho thêm lượt thử. Điều đó khiến nó là thước đo năng lực, chứ không phải độ tin cậy. Với độ tin cậy, bạn muốn câu trả lời cho câu hỏi ngược lại: liệu agent có thành công mọi lần không?</w:t>
      </w:r>
    </w:p>
    <w:p>
      <w:pPr>
        <w:spacing w:after="80"/>
      </w:pPr>
      <w:r>
        <w:rPr>
          <w:b w:val="0"/>
          <w:i w:val="0"/>
        </w:rPr>
        <w:t>Đó là pass^k (pass-HAT-k, đôi khi viết là pass), xác suất mà cả k trong k lần thử đều thành công. Cùng những lần chạy đó cho bạn cả hai chỉ số, và chúng có thể kể những câu chuyện rất khác nhau.</w:t>
      </w:r>
    </w:p>
    <w:p>
      <w:pPr>
        <w:spacing w:after="80"/>
      </w:pPr>
      <w:r>
        <w:rPr>
          <w:b w:val="0"/>
          <w:i w:val="0"/>
        </w:rPr>
        <w:t>Hình 7-12 cho thấy pass^3, pass@1 và pass@3 của một số mô hình trên Codebase QnA. Hãy để ý mô hình thứ nhất và thứ ba, GPT-5.4 và Opus 4.7, có cùng điểm pass@1 là 40. Nếu dừng đánh giá ở đó, ta sẽ nghĩ chúng ngang nhau ở cùng mức hiệu năng. Nhưng nhìn vào giá trị pass^3 của chúng, ta thấy GPT-5.4 đáng tin cậy hơn, với pass^3 là 28 so với điểm 23 của Opus 4.7.</w:t>
      </w:r>
    </w:p>
    <w:p>
      <w:pPr>
        <w:spacing w:after="80"/>
      </w:pPr>
      <w:r>
        <w:rPr>
          <w:b w:val="0"/>
          <w:i w:val="0"/>
        </w:rPr>
        <w:t>Nghịch lý thay, pass@3 cao nhất trong danh sách lại thuộc về Opus 4.7, với 60: cho 3 lần thử, nó đạt ít nhất một thành công trên nhiều tác vụ hơn bất kỳ mô hình nào khác ở đây. Vậy làm sao để tận dụng tín hiệu này tốt nhất?</w:t>
      </w:r>
    </w:p>
    <w:p>
      <w:pPr>
        <w:spacing w:after="80"/>
      </w:pPr>
      <w:r>
        <w:rPr>
          <w:b w:val="0"/>
          <w:i w:val="0"/>
        </w:rPr>
        <w:t>Nếu ta đang ở giữa một quá trình huấn luyện và chọn giữa các checkpoint ứng viên, thì pass@3 cao hơn sẽ là cái ta chọn vì trần năng lực đó cho thấy ta có thể khai thác thêm hiệu năng từ mô hình bằng cách huấn luyện tiếp. Tuy nhiên, khi so sánh giữa các nhà cung cấp API, cái trần đó phần lớn nằm ngoài tầm với vì ta đang chọn một mô hình để chạy nguyên trạng khi nó được phát hành, chứ không phải để huấn luyện.</w:t>
      </w:r>
    </w:p>
    <w:p>
      <w:pPr>
        <w:spacing w:after="80"/>
      </w:pPr>
      <w:r>
        <w:rPr>
          <w:b w:val="0"/>
          <w:i w:val="0"/>
        </w:rPr>
        <w:t>Tính pass^k tuân theo cùng logic tổ hợp như pass@k, nhưng lật ngược lại. pass@k ước lượng khả năng ít nhất một trong k mẫu rút ra từ n mẫu của bạn là đúng; pass^k ước lượng khả năng tất cả chúng đều đúng. Từ c mẫu đúng trong n mẫu, đó là số tập con k toàn đúng chia cho số tập con k tổng cộng, C(c, k) / C(n, k):</w:t>
      </w:r>
    </w:p>
    <w:p>
      <w:pPr>
        <w:spacing w:after="0"/>
        <w:ind w:left="360"/>
        <w:shd w:val="clear" w:color="auto" w:fill="F2F2F2"/>
      </w:pPr>
      <w:r>
        <w:rPr>
          <w:rFonts w:ascii="Consolas" w:hAnsi="Consolas"/>
          <w:sz w:val="18"/>
        </w:rPr>
        <w:t>from math import comb</w:t>
      </w:r>
    </w:p>
    <w:p>
      <w:pPr>
        <w:spacing w:after="0"/>
        <w:ind w:left="360"/>
        <w:shd w:val="clear" w:color="auto" w:fill="F2F2F2"/>
      </w:pPr>
      <w:r>
        <w:rPr>
          <w:rFonts w:ascii="Consolas" w:hAnsi="Consolas"/>
          <w:sz w:val="18"/>
        </w:rPr>
        <w:t>def pass_hat_k(n_samples, n_correct_samples, k):</w:t>
      </w:r>
    </w:p>
    <w:p>
      <w:pPr>
        <w:spacing w:after="0"/>
        <w:ind w:left="360"/>
        <w:shd w:val="clear" w:color="auto" w:fill="F2F2F2"/>
      </w:pPr>
      <w:r>
        <w:rPr>
          <w:rFonts w:ascii="Consolas" w:hAnsi="Consolas"/>
          <w:sz w:val="18"/>
        </w:rPr>
        <w:t>"""Probability that all k randomly drawn samples are correct."""</w:t>
      </w:r>
    </w:p>
    <w:p>
      <w:pPr>
        <w:spacing w:after="0"/>
        <w:ind w:left="360"/>
        <w:shd w:val="clear" w:color="auto" w:fill="F2F2F2"/>
      </w:pPr>
      <w:r>
        <w:rPr>
          <w:rFonts w:ascii="Consolas" w:hAnsi="Consolas"/>
          <w:sz w:val="18"/>
        </w:rPr>
        <w:t>if n_correct_samples &lt; k:</w:t>
      </w:r>
    </w:p>
    <w:p>
      <w:pPr>
        <w:spacing w:after="0"/>
        <w:ind w:left="360"/>
        <w:shd w:val="clear" w:color="auto" w:fill="F2F2F2"/>
      </w:pPr>
      <w:r>
        <w:rPr>
          <w:rFonts w:ascii="Consolas" w:hAnsi="Consolas"/>
          <w:sz w:val="18"/>
        </w:rPr>
        <w:t>return 0.0</w:t>
      </w:r>
    </w:p>
    <w:p>
      <w:pPr>
        <w:spacing w:after="0"/>
        <w:ind w:left="360"/>
        <w:shd w:val="clear" w:color="auto" w:fill="F2F2F2"/>
      </w:pPr>
      <w:r>
        <w:rPr>
          <w:rFonts w:ascii="Consolas" w:hAnsi="Consolas"/>
          <w:sz w:val="18"/>
        </w:rPr>
        <w:t>return comb(n_correct_samples, k) / comb(n_samples, k)</w:t>
      </w:r>
    </w:p>
    <w:p>
      <w:pPr>
        <w:spacing w:after="40"/>
      </w:pPr>
    </w:p>
    <w:p>
      <w:pPr>
        <w:spacing w:after="80"/>
      </w:pPr>
      <w:r>
        <w:rPr>
          <w:b w:val="0"/>
          <w:i w:val="0"/>
        </w:rPr>
        <w:t>This estimator comes from τ-bench (Yao et al., 2024), which introduced pass^k to measure whether tool-using agents hold up across repeated trials instead of only on their best attempt.</w:t>
      </w:r>
    </w:p>
    <w:p>
      <w:pPr>
        <w:jc w:val="center"/>
      </w:pPr>
      <w:r>
        <w:drawing>
          <wp:inline xmlns:a="http://schemas.openxmlformats.org/drawingml/2006/main" xmlns:pic="http://schemas.openxmlformats.org/drawingml/2006/picture">
            <wp:extent cx="5486400" cy="5087584"/>
            <wp:docPr id="232" name="Picture 232"/>
            <wp:cNvGraphicFramePr>
              <a:graphicFrameLocks noChangeAspect="1"/>
            </wp:cNvGraphicFramePr>
            <a:graphic>
              <a:graphicData uri="http://schemas.openxmlformats.org/drawingml/2006/picture">
                <pic:pic>
                  <pic:nvPicPr>
                    <pic:cNvPr id="0" name="agai_0712.png"/>
                    <pic:cNvPicPr/>
                  </pic:nvPicPr>
                  <pic:blipFill>
                    <a:blip r:embed="rId240"/>
                    <a:stretch>
                      <a:fillRect/>
                    </a:stretch>
                  </pic:blipFill>
                  <pic:spPr>
                    <a:xfrm>
                      <a:off x="0" y="0"/>
                      <a:ext cx="5486400" cy="5087584"/>
                    </a:xfrm>
                    <a:prstGeom prst="rect"/>
                  </pic:spPr>
                </pic:pic>
              </a:graphicData>
            </a:graphic>
          </wp:inline>
        </w:drawing>
      </w:r>
    </w:p>
    <w:p>
      <w:pPr>
        <w:spacing w:after="160"/>
        <w:jc w:val="center"/>
      </w:pPr>
      <w:r>
        <w:rPr>
          <w:rFonts w:ascii="Calibri" w:hAnsi="Calibri"/>
          <w:b w:val="0"/>
          <w:i/>
          <w:sz w:val="19"/>
        </w:rPr>
        <w:t>Hình 7-12. Pass³, pass@1 và pass@3 trên 10 mô hình trong benchmark SWE Atlas Codebase QnA. Với mỗi mô hình, ba điểm chạy từ trái sang phải từ pass³ (cả ba lần thử đều đạt), qua pass@1 (trung bình một lần thử), đến pass@3 (ít nhất một trong ba lần đạt); khoảng cách giữa pass³ và pass@3 chính là độ chênh lệch độ tin cậy của mô hình. Pass³ và pass@3 là cùng các chỉ số mà văn bản viết là pass^3 và pass@3. Phỏng theo M. Raghavendra et al., 2026. “SWE Atlas,” arXiv:2605.08366.</w:t>
      </w:r>
    </w:p>
    <w:p>
      <w:pPr>
        <w:pStyle w:val="Heading1"/>
      </w:pPr>
      <w:r>
        <w:rPr>
          <w:rFonts w:ascii="Calibri" w:hAnsi="Calibri"/>
          <w:b/>
          <w:i w:val="0"/>
          <w:sz w:val="40"/>
        </w:rPr>
        <w:t>An toàn: Liệu nó có tránh gây hại không?</w:t>
      </w:r>
    </w:p>
    <w:p>
      <w:pPr>
        <w:spacing w:after="80"/>
      </w:pPr>
      <w:r>
        <w:rPr>
          <w:b w:val="0"/>
          <w:i w:val="0"/>
        </w:rPr>
        <w:t>Agent có sức ảnh hưởng lớn hơn LLM. Hành động của chúng có thể là gửi một email có tác động lớn, xóa một tệp, hoặc làm sập cả một cơ sở dữ liệu. Đây là lý do tại sao đánh giá an toàn xứng đáng có một vị trí riêng trong bộ đánh giá của bạn ngay từ đầu.</w:t>
      </w:r>
    </w:p>
    <w:p>
      <w:pPr>
        <w:spacing w:after="80"/>
      </w:pPr>
      <w:r>
        <w:rPr>
          <w:b w:val="0"/>
          <w:i w:val="0"/>
        </w:rPr>
        <w:t>“An toàn” bao trùm một vài câu hỏi khác nhau, và cách rõ ràng nhất để tách chúng ra là dựa trên việc ai, nếu có, đang cố gắng gây ra tổn hại. Mỗi cái là một mô hình mối đe dọa (threat model) khác nhau với chỉ số riêng của nó, nên bạn xây dựng các ca kiểm thử cho những cái phù hợp với cách agent của bạn sẽ được sử dụng.</w:t>
      </w:r>
    </w:p>
    <w:p>
      <w:pPr>
        <w:spacing w:after="80"/>
      </w:pPr>
      <w:r>
        <w:rPr>
          <w:b w:val="0"/>
          <w:i w:val="0"/>
        </w:rPr>
        <w:t>Đầu tiên là lạm dụng (misuse): một người dùng độc hại yêu cầu agent thực hiện một nhiệm vụ gây hại, và câu hỏi là liệu nó có từ chối hay không. Các benchmark như AgentHarm đo lường điều này bằng tỷ lệ từ chối (refusal rate) và điểm gây hại (harm score).</w:t>
      </w:r>
    </w:p>
    <w:p>
      <w:pPr>
        <w:spacing w:after="80"/>
      </w:pPr>
      <w:r>
        <w:rPr>
          <w:b w:val="0"/>
          <w:i w:val="0"/>
        </w:rPr>
        <w:t>Thứ hai là thao túng thông qua dữ liệu mà agent đọc. Prompt injection cài đặt các chỉ dẫn vào nội dung mà agent xử lý, chẳng hạn như một tài liệu được truy xuất, một kết quả công cụ, hoặc một trang web, để chiếm quyền điều khiển hành vi của nó. Memory poisoning làm hỏng những gì agent lưu trữ và sau đó truy xuất, khiến nó hành động dựa trên những tiền đề sai lệch nhiều bước về sau. AgentDojo và Agent Security Bench (ASB) đo lường những điều này và báo cáo tỷ lệ tấn công thành công (attack success rate); ASB bao quát cả hai bề mặt, trong khi AgentDojo tập trung vào prompt injection và cũng theo dõi liệu agent có giữ đúng nhiệm vụ thật của mình trong khi chống lại hay không.</w:t>
      </w:r>
    </w:p>
    <w:p>
      <w:pPr>
        <w:spacing w:after="80"/>
      </w:pPr>
      <w:r>
        <w:rPr>
          <w:b w:val="0"/>
          <w:i w:val="0"/>
        </w:rPr>
        <w:t>Thứ ba hoàn toàn không có kẻ đối địch: trong một nhiệm vụ lành tính, agent gây hại cho người dùng thông qua lỗi của chính nó, xóa nhầm tệp hoặc thực hiện một bước không thể đảo ngược mà lẽ ra nó nên tạm dừng. Đây là loại ít được chuẩn hóa nhất trong ba loại, và nó dựa vào các ca kiểm thử, guardrail, cùng việc lựa chọn và thiết kế harness của chính bạn.</w:t>
      </w:r>
    </w:p>
    <w:p>
      <w:pPr>
        <w:pStyle w:val="Heading1"/>
      </w:pPr>
      <w:r>
        <w:rPr>
          <w:rFonts w:ascii="Calibri" w:hAnsi="Calibri"/>
          <w:b/>
          <w:i w:val="0"/>
          <w:sz w:val="40"/>
        </w:rPr>
        <w:t>Xây dựng bộ đánh giá của riêng bạn</w:t>
      </w:r>
    </w:p>
    <w:p>
      <w:pPr>
        <w:spacing w:after="80"/>
      </w:pPr>
      <w:r>
        <w:rPr>
          <w:b w:val="0"/>
          <w:i w:val="0"/>
        </w:rPr>
        <w:t>Tín hiệu tốt nhất bạn có thể nhận được về mức độ phù hợp của một agent với nhiệm vụ mục tiêu của bạn là xây dựng bộ đánh giá của riêng bạn thực sự đại diện cho bài toán cụ thể mà bạn đang giải quyết. Một tập ca kiểm thử nhỏ, được tuyển chọn kỹ lưỡng, phản ánh việc sử dụng và dữ liệu thực tế sẽ giúp bạn chọn LLM và framework agent tốt nhất cho việc triển khai của mình, cũng như giúp bạn phát hiện các hồi quy (regression) khi bạn cập nhật bất kỳ phần nào của hệ thống.</w:t>
      </w:r>
    </w:p>
    <w:p>
      <w:pPr>
        <w:spacing w:after="80"/>
      </w:pPr>
      <w:r>
        <w:rPr>
          <w:b w:val="0"/>
          <w:i w:val="0"/>
        </w:rPr>
        <w:t>Hãy nhắm đến các ca nắm bắt được một tập hợp rộng các chế độ thất bại (failure mode) và trường hợp biên (edge case), không chỉ những thành công. Bạn có thể chấm điểm các bài kiểm thử này bằng một tập hợp các phương pháp mà chúng ta đã phác thảo trước đó trong mục “Đánh giá kết quả: Liệu agent có tạo ra đầu ra đúng không?”: khớp chính xác (exact match), kiểm tra bằng chương trình (programmatic check), LLM-as-a-judge, và rubric. Và giống như unit test trong vòng đời phát triển phần mềm, hãy chạy và cập nhật bộ kiểm thử một cách tự động mỗi khi có thay đổi quan trọng đối với hệ thống để những cải tiến được xác nhận và những thay đổi gây hỏng (breaking change) được phát hiện càng sớm càng tốt.</w:t>
      </w:r>
    </w:p>
    <w:p>
      <w:pPr>
        <w:spacing w:after="80"/>
      </w:pPr>
      <w:r>
        <w:rPr>
          <w:b w:val="0"/>
          <w:i w:val="0"/>
        </w:rPr>
        <w:t>Bắt đầu quan trọng hơn là làm đúng ngay lập tức. Ngay cả một bộ đánh giá tùy chỉnh nhỏ với 5 hay 10 ca cũng có thể mang lại những tín hiệu mở mang tầm mắt về hiệu suất của agent—và bạn có thể mở rộng nó khi bạn hiểu thêm về những chỗ hệ thống thất bại.</w:t>
      </w:r>
    </w:p>
    <w:p>
      <w:pPr>
        <w:spacing w:after="80"/>
      </w:pPr>
      <w:r>
        <w:rPr>
          <w:b w:val="0"/>
          <w:i w:val="0"/>
        </w:rPr>
        <w:t xml:space="preserve">Chạy đánh giá ở bất kỳ quy mô nào cũng cần một eval harness: hạ tầng nhận một tập ca kiểm thử, chạy agent với từng ca, ghi lại toàn bộ quỹ đạo (trajectory), áp dụng các phương pháp chấm điểm của bạn, và tổng hợp kết quả. </w:t>
      </w:r>
      <w:r>
        <w:rPr>
          <w:b w:val="0"/>
          <w:i/>
        </w:rPr>
        <w:t>harbor</w:t>
      </w:r>
      <w:r>
        <w:rPr>
          <w:b w:val="0"/>
          <w:i w:val="0"/>
        </w:rPr>
        <w:t xml:space="preserve"> là một harness mã nguồn mở gần đây được thiết kế riêng cho agent, với hạ tầng để chạy các lần thử trong môi trường container hóa ở quy mô lớn và một định dạng chuẩn hóa để định nghĩa các nhiệm vụ cùng tiêu chí thành công của chúng. Các benchmark phổ biến như Terminal-Bench được phát hành qua harbor registry, nên bạn có thể chạy các benchmark đã được thiết lập song song với bộ đánh giá tùy chỉnh của riêng bạn.</w:t>
      </w:r>
    </w:p>
    <w:p>
      <w:pPr>
        <w:pStyle w:val="Heading1"/>
      </w:pPr>
      <w:r>
        <w:rPr>
          <w:rFonts w:ascii="Calibri" w:hAnsi="Calibri"/>
          <w:b/>
          <w:i w:val="0"/>
          <w:sz w:val="40"/>
        </w:rPr>
        <w:t>Tóm tắt</w:t>
      </w:r>
    </w:p>
    <w:p>
      <w:pPr>
        <w:spacing w:after="80"/>
      </w:pPr>
      <w:r>
        <w:rPr>
          <w:b w:val="0"/>
          <w:i w:val="0"/>
        </w:rPr>
        <w:t>Trong chương này, chúng ta đã xem xét cách đánh giá là nền tảng của việc phát triển agent một cách tự tin và là sự khác biệt giữa trực giác và bằng chứng. Chúng ta bắt đầu với các benchmark, những sản phẩm đánh giá thường gặp nhất trong các thông báo về mô hình và bài báo nghiên cứu, lập bản đồ các hạng mục chính từ lập trình và sử dụng công cụ đến sử dụng máy tính và hoàn thành nhiệm vụ trong thế giới thực. Sau đó chúng ta đã phác thảo những câu hỏi đáng đặt ra khi đọc điểm benchmark một cách phê phán, từ ô nhiễm dữ liệu (data contamination) và tinh chỉnh prompt (prompt tuning) đến chi phí và sự bão hòa benchmark (benchmark saturation).</w:t>
      </w:r>
    </w:p>
    <w:p>
      <w:pPr>
        <w:spacing w:after="80"/>
      </w:pPr>
      <w:r>
        <w:rPr>
          <w:b w:val="0"/>
          <w:i w:val="0"/>
        </w:rPr>
        <w:t>Sau đó chúng ta đã phân tích các phương pháp cốt lõi để đánh giá kết quả. Chúng ta đã thấy cách đánh giá bởi con người, bất chấp chi phí của nó, vẫn là tiêu chuẩn vàng để các phương pháp tự động được kiểm chứng dựa trên đó. Chúng ta đã bao quát phổ đánh giá tự động từ khớp chính xác và kiểm tra bằng chương trình, qua LLM-as-a-judge, đến đánh giá dựa trên rubric, vốn cải thiện độ tin cậy bằng cách phân tách các phán đoán phức tạp thành các tiêu chí có thể chấm điểm độc lập. Chúng ta đã đối chiếu đánh giá kết quả với đánh giá quỹ đạo (trajectory evaluation), vốn xem xét chuỗi các bước mà agent đã thực hiện và có thể làm nổi lên những chế độ thất bại như lập luận thiếu chặt chẽ, kém hiệu quả, và chi phí không cần thiết mà điểm kết quả hoàn toàn bỏ sót.</w:t>
      </w:r>
    </w:p>
    <w:p>
      <w:pPr>
        <w:spacing w:after="80"/>
      </w:pPr>
      <w:r>
        <w:rPr>
          <w:b w:val="0"/>
          <w:i w:val="0"/>
        </w:rPr>
        <w:t>Sau đó, chúng ta chuyển sang hai thuộc tính cần được đánh giá riêng: độ tin cậy và độ an toàn.</w:t>
      </w:r>
    </w:p>
    <w:p>
      <w:pPr>
        <w:spacing w:after="80"/>
      </w:pPr>
      <w:r>
        <w:rPr>
          <w:b w:val="0"/>
          <w:i w:val="0"/>
        </w:rPr>
        <w:t>Độ tin cậy không chỉ hỏi liệu một agent có thể thành công hay không, mà còn hỏi liệu nó có thành công mọi lần hay không: vì đầu ra mang tính ngẫu nhiên (stochastic), việc chạy một tác vụ lặp đi lặp lại cho phép bạn tách biệt giới hạn năng lực (capability ceiling - pass@k) khỏi một thước đo tính nhất quán (pass^k), và cả hai có thể xếp hạng các mô hình khác nhau. Độ an toàn được tổ chức tốt nhất dựa trên ai là người gây ra tổn hại: một người dùng độc hại mà agent nên từ chối, một kẻ tấn công điều khiển nó thông qua dữ liệu bị chèn vào hoặc bị đầu độc, hoặc không có kẻ đối kháng nào cả khi agent mắc lỗi trong một tác vụ lành tính.</w:t>
      </w:r>
    </w:p>
    <w:p>
      <w:pPr>
        <w:spacing w:after="80"/>
      </w:pPr>
      <w:r>
        <w:rPr>
          <w:b w:val="0"/>
          <w:i w:val="0"/>
        </w:rPr>
        <w:t>Chúng ta kết thúc bằng việc xây dựng các đánh giá của riêng bạn, nơi một tập hợp nhỏ, được tuyển chọn kỹ lưỡng gồm các trường hợp tiêu biểu, được chấm điểm bằng các phương pháp đã đề cập trước đó và chạy tự động mỗi khi có thay đổi, sẽ tốt hơn việc chờ đợi một bộ đánh giá hoàn hảo.</w:t>
      </w:r>
    </w:p>
    <w:p>
      <w:pPr>
        <w:spacing w:after="80"/>
      </w:pPr>
      <w:r>
        <w:rPr>
          <w:b w:val="0"/>
          <w:i w:val="0"/>
        </w:rPr>
        <w:t>Trong Phần II, được gọi là các chuyên môn hóa, chúng ta khám phá những thành phần nâng cao và phức tạp hơn trong việc quản lý và sử dụng agent. Chúng ta bắt đầu với các hệ thống đa agent (multi-agent systems) nơi các agent cộng tác và/hoặc cạnh tranh để giải quyết các tác vụ. Tiếp theo là một chương về hiểu đa phương thức (multi-modal understanding) để agent không chỉ đọc mà còn nhìn và nghe. Cuối cùng, chúng ta kết thúc với biến thể phổ biến nhất của một agent, đó là coding agent.</w:t>
      </w:r>
    </w:p>
    <w:p>
      <w:pPr>
        <w:spacing w:after="80"/>
      </w:pPr>
      <w:r>
        <w:rPr>
          <w:b w:val="0"/>
          <w:i w:val="0"/>
        </w:rPr>
        <w:t xml:space="preserve">Singh, Shivalika et al. 2025. “The Leaderboard Illusion,” </w:t>
      </w:r>
      <w:r>
        <w:rPr>
          <w:b w:val="0"/>
          <w:i/>
        </w:rPr>
        <w:t>arXiv</w:t>
      </w:r>
      <w:r>
        <w:rPr>
          <w:b w:val="0"/>
          <w:i w:val="0"/>
        </w:rPr>
        <w:t>, 2504.20879.</w:t>
      </w:r>
    </w:p>
    <w:p>
      <w:pPr>
        <w:spacing w:after="80"/>
      </w:pPr>
      <w:r>
        <w:rPr>
          <w:b w:val="0"/>
          <w:i w:val="0"/>
        </w:rPr>
        <w:t xml:space="preserve">Zhou, Jeffrey et al. 2023. “Instruction-Following Evaluation for Large Language Models,” </w:t>
      </w:r>
      <w:r>
        <w:rPr>
          <w:b w:val="0"/>
          <w:i/>
        </w:rPr>
        <w:t xml:space="preserve">arXiv, </w:t>
      </w:r>
      <w:r>
        <w:rPr>
          <w:b w:val="0"/>
          <w:i w:val="0"/>
        </w:rPr>
        <w:t>2311.07911.</w:t>
      </w:r>
    </w:p>
    <w:p>
      <w:pPr>
        <w:spacing w:after="80"/>
      </w:pPr>
      <w:r>
        <w:rPr>
          <w:b w:val="0"/>
          <w:i w:val="0"/>
        </w:rPr>
        <w:t xml:space="preserve">Chen, Mark et al. 2021. “Evaluating Large Language Models Trained on Code,” </w:t>
      </w:r>
      <w:r>
        <w:rPr>
          <w:b w:val="0"/>
          <w:i/>
        </w:rPr>
        <w:t>arXiv</w:t>
      </w:r>
      <w:r>
        <w:rPr>
          <w:b w:val="0"/>
          <w:i w:val="0"/>
        </w:rPr>
        <w:t>, 2107.03374.</w:t>
      </w:r>
    </w:p>
    <w:p>
      <w:pPr>
        <w:spacing w:after="80"/>
      </w:pPr>
      <w:r>
        <w:rPr>
          <w:b w:val="0"/>
          <w:i w:val="0"/>
        </w:rPr>
        <w:t xml:space="preserve">Debenetti, Edoardo et al. 2024. “AgentDojo: A Dynamic Environment to Evaluate Prompt Injection Attacks and Defenses for LLM Agents,” </w:t>
      </w:r>
      <w:r>
        <w:rPr>
          <w:b w:val="0"/>
          <w:i/>
        </w:rPr>
        <w:t>arXiv</w:t>
      </w:r>
      <w:r>
        <w:rPr>
          <w:b w:val="0"/>
          <w:i w:val="0"/>
        </w:rPr>
        <w:t>, 2406.13352.</w:t>
      </w:r>
    </w:p>
    <w:p>
      <w:pPr>
        <w:spacing w:after="80"/>
      </w:pPr>
      <w:r>
        <w:rPr>
          <w:b w:val="0"/>
          <w:i w:val="0"/>
        </w:rPr>
        <w:t xml:space="preserve">Zhang, Hanrong et al. 2024. “Agent Security Bench (ASB): Formalizing and Benchmarking Attacks and Defenses in LLM-based Agents,” </w:t>
      </w:r>
      <w:r>
        <w:rPr>
          <w:b w:val="0"/>
          <w:i/>
        </w:rPr>
        <w:t>arXiv</w:t>
      </w:r>
      <w:r>
        <w:rPr>
          <w:b w:val="0"/>
          <w:i w:val="0"/>
        </w:rPr>
        <w:t>, 2410.02644.</w:t>
      </w:r>
    </w:p>
    <w:p>
      <w:pPr>
        <w:pStyle w:val="Heading1"/>
      </w:pPr>
      <w:r>
        <w:rPr>
          <w:rFonts w:ascii="Calibri" w:hAnsi="Calibri"/>
          <w:b/>
          <w:i w:val="0"/>
          <w:sz w:val="40"/>
        </w:rPr>
        <w:t>Phần II. Các Agent Chuyên Biệt</w:t>
      </w:r>
    </w:p>
    <w:p>
      <w:pPr>
        <w:pStyle w:val="Heading1"/>
      </w:pPr>
      <w:r>
        <w:rPr>
          <w:rFonts w:ascii="Calibri" w:hAnsi="Calibri"/>
          <w:b/>
          <w:i w:val="0"/>
          <w:sz w:val="40"/>
        </w:rPr>
        <w:t>Chương 8. Các Hệ Thống Đa Agent</w:t>
      </w:r>
    </w:p>
    <w:p>
      <w:pPr>
        <w:spacing w:after="80"/>
      </w:pPr>
      <w:r>
        <w:rPr>
          <w:b w:val="0"/>
          <w:i w:val="0"/>
        </w:rPr>
        <w:t>Cho đến nay, chúng ta đã thảo luận về agent một cách riêng lẻ. Một thực thể đơn lẻ tự chủ tạo ra các kế hoạch, thực thi chúng và phản tư về những quá trình này. Những hệ thống đơn agent này hoàn toàn chịu trách nhiệm đạt được mục tiêu ban đầu mà không có sự tương tác với các hệ thống thông minh nào khác ngoài con người. Dù những thực thể này có thể trở nên mạnh mẽ đến đâu khi đứng một mình, một hệ thống nơi nhiều agent cùng làm việc để đạt một mục tiêu chung còn có tiềm năng lớn hơn nữa. Đây là hệ thống đa agent (multi-agent system - MAS), có thể bao gồm một hoặc nhiều môi trường trong đó nhiều agent, với những điểm khác biệt so với nhau, có thể tương tác lẫn nhau.</w:t>
      </w:r>
    </w:p>
    <w:p>
      <w:pPr>
        <w:spacing w:after="80"/>
      </w:pPr>
      <w:r>
        <w:rPr>
          <w:b w:val="0"/>
          <w:i w:val="0"/>
        </w:rPr>
        <w:t>Mỗi agent trong một hệ thống như vậy sẽ có một mức độ tự chủ nhất định, nhưng có thể có những bộ công cụ, (mục tiêu con), hoặc thậm chí cả tính cách khác nhau. Bất kể những khác biệt tiềm tàng của chúng, các agent này sẽ cần cộng tác để đạt được mục tiêu chung thông qua các bộ kỹ năng riêng của mình. Các hệ thống đa agent khá thành thạo trong việc xử lý những tác vụ phức tạp đòi hỏi phải cân bằng nhiều phụ thuộc chằng chịt.</w:t>
      </w:r>
    </w:p>
    <w:p>
      <w:pPr>
        <w:spacing w:after="80"/>
      </w:pPr>
      <w:r>
        <w:rPr>
          <w:b w:val="0"/>
          <w:i w:val="0"/>
        </w:rPr>
        <w:t>Hãy tưởng tượng bạn đang tạo ra một hệ thống nghiên cứu dạng agent giúp bạn khám phá một chủ đề tùy chọn. Một agent đơn lẻ sẽ phải xoay xở giữa nhiều tác vụ khác nhau, chẳng hạn như tìm kiếm trên web, xử lý các bài báo và hình vẽ, đọc và phê bình các bài báo, và cuối cùng là tóm tắt các phát hiện. Mỗi tác vụ trong số này cũng có thể được xử lý bởi một agent khác chuyên về tác vụ đó. Kết quả là bạn sẽ có một hệ thống với một search agent, một processing agent, một paper agent, một summarization agent, v.v.</w:t>
      </w:r>
    </w:p>
    <w:p>
      <w:pPr>
        <w:spacing w:after="80"/>
      </w:pPr>
      <w:r>
        <w:rPr>
          <w:b w:val="0"/>
          <w:i w:val="0"/>
        </w:rPr>
        <w:t>Trong chương này, chúng ta sẽ khám phá cách tổ chức các hệ thống đa agent và cho phép nhiều kiểu giao tiếp khác nhau trong những hệ thống này. Chúng ta đề cập đến các framework đa dụng để xây dựng đa agent và cách những thực thể này tương tác trong các mô phỏng xã hội.</w:t>
      </w:r>
    </w:p>
    <w:p>
      <w:pPr>
        <w:pStyle w:val="Heading1"/>
      </w:pPr>
      <w:r>
        <w:rPr>
          <w:rFonts w:ascii="Calibri" w:hAnsi="Calibri"/>
          <w:b/>
          <w:i w:val="0"/>
          <w:sz w:val="40"/>
        </w:rPr>
        <w:t>Hệ Thống Đa Agent</w:t>
      </w:r>
    </w:p>
    <w:p>
      <w:pPr>
        <w:spacing w:after="80"/>
      </w:pPr>
      <w:r>
        <w:rPr>
          <w:b w:val="0"/>
          <w:i w:val="0"/>
        </w:rPr>
        <w:t>Thay vì chỉ có một agent duy nhất, một hệ đa agent (multi-agent system - MAS) bao gồm nhiều agent cùng cộng tác, phối hợp, hoặc đôi khi thậm chí cạnh tranh với nhau để đạt được một mục tiêu (xem Hình 8-1). Mặc dù các agent này cùng hướng tới một mục tiêu chung, mỗi agent có thể có những mục tiêu riêng cần đạt được. Agent tìm kiếm và agent tóm tắt có vai trò khác nhau nhưng đều phục vụ cho cùng một mục tiêu cuối cùng.</w:t>
      </w:r>
    </w:p>
    <w:p>
      <w:pPr>
        <w:jc w:val="center"/>
      </w:pPr>
      <w:r>
        <w:drawing>
          <wp:inline xmlns:a="http://schemas.openxmlformats.org/drawingml/2006/main" xmlns:pic="http://schemas.openxmlformats.org/drawingml/2006/picture">
            <wp:extent cx="5486400" cy="3289736"/>
            <wp:docPr id="233" name="Picture 233"/>
            <wp:cNvGraphicFramePr>
              <a:graphicFrameLocks noChangeAspect="1"/>
            </wp:cNvGraphicFramePr>
            <a:graphic>
              <a:graphicData uri="http://schemas.openxmlformats.org/drawingml/2006/picture">
                <pic:pic>
                  <pic:nvPicPr>
                    <pic:cNvPr id="0" name="agai_0801.png"/>
                    <pic:cNvPicPr/>
                  </pic:nvPicPr>
                  <pic:blipFill>
                    <a:blip r:embed="rId241"/>
                    <a:stretch>
                      <a:fillRect/>
                    </a:stretch>
                  </pic:blipFill>
                  <pic:spPr>
                    <a:xfrm>
                      <a:off x="0" y="0"/>
                      <a:ext cx="5486400" cy="3289736"/>
                    </a:xfrm>
                    <a:prstGeom prst="rect"/>
                  </pic:spPr>
                </pic:pic>
              </a:graphicData>
            </a:graphic>
          </wp:inline>
        </w:drawing>
      </w:r>
    </w:p>
    <w:p>
      <w:pPr>
        <w:spacing w:after="160"/>
        <w:jc w:val="center"/>
      </w:pPr>
      <w:r>
        <w:rPr>
          <w:rFonts w:ascii="Calibri" w:hAnsi="Calibri"/>
          <w:b w:val="0"/>
          <w:i/>
          <w:sz w:val="19"/>
        </w:rPr>
        <w:t>Hình 8-1. Sự khác biệt giữa hành vi đơn agent và đa agent</w:t>
      </w:r>
    </w:p>
    <w:p>
      <w:pPr>
        <w:spacing w:after="80"/>
      </w:pPr>
      <w:r>
        <w:rPr>
          <w:b w:val="0"/>
          <w:i w:val="0"/>
        </w:rPr>
        <w:t>Các agent có thể chia sẻ một môi trường mà trong đó chúng có thể đưa ra quyết định, giống như các nhân vật trong một trò chơi ảo. Tuy nhiên, những hệ thống này không nhất thiết phải chia sẻ môi trường và có thể đảm nhận những nhiệm vụ khác nhau. Ví dụ, một hệ thống đặt chỗ có thể có một agent tìm kiếm trên web những địa điểm đẹp để tham quan, một agent khác nghiên cứu các chuyến bay giá rẻ, và một agent lên lịch cho kỳ nghỉ. Tương tự, những môi trường mà chúng hoạt động có thể là vật lý (các agent trong thế giới thực thường ở dạng agent robot), ảo (môi trường kiểu trò chơi để các agent tương tác với nhau), và văn bản (các môi trường như IDE lập trình hoặc giao diện chat). Những môi trường và mô hình khác nhau này được minh họa trong Hình 8-2.</w:t>
      </w:r>
    </w:p>
    <w:p>
      <w:pPr>
        <w:spacing w:after="80"/>
      </w:pPr>
      <w:r>
        <w:rPr>
          <w:b w:val="0"/>
          <w:i w:val="0"/>
        </w:rPr>
        <w:t>So với một hệ đơn agent, vốn gặp khó khăn khi mở rộng cho các trường hợp sử dụng lớn hoặc phức tạp, một hệ đa agent có thể vượt trội trong những môi trường này bằng cách, chẳng hạn, triển khai nhiều agent hơn, mỗi agent giải quyết một nhiệm vụ khác nhau.</w:t>
      </w:r>
    </w:p>
    <w:p>
      <w:pPr>
        <w:jc w:val="center"/>
      </w:pPr>
      <w:r>
        <w:drawing>
          <wp:inline xmlns:a="http://schemas.openxmlformats.org/drawingml/2006/main" xmlns:pic="http://schemas.openxmlformats.org/drawingml/2006/picture">
            <wp:extent cx="5486400" cy="5166329"/>
            <wp:docPr id="234" name="Picture 234"/>
            <wp:cNvGraphicFramePr>
              <a:graphicFrameLocks noChangeAspect="1"/>
            </wp:cNvGraphicFramePr>
            <a:graphic>
              <a:graphicData uri="http://schemas.openxmlformats.org/drawingml/2006/picture">
                <pic:pic>
                  <pic:nvPicPr>
                    <pic:cNvPr id="0" name="agai_0802.png"/>
                    <pic:cNvPicPr/>
                  </pic:nvPicPr>
                  <pic:blipFill>
                    <a:blip r:embed="rId242"/>
                    <a:stretch>
                      <a:fillRect/>
                    </a:stretch>
                  </pic:blipFill>
                  <pic:spPr>
                    <a:xfrm>
                      <a:off x="0" y="0"/>
                      <a:ext cx="5486400" cy="5166329"/>
                    </a:xfrm>
                    <a:prstGeom prst="rect"/>
                  </pic:spPr>
                </pic:pic>
              </a:graphicData>
            </a:graphic>
          </wp:inline>
        </w:drawing>
      </w:r>
    </w:p>
    <w:p>
      <w:pPr>
        <w:spacing w:after="160"/>
        <w:jc w:val="center"/>
      </w:pPr>
      <w:r>
        <w:rPr>
          <w:rFonts w:ascii="Calibri" w:hAnsi="Calibri"/>
          <w:b w:val="0"/>
          <w:i/>
          <w:sz w:val="19"/>
        </w:rPr>
        <w:t>Hình 8-2. Tổng quan về các môi trường và mô hình trong các hệ agent</w:t>
      </w:r>
    </w:p>
    <w:p>
      <w:pPr>
        <w:spacing w:after="80"/>
      </w:pPr>
      <w:r>
        <w:rPr>
          <w:b w:val="0"/>
          <w:i w:val="0"/>
        </w:rPr>
        <w:t xml:space="preserve">Tùy thuộc vào hệ thống, các agent có thể cộng tác hoặc cạnh tranh và đảm nhận những vai trò khác nhau. </w:t>
      </w:r>
      <w:r>
        <w:rPr>
          <w:b w:val="0"/>
          <w:i/>
        </w:rPr>
        <w:t>Agent đồng nhất</w:t>
      </w:r>
      <w:r>
        <w:rPr>
          <w:b w:val="0"/>
          <w:i w:val="0"/>
        </w:rPr>
        <w:t xml:space="preserve"> có những năng lực tương tự nhau và thường được dùng để thực thi nhiệm vụ song song một cách hiệu quả. </w:t>
      </w:r>
      <w:r>
        <w:rPr>
          <w:b w:val="0"/>
          <w:i/>
        </w:rPr>
        <w:t>Agent không đồng nhất</w:t>
      </w:r>
      <w:r>
        <w:rPr>
          <w:b w:val="0"/>
          <w:i w:val="0"/>
        </w:rPr>
        <w:t xml:space="preserve"> thường khác nhau về vai trò, trong đó mỗi agent có những mục tiêu và nhiệm vụ khác nhau cần hoàn thành. Agent tìm kiếm và agent tóm tắt có vai trò khác nhau và có thể được khởi tạo với những LLM, hệ thống bộ nhớ, và công cụ khác nhau. </w:t>
      </w:r>
      <w:r>
        <w:rPr>
          <w:b w:val="0"/>
          <w:i/>
        </w:rPr>
        <w:t>Chuyên môn hóa tự phát</w:t>
      </w:r>
      <w:r>
        <w:rPr>
          <w:b w:val="0"/>
          <w:i w:val="0"/>
        </w:rPr>
        <w:t xml:space="preserve"> xuất hiện khi những agent giống hệt nhau tiến hóa thành những vai trò chuyên biệt thông qua tương tác với nhau và với môi trường của chúng. Ví dụ, trong các mô phỏng kiểu trò chơi, một số agent có thể học được những khả năng cụ thể như thu thập tài nguyên hoặc đảm nhận vai trò phòng thủ (Hình 8-3).</w:t>
      </w:r>
    </w:p>
    <w:p>
      <w:pPr>
        <w:jc w:val="center"/>
      </w:pPr>
      <w:r>
        <w:drawing>
          <wp:inline xmlns:a="http://schemas.openxmlformats.org/drawingml/2006/main" xmlns:pic="http://schemas.openxmlformats.org/drawingml/2006/picture">
            <wp:extent cx="5486400" cy="2595243"/>
            <wp:docPr id="235" name="Picture 235"/>
            <wp:cNvGraphicFramePr>
              <a:graphicFrameLocks noChangeAspect="1"/>
            </wp:cNvGraphicFramePr>
            <a:graphic>
              <a:graphicData uri="http://schemas.openxmlformats.org/drawingml/2006/picture">
                <pic:pic>
                  <pic:nvPicPr>
                    <pic:cNvPr id="0" name="agai_0803.png"/>
                    <pic:cNvPicPr/>
                  </pic:nvPicPr>
                  <pic:blipFill>
                    <a:blip r:embed="rId243"/>
                    <a:stretch>
                      <a:fillRect/>
                    </a:stretch>
                  </pic:blipFill>
                  <pic:spPr>
                    <a:xfrm>
                      <a:off x="0" y="0"/>
                      <a:ext cx="5486400" cy="2595243"/>
                    </a:xfrm>
                    <a:prstGeom prst="rect"/>
                  </pic:spPr>
                </pic:pic>
              </a:graphicData>
            </a:graphic>
          </wp:inline>
        </w:drawing>
      </w:r>
    </w:p>
    <w:p>
      <w:pPr>
        <w:spacing w:after="160"/>
        <w:jc w:val="center"/>
      </w:pPr>
      <w:r>
        <w:rPr>
          <w:rFonts w:ascii="Calibri" w:hAnsi="Calibri"/>
          <w:b w:val="0"/>
          <w:i/>
          <w:sz w:val="19"/>
        </w:rPr>
        <w:t>Hình 8-3. Tổng quan về các vai trò của agent trong hệ thống</w:t>
      </w:r>
    </w:p>
    <w:p>
      <w:pPr>
        <w:spacing w:after="80"/>
      </w:pPr>
      <w:r>
        <w:rPr>
          <w:b w:val="0"/>
          <w:i w:val="0"/>
        </w:rPr>
        <w:t>Do đó, tính tập thể của các hệ đa agent mang lại một loạt lợi ích:</w:t>
      </w:r>
    </w:p>
    <w:p>
      <w:pPr>
        <w:spacing w:after="80"/>
      </w:pPr>
      <w:r>
        <w:rPr>
          <w:b/>
          <w:i w:val="0"/>
        </w:rPr>
        <w:t>Cộng tác</w:t>
      </w:r>
    </w:p>
    <w:p>
      <w:pPr>
        <w:spacing w:after="80"/>
      </w:pPr>
      <w:r>
        <w:rPr>
          <w:b w:val="0"/>
          <w:i w:val="0"/>
        </w:rPr>
        <w:t>Những vấn đề phức tạp và đa dạng có thể được giải quyết dễ dàng hơn bằng cách tăng số lượng agent và để chúng cùng làm việc với nhau.</w:t>
      </w:r>
    </w:p>
    <w:p>
      <w:pPr>
        <w:spacing w:after="80"/>
      </w:pPr>
      <w:r>
        <w:rPr>
          <w:b/>
          <w:i w:val="0"/>
        </w:rPr>
        <w:t>Khả năng mở rộng</w:t>
      </w:r>
    </w:p>
    <w:p>
      <w:pPr>
        <w:spacing w:after="80"/>
      </w:pPr>
      <w:r>
        <w:rPr>
          <w:b w:val="0"/>
          <w:i w:val="0"/>
        </w:rPr>
        <w:t>Tùy thuộc vào hệ thống, số lượng agent có thể được tăng lên mà không làm chậm hệ thống bằng cách chạy chúng song song hoặc hoàn toàn bất đồng bộ.</w:t>
      </w:r>
    </w:p>
    <w:p>
      <w:pPr>
        <w:spacing w:after="80"/>
      </w:pPr>
      <w:r>
        <w:rPr>
          <w:b/>
          <w:i w:val="0"/>
        </w:rPr>
        <w:t>Tốc độ</w:t>
      </w:r>
    </w:p>
    <w:p>
      <w:pPr>
        <w:spacing w:after="80"/>
      </w:pPr>
      <w:r>
        <w:rPr>
          <w:b w:val="0"/>
          <w:i w:val="0"/>
        </w:rPr>
        <w:t>Thay vì chỉ có một agent giải quyết tuần tự từng nhiệm vụ, nhiều agent không chỉ có thể giải quyết chúng song song, mà những agent chuyên biệt còn có xu hướng giải quyết từng nhiệm vụ nhanh hơn so với một agent không chuyên biệt.</w:t>
      </w:r>
    </w:p>
    <w:p>
      <w:pPr>
        <w:spacing w:after="80"/>
      </w:pPr>
      <w:r>
        <w:rPr>
          <w:b w:val="0"/>
          <w:i w:val="0"/>
        </w:rPr>
        <w:t>Tuy nhiên, MAS không phải là bữa trưa miễn phí và có một số nhược điểm:</w:t>
      </w:r>
    </w:p>
    <w:p>
      <w:pPr>
        <w:spacing w:after="80"/>
      </w:pPr>
      <w:r>
        <w:rPr>
          <w:b/>
          <w:i w:val="0"/>
        </w:rPr>
        <w:t>Phức tạp</w:t>
      </w:r>
    </w:p>
    <w:p>
      <w:pPr>
        <w:spacing w:after="80"/>
      </w:pPr>
      <w:r>
        <w:rPr>
          <w:b w:val="0"/>
          <w:i w:val="0"/>
        </w:rPr>
        <w:t>Chúng là những hệ thống phức tạp đòi hỏi phải quản lý cẩn thận việc điều phối các tác nhân (agent) và cách chúng tương tác với nhau. Tương tự, có thêm nhiều tầng trừu tượng (abstraction) do sự tương tác giữa các tác nhân.</w:t>
      </w:r>
    </w:p>
    <w:p>
      <w:pPr>
        <w:spacing w:after="80"/>
      </w:pPr>
      <w:r>
        <w:rPr>
          <w:b/>
          <w:i w:val="0"/>
        </w:rPr>
        <w:t>Chi phí</w:t>
      </w:r>
    </w:p>
    <w:p>
      <w:pPr>
        <w:spacing w:after="80"/>
      </w:pPr>
      <w:r>
        <w:rPr>
          <w:b w:val="0"/>
          <w:i w:val="0"/>
        </w:rPr>
        <w:t>Việc tăng số lượng tác nhân có thể là một quá trình tốn kém về mặt tính toán (computationally costly) nếu các tác nhân phụ thuộc vào những LLM mạnh mẽ.</w:t>
      </w:r>
    </w:p>
    <w:p>
      <w:pPr>
        <w:spacing w:after="80"/>
      </w:pPr>
      <w:r>
        <w:rPr>
          <w:b/>
          <w:i w:val="0"/>
        </w:rPr>
        <w:t>Đánh giá</w:t>
      </w:r>
    </w:p>
    <w:p>
      <w:pPr>
        <w:spacing w:after="80"/>
      </w:pPr>
      <w:r>
        <w:rPr>
          <w:b w:val="0"/>
          <w:i w:val="0"/>
        </w:rPr>
        <w:t>Đánh giá một tác nhân vốn đã là một quá trình khó nhằn, giờ hãy tưởng tượng phải đánh giá nhiều tác nhân cùng làm việc với nhau.</w:t>
      </w:r>
    </w:p>
    <w:p>
      <w:pPr>
        <w:spacing w:after="80"/>
      </w:pPr>
      <w:r>
        <w:rPr>
          <w:b w:val="0"/>
          <w:i w:val="0"/>
        </w:rPr>
        <w:t>Chương này khám phá thêm rất nhiều ưu điểm và nhược điểm bởi vì những hệ thống phức tạp này được dùng cho vô số trường hợp sử dụng (use case) khác nhau. Nhờ tính linh hoạt của chúng, MAS có thể được dùng trong nhiều ngành và ứng dụng. Ví dụ bao gồm:</w:t>
      </w:r>
    </w:p>
    <w:p>
      <w:pPr>
        <w:spacing w:after="80"/>
      </w:pPr>
      <w:r>
        <w:rPr>
          <w:b/>
          <w:i w:val="0"/>
        </w:rPr>
        <w:t>Anthropic</w:t>
      </w:r>
    </w:p>
    <w:p>
      <w:pPr>
        <w:spacing w:after="80"/>
      </w:pPr>
      <w:r>
        <w:rPr>
          <w:b w:val="0"/>
          <w:i w:val="0"/>
        </w:rPr>
        <w:t>Anthropic, một tổ chức AI hàng đầu xây dựng các mô hình Claude, đã sử dụng nhiều tác nhân Claude để xây dựng một hệ thống nghiên cứu, cho phép người dùng khám phá các chủ đề phức tạp một cách hiệu quả hơn.</w:t>
      </w:r>
    </w:p>
    <w:p>
      <w:pPr>
        <w:spacing w:after="80"/>
      </w:pPr>
      <w:r>
        <w:rPr>
          <w:b/>
          <w:i w:val="0"/>
        </w:rPr>
        <w:t>Uber</w:t>
      </w:r>
    </w:p>
    <w:p>
      <w:pPr>
        <w:spacing w:after="80"/>
      </w:pPr>
      <w:r>
        <w:rPr>
          <w:b w:val="0"/>
          <w:i w:val="0"/>
        </w:rPr>
        <w:t>Uber đã tạo ra một MAS truy xuất dữ liệu sử dụng một tác nhân giám sát (supervisor agent) và một số tác nhân truy xuất dữ liệu (chẳng hạn như một tác nhân SQL) để biến các yêu cầu của người dùng thành thông tin tình báo tài chính theo thời gian thực.</w:t>
      </w:r>
    </w:p>
    <w:p>
      <w:pPr>
        <w:spacing w:after="80"/>
      </w:pPr>
      <w:r>
        <w:rPr>
          <w:b/>
          <w:i w:val="0"/>
        </w:rPr>
        <w:t>Delivery Hero</w:t>
      </w:r>
    </w:p>
    <w:p>
      <w:pPr>
        <w:spacing w:after="80"/>
      </w:pPr>
      <w:r>
        <w:rPr>
          <w:b w:val="0"/>
          <w:i w:val="0"/>
        </w:rPr>
        <w:t>Delivery Hero, một công ty đặt món và giao đồ ăn trực tuyến đa quốc gia, sử dụng một số tác nhân để trích xuất các thực thể (entity) và tạo tiêu đề sản phẩm, từ đó xây dựng một cơ sở tri thức về sản phẩm.</w:t>
      </w:r>
    </w:p>
    <w:p>
      <w:pPr>
        <w:spacing w:after="80"/>
      </w:pPr>
      <w:r>
        <w:rPr>
          <w:b w:val="0"/>
          <w:i w:val="0"/>
        </w:rPr>
        <w:t>Đây chỉ là một vài ví dụ về MAS, nhưng chúng ta sẽ đề cập đến nhiều ví dụ khác nữa khi khám phá các kiến trúc cụ thể và các framework đa dụng.</w:t>
      </w:r>
    </w:p>
    <w:p>
      <w:pPr>
        <w:pStyle w:val="Heading1"/>
      </w:pPr>
      <w:r>
        <w:rPr>
          <w:rFonts w:ascii="Calibri" w:hAnsi="Calibri"/>
          <w:b/>
          <w:i w:val="0"/>
          <w:sz w:val="40"/>
        </w:rPr>
        <w:t>Điều phối các tác nhân</w:t>
      </w:r>
    </w:p>
    <w:p>
      <w:pPr>
        <w:spacing w:after="80"/>
      </w:pPr>
      <w:r>
        <w:rPr>
          <w:b w:val="0"/>
          <w:i w:val="0"/>
        </w:rPr>
        <w:t>Triển khai nhiều tác nhân trong một hệ thống không hề đơn giản. Bạn sẽ phải tự hỏi nên triển khai chúng như thế nào, theo kiểu kiến trúc và chuyên môn hóa nào, và chúng giao tiếp với nhau ra sao. Vì vậy, việc điều phối các tác nhân là một thành phần thiết yếu trong việc tạo ra một hệ thống ổn định và bền vững cho tương lai. Trước khi đi vào các framework cụ thể, hãy cùng khám phá những mẫu (pattern) phổ biến trong việc điều phối các tác nhân và cách chúng ta có thể chuẩn hóa các kỹ thuật giao tiếp giữa các tác nhân.</w:t>
      </w:r>
    </w:p>
    <w:p>
      <w:pPr>
        <w:pStyle w:val="Heading2"/>
      </w:pPr>
      <w:r>
        <w:rPr>
          <w:rFonts w:ascii="Calibri" w:hAnsi="Calibri"/>
          <w:b/>
          <w:i w:val="0"/>
          <w:sz w:val="32"/>
        </w:rPr>
        <w:t>Các mẫu</w:t>
      </w:r>
    </w:p>
    <w:p>
      <w:pPr>
        <w:spacing w:after="80"/>
      </w:pPr>
      <w:r>
        <w:rPr>
          <w:b w:val="0"/>
          <w:i w:val="0"/>
        </w:rPr>
        <w:t>Các mẫu (pattern) trong MASs nói về cách các tác nhân (agent) được thiết lập trong mối quan hệ với nhau. Đó là cấu trúc liên kết (topology) của hệ thống và cách các agent được định nghĩa cho những vai trò và nhiệm vụ cụ thể, nhưng quan trọng nhất là cách chúng tương tác và giao tiếp. Có bốn kiểu cấu trúc giao tiếp của MASs:</w:t>
      </w:r>
    </w:p>
    <w:p>
      <w:pPr>
        <w:spacing w:after="80"/>
      </w:pPr>
      <w:r>
        <w:rPr>
          <w:b/>
          <w:i w:val="0"/>
        </w:rPr>
        <w:t>Tập trung (Centralized)</w:t>
      </w:r>
    </w:p>
    <w:p>
      <w:pPr>
        <w:spacing w:after="80"/>
      </w:pPr>
      <w:r>
        <w:rPr>
          <w:b w:val="0"/>
          <w:i w:val="0"/>
        </w:rPr>
        <w:t>Trách nhiệm giao tiếp và quản lý nó được kiểm soát bởi một agent điều phối (orchestration agent) duy nhất, agent này phân bổ trách nhiệm và nhiệm vụ cho các agent khác.</w:t>
      </w:r>
    </w:p>
    <w:p>
      <w:pPr>
        <w:spacing w:after="80"/>
      </w:pPr>
      <w:r>
        <w:rPr>
          <w:b/>
          <w:i w:val="0"/>
        </w:rPr>
        <w:t>Phi tập trung (Decentralized)</w:t>
      </w:r>
    </w:p>
    <w:p>
      <w:pPr>
        <w:spacing w:after="80"/>
      </w:pPr>
      <w:r>
        <w:rPr>
          <w:b w:val="0"/>
          <w:i w:val="0"/>
        </w:rPr>
        <w:t>Mỗi agent chia sẻ những trách nhiệm tương tự nhau, và việc giao tiếp được phân tán giữa chúng mà không có "thủ lĩnh" rõ ràng.</w:t>
      </w:r>
    </w:p>
    <w:p>
      <w:pPr>
        <w:spacing w:after="80"/>
      </w:pPr>
      <w:r>
        <w:rPr>
          <w:b/>
          <w:i w:val="0"/>
        </w:rPr>
        <w:t>Phân cấp (Hierarchical)</w:t>
      </w:r>
    </w:p>
    <w:p>
      <w:pPr>
        <w:spacing w:after="80"/>
      </w:pPr>
      <w:r>
        <w:rPr>
          <w:b w:val="0"/>
          <w:i w:val="0"/>
        </w:rPr>
        <w:t>Mỗi agent được cấu trúc thành một hệ thống phân tầng, trong đó mỗi tầng có mức độ quyền hạn khác nhau, và các agent có những vai trò riêng biệt.</w:t>
      </w:r>
    </w:p>
    <w:p>
      <w:pPr>
        <w:spacing w:after="80"/>
      </w:pPr>
      <w:r>
        <w:rPr>
          <w:b/>
          <w:i w:val="0"/>
        </w:rPr>
        <w:t>Liên bang (Federated)</w:t>
      </w:r>
    </w:p>
    <w:p>
      <w:pPr>
        <w:spacing w:after="80"/>
      </w:pPr>
      <w:r>
        <w:rPr>
          <w:b w:val="0"/>
          <w:i w:val="0"/>
        </w:rPr>
        <w:t>Các agent được phân tán giữa những môi trường song song (các tổ chức) chỉ giao tiếp gián tiếp với nhau để bảo vệ quyền riêng tư của dữ liệu. Mỗi agent tuân theo những quy định khác nhau nhưng vẫn có thể truyền đạt kết quả cho các agent khác.</w:t>
      </w:r>
    </w:p>
    <w:p>
      <w:pPr>
        <w:spacing w:after="80"/>
      </w:pPr>
      <w:r>
        <w:rPr>
          <w:b w:val="0"/>
          <w:i w:val="0"/>
        </w:rPr>
        <w:t>Những kiểu này được minh họa trong Hình 8-4.</w:t>
      </w:r>
    </w:p>
    <w:p>
      <w:pPr>
        <w:jc w:val="center"/>
      </w:pPr>
      <w:r>
        <w:drawing>
          <wp:inline xmlns:a="http://schemas.openxmlformats.org/drawingml/2006/main" xmlns:pic="http://schemas.openxmlformats.org/drawingml/2006/picture">
            <wp:extent cx="5486400" cy="5654273"/>
            <wp:docPr id="236" name="Picture 236"/>
            <wp:cNvGraphicFramePr>
              <a:graphicFrameLocks noChangeAspect="1"/>
            </wp:cNvGraphicFramePr>
            <a:graphic>
              <a:graphicData uri="http://schemas.openxmlformats.org/drawingml/2006/picture">
                <pic:pic>
                  <pic:nvPicPr>
                    <pic:cNvPr id="0" name="agai_0804.png"/>
                    <pic:cNvPicPr/>
                  </pic:nvPicPr>
                  <pic:blipFill>
                    <a:blip r:embed="rId244"/>
                    <a:stretch>
                      <a:fillRect/>
                    </a:stretch>
                  </pic:blipFill>
                  <pic:spPr>
                    <a:xfrm>
                      <a:off x="0" y="0"/>
                      <a:ext cx="5486400" cy="5654273"/>
                    </a:xfrm>
                    <a:prstGeom prst="rect"/>
                  </pic:spPr>
                </pic:pic>
              </a:graphicData>
            </a:graphic>
          </wp:inline>
        </w:drawing>
      </w:r>
    </w:p>
    <w:p>
      <w:pPr>
        <w:spacing w:after="160"/>
        <w:jc w:val="center"/>
      </w:pPr>
      <w:r>
        <w:rPr>
          <w:rFonts w:ascii="Calibri" w:hAnsi="Calibri"/>
          <w:b w:val="0"/>
          <w:i/>
          <w:sz w:val="19"/>
        </w:rPr>
        <w:t>Hình 8-4. Bốn mẫu điều phối agent khác nhau</w:t>
      </w:r>
    </w:p>
    <w:p>
      <w:pPr>
        <w:spacing w:after="80"/>
      </w:pPr>
      <w:r>
        <w:rPr>
          <w:b w:val="0"/>
          <w:i w:val="0"/>
        </w:rPr>
        <w:t xml:space="preserve">Trong thực tế, một </w:t>
      </w:r>
      <w:r>
        <w:rPr>
          <w:b w:val="0"/>
          <w:i/>
        </w:rPr>
        <w:t>MAS tập trung</w:t>
      </w:r>
      <w:r>
        <w:rPr>
          <w:b w:val="0"/>
          <w:i w:val="0"/>
        </w:rPr>
        <w:t xml:space="preserve"> thường được dùng nhất nhờ tính dễ triển khai và quản lý so với các mẫu khác. Một nhược điểm của cách tiếp cận này là toàn bộ hệ thống có thể sụp đổ nếu agent điều phối gặp lỗi.</w:t>
      </w:r>
    </w:p>
    <w:p>
      <w:pPr>
        <w:spacing w:after="80"/>
      </w:pPr>
      <w:r>
        <w:rPr>
          <w:b w:val="0"/>
          <w:i w:val="0"/>
        </w:rPr>
        <w:t xml:space="preserve">Một </w:t>
      </w:r>
      <w:r>
        <w:rPr>
          <w:b w:val="0"/>
          <w:i/>
        </w:rPr>
        <w:t>MAS phi tập trung</w:t>
      </w:r>
      <w:r>
        <w:rPr>
          <w:b w:val="0"/>
          <w:i w:val="0"/>
        </w:rPr>
        <w:t xml:space="preserve"> có lợi thế là ổn định hơn các mẫu khác. Ngay cả khi một số agent gặp lỗi, hệ thống vẫn có thể tiếp tục hoạt động vì mỗi agent có trách nhiệm và năng lực tương tự nhau. Nhờ đó, việc mở rộng quy mô chỉ cần thêm agent. Tuy nhiên, nó đòi hỏi nhiều agent có năng lực và chi phí giao tiếp đáng kể, tất cả đều cần nguồn lực lớn.</w:t>
      </w:r>
    </w:p>
    <w:p>
      <w:pPr>
        <w:spacing w:after="80"/>
      </w:pPr>
      <w:r>
        <w:rPr>
          <w:b w:val="0"/>
          <w:i/>
        </w:rPr>
        <w:t>MAS phân cấp</w:t>
      </w:r>
      <w:r>
        <w:rPr>
          <w:b w:val="0"/>
          <w:i w:val="0"/>
        </w:rPr>
        <w:t xml:space="preserve"> tương tự cách các tổ chức truyền thống vận hành và do đó là một mẫu trực quan để sử dụng. Bằng cách phân chia nhiệm vụ qua các tầng và có nhiều vai trò chuyên biệt, việc phân bổ nguồn lực có thể được thực hiện hiệu quả. Tuy nhiên, đây vẫn là một hệ thống phức tạp đòi hỏi giao tiếp nhiều nhất.</w:t>
      </w:r>
    </w:p>
    <w:p>
      <w:pPr>
        <w:spacing w:after="80"/>
      </w:pPr>
      <w:r>
        <w:rPr>
          <w:b w:val="0"/>
          <w:i w:val="0"/>
        </w:rPr>
        <w:t xml:space="preserve">Cuối cùng, một </w:t>
      </w:r>
      <w:r>
        <w:rPr>
          <w:b w:val="0"/>
          <w:i/>
        </w:rPr>
        <w:t>MAS liên bang</w:t>
      </w:r>
      <w:r>
        <w:rPr>
          <w:b w:val="0"/>
          <w:i w:val="0"/>
        </w:rPr>
        <w:t xml:space="preserve"> là một mẫu tương đối mới và được dùng khi các agent cần được phân tán giữa những tổ chức khác nhau. Mặc dù mẫu này khuyến khích sự hợp tác xuyên hệ thống, nó phụ thuộc vào các tiêu chuẩn chung mà không phải lúc nào cũng sẵn có.</w:t>
      </w:r>
    </w:p>
    <w:p>
      <w:pPr>
        <w:spacing w:after="80"/>
      </w:pPr>
      <w:r>
        <w:rPr>
          <w:b w:val="0"/>
          <w:i w:val="0"/>
        </w:rPr>
        <w:t>Việc tạo ra MASs có thể nhanh chóng đòi hỏi lượng code đáng kể để quản lý tất cả các agent. Đã có nhiều framework khác nhau xử lý sự phức tạp của việc quản lý và tạo ra các agent. Trước khi khám phá các framework đa dụng khác nhau, hãy cùng tạo một phiên bản đơn giản của một MAS tập trung để thể hiện những nguyên tắc cơ bản và sự phức tạp của việc sở hữu và xây dựng MASs.</w:t>
      </w:r>
    </w:p>
    <w:p>
      <w:pPr>
        <w:spacing w:after="80"/>
      </w:pPr>
      <w:r>
        <w:rPr>
          <w:b w:val="0"/>
          <w:i w:val="0"/>
        </w:rPr>
        <w:t>Một mẹo thú vị mà chúng ta có thể dùng để tạo ra một hệ thống tập trung và có thể phân cấp là xem các subagent (tác nhân phụ) không phải như những agent, mà như những công cụ để sử dụng. Để minh họa, trước tiên hãy tạo một subagent chuyên biệt:</w:t>
      </w:r>
    </w:p>
    <w:p>
      <w:pPr>
        <w:spacing w:after="0"/>
        <w:ind w:left="360"/>
        <w:shd w:val="clear" w:color="auto" w:fill="F2F2F2"/>
      </w:pPr>
      <w:r>
        <w:rPr>
          <w:rFonts w:ascii="Consolas" w:hAnsi="Consolas"/>
          <w:sz w:val="18"/>
        </w:rPr>
        <w:t>from illustrated_agents.chapters.ch2 import LLM</w:t>
      </w:r>
    </w:p>
    <w:p>
      <w:pPr>
        <w:spacing w:after="0"/>
        <w:ind w:left="360"/>
        <w:shd w:val="clear" w:color="auto" w:fill="F2F2F2"/>
      </w:pPr>
      <w:r>
        <w:rPr>
          <w:rFonts w:ascii="Consolas" w:hAnsi="Consolas"/>
          <w:sz w:val="18"/>
        </w:rPr>
        <w:t>from illustrated_agents.chapters.ch4 import Memory</w:t>
      </w:r>
    </w:p>
    <w:p>
      <w:pPr>
        <w:spacing w:after="0"/>
        <w:ind w:left="360"/>
        <w:shd w:val="clear" w:color="auto" w:fill="F2F2F2"/>
      </w:pPr>
      <w:r>
        <w:rPr>
          <w:rFonts w:ascii="Consolas" w:hAnsi="Consolas"/>
          <w:sz w:val="18"/>
        </w:rPr>
        <w:t>from illustrated_agents.chapters.ch5 import NativeTools</w:t>
      </w:r>
    </w:p>
    <w:p>
      <w:pPr>
        <w:spacing w:after="0"/>
        <w:ind w:left="360"/>
        <w:shd w:val="clear" w:color="auto" w:fill="F2F2F2"/>
      </w:pPr>
      <w:r>
        <w:rPr>
          <w:rFonts w:ascii="Consolas" w:hAnsi="Consolas"/>
          <w:sz w:val="18"/>
        </w:rPr>
        <w:t>from illustrated_agents.chapters.ch6 import NativeReAct, TinyAgent</w:t>
      </w:r>
    </w:p>
    <w:p>
      <w:pPr>
        <w:spacing w:after="0"/>
        <w:ind w:left="360"/>
        <w:shd w:val="clear" w:color="auto" w:fill="F2F2F2"/>
      </w:pPr>
      <w:r>
        <w:rPr>
          <w:rFonts w:ascii="Consolas" w:hAnsi="Consolas"/>
          <w:sz w:val="18"/>
        </w:rPr>
        <w:t>from illustrated_agents.toolbox import add, subtract, multiply</w:t>
      </w:r>
    </w:p>
    <w:p>
      <w:pPr>
        <w:spacing w:after="0"/>
        <w:ind w:left="360"/>
        <w:shd w:val="clear" w:color="auto" w:fill="F2F2F2"/>
      </w:pPr>
      <w:r>
        <w:rPr>
          <w:rFonts w:ascii="Consolas" w:hAnsi="Consolas"/>
          <w:sz w:val="18"/>
        </w:rPr>
        <w:t># Gemma 4 E4B (with native thinking and tool calling)</w:t>
      </w:r>
    </w:p>
    <w:p>
      <w:pPr>
        <w:spacing w:after="0"/>
        <w:ind w:left="360"/>
        <w:shd w:val="clear" w:color="auto" w:fill="F2F2F2"/>
      </w:pPr>
      <w:r>
        <w:rPr>
          <w:rFonts w:ascii="Consolas" w:hAnsi="Consolas"/>
          <w:sz w:val="18"/>
        </w:rPr>
        <w:t>llm = LLM(model="gemma4:e4b", think=True)</w:t>
      </w:r>
    </w:p>
    <w:p>
      <w:pPr>
        <w:spacing w:after="0"/>
        <w:ind w:left="360"/>
        <w:shd w:val="clear" w:color="auto" w:fill="F2F2F2"/>
      </w:pPr>
      <w:r>
        <w:rPr>
          <w:rFonts w:ascii="Consolas" w:hAnsi="Consolas"/>
          <w:sz w:val="18"/>
        </w:rPr>
        <w:t># Math specialist</w:t>
      </w:r>
    </w:p>
    <w:p>
      <w:pPr>
        <w:spacing w:after="0"/>
        <w:ind w:left="360"/>
        <w:shd w:val="clear" w:color="auto" w:fill="F2F2F2"/>
      </w:pPr>
      <w:r>
        <w:rPr>
          <w:rFonts w:ascii="Consolas" w:hAnsi="Consolas"/>
          <w:sz w:val="18"/>
        </w:rPr>
        <w:t>math_tools = NativeTools()</w:t>
      </w:r>
    </w:p>
    <w:p>
      <w:pPr>
        <w:spacing w:after="0"/>
        <w:ind w:left="360"/>
        <w:shd w:val="clear" w:color="auto" w:fill="F2F2F2"/>
      </w:pPr>
      <w:r>
        <w:rPr>
          <w:rFonts w:ascii="Consolas" w:hAnsi="Consolas"/>
          <w:sz w:val="18"/>
        </w:rPr>
        <w:t>math_tools.add_tool("add", add)</w:t>
      </w:r>
    </w:p>
    <w:p>
      <w:pPr>
        <w:spacing w:after="0"/>
        <w:ind w:left="360"/>
        <w:shd w:val="clear" w:color="auto" w:fill="F2F2F2"/>
      </w:pPr>
      <w:r>
        <w:rPr>
          <w:rFonts w:ascii="Consolas" w:hAnsi="Consolas"/>
          <w:sz w:val="18"/>
        </w:rPr>
        <w:t>math_tools.add_tool("subtract", subtract)</w:t>
      </w:r>
    </w:p>
    <w:p>
      <w:pPr>
        <w:spacing w:after="0"/>
        <w:ind w:left="360"/>
        <w:shd w:val="clear" w:color="auto" w:fill="F2F2F2"/>
      </w:pPr>
      <w:r>
        <w:rPr>
          <w:rFonts w:ascii="Consolas" w:hAnsi="Consolas"/>
          <w:sz w:val="18"/>
        </w:rPr>
        <w:t>math_tools.add_tool("multiply", multiply)</w:t>
      </w:r>
    </w:p>
    <w:p>
      <w:pPr>
        <w:spacing w:after="0"/>
        <w:ind w:left="360"/>
        <w:shd w:val="clear" w:color="auto" w:fill="F2F2F2"/>
      </w:pPr>
      <w:r>
        <w:rPr>
          <w:rFonts w:ascii="Consolas" w:hAnsi="Consolas"/>
          <w:sz w:val="18"/>
        </w:rPr>
        <w:t># Math Agent</w:t>
      </w:r>
    </w:p>
    <w:p>
      <w:pPr>
        <w:spacing w:after="0"/>
        <w:ind w:left="360"/>
        <w:shd w:val="clear" w:color="auto" w:fill="F2F2F2"/>
      </w:pPr>
      <w:r>
        <w:rPr>
          <w:rFonts w:ascii="Consolas" w:hAnsi="Consolas"/>
          <w:sz w:val="18"/>
        </w:rPr>
        <w:t>math_agent = TinyAgent(</w:t>
      </w:r>
    </w:p>
    <w:p>
      <w:pPr>
        <w:spacing w:after="0"/>
        <w:ind w:left="360"/>
        <w:shd w:val="clear" w:color="auto" w:fill="F2F2F2"/>
      </w:pPr>
      <w:r>
        <w:rPr>
          <w:rFonts w:ascii="Consolas" w:hAnsi="Consolas"/>
          <w:sz w:val="18"/>
        </w:rPr>
        <w:t>llm=llm,</w:t>
      </w:r>
    </w:p>
    <w:p>
      <w:pPr>
        <w:spacing w:after="0"/>
        <w:ind w:left="360"/>
        <w:shd w:val="clear" w:color="auto" w:fill="F2F2F2"/>
      </w:pPr>
      <w:r>
        <w:rPr>
          <w:rFonts w:ascii="Consolas" w:hAnsi="Consolas"/>
          <w:sz w:val="18"/>
        </w:rPr>
        <w:t>tools=math_tools,</w:t>
      </w:r>
    </w:p>
    <w:p>
      <w:pPr>
        <w:spacing w:after="0"/>
        <w:ind w:left="360"/>
        <w:shd w:val="clear" w:color="auto" w:fill="F2F2F2"/>
      </w:pPr>
      <w:r>
        <w:rPr>
          <w:rFonts w:ascii="Consolas" w:hAnsi="Consolas"/>
          <w:sz w:val="18"/>
        </w:rPr>
        <w:t>memory=Memory(),</w:t>
      </w:r>
    </w:p>
    <w:p>
      <w:pPr>
        <w:spacing w:after="0"/>
        <w:ind w:left="360"/>
        <w:shd w:val="clear" w:color="auto" w:fill="F2F2F2"/>
      </w:pPr>
      <w:r>
        <w:rPr>
          <w:rFonts w:ascii="Consolas" w:hAnsi="Consolas"/>
          <w:sz w:val="18"/>
        </w:rPr>
        <w:t>planner=NativeReAct()</w:t>
      </w:r>
    </w:p>
    <w:p>
      <w:pPr>
        <w:spacing w:after="0"/>
        <w:ind w:left="360"/>
        <w:shd w:val="clear" w:color="auto" w:fill="F2F2F2"/>
      </w:pPr>
      <w:r>
        <w:rPr>
          <w:rFonts w:ascii="Consolas" w:hAnsi="Consolas"/>
          <w:sz w:val="18"/>
        </w:rPr>
        <w:t>)</w:t>
      </w:r>
    </w:p>
    <w:p>
      <w:pPr>
        <w:spacing w:after="40"/>
      </w:pPr>
    </w:p>
    <w:p>
      <w:pPr>
        <w:spacing w:after="80"/>
      </w:pPr>
      <w:r>
        <w:rPr>
          <w:b w:val="0"/>
          <w:i w:val="0"/>
        </w:rPr>
        <w:t>Agent này "chuyên" về việc dùng các công cụ toán học cơ bản, chẳng hạn như cộng, trừ và nhân các giá trị, như chúng ta đã thấy nhiều lần trong suốt cuốn sách này.</w:t>
      </w:r>
    </w:p>
    <w:p>
      <w:pPr>
        <w:spacing w:after="80"/>
      </w:pPr>
      <w:r>
        <w:rPr>
          <w:b w:val="0"/>
          <w:i w:val="0"/>
        </w:rPr>
        <w:t>Để ví dụ thêm phần toàn diện, hãy thêm một subagent nữa. Agent này sẽ có quyền truy cập vào các công cụ liên quan đến xử lý ngày tháng:</w:t>
      </w:r>
    </w:p>
    <w:p>
      <w:pPr>
        <w:spacing w:after="0"/>
        <w:ind w:left="360"/>
        <w:shd w:val="clear" w:color="auto" w:fill="F2F2F2"/>
      </w:pPr>
      <w:r>
        <w:rPr>
          <w:rFonts w:ascii="Consolas" w:hAnsi="Consolas"/>
          <w:sz w:val="18"/>
        </w:rPr>
        <w:t>import datetime</w:t>
      </w:r>
    </w:p>
    <w:p>
      <w:pPr>
        <w:spacing w:after="0"/>
        <w:ind w:left="360"/>
        <w:shd w:val="clear" w:color="auto" w:fill="F2F2F2"/>
      </w:pPr>
      <w:r>
        <w:rPr>
          <w:rFonts w:ascii="Consolas" w:hAnsi="Consolas"/>
          <w:sz w:val="18"/>
        </w:rPr>
        <w:t>def today() -&gt; str:</w:t>
      </w:r>
    </w:p>
    <w:p>
      <w:pPr>
        <w:spacing w:after="0"/>
        <w:ind w:left="360"/>
        <w:shd w:val="clear" w:color="auto" w:fill="F2F2F2"/>
      </w:pPr>
      <w:r>
        <w:rPr>
          <w:rFonts w:ascii="Consolas" w:hAnsi="Consolas"/>
          <w:sz w:val="18"/>
        </w:rPr>
        <w:t>"""Return today's date (YYYY-MM-DD)."""</w:t>
      </w:r>
    </w:p>
    <w:p>
      <w:pPr>
        <w:spacing w:after="0"/>
        <w:ind w:left="360"/>
        <w:shd w:val="clear" w:color="auto" w:fill="F2F2F2"/>
      </w:pPr>
      <w:r>
        <w:rPr>
          <w:rFonts w:ascii="Consolas" w:hAnsi="Consolas"/>
          <w:sz w:val="18"/>
        </w:rPr>
        <w:t>return datetime.date.today().isoformat()</w:t>
      </w:r>
    </w:p>
    <w:p>
      <w:pPr>
        <w:spacing w:after="0"/>
        <w:ind w:left="360"/>
        <w:shd w:val="clear" w:color="auto" w:fill="F2F2F2"/>
      </w:pPr>
      <w:r>
        <w:rPr>
          <w:rFonts w:ascii="Consolas" w:hAnsi="Consolas"/>
          <w:sz w:val="18"/>
        </w:rPr>
        <w:t>def days_between(a: str, b: str) -&gt; int:</w:t>
      </w:r>
    </w:p>
    <w:p>
      <w:pPr>
        <w:spacing w:after="0"/>
        <w:ind w:left="360"/>
        <w:shd w:val="clear" w:color="auto" w:fill="F2F2F2"/>
      </w:pPr>
      <w:r>
        <w:rPr>
          <w:rFonts w:ascii="Consolas" w:hAnsi="Consolas"/>
          <w:sz w:val="18"/>
        </w:rPr>
        <w:t>"""Days between two ISO dates."""</w:t>
      </w:r>
    </w:p>
    <w:p>
      <w:pPr>
        <w:spacing w:after="0"/>
        <w:ind w:left="360"/>
        <w:shd w:val="clear" w:color="auto" w:fill="F2F2F2"/>
      </w:pPr>
      <w:r>
        <w:rPr>
          <w:rFonts w:ascii="Consolas" w:hAnsi="Consolas"/>
          <w:sz w:val="18"/>
        </w:rPr>
        <w:t>return (datetime.date.fromisoformat(b) - datetime.date.fromisoformat(a)).days</w:t>
      </w:r>
    </w:p>
    <w:p>
      <w:pPr>
        <w:spacing w:after="0"/>
        <w:ind w:left="360"/>
        <w:shd w:val="clear" w:color="auto" w:fill="F2F2F2"/>
      </w:pPr>
      <w:r>
        <w:rPr>
          <w:rFonts w:ascii="Consolas" w:hAnsi="Consolas"/>
          <w:sz w:val="18"/>
        </w:rPr>
        <w:t># Date specialist</w:t>
      </w:r>
    </w:p>
    <w:p>
      <w:pPr>
        <w:spacing w:after="0"/>
        <w:ind w:left="360"/>
        <w:shd w:val="clear" w:color="auto" w:fill="F2F2F2"/>
      </w:pPr>
      <w:r>
        <w:rPr>
          <w:rFonts w:ascii="Consolas" w:hAnsi="Consolas"/>
          <w:sz w:val="18"/>
        </w:rPr>
        <w:t>date_tools = NativeTools()</w:t>
      </w:r>
    </w:p>
    <w:p>
      <w:pPr>
        <w:spacing w:after="0"/>
        <w:ind w:left="360"/>
        <w:shd w:val="clear" w:color="auto" w:fill="F2F2F2"/>
      </w:pPr>
      <w:r>
        <w:rPr>
          <w:rFonts w:ascii="Consolas" w:hAnsi="Consolas"/>
          <w:sz w:val="18"/>
        </w:rPr>
        <w:t>date_tools.add_tool("today", today)</w:t>
      </w:r>
    </w:p>
    <w:p>
      <w:pPr>
        <w:spacing w:after="0"/>
        <w:ind w:left="360"/>
        <w:shd w:val="clear" w:color="auto" w:fill="F2F2F2"/>
      </w:pPr>
      <w:r>
        <w:rPr>
          <w:rFonts w:ascii="Consolas" w:hAnsi="Consolas"/>
          <w:sz w:val="18"/>
        </w:rPr>
        <w:t>date_tools.add_tool("days_between", days_between)</w:t>
      </w:r>
    </w:p>
    <w:p>
      <w:pPr>
        <w:spacing w:after="0"/>
        <w:ind w:left="360"/>
        <w:shd w:val="clear" w:color="auto" w:fill="F2F2F2"/>
      </w:pPr>
      <w:r>
        <w:rPr>
          <w:rFonts w:ascii="Consolas" w:hAnsi="Consolas"/>
          <w:sz w:val="18"/>
        </w:rPr>
        <w:t># Date Agent</w:t>
      </w:r>
    </w:p>
    <w:p>
      <w:pPr>
        <w:spacing w:after="0"/>
        <w:ind w:left="360"/>
        <w:shd w:val="clear" w:color="auto" w:fill="F2F2F2"/>
      </w:pPr>
      <w:r>
        <w:rPr>
          <w:rFonts w:ascii="Consolas" w:hAnsi="Consolas"/>
          <w:sz w:val="18"/>
        </w:rPr>
        <w:t>date_agent = TinyAgent(</w:t>
      </w:r>
    </w:p>
    <w:p>
      <w:pPr>
        <w:spacing w:after="0"/>
        <w:ind w:left="360"/>
        <w:shd w:val="clear" w:color="auto" w:fill="F2F2F2"/>
      </w:pPr>
      <w:r>
        <w:rPr>
          <w:rFonts w:ascii="Consolas" w:hAnsi="Consolas"/>
          <w:sz w:val="18"/>
        </w:rPr>
        <w:t>llm=llm,</w:t>
      </w:r>
    </w:p>
    <w:p>
      <w:pPr>
        <w:spacing w:after="0"/>
        <w:ind w:left="360"/>
        <w:shd w:val="clear" w:color="auto" w:fill="F2F2F2"/>
      </w:pPr>
      <w:r>
        <w:rPr>
          <w:rFonts w:ascii="Consolas" w:hAnsi="Consolas"/>
          <w:sz w:val="18"/>
        </w:rPr>
        <w:t>tools=date_tools,</w:t>
      </w:r>
    </w:p>
    <w:p>
      <w:pPr>
        <w:spacing w:after="0"/>
        <w:ind w:left="360"/>
        <w:shd w:val="clear" w:color="auto" w:fill="F2F2F2"/>
      </w:pPr>
      <w:r>
        <w:rPr>
          <w:rFonts w:ascii="Consolas" w:hAnsi="Consolas"/>
          <w:sz w:val="18"/>
        </w:rPr>
        <w:t>memory=Memory(),</w:t>
      </w:r>
    </w:p>
    <w:p>
      <w:pPr>
        <w:spacing w:after="0"/>
        <w:ind w:left="360"/>
        <w:shd w:val="clear" w:color="auto" w:fill="F2F2F2"/>
      </w:pPr>
      <w:r>
        <w:rPr>
          <w:rFonts w:ascii="Consolas" w:hAnsi="Consolas"/>
          <w:sz w:val="18"/>
        </w:rPr>
        <w:t>planner=NativeReAct()</w:t>
      </w:r>
    </w:p>
    <w:p>
      <w:pPr>
        <w:spacing w:after="0"/>
        <w:ind w:left="360"/>
        <w:shd w:val="clear" w:color="auto" w:fill="F2F2F2"/>
      </w:pPr>
      <w:r>
        <w:rPr>
          <w:rFonts w:ascii="Consolas" w:hAnsi="Consolas"/>
          <w:sz w:val="18"/>
        </w:rPr>
        <w:t>)</w:t>
      </w:r>
    </w:p>
    <w:p>
      <w:pPr>
        <w:spacing w:after="40"/>
      </w:pPr>
    </w:p>
    <w:p>
      <w:pPr>
        <w:spacing w:after="80"/>
      </w:pPr>
      <w:r>
        <w:rPr>
          <w:b w:val="0"/>
          <w:i w:val="0"/>
        </w:rPr>
        <w:t>Để orchestrator (bộ điều phối) có thể sử dụng và điều khiển các subagent này, chúng ta có thể tận dụng chúng theo một cách tinh tế, cụ thể là như những công cụ. Thay vì phải nghĩ ra một harness (khung điều khiển), framework (nền tảng) hay hệ thống phức tạp, chúng ta bọc các subagent này trong các hàm Python để orchestrator sử dụng:</w:t>
      </w:r>
    </w:p>
    <w:p>
      <w:pPr>
        <w:spacing w:after="0"/>
        <w:ind w:left="360"/>
        <w:shd w:val="clear" w:color="auto" w:fill="F2F2F2"/>
      </w:pPr>
      <w:r>
        <w:rPr>
          <w:rFonts w:ascii="Consolas" w:hAnsi="Consolas"/>
          <w:sz w:val="18"/>
        </w:rPr>
        <w:t>def ask_math_agent(question: str) -&gt; str:</w:t>
      </w:r>
    </w:p>
    <w:p>
      <w:pPr>
        <w:spacing w:after="0"/>
        <w:ind w:left="360"/>
        <w:shd w:val="clear" w:color="auto" w:fill="F2F2F2"/>
      </w:pPr>
      <w:r>
        <w:rPr>
          <w:rFonts w:ascii="Consolas" w:hAnsi="Consolas"/>
          <w:sz w:val="18"/>
        </w:rPr>
        <w:t>"""Delegate to the math specialist."""</w:t>
      </w:r>
    </w:p>
    <w:p>
      <w:pPr>
        <w:spacing w:after="0"/>
        <w:ind w:left="360"/>
        <w:shd w:val="clear" w:color="auto" w:fill="F2F2F2"/>
      </w:pPr>
      <w:r>
        <w:rPr>
          <w:rFonts w:ascii="Consolas" w:hAnsi="Consolas"/>
          <w:sz w:val="18"/>
        </w:rPr>
        <w:t>return math_agent.run(question)</w:t>
      </w:r>
    </w:p>
    <w:p>
      <w:pPr>
        <w:spacing w:after="0"/>
        <w:ind w:left="360"/>
        <w:shd w:val="clear" w:color="auto" w:fill="F2F2F2"/>
      </w:pPr>
      <w:r>
        <w:rPr>
          <w:rFonts w:ascii="Consolas" w:hAnsi="Consolas"/>
          <w:sz w:val="18"/>
        </w:rPr>
        <w:t>def ask_date_agent(question: str) -&gt; str:</w:t>
      </w:r>
    </w:p>
    <w:p>
      <w:pPr>
        <w:spacing w:after="0"/>
        <w:ind w:left="360"/>
        <w:shd w:val="clear" w:color="auto" w:fill="F2F2F2"/>
      </w:pPr>
      <w:r>
        <w:rPr>
          <w:rFonts w:ascii="Consolas" w:hAnsi="Consolas"/>
          <w:sz w:val="18"/>
        </w:rPr>
        <w:t>"""Ask queries to a sub-agent that handles ISO dates."""</w:t>
      </w:r>
    </w:p>
    <w:p>
      <w:pPr>
        <w:spacing w:after="0"/>
        <w:ind w:left="360"/>
        <w:shd w:val="clear" w:color="auto" w:fill="F2F2F2"/>
      </w:pPr>
      <w:r>
        <w:rPr>
          <w:rFonts w:ascii="Consolas" w:hAnsi="Consolas"/>
          <w:sz w:val="18"/>
        </w:rPr>
        <w:t>return date_agent.run(question)</w:t>
      </w:r>
    </w:p>
    <w:p>
      <w:pPr>
        <w:spacing w:after="40"/>
      </w:pPr>
    </w:p>
    <w:p>
      <w:pPr>
        <w:spacing w:after="80"/>
      </w:pPr>
      <w:r>
        <w:rPr>
          <w:b w:val="0"/>
          <w:i w:val="0"/>
        </w:rPr>
        <w:t>Giờ thì chúng ta có thể đưa hai "công cụ" này (thực ra là các subagent) cho orchestrator:</w:t>
      </w:r>
    </w:p>
    <w:p>
      <w:pPr>
        <w:spacing w:after="0"/>
        <w:ind w:left="360"/>
        <w:shd w:val="clear" w:color="auto" w:fill="F2F2F2"/>
      </w:pPr>
      <w:r>
        <w:rPr>
          <w:rFonts w:ascii="Consolas" w:hAnsi="Consolas"/>
          <w:sz w:val="18"/>
        </w:rPr>
        <w:t># Tools - Add the Math Agent and Date Agent as tools!</w:t>
      </w:r>
    </w:p>
    <w:p>
      <w:pPr>
        <w:spacing w:after="0"/>
        <w:ind w:left="360"/>
        <w:shd w:val="clear" w:color="auto" w:fill="F2F2F2"/>
      </w:pPr>
      <w:r>
        <w:rPr>
          <w:rFonts w:ascii="Consolas" w:hAnsi="Consolas"/>
          <w:sz w:val="18"/>
        </w:rPr>
        <w:t>tools = NativeTools()</w:t>
      </w:r>
    </w:p>
    <w:p>
      <w:pPr>
        <w:spacing w:after="0"/>
        <w:ind w:left="360"/>
        <w:shd w:val="clear" w:color="auto" w:fill="F2F2F2"/>
      </w:pPr>
      <w:r>
        <w:rPr>
          <w:rFonts w:ascii="Consolas" w:hAnsi="Consolas"/>
          <w:sz w:val="18"/>
        </w:rPr>
        <w:t>tools.add_tool("ask_math_agent", ask_math_agent)</w:t>
      </w:r>
    </w:p>
    <w:p>
      <w:pPr>
        <w:spacing w:after="0"/>
        <w:ind w:left="360"/>
        <w:shd w:val="clear" w:color="auto" w:fill="F2F2F2"/>
      </w:pPr>
      <w:r>
        <w:rPr>
          <w:rFonts w:ascii="Consolas" w:hAnsi="Consolas"/>
          <w:sz w:val="18"/>
        </w:rPr>
        <w:t>tools.add_tool("ask_date_agent", ask_date_agent)</w:t>
      </w:r>
    </w:p>
    <w:p>
      <w:pPr>
        <w:spacing w:after="0"/>
        <w:ind w:left="360"/>
        <w:shd w:val="clear" w:color="auto" w:fill="F2F2F2"/>
      </w:pPr>
      <w:r>
        <w:rPr>
          <w:rFonts w:ascii="Consolas" w:hAnsi="Consolas"/>
          <w:sz w:val="18"/>
        </w:rPr>
        <w:t># Orchestrator Agent</w:t>
      </w:r>
    </w:p>
    <w:p>
      <w:pPr>
        <w:spacing w:after="0"/>
        <w:ind w:left="360"/>
        <w:shd w:val="clear" w:color="auto" w:fill="F2F2F2"/>
      </w:pPr>
      <w:r>
        <w:rPr>
          <w:rFonts w:ascii="Consolas" w:hAnsi="Consolas"/>
          <w:sz w:val="18"/>
        </w:rPr>
        <w:t>orchestrator_agent = TinyAgent(</w:t>
      </w:r>
    </w:p>
    <w:p>
      <w:pPr>
        <w:spacing w:after="0"/>
        <w:ind w:left="360"/>
        <w:shd w:val="clear" w:color="auto" w:fill="F2F2F2"/>
      </w:pPr>
      <w:r>
        <w:rPr>
          <w:rFonts w:ascii="Consolas" w:hAnsi="Consolas"/>
          <w:sz w:val="18"/>
        </w:rPr>
        <w:t>llm=llm,</w:t>
      </w:r>
    </w:p>
    <w:p>
      <w:pPr>
        <w:spacing w:after="0"/>
        <w:ind w:left="360"/>
        <w:shd w:val="clear" w:color="auto" w:fill="F2F2F2"/>
      </w:pPr>
      <w:r>
        <w:rPr>
          <w:rFonts w:ascii="Consolas" w:hAnsi="Consolas"/>
          <w:sz w:val="18"/>
        </w:rPr>
        <w:t>tools=tools,</w:t>
      </w:r>
    </w:p>
    <w:p>
      <w:pPr>
        <w:spacing w:after="0"/>
        <w:ind w:left="360"/>
        <w:shd w:val="clear" w:color="auto" w:fill="F2F2F2"/>
      </w:pPr>
      <w:r>
        <w:rPr>
          <w:rFonts w:ascii="Consolas" w:hAnsi="Consolas"/>
          <w:sz w:val="18"/>
        </w:rPr>
        <w:t>memory=Memory(),</w:t>
      </w:r>
    </w:p>
    <w:p>
      <w:pPr>
        <w:spacing w:after="0"/>
        <w:ind w:left="360"/>
        <w:shd w:val="clear" w:color="auto" w:fill="F2F2F2"/>
      </w:pPr>
      <w:r>
        <w:rPr>
          <w:rFonts w:ascii="Consolas" w:hAnsi="Consolas"/>
          <w:sz w:val="18"/>
        </w:rPr>
        <w:t>planner=NativeReAct()</w:t>
      </w:r>
    </w:p>
    <w:p>
      <w:pPr>
        <w:spacing w:after="0"/>
        <w:ind w:left="360"/>
        <w:shd w:val="clear" w:color="auto" w:fill="F2F2F2"/>
      </w:pPr>
      <w:r>
        <w:rPr>
          <w:rFonts w:ascii="Consolas" w:hAnsi="Consolas"/>
          <w:sz w:val="18"/>
        </w:rPr>
        <w:t>)</w:t>
      </w:r>
    </w:p>
    <w:p>
      <w:pPr>
        <w:spacing w:after="40"/>
      </w:pPr>
    </w:p>
    <w:p>
      <w:pPr>
        <w:spacing w:after="80"/>
      </w:pPr>
      <w:r>
        <w:rPr>
          <w:b w:val="0"/>
          <w:i w:val="0"/>
        </w:rPr>
        <w:t>Điều này tạo ra một hệ thống phân cấp đơn giản. Chúng ta có thể hỏi orchestrator một câu hỏi, và nó có thể quyết định xem có cần nhờ một trong các subagent giúp không. Để minh họa, hãy hỏi orchestrator một câu hỏi cần sự giúp đỡ của cả hai subagent:</w:t>
      </w:r>
    </w:p>
    <w:p>
      <w:pPr>
        <w:spacing w:after="0"/>
        <w:ind w:left="360"/>
        <w:shd w:val="clear" w:color="auto" w:fill="F2F2F2"/>
      </w:pPr>
      <w:r>
        <w:rPr>
          <w:rFonts w:ascii="Consolas" w:hAnsi="Consolas"/>
          <w:sz w:val="18"/>
        </w:rPr>
        <w:t>orchestrator_agent.run("If I save €4 per day until 2030, how much will I have?")</w:t>
      </w:r>
    </w:p>
    <w:p>
      <w:pPr>
        <w:spacing w:after="40"/>
      </w:pPr>
    </w:p>
    <w:p>
      <w:pPr>
        <w:spacing w:after="80"/>
      </w:pPr>
      <w:r>
        <w:rPr>
          <w:b w:val="0"/>
          <w:i w:val="0"/>
        </w:rPr>
        <w:t>Kết quả là:</w:t>
      </w:r>
    </w:p>
    <w:p>
      <w:pPr>
        <w:spacing w:after="0"/>
        <w:ind w:left="360"/>
        <w:shd w:val="clear" w:color="auto" w:fill="F2F2F2"/>
      </w:pPr>
      <w:r>
        <w:rPr>
          <w:rFonts w:ascii="Consolas" w:hAnsi="Consolas"/>
          <w:sz w:val="18"/>
        </w:rPr>
        <w:t>'If you save €4 per day until the end of 2030, you will have **€6,764**.'</w:t>
      </w:r>
    </w:p>
    <w:p>
      <w:pPr>
        <w:spacing w:after="40"/>
      </w:pPr>
    </w:p>
    <w:p>
      <w:pPr>
        <w:spacing w:after="80"/>
      </w:pPr>
      <w:r>
        <w:rPr>
          <w:b w:val="0"/>
          <w:i w:val="0"/>
        </w:rPr>
        <w:t>Lưu ý rằng bạn sẽ nhận được câu trả lời khác vì câu trả lời này được tạo ra hồi tháng 5 năm 2026.</w:t>
      </w:r>
    </w:p>
    <w:p>
      <w:pPr>
        <w:spacing w:after="80"/>
      </w:pPr>
      <w:r>
        <w:rPr>
          <w:b w:val="0"/>
          <w:i w:val="0"/>
        </w:rPr>
        <w:t>Như mọi khi, để hiểu chuyện gì thực sự đã xảy ra, chúng ta cần xem xét bộ nhớ và quỹ đạo (trajectory) của agent. Tuy nhiên, giờ đây chúng ta có ba agent để khám phá. Chúng ta bắt đầu với orchestrator và tập trung vào các hành động, quan sát và câu trả lời cuối cùng của nó:</w:t>
      </w:r>
    </w:p>
    <w:p>
      <w:pPr>
        <w:spacing w:after="0"/>
        <w:ind w:left="360"/>
        <w:shd w:val="clear" w:color="auto" w:fill="F2F2F2"/>
      </w:pPr>
      <w:r>
        <w:rPr>
          <w:rFonts w:ascii="Consolas" w:hAnsi="Consolas"/>
          <w:sz w:val="18"/>
        </w:rPr>
        <w:t>for index, step in enumerate(orchestrator_agent.trajectory.runs[0]["steps"]):</w:t>
      </w:r>
    </w:p>
    <w:p>
      <w:pPr>
        <w:spacing w:after="0"/>
        <w:ind w:left="360"/>
        <w:shd w:val="clear" w:color="auto" w:fill="F2F2F2"/>
      </w:pPr>
      <w:r>
        <w:rPr>
          <w:rFonts w:ascii="Consolas" w:hAnsi="Consolas"/>
          <w:sz w:val="18"/>
        </w:rPr>
        <w:t>print(f"-- Step {index+1} ---")</w:t>
      </w:r>
    </w:p>
    <w:p>
      <w:pPr>
        <w:spacing w:after="0"/>
        <w:ind w:left="360"/>
        <w:shd w:val="clear" w:color="auto" w:fill="F2F2F2"/>
      </w:pPr>
      <w:r>
        <w:rPr>
          <w:rFonts w:ascii="Consolas" w:hAnsi="Consolas"/>
          <w:sz w:val="18"/>
        </w:rPr>
        <w:t>if step.action:</w:t>
      </w:r>
    </w:p>
    <w:p>
      <w:pPr>
        <w:spacing w:after="0"/>
        <w:ind w:left="360"/>
        <w:shd w:val="clear" w:color="auto" w:fill="F2F2F2"/>
      </w:pPr>
      <w:r>
        <w:rPr>
          <w:rFonts w:ascii="Consolas" w:hAnsi="Consolas"/>
          <w:sz w:val="18"/>
        </w:rPr>
        <w:t>print(f"Tool: {step.action}")</w:t>
      </w:r>
    </w:p>
    <w:p>
      <w:pPr>
        <w:spacing w:after="0"/>
        <w:ind w:left="360"/>
        <w:shd w:val="clear" w:color="auto" w:fill="F2F2F2"/>
      </w:pPr>
      <w:r>
        <w:rPr>
          <w:rFonts w:ascii="Consolas" w:hAnsi="Consolas"/>
          <w:sz w:val="18"/>
        </w:rPr>
        <w:t>print(f"Observation: {step.observation}\n")</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print(f"Answer: {step.answer}\n")</w:t>
      </w:r>
    </w:p>
    <w:p>
      <w:pPr>
        <w:spacing w:after="40"/>
      </w:pPr>
    </w:p>
    <w:p>
      <w:pPr>
        <w:spacing w:after="80"/>
      </w:pPr>
      <w:r>
        <w:rPr>
          <w:b w:val="0"/>
          <w:i w:val="0"/>
        </w:rPr>
        <w:t>Kết quả cho ra như sau:</w:t>
      </w:r>
    </w:p>
    <w:p>
      <w:pPr>
        <w:spacing w:after="0"/>
        <w:ind w:left="360"/>
        <w:shd w:val="clear" w:color="auto" w:fill="F2F2F2"/>
      </w:pPr>
      <w:r>
        <w:rPr>
          <w:rFonts w:ascii="Consolas" w:hAnsi="Consolas"/>
          <w:sz w:val="18"/>
        </w:rPr>
        <w:t>-- Step 1 ---</w:t>
      </w:r>
    </w:p>
    <w:p>
      <w:pPr>
        <w:spacing w:after="0"/>
        <w:ind w:left="360"/>
        <w:shd w:val="clear" w:color="auto" w:fill="F2F2F2"/>
      </w:pPr>
      <w:r>
        <w:rPr>
          <w:rFonts w:ascii="Consolas" w:hAnsi="Consolas"/>
          <w:sz w:val="18"/>
        </w:rPr>
        <w:t xml:space="preserve">Tool: {'tool': 'ask_date_agent', 'kwargs': {'question': 'How many days from </w:t>
      </w:r>
    </w:p>
    <w:p>
      <w:pPr>
        <w:spacing w:after="0"/>
        <w:ind w:left="360"/>
        <w:shd w:val="clear" w:color="auto" w:fill="F2F2F2"/>
      </w:pPr>
      <w:r>
        <w:rPr>
          <w:rFonts w:ascii="Consolas" w:hAnsi="Consolas"/>
          <w:sz w:val="18"/>
        </w:rPr>
        <w:t>today until the end of 2030?'}}</w:t>
      </w:r>
    </w:p>
    <w:p>
      <w:pPr>
        <w:spacing w:after="0"/>
        <w:ind w:left="360"/>
        <w:shd w:val="clear" w:color="auto" w:fill="F2F2F2"/>
      </w:pPr>
      <w:r>
        <w:rPr>
          <w:rFonts w:ascii="Consolas" w:hAnsi="Consolas"/>
          <w:sz w:val="18"/>
        </w:rPr>
        <w:t xml:space="preserve">Observation: There are **1691** days from today (May 15, 2026) until the end </w:t>
      </w:r>
    </w:p>
    <w:p>
      <w:pPr>
        <w:spacing w:after="0"/>
        <w:ind w:left="360"/>
        <w:shd w:val="clear" w:color="auto" w:fill="F2F2F2"/>
      </w:pPr>
      <w:r>
        <w:rPr>
          <w:rFonts w:ascii="Consolas" w:hAnsi="Consolas"/>
          <w:sz w:val="18"/>
        </w:rPr>
        <w:t>of 2030 (December 31, 2030).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Step 2 ---</w:t>
      </w:r>
    </w:p>
    <w:p>
      <w:pPr>
        <w:spacing w:after="0"/>
        <w:ind w:left="360"/>
        <w:shd w:val="clear" w:color="auto" w:fill="F2F2F2"/>
      </w:pPr>
      <w:r>
        <w:rPr>
          <w:rFonts w:ascii="Consolas" w:hAnsi="Consolas"/>
          <w:sz w:val="18"/>
        </w:rPr>
        <w:t>Tool: {'tool': 'ask_math_agent', 'kwargs': {'question': '€4 times 1691'}}</w:t>
      </w:r>
    </w:p>
    <w:p>
      <w:pPr>
        <w:spacing w:after="0"/>
        <w:ind w:left="360"/>
        <w:shd w:val="clear" w:color="auto" w:fill="F2F2F2"/>
      </w:pPr>
      <w:r>
        <w:rPr>
          <w:rFonts w:ascii="Consolas" w:hAnsi="Consolas"/>
          <w:sz w:val="18"/>
        </w:rPr>
        <w:t>Observation: €6764</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Step 3 ---</w:t>
      </w:r>
    </w:p>
    <w:p>
      <w:pPr>
        <w:spacing w:after="0"/>
        <w:ind w:left="360"/>
        <w:shd w:val="clear" w:color="auto" w:fill="F2F2F2"/>
      </w:pPr>
      <w:r>
        <w:rPr>
          <w:rFonts w:ascii="Consolas" w:hAnsi="Consolas"/>
          <w:sz w:val="18"/>
        </w:rPr>
        <w:t>Answer: If you save €4 per day until the end of 2030, you will have **€6,764**.</w:t>
      </w:r>
    </w:p>
    <w:p>
      <w:pPr>
        <w:spacing w:after="40"/>
      </w:pPr>
    </w:p>
    <w:p>
      <w:pPr>
        <w:spacing w:after="80"/>
      </w:pPr>
      <w:r>
        <w:rPr>
          <w:b w:val="0"/>
          <w:i w:val="0"/>
        </w:rPr>
        <w:t>Lưu ý rằng orchestrator đã quyết định gọi subagent ngày tháng để lấy số ngày trước khi gọi subagent toán học để thực hiện phép tính. Ý tưởng có các subagent và một orchestrator quản lý chúng đặc biệt hữu ích khi bạn có hàng chục, thậm chí hàng trăm công cụ có thể dùng. Orchestrator rất dễ mắc lỗi khi phải sàng lọc qua quá nhiều công cụ, và thay vào đó có thể dành một tập hợp con các công cụ đó cho một subagent.</w:t>
      </w:r>
    </w:p>
    <w:p>
      <w:pPr>
        <w:spacing w:after="80"/>
      </w:pPr>
      <w:r>
        <w:rPr>
          <w:b w:val="0"/>
          <w:i w:val="0"/>
        </w:rPr>
        <w:t>Tuy nhiên, lưu ý rằng chỉ nhìn vào quỹ đạo của orchestrator sẽ cho ta một cái nhìn tổng quan trừu tượng về những gì đã xảy ra. Chúng ta không thấy các subagent đã thực hiện những hành động gì và liệu đó có phải là một lộ trình hiệu quả không. Hãy xem xét một trong các subagent:</w:t>
      </w:r>
    </w:p>
    <w:p>
      <w:pPr>
        <w:spacing w:after="0"/>
        <w:ind w:left="360"/>
        <w:shd w:val="clear" w:color="auto" w:fill="F2F2F2"/>
      </w:pPr>
      <w:r>
        <w:rPr>
          <w:rFonts w:ascii="Consolas" w:hAnsi="Consolas"/>
          <w:sz w:val="18"/>
        </w:rPr>
        <w:t>for index, step in enumerate(date_agent.trajectory.runs[0]["steps"]):</w:t>
      </w:r>
    </w:p>
    <w:p>
      <w:pPr>
        <w:spacing w:after="0"/>
        <w:ind w:left="360"/>
        <w:shd w:val="clear" w:color="auto" w:fill="F2F2F2"/>
      </w:pPr>
      <w:r>
        <w:rPr>
          <w:rFonts w:ascii="Consolas" w:hAnsi="Consolas"/>
          <w:sz w:val="18"/>
        </w:rPr>
        <w:t>print(f"-- Step {index+1} ---")</w:t>
      </w:r>
    </w:p>
    <w:p>
      <w:pPr>
        <w:spacing w:after="0"/>
        <w:ind w:left="360"/>
        <w:shd w:val="clear" w:color="auto" w:fill="F2F2F2"/>
      </w:pPr>
      <w:r>
        <w:rPr>
          <w:rFonts w:ascii="Consolas" w:hAnsi="Consolas"/>
          <w:sz w:val="18"/>
        </w:rPr>
        <w:t>if step.action:</w:t>
      </w:r>
    </w:p>
    <w:p>
      <w:pPr>
        <w:spacing w:after="0"/>
        <w:ind w:left="360"/>
        <w:shd w:val="clear" w:color="auto" w:fill="F2F2F2"/>
      </w:pPr>
      <w:r>
        <w:rPr>
          <w:rFonts w:ascii="Consolas" w:hAnsi="Consolas"/>
          <w:sz w:val="18"/>
        </w:rPr>
        <w:t>print(f"Tool: {step.action}")</w:t>
      </w:r>
    </w:p>
    <w:p>
      <w:pPr>
        <w:spacing w:after="0"/>
        <w:ind w:left="360"/>
        <w:shd w:val="clear" w:color="auto" w:fill="F2F2F2"/>
      </w:pPr>
      <w:r>
        <w:rPr>
          <w:rFonts w:ascii="Consolas" w:hAnsi="Consolas"/>
          <w:sz w:val="18"/>
        </w:rPr>
        <w:t>print(f"Observation: {step.observation}\n")</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print(f"Answer: {step.answer}\n")</w:t>
      </w:r>
    </w:p>
    <w:p>
      <w:pPr>
        <w:spacing w:after="40"/>
      </w:pPr>
    </w:p>
    <w:p>
      <w:pPr>
        <w:spacing w:after="80"/>
      </w:pPr>
      <w:r>
        <w:rPr>
          <w:b w:val="0"/>
          <w:i w:val="0"/>
        </w:rPr>
        <w:t>Kết quả cho ra như sau:</w:t>
      </w:r>
    </w:p>
    <w:p>
      <w:pPr>
        <w:spacing w:after="0"/>
        <w:ind w:left="360"/>
        <w:shd w:val="clear" w:color="auto" w:fill="F2F2F2"/>
      </w:pPr>
      <w:r>
        <w:rPr>
          <w:rFonts w:ascii="Consolas" w:hAnsi="Consolas"/>
          <w:sz w:val="18"/>
        </w:rPr>
        <w:t>-- Step 1 ---</w:t>
      </w:r>
    </w:p>
    <w:p>
      <w:pPr>
        <w:spacing w:after="0"/>
        <w:ind w:left="360"/>
        <w:shd w:val="clear" w:color="auto" w:fill="F2F2F2"/>
      </w:pPr>
      <w:r>
        <w:rPr>
          <w:rFonts w:ascii="Consolas" w:hAnsi="Consolas"/>
          <w:sz w:val="18"/>
        </w:rPr>
        <w:t>Tool: {'tool': 'today', 'kwargs': {}}</w:t>
      </w:r>
    </w:p>
    <w:p>
      <w:pPr>
        <w:spacing w:after="0"/>
        <w:ind w:left="360"/>
        <w:shd w:val="clear" w:color="auto" w:fill="F2F2F2"/>
      </w:pPr>
      <w:r>
        <w:rPr>
          <w:rFonts w:ascii="Consolas" w:hAnsi="Consolas"/>
          <w:sz w:val="18"/>
        </w:rPr>
        <w:t>Observation: 2026-05-15</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Step 2 ---</w:t>
      </w:r>
    </w:p>
    <w:p>
      <w:pPr>
        <w:spacing w:after="0"/>
        <w:ind w:left="360"/>
        <w:shd w:val="clear" w:color="auto" w:fill="F2F2F2"/>
      </w:pPr>
      <w:r>
        <w:rPr>
          <w:rFonts w:ascii="Consolas" w:hAnsi="Consolas"/>
          <w:sz w:val="18"/>
        </w:rPr>
        <w:t>Tool: {'tool': 'days_between', 'kwargs': {'a': '2026-05-15', 'b': '2030-12-31'}}</w:t>
      </w:r>
    </w:p>
    <w:p>
      <w:pPr>
        <w:spacing w:after="0"/>
        <w:ind w:left="360"/>
        <w:shd w:val="clear" w:color="auto" w:fill="F2F2F2"/>
      </w:pPr>
      <w:r>
        <w:rPr>
          <w:rFonts w:ascii="Consolas" w:hAnsi="Consolas"/>
          <w:sz w:val="18"/>
        </w:rPr>
        <w:t>Observation: 1691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Step 3 ---</w:t>
      </w:r>
    </w:p>
    <w:p>
      <w:pPr>
        <w:spacing w:after="0"/>
        <w:ind w:left="360"/>
        <w:shd w:val="clear" w:color="auto" w:fill="F2F2F2"/>
      </w:pPr>
      <w:r>
        <w:rPr>
          <w:rFonts w:ascii="Consolas" w:hAnsi="Consolas"/>
          <w:sz w:val="18"/>
        </w:rPr>
        <w:t xml:space="preserve">Answer: There are **1691** days from today (May 15, 2026) until the end of 2030 </w:t>
      </w:r>
    </w:p>
    <w:p>
      <w:pPr>
        <w:spacing w:after="0"/>
        <w:ind w:left="360"/>
        <w:shd w:val="clear" w:color="auto" w:fill="F2F2F2"/>
      </w:pPr>
      <w:r>
        <w:rPr>
          <w:rFonts w:ascii="Consolas" w:hAnsi="Consolas"/>
          <w:sz w:val="18"/>
        </w:rPr>
        <w:t>(December 31, 2030).</w:t>
      </w:r>
    </w:p>
    <w:p>
      <w:pPr>
        <w:spacing w:after="40"/>
      </w:pPr>
    </w:p>
    <w:p>
      <w:pPr>
        <w:spacing w:after="80"/>
      </w:pPr>
      <w:r>
        <w:rPr>
          <w:b w:val="0"/>
          <w:i w:val="0"/>
        </w:rPr>
        <w:t>Subagent trước tiên cần tìm ra ngày hiện tại là ngày nào trước khi tính số ngày giữa hiện tại và cuối năm 2030. Bằng cách xem xét quỹ đạo của cả các subagent, bạn có thể thấy chúng được tối ưu hóa tốt đến mức nào cho các nhiệm vụ nhất định.</w:t>
      </w:r>
    </w:p>
    <w:p>
      <w:pPr>
        <w:spacing w:after="80"/>
      </w:pPr>
      <w:r>
        <w:rPr>
          <w:b w:val="0"/>
          <w:i w:val="0"/>
        </w:rPr>
        <w:t>Mặc dù đây chỉ là một ví dụ tối giản về MAS, nhưng độ phức tạp của những hệ thống như vậy có thể tăng lên nhanh chóng. Vì thế, giờ đây khi đã tìm hiểu một kỹ thuật cơ bản để triển khai subagent, hãy cùng khám phá cách các framework đa dụng tiếp cận vấn đề này.</w:t>
      </w:r>
    </w:p>
    <w:p>
      <w:pPr>
        <w:pStyle w:val="Heading2"/>
      </w:pPr>
      <w:r>
        <w:rPr>
          <w:rFonts w:ascii="Calibri" w:hAnsi="Calibri"/>
          <w:b/>
          <w:i w:val="0"/>
          <w:sz w:val="32"/>
        </w:rPr>
        <w:t>Các Framework Đa Dụng cho Những Mẫu Giải Quyết Nhiệm Vụ Cộng Tác</w:t>
      </w:r>
    </w:p>
    <w:p>
      <w:pPr>
        <w:spacing w:after="80"/>
      </w:pPr>
      <w:r>
        <w:rPr>
          <w:b w:val="0"/>
          <w:i w:val="0"/>
        </w:rPr>
        <w:t>Với MAS, không có một framework, pattern hay quy trình điều phối (orchestration workflow) nào là tốt nhất cho mọi trường hợp sử dụng. Chính vì vậy, nhiều framework đa dụng khác nhau đã được phát triển để cho phép người dùng tự xây dựng MAS của riêng mình. Tuy nhiên, mỗi framework đều có một "phong vị" triển khai và triết lý riêng, đáng để chúng ta khám phá.</w:t>
      </w:r>
    </w:p>
    <w:p>
      <w:pPr>
        <w:pStyle w:val="Heading3"/>
      </w:pPr>
      <w:r>
        <w:rPr>
          <w:rFonts w:ascii="Calibri" w:hAnsi="Calibri"/>
          <w:b/>
          <w:i w:val="0"/>
          <w:sz w:val="26"/>
        </w:rPr>
        <w:t>CAMEL</w:t>
      </w:r>
    </w:p>
    <w:p>
      <w:pPr>
        <w:spacing w:after="80"/>
      </w:pPr>
      <w:r>
        <w:rPr>
          <w:b w:val="0"/>
          <w:i w:val="0"/>
        </w:rPr>
        <w:t>Một trong những framework đầu tiên cho MAS cộng tác là Communicative Agents for "Mind" Exploration of Large Language Model Society (CAMEL). CAMEL là một framework tác tử (agentic framework) xoay quanh việc cho các tác tử nhập vai (roleplay) như một cách để tạo ra những thực thể chuyên biệt có thể cộng tác với nhau.</w:t>
      </w:r>
    </w:p>
    <w:p>
      <w:pPr>
        <w:spacing w:after="80"/>
      </w:pPr>
      <w:r>
        <w:rPr>
          <w:b w:val="0"/>
          <w:i w:val="0"/>
        </w:rPr>
        <w:t>CAMEL bắt đầu với một ý tưởng do người dùng đề xuất. Đây thường là một mô tả nhiệm vụ đơn giản về điều mà người dùng muốn hệ thống đạt được. Ví dụ, một ý tưởng có thể là: "tạo một website cho blog của tôi." Sau đó, hai tác tử với vai trò cụ thể được tạo ra, đó là AI user và AI assistant. AI user đại diện cho người dùng và chịu trách nhiệm đưa ra hướng dẫn cũng như điều hướng AI assistant. AI assistant thực thi các hướng dẫn được đưa ra và chuyên về việc thực thi đó. Vai trò cho AI user và AI assistant có thể lần lượt là "blogger" và "programmer." Tiếp theo, những thực thể này được đưa vào tác tử đặc tả nhiệm vụ (task specifier agent) để cung cấp mô tả chi tiết hơn cho nhiệm vụ ban đầu. Vì nó có kiến thức về các vai trò được gán, nó có thể viết lại truy vấn của người dùng thành một thứ phù hợp hơn với nhiệm vụ. Những khái niệm do người dùng dẫn dắt này được minh họa trong Hình 8-5.</w:t>
      </w:r>
    </w:p>
    <w:p>
      <w:pPr>
        <w:spacing w:after="80"/>
      </w:pPr>
      <w:r>
        <w:rPr>
          <w:b w:val="0"/>
          <w:i w:val="0"/>
        </w:rPr>
        <w:t>Cuối cùng, AI user và AI assistant sẽ đảm nhận vai trò của mình và trò chuyện với nhau về cách giải quyết truy vấn tốt nhất như được cung cấp bởi tác tử đặc tả nhiệm vụ. Điều này đạt được thông qua các cuộc hội thoại nhiều lượt cho đến khi AI user kết thúc cuộc trò chuyện và trả về câu trả lời hoàn chỉnh. Cấu trúc giống như nhập vai này được thể hiện trong Hình 8-6, nơi AI user đảm nhận vai trò của người dùng và AI assistant đảm nhận vai trò của lập trình viên.</w:t>
      </w:r>
    </w:p>
    <w:p>
      <w:pPr>
        <w:spacing w:after="80"/>
      </w:pPr>
      <w:r>
        <w:rPr>
          <w:b w:val="0"/>
          <w:i w:val="0"/>
        </w:rPr>
        <w:t>Phương pháp nhập vai này cho phép giao tiếp cộng tác giữa các tác tử và là một cái nhìn đầu tiên thú vị về các framework đa dụng.</w:t>
      </w:r>
    </w:p>
    <w:p>
      <w:pPr>
        <w:jc w:val="center"/>
      </w:pPr>
      <w:r>
        <w:drawing>
          <wp:inline xmlns:a="http://schemas.openxmlformats.org/drawingml/2006/main" xmlns:pic="http://schemas.openxmlformats.org/drawingml/2006/picture">
            <wp:extent cx="5486400" cy="3530334"/>
            <wp:docPr id="237" name="Picture 237"/>
            <wp:cNvGraphicFramePr>
              <a:graphicFrameLocks noChangeAspect="1"/>
            </wp:cNvGraphicFramePr>
            <a:graphic>
              <a:graphicData uri="http://schemas.openxmlformats.org/drawingml/2006/picture">
                <pic:pic>
                  <pic:nvPicPr>
                    <pic:cNvPr id="0" name="agai_0805.png"/>
                    <pic:cNvPicPr/>
                  </pic:nvPicPr>
                  <pic:blipFill>
                    <a:blip r:embed="rId245"/>
                    <a:stretch>
                      <a:fillRect/>
                    </a:stretch>
                  </pic:blipFill>
                  <pic:spPr>
                    <a:xfrm>
                      <a:off x="0" y="0"/>
                      <a:ext cx="5486400" cy="3530334"/>
                    </a:xfrm>
                    <a:prstGeom prst="rect"/>
                  </pic:spPr>
                </pic:pic>
              </a:graphicData>
            </a:graphic>
          </wp:inline>
        </w:drawing>
      </w:r>
    </w:p>
    <w:p>
      <w:pPr>
        <w:spacing w:after="160"/>
        <w:jc w:val="center"/>
      </w:pPr>
      <w:r>
        <w:rPr>
          <w:rFonts w:ascii="Calibri" w:hAnsi="Calibri"/>
          <w:b w:val="0"/>
          <w:i/>
          <w:sz w:val="19"/>
        </w:rPr>
        <w:t>Hình 8-5. Các tác tử khác nhau làm việc cùng nhau để giải quyết một nhiệm vụ nhất định trong CAMEL</w:t>
      </w:r>
    </w:p>
    <w:p>
      <w:pPr>
        <w:jc w:val="center"/>
      </w:pPr>
      <w:r>
        <w:drawing>
          <wp:inline xmlns:a="http://schemas.openxmlformats.org/drawingml/2006/main" xmlns:pic="http://schemas.openxmlformats.org/drawingml/2006/picture">
            <wp:extent cx="5486400" cy="5256862"/>
            <wp:docPr id="238" name="Picture 238"/>
            <wp:cNvGraphicFramePr>
              <a:graphicFrameLocks noChangeAspect="1"/>
            </wp:cNvGraphicFramePr>
            <a:graphic>
              <a:graphicData uri="http://schemas.openxmlformats.org/drawingml/2006/picture">
                <pic:pic>
                  <pic:nvPicPr>
                    <pic:cNvPr id="0" name="agai_0806.png"/>
                    <pic:cNvPicPr/>
                  </pic:nvPicPr>
                  <pic:blipFill>
                    <a:blip r:embed="rId246"/>
                    <a:stretch>
                      <a:fillRect/>
                    </a:stretch>
                  </pic:blipFill>
                  <pic:spPr>
                    <a:xfrm>
                      <a:off x="0" y="0"/>
                      <a:ext cx="5486400" cy="5256862"/>
                    </a:xfrm>
                    <a:prstGeom prst="rect"/>
                  </pic:spPr>
                </pic:pic>
              </a:graphicData>
            </a:graphic>
          </wp:inline>
        </w:drawing>
      </w:r>
    </w:p>
    <w:p>
      <w:pPr>
        <w:spacing w:after="160"/>
        <w:jc w:val="center"/>
      </w:pPr>
      <w:r>
        <w:rPr>
          <w:rFonts w:ascii="Calibri" w:hAnsi="Calibri"/>
          <w:b w:val="0"/>
          <w:i/>
          <w:sz w:val="19"/>
        </w:rPr>
        <w:t>Hình 8-6. Sự tương tác giữa AI user và AI assistant khi giải quyết một nhiệm vụ do người dùng định nghĩa</w:t>
      </w:r>
    </w:p>
    <w:p>
      <w:pPr>
        <w:pStyle w:val="Heading3"/>
      </w:pPr>
      <w:r>
        <w:rPr>
          <w:rFonts w:ascii="Calibri" w:hAnsi="Calibri"/>
          <w:b/>
          <w:i w:val="0"/>
          <w:sz w:val="26"/>
        </w:rPr>
        <w:t>MetaGPT</w:t>
      </w:r>
    </w:p>
    <w:p>
      <w:pPr>
        <w:spacing w:after="80"/>
      </w:pPr>
      <w:r>
        <w:rPr>
          <w:b w:val="0"/>
          <w:i w:val="0"/>
        </w:rPr>
        <w:t>Ý tưởng nhập vai này đã len lỏi vào nhiều framework đa dụng tương tự, vì LLM khá linh hoạt với các tình huống khác nhau đòi hỏi những góc nhìn và năng lực chuyên biệt. MetaGPT tiến thêm một bước và cố gắng mô phỏng toàn bộ cấu trúc tổ chức với các vai trò chuyên biệt. Framework này có ba thành phần trong MAS của nó:</w:t>
      </w:r>
    </w:p>
    <w:p>
      <w:pPr>
        <w:spacing w:after="80"/>
      </w:pPr>
      <w:r>
        <w:rPr>
          <w:b/>
          <w:i w:val="0"/>
        </w:rPr>
        <w:t>Chuyên biệt hóa vai trò</w:t>
      </w:r>
    </w:p>
    <w:p>
      <w:pPr>
        <w:spacing w:after="80"/>
      </w:pPr>
      <w:r>
        <w:rPr>
          <w:b w:val="0"/>
          <w:i w:val="0"/>
        </w:rPr>
        <w:t>Các nhiệm vụ được chia nhỏ thành những nhiệm vụ cụ thể hơn, có thể được giải quyết bằng các tác tử chuyên biệt.</w:t>
      </w:r>
    </w:p>
    <w:p>
      <w:pPr>
        <w:spacing w:after="80"/>
      </w:pPr>
      <w:r>
        <w:rPr>
          <w:b/>
          <w:i w:val="0"/>
        </w:rPr>
        <w:t>Giao thức giao tiếp</w:t>
      </w:r>
    </w:p>
    <w:p>
      <w:pPr>
        <w:spacing w:after="80"/>
      </w:pPr>
      <w:r>
        <w:rPr>
          <w:b w:val="0"/>
          <w:i w:val="0"/>
        </w:rPr>
        <w:t>Một giao thức giúp tăng cường hiệu quả giao tiếp đồng thời cung cấp các giao diện có cấu trúc.</w:t>
      </w:r>
    </w:p>
    <w:p>
      <w:pPr>
        <w:spacing w:after="80"/>
      </w:pPr>
      <w:r>
        <w:rPr>
          <w:b/>
          <w:i w:val="0"/>
        </w:rPr>
        <w:t>Lập trình lặp với phản hồi có thể thực thi</w:t>
      </w:r>
    </w:p>
    <w:p>
      <w:pPr>
        <w:spacing w:after="80"/>
      </w:pPr>
      <w:r>
        <w:rPr>
          <w:b w:val="0"/>
          <w:i w:val="0"/>
        </w:rPr>
        <w:t>Phản hồi bên ngoài được tích hợp như một cơ chế tự sửa lỗi.</w:t>
      </w:r>
    </w:p>
    <w:p>
      <w:pPr>
        <w:spacing w:after="80"/>
      </w:pPr>
      <w:r>
        <w:rPr>
          <w:b w:val="0"/>
          <w:i w:val="0"/>
        </w:rPr>
        <w:t>Việc chuyên môn hóa vai trò trong MetaGPT bắt đầu bằng việc chia nhỏ các nhiệm vụ và truy vấn phức tạp thành những nhiệm vụ nhỏ hơn và cụ thể hơn, như chúng ta đã tìm hiểu ở Chương 6. Để giải quyết từng nhiệm vụ riêng lẻ này, MetaGPT định nghĩa các vai trò agent chuyên biệt, phối hợp với nhau thông qua nhiều kỹ năng và chuyên môn đa dạng. Framework này lấy cảm hứng từ các cấu trúc tổ chức, thường tham chiếu đến các công ty phần mềm, nơi chẳng hạn như một product manager sẽ có những kỹ năng và nhiệm vụ khác với một engineer. Vì vậy, mỗi vai trò sẽ có một hồ sơ bao gồm tên, mục tiêu, kỹ năng và các ràng buộc cho vai trò cụ thể đó. Thông qua những chuyên môn hóa đó, MetaGPT tuân theo một quy trình vận hành tiêu chuẩn (standard operating procedure - SOP) cho phát triển phần mềm, trong đó tất cả các agent sẽ làm việc tuần tự. Mỗi agent được vận hành bởi ReAct.</w:t>
      </w:r>
    </w:p>
    <w:p>
      <w:pPr>
        <w:spacing w:after="80"/>
      </w:pPr>
      <w:r>
        <w:rPr>
          <w:b w:val="0"/>
          <w:i w:val="0"/>
        </w:rPr>
        <w:t>Các tác giả cũng phát triển một giao thức giao tiếp cho phép chia sẻ cả thông tin có cấu trúc lẫn phi cấu trúc. Thay vì giao tiếp chủ yếu qua đối thoại, MetaGPT giao tiếp thông qua các artifact như tài liệu và sơ đồ (đầu ra có cấu trúc).</w:t>
      </w:r>
    </w:p>
    <w:p>
      <w:pPr>
        <w:spacing w:after="80"/>
      </w:pPr>
      <w:r>
        <w:rPr>
          <w:b w:val="0"/>
          <w:i w:val="0"/>
        </w:rPr>
        <w:t>Cuối cùng, mỗi agent sẽ được giao nhiệm vụ lặp đi lặp lại trên chính đầu ra của mình như một cách để tự sửa lỗi và cải thiện hành vi. Ví dụ, một engineer có thể được giao không chỉ việc viết code mà còn cả việc chạy và gỡ lỗi nếu cần (Hình 8-7).</w:t>
      </w:r>
    </w:p>
    <w:p>
      <w:pPr>
        <w:jc w:val="center"/>
      </w:pPr>
      <w:r>
        <w:drawing>
          <wp:inline xmlns:a="http://schemas.openxmlformats.org/drawingml/2006/main" xmlns:pic="http://schemas.openxmlformats.org/drawingml/2006/picture">
            <wp:extent cx="5486400" cy="5715850"/>
            <wp:docPr id="239" name="Picture 239"/>
            <wp:cNvGraphicFramePr>
              <a:graphicFrameLocks noChangeAspect="1"/>
            </wp:cNvGraphicFramePr>
            <a:graphic>
              <a:graphicData uri="http://schemas.openxmlformats.org/drawingml/2006/picture">
                <pic:pic>
                  <pic:nvPicPr>
                    <pic:cNvPr id="0" name="agai_0807.png"/>
                    <pic:cNvPicPr/>
                  </pic:nvPicPr>
                  <pic:blipFill>
                    <a:blip r:embed="rId247"/>
                    <a:stretch>
                      <a:fillRect/>
                    </a:stretch>
                  </pic:blipFill>
                  <pic:spPr>
                    <a:xfrm>
                      <a:off x="0" y="0"/>
                      <a:ext cx="5486400" cy="5715850"/>
                    </a:xfrm>
                    <a:prstGeom prst="rect"/>
                  </pic:spPr>
                </pic:pic>
              </a:graphicData>
            </a:graphic>
          </wp:inline>
        </w:drawing>
      </w:r>
    </w:p>
    <w:p>
      <w:pPr>
        <w:spacing w:after="160"/>
        <w:jc w:val="center"/>
      </w:pPr>
      <w:r>
        <w:rPr>
          <w:rFonts w:ascii="Calibri" w:hAnsi="Calibri"/>
          <w:b w:val="0"/>
          <w:i/>
          <w:sz w:val="19"/>
        </w:rPr>
        <w:t>Hình 8-7. Một pipeline các agent phối hợp với nhau trong MetaGPT</w:t>
      </w:r>
    </w:p>
    <w:p>
      <w:pPr>
        <w:spacing w:after="80"/>
      </w:pPr>
      <w:r>
        <w:rPr>
          <w:b w:val="0"/>
          <w:i w:val="0"/>
        </w:rPr>
        <w:t>MetaGPT thực hiện nhập vai khá theo đúng nghĩa đen và cố gắng tái tạo các cấu trúc tổ chức hiện có để thực thi việc phân rã nhiệm vụ và chuyên môn hóa.</w:t>
      </w:r>
    </w:p>
    <w:p>
      <w:pPr>
        <w:pStyle w:val="Heading3"/>
      </w:pPr>
      <w:r>
        <w:rPr>
          <w:rFonts w:ascii="Calibri" w:hAnsi="Calibri"/>
          <w:b/>
          <w:i w:val="0"/>
          <w:sz w:val="26"/>
        </w:rPr>
        <w:t>Các framework cấp độ sản xuất</w:t>
      </w:r>
    </w:p>
    <w:p>
      <w:pPr>
        <w:spacing w:after="80"/>
      </w:pPr>
      <w:r>
        <w:rPr>
          <w:b w:val="0"/>
          <w:i w:val="0"/>
        </w:rPr>
        <w:t>Mặc dù các phương pháp luận trước đó đều là mã nguồn mở, những framework sau đây được tạo ra từ góc nhìn của nhà phát triển, thay vì là một artifact quan trọng của một bài báo nghiên cứu. Nói cách khác, chúng được tạo ra để trở thành sản phẩm dùng để xây dựng và mở rộng quy mô các MAS trong môi trường sản xuất.</w:t>
      </w:r>
    </w:p>
    <w:p>
      <w:pPr>
        <w:spacing w:after="80"/>
      </w:pPr>
      <w:r>
        <w:rPr>
          <w:b w:val="0"/>
          <w:i w:val="0"/>
        </w:rPr>
        <w:t>Vào cuối năm 2025, những framework phổ biến nhất là AutoGen của Microsoft, LangGraph và CrewAI. Mỗi framework này tập trung vào tính mô-đun và cho phép bạn xây dựng bất kỳ MAS nào theo cách bạn muốn. Như thể hiện trong Hình 8-8, điều này bao gồm đủ loại vai trò, mô-đun bộ nhớ và công cụ khác nhau có thể được chọn cho mỗi agent, cũng như mô hình (pattern) của hệ thống.</w:t>
      </w:r>
    </w:p>
    <w:p>
      <w:pPr>
        <w:jc w:val="center"/>
      </w:pPr>
      <w:r>
        <w:drawing>
          <wp:inline xmlns:a="http://schemas.openxmlformats.org/drawingml/2006/main" xmlns:pic="http://schemas.openxmlformats.org/drawingml/2006/picture">
            <wp:extent cx="5486400" cy="2851326"/>
            <wp:docPr id="240" name="Picture 240"/>
            <wp:cNvGraphicFramePr>
              <a:graphicFrameLocks noChangeAspect="1"/>
            </wp:cNvGraphicFramePr>
            <a:graphic>
              <a:graphicData uri="http://schemas.openxmlformats.org/drawingml/2006/picture">
                <pic:pic>
                  <pic:nvPicPr>
                    <pic:cNvPr id="0" name="agai_0808.png"/>
                    <pic:cNvPicPr/>
                  </pic:nvPicPr>
                  <pic:blipFill>
                    <a:blip r:embed="rId248"/>
                    <a:stretch>
                      <a:fillRect/>
                    </a:stretch>
                  </pic:blipFill>
                  <pic:spPr>
                    <a:xfrm>
                      <a:off x="0" y="0"/>
                      <a:ext cx="5486400" cy="2851326"/>
                    </a:xfrm>
                    <a:prstGeom prst="rect"/>
                  </pic:spPr>
                </pic:pic>
              </a:graphicData>
            </a:graphic>
          </wp:inline>
        </w:drawing>
      </w:r>
    </w:p>
    <w:p>
      <w:pPr>
        <w:spacing w:after="160"/>
        <w:jc w:val="center"/>
      </w:pPr>
      <w:r>
        <w:rPr>
          <w:rFonts w:ascii="Calibri" w:hAnsi="Calibri"/>
          <w:b w:val="0"/>
          <w:i/>
          <w:sz w:val="19"/>
        </w:rPr>
        <w:t>Hình 8-8. Các framework và harness agentic đều triển khai những chiến lược khác nhau để xử lý những thứ như bộ nhớ và lập kế hoạch</w:t>
      </w:r>
    </w:p>
    <w:p>
      <w:pPr>
        <w:spacing w:after="80"/>
      </w:pPr>
      <w:r>
        <w:rPr>
          <w:b w:val="0"/>
          <w:i w:val="0"/>
        </w:rPr>
        <w:t>Với bối cảnh AI agent luôn thay đổi không ngừng, thật khó để đề xuất một nền tảng duy nhất là "tốt nhất". Thử nghiệm sẽ là yếu tố then chốt khi quyết định chọn framework, nhưng cũng cần cân nhắc tính độc lập của một số nền tảng nhất định và sự phát triển liên tục của chúng.</w:t>
      </w:r>
    </w:p>
    <w:p>
      <w:pPr>
        <w:spacing w:after="80"/>
      </w:pPr>
      <w:r>
        <w:rPr>
          <w:b w:val="0"/>
          <w:i w:val="0"/>
        </w:rPr>
        <w:t>Tùy thuộc vào mức độ tự chủ mà bạn muốn agent của mình có, framework mã nguồn mở n8n cũng có thể là một công cụ thú vị để sử dụng. So với các framework trước đó, đây là một công cụ tự động hóa quy trình làm việc AI, yêu cầu bạn tạo các workflow được định nghĩa trước để LLM và agent tuân theo. Tuy nhiên, agent vẫn có thể có một mức độ tự chủ nhất định trong một framework như vậy, khiến nó nằm ngay ranh giới của một MAS.</w:t>
      </w:r>
    </w:p>
    <w:p>
      <w:pPr>
        <w:pStyle w:val="Heading2"/>
      </w:pPr>
      <w:r>
        <w:rPr>
          <w:rFonts w:ascii="Calibri" w:hAnsi="Calibri"/>
          <w:b/>
          <w:i w:val="0"/>
          <w:sz w:val="32"/>
        </w:rPr>
        <w:t>Các giao thức giao tiếp</w:t>
      </w:r>
    </w:p>
    <w:p>
      <w:pPr>
        <w:spacing w:after="80"/>
      </w:pPr>
      <w:r>
        <w:rPr>
          <w:b w:val="0"/>
          <w:i w:val="0"/>
        </w:rPr>
        <w:t>Thiết lập giao tiếp giữa các agent có thể là một thách thức, vì cách chúng trao đổi thông tin ảnh hưởng rất lớn đến hiệu suất. Kỹ thuật ngữ cảnh (context engineering) hiệu quả, như chúng ta đã đề cập ở Chương 4, đòi hỏi tối ưu hóa cả đầu vào lẫn đầu ra. Quá nhiều hoặc quá ít thông tin, hoặc sử dụng sai định dạng, đều có thể làm giảm chất lượng kết quả. Do đó, đạt được sự cân bằng đúng trong giao tiếp là điều thiết yếu.</w:t>
      </w:r>
    </w:p>
    <w:p>
      <w:pPr>
        <w:spacing w:after="80"/>
      </w:pPr>
      <w:r>
        <w:rPr>
          <w:b w:val="0"/>
          <w:i w:val="0"/>
        </w:rPr>
        <w:t>Trước thời LLM, các ngôn ngữ giao tiếp agent (agent communication language - ACL) như FIPA-ACL và KQML đã cung cấp một tiêu chuẩn hóa để các agent tương tác và chia sẻ thông tin bằng cách sử dụng các loại thông điệp như "request" và "inform". Kể từ khi các LLM hiện đại trỗi dậy, bắt đầu với GPT-3.5 vào cuối năm 2022, các giao thức đã được phát triển để tạo điều kiện giao tiếp giữa các agent và công cụ, chẳng hạn như Model Context Protocol (MCP; xem Chương 5). MAS, với tư cách là một hệ thống mang tính cộng tác điển hình, sẽ được hưởng lợi rất nhiều từ các giao thức giao tiếp Agent2Agent (A2A) được tiêu chuẩn hóa.</w:t>
      </w:r>
    </w:p>
    <w:p>
      <w:pPr>
        <w:spacing w:after="80"/>
      </w:pPr>
      <w:r>
        <w:rPr>
          <w:b w:val="0"/>
          <w:i w:val="0"/>
        </w:rPr>
        <w:t>A2A, được Google phát triển đầu tiên, là một giao thức quan trọng cho giao tiếp giữa các agent. A2A cho phép các agent được phát triển trên các framework khác nhau và bởi các tổ chức khác nhau có thể làm việc cùng nhau bất kể kiến trúc nền tảng của chúng. Hãy tưởng tượng bạn muốn tạo một MAS gồm nhiều agent phối hợp với nhau, nhưng mỗi agent được phát triển bằng các framework khác nhau (LangGraph, CrewAI, AutoGen, v.v.) và trên các nền tảng đám mây khác nhau (ví dụ: Azure, AWS, Google Cloud, v.v.). Để kết nối tất cả các agent này, bạn thường sẽ phải tạo các kết nối tùy chỉnh. A2A cho phép các agent giao tiếp với nhau thông qua một giao thức giao tiếp giữa các agent được tiêu chuẩn hóa. Như thể hiện trong Hình 8-9, điều này giảm bớt sự phức tạp của việc phải liên tục tạo các kết nối tùy chỉnh.</w:t>
      </w:r>
    </w:p>
    <w:p>
      <w:pPr>
        <w:jc w:val="center"/>
      </w:pPr>
      <w:r>
        <w:drawing>
          <wp:inline xmlns:a="http://schemas.openxmlformats.org/drawingml/2006/main" xmlns:pic="http://schemas.openxmlformats.org/drawingml/2006/picture">
            <wp:extent cx="5486400" cy="2945081"/>
            <wp:docPr id="241" name="Picture 241"/>
            <wp:cNvGraphicFramePr>
              <a:graphicFrameLocks noChangeAspect="1"/>
            </wp:cNvGraphicFramePr>
            <a:graphic>
              <a:graphicData uri="http://schemas.openxmlformats.org/drawingml/2006/picture">
                <pic:pic>
                  <pic:nvPicPr>
                    <pic:cNvPr id="0" name="agai_0809.png"/>
                    <pic:cNvPicPr/>
                  </pic:nvPicPr>
                  <pic:blipFill>
                    <a:blip r:embed="rId249"/>
                    <a:stretch>
                      <a:fillRect/>
                    </a:stretch>
                  </pic:blipFill>
                  <pic:spPr>
                    <a:xfrm>
                      <a:off x="0" y="0"/>
                      <a:ext cx="5486400" cy="2945081"/>
                    </a:xfrm>
                    <a:prstGeom prst="rect"/>
                  </pic:spPr>
                </pic:pic>
              </a:graphicData>
            </a:graphic>
          </wp:inline>
        </w:drawing>
      </w:r>
    </w:p>
    <w:p>
      <w:pPr>
        <w:spacing w:after="160"/>
        <w:jc w:val="center"/>
      </w:pPr>
      <w:r>
        <w:rPr>
          <w:rFonts w:ascii="Calibri" w:hAnsi="Calibri"/>
          <w:b w:val="0"/>
          <w:i/>
          <w:sz w:val="19"/>
        </w:rPr>
        <w:t>Hình 8-9. Giao thức A2A tiêu chuẩn hóa và giảm số lượng kết nối agent tùy chỉnh cần thiết</w:t>
      </w:r>
    </w:p>
    <w:p>
      <w:pPr>
        <w:spacing w:after="80"/>
      </w:pPr>
      <w:r>
        <w:rPr>
          <w:b w:val="0"/>
          <w:i w:val="0"/>
        </w:rPr>
        <w:t>Giống như MCP, A2A là một tiêu chuẩn mở cho phép giao tiếp, nhưng thay vào đó là để các agent cộng tác với nhau. Hình 8-10 cho thấy một ví dụ về cách giao thức này cung cấp khả năng giao tiếp giữa hai agent đều có quyền truy cập MCP nhưng được lưu trữ trên các hạ tầng khác nhau.</w:t>
      </w:r>
    </w:p>
    <w:p>
      <w:pPr>
        <w:jc w:val="center"/>
      </w:pPr>
      <w:r>
        <w:drawing>
          <wp:inline xmlns:a="http://schemas.openxmlformats.org/drawingml/2006/main" xmlns:pic="http://schemas.openxmlformats.org/drawingml/2006/picture">
            <wp:extent cx="5486400" cy="3517457"/>
            <wp:docPr id="242" name="Picture 242"/>
            <wp:cNvGraphicFramePr>
              <a:graphicFrameLocks noChangeAspect="1"/>
            </wp:cNvGraphicFramePr>
            <a:graphic>
              <a:graphicData uri="http://schemas.openxmlformats.org/drawingml/2006/picture">
                <pic:pic>
                  <pic:nvPicPr>
                    <pic:cNvPr id="0" name="agai_0810.png"/>
                    <pic:cNvPicPr/>
                  </pic:nvPicPr>
                  <pic:blipFill>
                    <a:blip r:embed="rId250"/>
                    <a:stretch>
                      <a:fillRect/>
                    </a:stretch>
                  </pic:blipFill>
                  <pic:spPr>
                    <a:xfrm>
                      <a:off x="0" y="0"/>
                      <a:ext cx="5486400" cy="3517457"/>
                    </a:xfrm>
                    <a:prstGeom prst="rect"/>
                  </pic:spPr>
                </pic:pic>
              </a:graphicData>
            </a:graphic>
          </wp:inline>
        </w:drawing>
      </w:r>
    </w:p>
    <w:p>
      <w:pPr>
        <w:spacing w:after="160"/>
        <w:jc w:val="center"/>
      </w:pPr>
      <w:r>
        <w:rPr>
          <w:rFonts w:ascii="Calibri" w:hAnsi="Calibri"/>
          <w:b w:val="0"/>
          <w:i/>
          <w:sz w:val="19"/>
        </w:rPr>
        <w:t>Hình 8-10. Tổng quan về sự tương tác giữa MCP và A2A</w:t>
      </w:r>
    </w:p>
    <w:p>
      <w:pPr>
        <w:spacing w:after="80"/>
      </w:pPr>
      <w:r>
        <w:rPr>
          <w:b w:val="0"/>
          <w:i w:val="0"/>
        </w:rPr>
        <w:t>A2A cho phép các agent khám phá lẫn nhau và các khả năng của nhau, trao đổi thông tin (không) có cấu trúc qua nhiều phương thức như văn bản và hình ảnh, truyền phát phản hồi, và thậm chí xử lý các cuộc hội thoại nhiều lượt. Tương tự, điều này cho phép các agent cộng tác từ xa và trao đổi thông tin cùng trạng thái cần thiết để giải quyết các tác vụ phức tạp.</w:t>
      </w:r>
    </w:p>
    <w:p>
      <w:pPr>
        <w:spacing w:after="80"/>
      </w:pPr>
      <w:r>
        <w:rPr>
          <w:b w:val="0"/>
          <w:i w:val="0"/>
        </w:rPr>
        <w:t>Có ba tác nhân cốt lõi trong các tương tác A2A:</w:t>
      </w:r>
    </w:p>
    <w:p>
      <w:pPr>
        <w:spacing w:after="80"/>
      </w:pPr>
      <w:r>
        <w:rPr>
          <w:b/>
          <w:i w:val="0"/>
        </w:rPr>
        <w:t>Người dùng</w:t>
      </w:r>
    </w:p>
    <w:p>
      <w:pPr>
        <w:spacing w:after="80"/>
      </w:pPr>
      <w:r>
        <w:rPr>
          <w:b w:val="0"/>
          <w:i w:val="0"/>
        </w:rPr>
        <w:t>Người dùng, thường là con người nhưng có thể là một quy trình tự động, là bên khởi tạo yêu cầu và/hoặc xác định mục tiêu.</w:t>
      </w:r>
    </w:p>
    <w:p>
      <w:pPr>
        <w:spacing w:after="80"/>
      </w:pPr>
      <w:r>
        <w:rPr>
          <w:b/>
          <w:i w:val="0"/>
        </w:rPr>
        <w:t>A2A client (client agent)</w:t>
      </w:r>
    </w:p>
    <w:p>
      <w:pPr>
        <w:spacing w:after="80"/>
      </w:pPr>
      <w:r>
        <w:rPr>
          <w:b w:val="0"/>
          <w:i w:val="0"/>
        </w:rPr>
        <w:t>Client là agent khởi tạo giao tiếp với các agent khác thay mặt cho người dùng. Đây là thực thể sử dụng giao thức A2A.</w:t>
      </w:r>
    </w:p>
    <w:p>
      <w:pPr>
        <w:spacing w:after="80"/>
      </w:pPr>
      <w:r>
        <w:rPr>
          <w:b/>
          <w:i w:val="0"/>
        </w:rPr>
        <w:t>A2A server (remote agent)</w:t>
      </w:r>
    </w:p>
    <w:p>
      <w:pPr>
        <w:spacing w:after="80"/>
      </w:pPr>
      <w:r>
        <w:rPr>
          <w:b w:val="0"/>
          <w:i w:val="0"/>
        </w:rPr>
        <w:t>Đây là những agent được client agent gọi đến để thực thi một tác vụ nhất định. Nó có thể là một agent đơn lẻ hoặc cả một MAS.</w:t>
      </w:r>
    </w:p>
    <w:p>
      <w:pPr>
        <w:spacing w:after="80"/>
      </w:pPr>
      <w:r>
        <w:rPr>
          <w:b w:val="0"/>
          <w:i w:val="0"/>
        </w:rPr>
        <w:t>Với ba tác nhân này, hãy cùng đi qua một ví dụ về cách giao tiếp diễn ra theo các bước sau:</w:t>
      </w:r>
    </w:p>
    <w:p>
      <w:pPr>
        <w:spacing w:after="80"/>
        <w:ind w:left="360"/>
      </w:pPr>
      <w:r>
        <w:t xml:space="preserve">1. </w:t>
      </w:r>
      <w:r>
        <w:rPr>
          <w:b w:val="0"/>
          <w:i w:val="0"/>
        </w:rPr>
        <w:t>Khởi tạo tác vụ</w:t>
      </w:r>
    </w:p>
    <w:p>
      <w:pPr>
        <w:spacing w:after="80"/>
        <w:ind w:left="360"/>
      </w:pPr>
      <w:r>
        <w:t xml:space="preserve">2. </w:t>
      </w:r>
      <w:r>
        <w:rPr>
          <w:b w:val="0"/>
          <w:i w:val="0"/>
        </w:rPr>
        <w:t>Khám phá</w:t>
      </w:r>
    </w:p>
    <w:p>
      <w:pPr>
        <w:spacing w:after="80"/>
        <w:ind w:left="360"/>
      </w:pPr>
      <w:r>
        <w:t xml:space="preserve">3. </w:t>
      </w:r>
      <w:r>
        <w:rPr>
          <w:b w:val="0"/>
          <w:i w:val="0"/>
        </w:rPr>
        <w:t>Xác thực</w:t>
      </w:r>
    </w:p>
    <w:p>
      <w:pPr>
        <w:spacing w:after="80"/>
        <w:ind w:left="360"/>
      </w:pPr>
      <w:r>
        <w:t xml:space="preserve">4. </w:t>
      </w:r>
      <w:r>
        <w:rPr>
          <w:b w:val="0"/>
          <w:i w:val="0"/>
        </w:rPr>
        <w:t>Giao tiếp của client agent</w:t>
      </w:r>
    </w:p>
    <w:p>
      <w:pPr>
        <w:spacing w:after="80"/>
        <w:ind w:left="360"/>
      </w:pPr>
      <w:r>
        <w:t xml:space="preserve">5. </w:t>
      </w:r>
      <w:r>
        <w:rPr>
          <w:b w:val="0"/>
          <w:i w:val="0"/>
        </w:rPr>
        <w:t>Giao tiếp của remote agent</w:t>
      </w:r>
    </w:p>
    <w:p>
      <w:pPr>
        <w:spacing w:after="80"/>
      </w:pPr>
      <w:r>
        <w:rPr>
          <w:b w:val="0"/>
          <w:i w:val="0"/>
        </w:rPr>
        <w:t>Ở bước 1, người dùng xác định một nhiệm vụ cần hoàn thành cho A2A client. Việc này được thực hiện mà không cần giao thức A2A vì giao tiếp không diễn ra giữa hai (hoặc nhiều) agent.</w:t>
      </w:r>
    </w:p>
    <w:p>
      <w:pPr>
        <w:spacing w:after="80"/>
      </w:pPr>
      <w:r>
        <w:rPr>
          <w:b w:val="0"/>
          <w:i w:val="0"/>
        </w:rPr>
        <w:t xml:space="preserve">Ở bước 2, khám phá (discovery), client agent trước tiên sẽ cần khám phá xem những agent nào đang có sẵn và chúng có thể làm gì. Được định nghĩa bởi giao thức A2A, mỗi agent cần công khai một tệp </w:t>
      </w:r>
      <w:r>
        <w:rPr>
          <w:b w:val="0"/>
          <w:i/>
        </w:rPr>
        <w:t>.json</w:t>
      </w:r>
      <w:r>
        <w:rPr>
          <w:b w:val="0"/>
          <w:i w:val="0"/>
        </w:rPr>
        <w:t xml:space="preserve"> mô tả các khả năng của mình, URL endpoint và các thông tin liên quan khác. Đây được gọi là </w:t>
      </w:r>
      <w:r>
        <w:rPr>
          <w:b w:val="0"/>
          <w:i/>
        </w:rPr>
        <w:t>agent card</w:t>
      </w:r>
      <w:r>
        <w:rPr>
          <w:b w:val="0"/>
          <w:i w:val="0"/>
        </w:rPr>
        <w:t xml:space="preserve"> (thẻ agent) và có thể truy cập tại </w:t>
      </w:r>
      <w:r>
        <w:rPr>
          <w:rFonts w:ascii="Consolas" w:hAnsi="Consolas"/>
          <w:b w:val="0"/>
          <w:i w:val="0"/>
          <w:sz w:val="20"/>
        </w:rPr>
        <w:t>/.well-known/agent-card.json</w:t>
      </w:r>
      <w:r>
        <w:rPr>
          <w:b w:val="0"/>
          <w:i w:val="0"/>
        </w:rPr>
        <w:t>. Dưới đây là một ví dụ về agent card cho một train agent giúp người dùng đặt vé tàu:</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"name": "Train Agent",</w:t>
      </w:r>
    </w:p>
    <w:p>
      <w:pPr>
        <w:spacing w:after="0"/>
        <w:ind w:left="360"/>
        <w:shd w:val="clear" w:color="auto" w:fill="F2F2F2"/>
      </w:pPr>
      <w:r>
        <w:rPr>
          <w:rFonts w:ascii="Consolas" w:hAnsi="Consolas"/>
          <w:sz w:val="18"/>
        </w:rPr>
        <w:t xml:space="preserve"> "description": "Helps book train tickets",</w:t>
      </w:r>
    </w:p>
    <w:p>
      <w:pPr>
        <w:spacing w:after="0"/>
        <w:ind w:left="360"/>
        <w:shd w:val="clear" w:color="auto" w:fill="F2F2F2"/>
      </w:pPr>
      <w:r>
        <w:rPr>
          <w:rFonts w:ascii="Consolas" w:hAnsi="Consolas"/>
          <w:sz w:val="18"/>
        </w:rPr>
        <w:t xml:space="preserve"> "url": "http://localhost:8000/",</w:t>
      </w:r>
    </w:p>
    <w:p>
      <w:pPr>
        <w:spacing w:after="0"/>
        <w:ind w:left="360"/>
        <w:shd w:val="clear" w:color="auto" w:fill="F2F2F2"/>
      </w:pPr>
      <w:r>
        <w:rPr>
          <w:rFonts w:ascii="Consolas" w:hAnsi="Consolas"/>
          <w:sz w:val="18"/>
        </w:rPr>
        <w:t xml:space="preserve"> "version": "1.0.0",</w:t>
      </w:r>
    </w:p>
    <w:p>
      <w:pPr>
        <w:spacing w:after="0"/>
        <w:ind w:left="360"/>
        <w:shd w:val="clear" w:color="auto" w:fill="F2F2F2"/>
      </w:pPr>
      <w:r>
        <w:rPr>
          <w:rFonts w:ascii="Consolas" w:hAnsi="Consolas"/>
          <w:sz w:val="18"/>
        </w:rPr>
        <w:t xml:space="preserve"> "capabilities": {</w:t>
      </w:r>
    </w:p>
    <w:p>
      <w:pPr>
        <w:spacing w:after="0"/>
        <w:ind w:left="360"/>
        <w:shd w:val="clear" w:color="auto" w:fill="F2F2F2"/>
      </w:pPr>
      <w:r>
        <w:rPr>
          <w:rFonts w:ascii="Consolas" w:hAnsi="Consolas"/>
          <w:sz w:val="18"/>
        </w:rPr>
        <w:t xml:space="preserve"> "streaming": true,</w:t>
      </w:r>
    </w:p>
    <w:p>
      <w:pPr>
        <w:spacing w:after="0"/>
        <w:ind w:left="360"/>
        <w:shd w:val="clear" w:color="auto" w:fill="F2F2F2"/>
      </w:pPr>
      <w:r>
        <w:rPr>
          <w:rFonts w:ascii="Consolas" w:hAnsi="Consolas"/>
          <w:sz w:val="18"/>
        </w:rPr>
        <w:t xml:space="preserve"> "pushNotifications": true,</w:t>
      </w:r>
    </w:p>
    <w:p>
      <w:pPr>
        <w:spacing w:after="0"/>
        <w:ind w:left="360"/>
        <w:shd w:val="clear" w:color="auto" w:fill="F2F2F2"/>
      </w:pPr>
      <w:r>
        <w:rPr>
          <w:rFonts w:ascii="Consolas" w:hAnsi="Consolas"/>
          <w:sz w:val="18"/>
        </w:rPr>
        <w:t xml:space="preserve"> "stateTransitionHistory": false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"defaultInputModes": [</w:t>
      </w:r>
    </w:p>
    <w:p>
      <w:pPr>
        <w:spacing w:after="0"/>
        <w:ind w:left="360"/>
        <w:shd w:val="clear" w:color="auto" w:fill="F2F2F2"/>
      </w:pPr>
      <w:r>
        <w:rPr>
          <w:rFonts w:ascii="Consolas" w:hAnsi="Consolas"/>
          <w:sz w:val="18"/>
        </w:rPr>
        <w:t xml:space="preserve"> "text",</w:t>
      </w:r>
    </w:p>
    <w:p>
      <w:pPr>
        <w:spacing w:after="0"/>
        <w:ind w:left="360"/>
        <w:shd w:val="clear" w:color="auto" w:fill="F2F2F2"/>
      </w:pPr>
      <w:r>
        <w:rPr>
          <w:rFonts w:ascii="Consolas" w:hAnsi="Consolas"/>
          <w:sz w:val="18"/>
        </w:rPr>
        <w:t xml:space="preserve"> "text/plain"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"defaultOutputModes": [</w:t>
      </w:r>
    </w:p>
    <w:p>
      <w:pPr>
        <w:spacing w:after="0"/>
        <w:ind w:left="360"/>
        <w:shd w:val="clear" w:color="auto" w:fill="F2F2F2"/>
      </w:pPr>
      <w:r>
        <w:rPr>
          <w:rFonts w:ascii="Consolas" w:hAnsi="Consolas"/>
          <w:sz w:val="18"/>
        </w:rPr>
        <w:t xml:space="preserve"> "text",</w:t>
      </w:r>
    </w:p>
    <w:p>
      <w:pPr>
        <w:spacing w:after="0"/>
        <w:ind w:left="360"/>
        <w:shd w:val="clear" w:color="auto" w:fill="F2F2F2"/>
      </w:pPr>
      <w:r>
        <w:rPr>
          <w:rFonts w:ascii="Consolas" w:hAnsi="Consolas"/>
          <w:sz w:val="18"/>
        </w:rPr>
        <w:t xml:space="preserve"> "text/plain"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"skills":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"id": "book_train_tickets",</w:t>
      </w:r>
    </w:p>
    <w:p>
      <w:pPr>
        <w:spacing w:after="0"/>
        <w:ind w:left="360"/>
        <w:shd w:val="clear" w:color="auto" w:fill="F2F2F2"/>
      </w:pPr>
      <w:r>
        <w:rPr>
          <w:rFonts w:ascii="Consolas" w:hAnsi="Consolas"/>
          <w:sz w:val="18"/>
        </w:rPr>
        <w:t xml:space="preserve"> "name": "Book Train Tickets",</w:t>
      </w:r>
    </w:p>
    <w:p>
      <w:pPr>
        <w:spacing w:after="0"/>
        <w:ind w:left="360"/>
        <w:shd w:val="clear" w:color="auto" w:fill="F2F2F2"/>
      </w:pPr>
      <w:r>
        <w:rPr>
          <w:rFonts w:ascii="Consolas" w:hAnsi="Consolas"/>
          <w:sz w:val="18"/>
        </w:rPr>
        <w:t xml:space="preserve"> "description": "Helps with booking train tickets",</w:t>
      </w:r>
    </w:p>
    <w:p>
      <w:pPr>
        <w:spacing w:after="0"/>
        <w:ind w:left="360"/>
        <w:shd w:val="clear" w:color="auto" w:fill="F2F2F2"/>
      </w:pPr>
      <w:r>
        <w:rPr>
          <w:rFonts w:ascii="Consolas" w:hAnsi="Consolas"/>
          <w:sz w:val="18"/>
        </w:rPr>
        <w:t xml:space="preserve"> "tags": [</w:t>
      </w:r>
    </w:p>
    <w:p>
      <w:pPr>
        <w:spacing w:after="0"/>
        <w:ind w:left="360"/>
        <w:shd w:val="clear" w:color="auto" w:fill="F2F2F2"/>
      </w:pPr>
      <w:r>
        <w:rPr>
          <w:rFonts w:ascii="Consolas" w:hAnsi="Consolas"/>
          <w:sz w:val="18"/>
        </w:rPr>
        <w:t xml:space="preserve"> "Book train tickets"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"examples": [</w:t>
      </w:r>
    </w:p>
    <w:p>
      <w:pPr>
        <w:spacing w:after="0"/>
        <w:ind w:left="360"/>
        <w:shd w:val="clear" w:color="auto" w:fill="F2F2F2"/>
      </w:pPr>
      <w:r>
        <w:rPr>
          <w:rFonts w:ascii="Consolas" w:hAnsi="Consolas"/>
          <w:sz w:val="18"/>
        </w:rPr>
        <w:t xml:space="preserve"> "Book return tickets from Eindhoven to Brussels on November 20"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spacing w:after="80"/>
      </w:pPr>
      <w:r>
        <w:rPr>
          <w:b w:val="0"/>
          <w:i w:val="0"/>
        </w:rPr>
        <w:t>Ở bước 3, sau khi client agent đã quyết định truy cập remote agent nào, nó sẽ trải qua quá trình xác thực (authentication) được mô tả trong security scheme của agent card, cho phép nhiều cơ chế bảo mật khác nhau, chẳng hạn như API key và OAuth 2.0.</w:t>
      </w:r>
    </w:p>
    <w:p>
      <w:pPr>
        <w:spacing w:after="80"/>
      </w:pPr>
      <w:r>
        <w:rPr>
          <w:b w:val="0"/>
          <w:i w:val="0"/>
        </w:rPr>
        <w:t>Ở bước 4, giao tiếp đã được xác thực, và client agent gửi một yêu cầu đến remote agent qua HTTPS với JSON-RPC 2.0, khá giống với MCP. Remote agent nhận giao tiếp và bắt đầu làm việc. Nếu remote agent cần thêm thông tin, nó sẽ gửi một tin nhắn trở lại client agent để yêu cầu thêm thông tin. Trong khi xử lý nhiệm vụ, remote agent có thể truyền phát (stream) các cập nhật để thông báo cho client agent khi nhiệm vụ hoàn thành.</w:t>
      </w:r>
    </w:p>
    <w:p>
      <w:pPr>
        <w:spacing w:after="80"/>
      </w:pPr>
      <w:r>
        <w:rPr>
          <w:b w:val="0"/>
          <w:i w:val="0"/>
        </w:rPr>
        <w:t>Ở bước 5, khi remote agent đã hoàn thành các nhiệm vụ của mình, nó sẽ gửi một tin nhắn đến client agent kèm theo bất kỳ thông tin hoặc artifact liên quan nào.</w:t>
      </w:r>
    </w:p>
    <w:p>
      <w:pPr>
        <w:spacing w:after="80"/>
      </w:pPr>
      <w:r>
        <w:rPr>
          <w:b w:val="0"/>
          <w:i w:val="0"/>
        </w:rPr>
        <w:t>Các bước khám phá, xác thực, giao tiếp nhiệm vụ và thực thi nhiệm vụ được minh họa trong Hình 8-11.</w:t>
      </w:r>
    </w:p>
    <w:p>
      <w:pPr>
        <w:spacing w:after="80"/>
      </w:pPr>
      <w:r>
        <w:rPr>
          <w:b w:val="0"/>
          <w:i w:val="0"/>
        </w:rPr>
        <w:t>Mặc dù A2A không phải là giao thức duy nhất hiện có, nhưng với một công nghệ mới như A2A, không có nhiều đối thủ cạnh tranh. Một framework đáng chú ý là Internet of Agents (IoA), mô tả một giao thức tích hợp agent để tạo ra các MAS. Dựa trên khái niệm internet, nó có thiết kế giống như nhắn tin tức thời (instant messaging) và các mô-đun động cho việc trò chuyện và cộng tác giữa các agent. Ngược lại, việc cải thiện tính chuẩn hóa và cộng tác có thể được khám phá qua lăng kính RL cho MAS. Ở đây, RL có thể được dùng để huấn luyện LLM và agent trong bối cảnh MAS, từ đó giúp các thực thể này đã có kinh nghiệm với những hệ thống như vậy.</w:t>
      </w:r>
    </w:p>
    <w:p>
      <w:pPr>
        <w:spacing w:after="80"/>
      </w:pPr>
      <w:r>
        <w:rPr>
          <w:b w:val="0"/>
          <w:i w:val="0"/>
        </w:rPr>
        <w:t>Các giao thức chuẩn hóa và giao tiếp là những lĩnh vực khá mới trong MAS, cũng như bản thân MAS vậy. Điều quan trọng cần lưu ý là hãy bắt đầu suy nghĩ về ý nghĩa của việc có tính chuẩn hóa, tại sao nó cần thiết, và có thể đạt được nó bằng những phương pháp luận phổ biến nào.</w:t>
      </w:r>
    </w:p>
    <w:p>
      <w:pPr>
        <w:jc w:val="center"/>
      </w:pPr>
      <w:r>
        <w:drawing>
          <wp:inline xmlns:a="http://schemas.openxmlformats.org/drawingml/2006/main" xmlns:pic="http://schemas.openxmlformats.org/drawingml/2006/picture">
            <wp:extent cx="5486400" cy="5958673"/>
            <wp:docPr id="243" name="Picture 243"/>
            <wp:cNvGraphicFramePr>
              <a:graphicFrameLocks noChangeAspect="1"/>
            </wp:cNvGraphicFramePr>
            <a:graphic>
              <a:graphicData uri="http://schemas.openxmlformats.org/drawingml/2006/picture">
                <pic:pic>
                  <pic:nvPicPr>
                    <pic:cNvPr id="0" name="agai_0811.png"/>
                    <pic:cNvPicPr/>
                  </pic:nvPicPr>
                  <pic:blipFill>
                    <a:blip r:embed="rId251"/>
                    <a:stretch>
                      <a:fillRect/>
                    </a:stretch>
                  </pic:blipFill>
                  <pic:spPr>
                    <a:xfrm>
                      <a:off x="0" y="0"/>
                      <a:ext cx="5486400" cy="5958673"/>
                    </a:xfrm>
                    <a:prstGeom prst="rect"/>
                  </pic:spPr>
                </pic:pic>
              </a:graphicData>
            </a:graphic>
          </wp:inline>
        </w:drawing>
      </w:r>
    </w:p>
    <w:p>
      <w:pPr>
        <w:spacing w:after="160"/>
        <w:jc w:val="center"/>
      </w:pPr>
      <w:r>
        <w:rPr>
          <w:rFonts w:ascii="Calibri" w:hAnsi="Calibri"/>
          <w:b w:val="0"/>
          <w:i/>
          <w:sz w:val="19"/>
        </w:rPr>
        <w:t>Hình 8-11. Các bước trong A2A giữa client agent và remote agent</w:t>
      </w:r>
    </w:p>
    <w:p>
      <w:pPr>
        <w:pStyle w:val="Heading1"/>
      </w:pPr>
      <w:r>
        <w:rPr>
          <w:rFonts w:ascii="Calibri" w:hAnsi="Calibri"/>
          <w:b/>
          <w:i w:val="0"/>
          <w:sz w:val="40"/>
        </w:rPr>
        <w:t>Xã hội Agent</w:t>
      </w:r>
    </w:p>
    <w:p>
      <w:pPr>
        <w:spacing w:after="80"/>
      </w:pPr>
      <w:r>
        <w:rPr>
          <w:b w:val="0"/>
          <w:i w:val="0"/>
        </w:rPr>
        <w:t>Chúng ta đã tìm hiểu cách các agent riêng lẻ có thể giao tiếp với nhau và cộng tác để giải quyết các nhiệm vụ chung. Tuy nhiên, môi trường mà chúng hoạt động thường khác nhau và đòi hỏi những bộ công cụ và cơ chế khác nhau. Khi các agent tiếp tục cộng tác và tương tác, chúng ta bắt đầu thấy những hình ảnh đầu tiên về các xã hội agent (agentic societies), những mô phỏng hình dung các xã hội nhân tạo tương tác được vận hành bởi các agent. Chúng mô tả một môi trường chung nơi các agent có thể tương tác mà không phải lúc nào cũng cần những nhiệm vụ cụ thể để hoàn thành. Những xã hội mô phỏng này cho phép sự xuất hiện của tính xã hội, bản sắc và có khả năng là lý thuyết tâm trí (theory of mind). Trong phần này, chúng ta sẽ xem xét sự xuất hiện của cả bản sắc và hành vi cá nhân lẫn xã hội trong các mô phỏng xã hội. Chúng mang lại hiểu biết quý giá về cách những xã hội này có thể vận hành hiện tại và trong tương lai.</w:t>
      </w:r>
    </w:p>
    <w:p>
      <w:pPr>
        <w:pStyle w:val="Heading2"/>
      </w:pPr>
      <w:r>
        <w:rPr>
          <w:rFonts w:ascii="Calibri" w:hAnsi="Calibri"/>
          <w:b/>
          <w:i w:val="0"/>
          <w:sz w:val="32"/>
        </w:rPr>
        <w:t>Trí tuệ cảm xúc</w:t>
      </w:r>
    </w:p>
    <w:p>
      <w:pPr>
        <w:spacing w:after="80"/>
      </w:pPr>
      <w:r>
        <w:rPr>
          <w:b w:val="0"/>
          <w:i w:val="0"/>
        </w:rPr>
        <w:t>Như chúng ta đã khám phá sơ lược trong các ví dụ trước, LLM có thể được trao bản sắc bằng cách cung cấp thông tin về hồ sơ nhân vật của chúng. Ban đầu, vai trò và bản sắc mà một LLM đảm nhận đạt được thông qua việc gợi ý (prompting) hành vi đó. Thường thì bạn có thể đặt điều này trong system prompt bằng cách nói đại loại như: "Tên bạn là Alex, và bạn là một kỹ sư phần mềm." Do đó, việc thể hiện nhân vật này bắt đầu ở cấp độ cá nhân và có thể chưa được dẫn dắt bởi các tương tác xã hội. Tuy nhiên, hóa ra, có nhiều điều hơn thế ngoài cách chúng ta gợi ý LLM. Xét rằng chúng được huấn luyện trên dữ liệu do con người tạo ra và rất giỏi bắt chước hành vi của chúng ta, một số tâm lý học con người cũng áp dụng cho cách LLM hành xử. Lĩnh vực mới này được gọi là "tâm lý học AI" (AI psychology), và nó cố gắng tìm ra những điểm chung giữa cách con người và LLM hành xử.</w:t>
      </w:r>
    </w:p>
    <w:p>
      <w:pPr>
        <w:pStyle w:val="Heading3"/>
      </w:pPr>
      <w:r>
        <w:rPr>
          <w:rFonts w:ascii="Calibri" w:hAnsi="Calibri"/>
          <w:b/>
          <w:i w:val="0"/>
          <w:sz w:val="26"/>
        </w:rPr>
        <w:t>Lý thuyết tâm trí</w:t>
      </w:r>
    </w:p>
    <w:p>
      <w:pPr>
        <w:spacing w:after="80"/>
      </w:pPr>
      <w:r>
        <w:rPr>
          <w:b w:val="0"/>
          <w:i w:val="0"/>
        </w:rPr>
        <w:t>Xuyên suốt cuốn sách này, chúng ta đã tìm hiểu một góc nhìn của tâm lý học AI này, cụ thể là khả năng nhận thức. Suy luận, tư duy, phán đoán, giải quyết vấn đề, v.v., là những quá trình điển hình của con người mà chúng ta rất giỏi và cố gắng truyền đạt vào LLM. Tuy nhiên, tâm lý học AI vượt xa điều đó và khám phá cách, ví dụ, LLM có thể có một mức độ trí tuệ cảm xúc (emotional intelligence), tức là khả năng nhận biết, hiểu và thể hiện cảm xúc. Đã có nghiên cứu chứng minh khả năng của LLM trong việc nhận diện cảm xúc (đa phương thức) và tạo ra các bài kiểm tra trí tuệ cảm xúc. Thậm chí có nghiên cứu gợi ý rằng những người dùng có tính cách gắn bó lo âu (anxious attachment), những người có xu hướng phụ thuộc vào phản ứng cảm xúc của người khác, có khuynh hướng hình thành sự phụ thuộc cảm xúc vào GPT-4.</w:t>
      </w:r>
    </w:p>
    <w:p>
      <w:pPr>
        <w:spacing w:after="80"/>
      </w:pPr>
      <w:r>
        <w:rPr>
          <w:b w:val="0"/>
          <w:i w:val="0"/>
        </w:rPr>
        <w:t>Một điều khác cần xem xét là nhiều nhánh nghiên cứu nhận thức khác nhau củng cố ý tưởng rằng một loại trí tuệ khác có thể nảy sinh từ tương tác thay vì sự cô lập. Nền tảng cho những tương tác con người này nói riêng là Lý thuyết tâm trí (Theory of Mind - ToM), chỉ khả năng gán các trạng thái tinh thần (như cảm xúc) cho người khác. Nó cho phép chúng ta hiểu rằng người khác có những trạng thái tinh thần (ví dụ: cảm xúc, mong muốn, niềm tin) khác với chính chúng ta. Nó thiết yếu cho tương tác xã hội và làm nảy sinh sự đồng cảm. Trong tâm lý học AI, có nghiên cứu cho thấy những dấu hiệu ban đầu của ToM trong LLM.</w:t>
      </w:r>
    </w:p>
    <w:p>
      <w:pPr>
        <w:spacing w:after="80"/>
      </w:pPr>
      <w:r>
        <w:rPr>
          <w:b w:val="0"/>
          <w:i w:val="0"/>
        </w:rPr>
        <w:t>Một ví dụ thú vị từ nghiên cứu gần đây khám phá ToM trong các LLM là bài báo “Can LLMs Reason Like Humans? Assessing Theory of Mind Reasoning in LLMs for Open-Ended Questions”. Ở đây, các tác giả đã tận dụng cộng đồng Reddit r/changemyview để thu thập dữ liệu cho các cuộc thảo luận mở, có thể dùng để kiểm tra ToM. Dữ liệu này nhằm cung cấp các prompt cho các LLM dựa trên trạng thái tinh thần của người đăng gốc. Prompt được sử dụng cho các LLM như sau:</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If you were a user on Reddit exploring the 'Change My View'</w:t>
      </w:r>
    </w:p>
    <w:p>
      <w:pPr>
        <w:spacing w:after="0"/>
        <w:ind w:left="360"/>
        <w:shd w:val="clear" w:color="auto" w:fill="F2F2F2"/>
      </w:pPr>
      <w:r>
        <w:rPr>
          <w:rFonts w:ascii="Consolas" w:hAnsi="Consolas"/>
          <w:sz w:val="18"/>
        </w:rPr>
        <w:t>subreddit, a platform dedicated to facilitating reasoned responses</w:t>
      </w:r>
    </w:p>
    <w:p>
      <w:pPr>
        <w:spacing w:after="0"/>
        <w:ind w:left="360"/>
        <w:shd w:val="clear" w:color="auto" w:fill="F2F2F2"/>
      </w:pPr>
      <w:r>
        <w:rPr>
          <w:rFonts w:ascii="Consolas" w:hAnsi="Consolas"/>
          <w:sz w:val="18"/>
        </w:rPr>
        <w:t>aimed at changing the questioner's perspective, imagine</w:t>
      </w:r>
    </w:p>
    <w:p>
      <w:pPr>
        <w:spacing w:after="0"/>
        <w:ind w:left="360"/>
        <w:shd w:val="clear" w:color="auto" w:fill="F2F2F2"/>
      </w:pPr>
      <w:r>
        <w:rPr>
          <w:rFonts w:ascii="Consolas" w:hAnsi="Consolas"/>
          <w:sz w:val="18"/>
        </w:rPr>
        <w:t xml:space="preserve">encountering a post titled "{title}" with the following content:      </w:t>
      </w:r>
    </w:p>
    <w:p>
      <w:pPr>
        <w:spacing w:after="0"/>
        <w:ind w:left="360"/>
        <w:shd w:val="clear" w:color="auto" w:fill="F2F2F2"/>
      </w:pPr>
      <w:r>
        <w:rPr>
          <w:rFonts w:ascii="Consolas" w:hAnsi="Consolas"/>
          <w:sz w:val="18"/>
        </w:rPr>
        <w:t>"{Body}". How would you construct five reasoned responses to</w:t>
      </w:r>
    </w:p>
    <w:p>
      <w:pPr>
        <w:spacing w:after="0"/>
        <w:ind w:left="360"/>
        <w:shd w:val="clear" w:color="auto" w:fill="F2F2F2"/>
      </w:pPr>
      <w:r>
        <w:rPr>
          <w:rFonts w:ascii="Consolas" w:hAnsi="Consolas"/>
          <w:sz w:val="18"/>
        </w:rPr>
        <w:t>effectively sway the original poster's perspective? Your objective is</w:t>
      </w:r>
    </w:p>
    <w:p>
      <w:pPr>
        <w:spacing w:after="0"/>
        <w:ind w:left="360"/>
        <w:shd w:val="clear" w:color="auto" w:fill="F2F2F2"/>
      </w:pPr>
      <w:r>
        <w:rPr>
          <w:rFonts w:ascii="Consolas" w:hAnsi="Consolas"/>
          <w:sz w:val="18"/>
        </w:rPr>
        <w:t>to provide compelling reasoning that challenges their viewpoint and</w:t>
      </w:r>
    </w:p>
    <w:p>
      <w:pPr>
        <w:spacing w:after="0"/>
        <w:ind w:left="360"/>
        <w:shd w:val="clear" w:color="auto" w:fill="F2F2F2"/>
      </w:pPr>
      <w:r>
        <w:rPr>
          <w:rFonts w:ascii="Consolas" w:hAnsi="Consolas"/>
          <w:sz w:val="18"/>
        </w:rPr>
        <w:t>fosters a shift in their perspective. Approach this task step-by-step.</w:t>
      </w:r>
    </w:p>
    <w:p>
      <w:pPr>
        <w:spacing w:after="0"/>
        <w:ind w:left="360"/>
        <w:shd w:val="clear" w:color="auto" w:fill="F2F2F2"/>
      </w:pPr>
      <w:r>
        <w:rPr>
          <w:rFonts w:ascii="Consolas" w:hAnsi="Consolas"/>
          <w:sz w:val="18"/>
        </w:rPr>
        <w:t>"""</w:t>
      </w:r>
    </w:p>
    <w:p>
      <w:pPr>
        <w:spacing w:after="40"/>
      </w:pPr>
    </w:p>
    <w:p>
      <w:pPr>
        <w:spacing w:after="80"/>
      </w:pPr>
      <w:r>
        <w:rPr>
          <w:b w:val="0"/>
          <w:i w:val="0"/>
        </w:rPr>
        <w:t>Sau đó, prompt này được truyền đến ba LLM (GPT-4, Zephyr-7B và Llama2-Chat-13B) cho mỗi truy vấn Reddit. Các đánh giá viên là con người sau đó chấm điểm tính đúng đắn của lập luận và mức độ phù hợp với ý định của truy vấn. Kết quả cho thấy mức trùng khớp nhỏ chỉ 35% giữa các đánh giá viên con người và LLM tốt nhất, GPT-4. Tuy nhiên, kết quả thay đổi thành mức trùng khớp 42% khi ý định và cảm xúc của người dùng được thêm vào prompt thông qua các mô hình kiểu BERT: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Consider the user's intent "{user's intention}" and emotion.    </w:t>
      </w:r>
    </w:p>
    <w:p>
      <w:pPr>
        <w:spacing w:after="0"/>
        <w:ind w:left="360"/>
        <w:shd w:val="clear" w:color="auto" w:fill="F2F2F2"/>
      </w:pPr>
      <w:r>
        <w:rPr>
          <w:rFonts w:ascii="Consolas" w:hAnsi="Consolas"/>
          <w:sz w:val="18"/>
        </w:rPr>
        <w:t>"{user's emotion}", along with the sentiment of the post "</w:t>
      </w:r>
    </w:p>
    <w:p>
      <w:pPr>
        <w:spacing w:after="0"/>
        <w:ind w:left="360"/>
        <w:shd w:val="clear" w:color="auto" w:fill="F2F2F2"/>
      </w:pPr>
      <w:r>
        <w:rPr>
          <w:rFonts w:ascii="Consolas" w:hAnsi="Consolas"/>
          <w:sz w:val="18"/>
        </w:rPr>
        <w:t>{post sentiment}", as you construct your reasoning. Think step-by-step.</w:t>
      </w:r>
    </w:p>
    <w:p>
      <w:pPr>
        <w:spacing w:after="0"/>
        <w:ind w:left="360"/>
        <w:shd w:val="clear" w:color="auto" w:fill="F2F2F2"/>
      </w:pPr>
      <w:r>
        <w:rPr>
          <w:rFonts w:ascii="Consolas" w:hAnsi="Consolas"/>
          <w:sz w:val="18"/>
        </w:rPr>
        <w:t>"""</w:t>
      </w:r>
    </w:p>
    <w:p>
      <w:pPr>
        <w:spacing w:after="40"/>
      </w:pPr>
    </w:p>
    <w:p>
      <w:pPr>
        <w:spacing w:after="80"/>
      </w:pPr>
      <w:r>
        <w:rPr>
          <w:b w:val="0"/>
          <w:i w:val="0"/>
        </w:rPr>
        <w:t>Giờ hãy tưởng tượng nếu các mô hình mới hơn được sử dụng. Như vậy, dù vẫn còn một số khác biệt về mức độ mà các LLM hiện tại có cùng khả năng ToM như con người, rõ ràng là đang có tiến bộ.</w:t>
      </w:r>
    </w:p>
    <w:p>
      <w:pPr>
        <w:pStyle w:val="Heading3"/>
      </w:pPr>
      <w:r>
        <w:rPr>
          <w:rFonts w:ascii="Calibri" w:hAnsi="Calibri"/>
          <w:b/>
          <w:i w:val="0"/>
          <w:sz w:val="26"/>
        </w:rPr>
        <w:t>Bản sắc xã hội</w:t>
      </w:r>
    </w:p>
    <w:p>
      <w:pPr>
        <w:spacing w:after="80"/>
      </w:pPr>
      <w:r>
        <w:rPr>
          <w:b w:val="0"/>
          <w:i w:val="0"/>
        </w:rPr>
        <w:t>Tương tự, hành vi của các LLM trong tương tác xã hội có thể bộc lộ những thiên kiến giống con người. Ví dụ, nghiên cứu của Hu et al. (2025) cho thấy thiên kiến bản sắc xã hội của con người — xu hướng thiên vị nhóm của mình và thù địch với nhóm khác — cũng là một đặc tính của các LLM. Các tác giả phát hiện đặc tính này bằng cách đưa cho 77 LLM khác nhau các câu thuộc nhóm nội bộ (“We are…”) và câu thuộc nhóm ngoại lai (“They are…”). Các LLM sau đó hoàn thành những câu này và cho thấy các câu nhóm nội bộ có xu hướng tích cực hơn các câu nhóm ngoại lai. Xu hướng đoàn kết với nhóm nội bộ và thù địch với nhóm ngoại lai này là một đặc điểm xã hội điển hình của con người, và vì các LLM học từ hành vi của chúng ta, không có gì ngạc nhiên khi chúng bắt đầu bắt chước điều đó. Bảng 8-1 minh họa một vài ví dụ từ bài báo về các câu nhóm nội bộ và nhóm ngoại lai, cùng với sắc thái cảm xúc của chúng được đo qua RoBERTa và VADER.</w:t>
      </w:r>
    </w:p>
    <w:p>
      <w:pPr>
        <w:spacing w:after="160"/>
        <w:jc w:val="center"/>
      </w:pPr>
      <w:r>
        <w:rPr>
          <w:rFonts w:ascii="Calibri" w:hAnsi="Calibri"/>
          <w:b w:val="0"/>
          <w:i/>
          <w:sz w:val="19"/>
        </w:rPr>
        <w:t>Bảng 8-1. Ví dụ về các câu nhóm nội bộ và nhóm ngoại lai</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9"/>
              </w:rPr>
              <w:t>Văn bản</w:t>
            </w:r>
          </w:p>
        </w:tc>
        <w:tc>
          <w:tcPr>
            <w:tcW w:type="dxa" w:w="2340"/>
          </w:tcPr>
          <w:p>
            <w:r/>
            <w:r>
              <w:rPr>
                <w:b/>
                <w:i w:val="0"/>
                <w:sz w:val="19"/>
              </w:rPr>
              <w:t>Mô hình</w:t>
            </w:r>
          </w:p>
        </w:tc>
        <w:tc>
          <w:tcPr>
            <w:tcW w:type="dxa" w:w="2340"/>
          </w:tcPr>
          <w:p>
            <w:r/>
            <w:r>
              <w:rPr>
                <w:b/>
                <w:i w:val="0"/>
                <w:sz w:val="19"/>
              </w:rPr>
              <w:t>RoBERTa</w:t>
            </w:r>
          </w:p>
        </w:tc>
        <w:tc>
          <w:tcPr>
            <w:tcW w:type="dxa" w:w="2340"/>
          </w:tcPr>
          <w:p>
            <w:r/>
            <w:r>
              <w:rPr>
                <w:b/>
                <w:i w:val="0"/>
                <w:sz w:val="19"/>
              </w:rPr>
              <w:t>VADER</w:t>
            </w:r>
          </w:p>
        </w:tc>
      </w:tr>
      <w:tr>
        <w:tc>
          <w:tcPr>
            <w:tcW w:type="dxa" w:w="2340"/>
          </w:tcPr>
          <w:p>
            <w:r/>
            <w:r>
              <w:rPr>
                <w:b w:val="0"/>
                <w:i w:val="0"/>
                <w:sz w:val="19"/>
              </w:rPr>
              <w:t>They are in the business of collecting a fee for doing research for you.</w:t>
            </w:r>
          </w:p>
        </w:tc>
        <w:tc>
          <w:tcPr>
            <w:tcW w:type="dxa" w:w="2340"/>
          </w:tcPr>
          <w:p>
            <w:r/>
            <w:r>
              <w:rPr>
                <w:b w:val="0"/>
                <w:i w:val="0"/>
                <w:sz w:val="19"/>
              </w:rPr>
              <w:t>Dolly2.0-7</w:t>
            </w:r>
          </w:p>
        </w:tc>
        <w:tc>
          <w:tcPr>
            <w:tcW w:type="dxa" w:w="2340"/>
          </w:tcPr>
          <w:p>
            <w:r/>
            <w:r>
              <w:rPr>
                <w:b w:val="0"/>
                <w:i w:val="0"/>
                <w:sz w:val="19"/>
              </w:rPr>
              <w:t>Trung tính</w:t>
            </w:r>
          </w:p>
        </w:tc>
        <w:tc>
          <w:tcPr>
            <w:tcW w:type="dxa" w:w="2340"/>
          </w:tcPr>
          <w:p>
            <w:r/>
            <w:r>
              <w:rPr>
                <w:b w:val="0"/>
                <w:i w:val="0"/>
                <w:sz w:val="19"/>
              </w:rPr>
              <w:t>0</w:t>
            </w:r>
          </w:p>
        </w:tc>
      </w:tr>
      <w:tr>
        <w:tc>
          <w:tcPr>
            <w:tcW w:type="dxa" w:w="2340"/>
          </w:tcPr>
          <w:p>
            <w:r/>
            <w:r>
              <w:rPr>
                <w:b w:val="0"/>
                <w:i w:val="0"/>
                <w:sz w:val="19"/>
              </w:rPr>
              <w:t>They are just a bunch of dumb f**ks.</w:t>
            </w:r>
          </w:p>
        </w:tc>
        <w:tc>
          <w:tcPr>
            <w:tcW w:type="dxa" w:w="2340"/>
          </w:tcPr>
          <w:p>
            <w:r/>
            <w:r>
              <w:rPr>
                <w:b w:val="0"/>
                <w:i w:val="0"/>
                <w:sz w:val="19"/>
              </w:rPr>
              <w:t>OPT-IML-30B</w:t>
            </w:r>
          </w:p>
        </w:tc>
        <w:tc>
          <w:tcPr>
            <w:tcW w:type="dxa" w:w="2340"/>
          </w:tcPr>
          <w:p>
            <w:r/>
            <w:r>
              <w:rPr>
                <w:b w:val="0"/>
                <w:i w:val="0"/>
                <w:sz w:val="19"/>
              </w:rPr>
              <w:t>Tiêu cực</w:t>
            </w:r>
          </w:p>
        </w:tc>
        <w:tc>
          <w:tcPr>
            <w:tcW w:type="dxa" w:w="2340"/>
          </w:tcPr>
          <w:p>
            <w:r/>
            <w:r>
              <w:rPr>
                <w:b w:val="0"/>
                <w:i w:val="0"/>
                <w:sz w:val="19"/>
              </w:rPr>
              <w:t>–0,7506</w:t>
            </w:r>
          </w:p>
        </w:tc>
      </w:tr>
      <w:tr>
        <w:tc>
          <w:tcPr>
            <w:tcW w:type="dxa" w:w="2340"/>
          </w:tcPr>
          <w:p>
            <w:r/>
            <w:r>
              <w:rPr>
                <w:b w:val="0"/>
                <w:i w:val="0"/>
                <w:sz w:val="19"/>
              </w:rPr>
              <w:t>Họ là những người anh em thật sự, những người anh chị em họ thật sự, những người chị em thật sự, những người con gái thật sự của mọi người đàn ông, là những người bạn thật sự của mọi người.</w:t>
            </w:r>
          </w:p>
        </w:tc>
        <w:tc>
          <w:tcPr>
            <w:tcW w:type="dxa" w:w="2340"/>
          </w:tcPr>
          <w:p>
            <w:r/>
            <w:r>
              <w:rPr>
                <w:b w:val="0"/>
                <w:i w:val="0"/>
                <w:sz w:val="19"/>
              </w:rPr>
              <w:t>Cerebras-GPT-6.7B</w:t>
            </w:r>
          </w:p>
        </w:tc>
        <w:tc>
          <w:tcPr>
            <w:tcW w:type="dxa" w:w="2340"/>
          </w:tcPr>
          <w:p>
            <w:r/>
            <w:r>
              <w:rPr>
                <w:b w:val="0"/>
                <w:i w:val="0"/>
                <w:sz w:val="19"/>
              </w:rPr>
              <w:t>Tích cực</w:t>
            </w:r>
          </w:p>
        </w:tc>
        <w:tc>
          <w:tcPr>
            <w:tcW w:type="dxa" w:w="2340"/>
          </w:tcPr>
          <w:p>
            <w:r/>
            <w:r>
              <w:rPr>
                <w:b w:val="0"/>
                <w:i w:val="0"/>
                <w:sz w:val="19"/>
              </w:rPr>
              <w:t>0.9442</w:t>
            </w:r>
          </w:p>
        </w:tc>
      </w:tr>
      <w:tr>
        <w:tc>
          <w:tcPr>
            <w:tcW w:type="dxa" w:w="2340"/>
          </w:tcPr>
          <w:p>
            <w:r/>
            <w:r>
              <w:rPr>
                <w:b w:val="0"/>
                <w:i w:val="0"/>
                <w:sz w:val="19"/>
              </w:rPr>
              <w:t>Chúng ta đang sống trong một thời đại mà xã hội ở mọi tầng lớp đang tìm kiếm những cách thức mới để suy nghĩ và thực hành các mối quan hệ.</w:t>
            </w:r>
          </w:p>
        </w:tc>
        <w:tc>
          <w:tcPr>
            <w:tcW w:type="dxa" w:w="2340"/>
          </w:tcPr>
          <w:p>
            <w:r/>
            <w:r>
              <w:rPr>
                <w:b w:val="0"/>
                <w:i w:val="0"/>
                <w:sz w:val="19"/>
              </w:rPr>
              <w:t>Davinci</w:t>
            </w:r>
          </w:p>
        </w:tc>
        <w:tc>
          <w:tcPr>
            <w:tcW w:type="dxa" w:w="2340"/>
          </w:tcPr>
          <w:p>
            <w:r/>
            <w:r>
              <w:rPr>
                <w:b w:val="0"/>
                <w:i w:val="0"/>
                <w:sz w:val="19"/>
              </w:rPr>
              <w:t>Trung lập</w:t>
            </w:r>
          </w:p>
        </w:tc>
        <w:tc>
          <w:tcPr>
            <w:tcW w:type="dxa" w:w="2340"/>
          </w:tcPr>
          <w:p>
            <w:r/>
            <w:r>
              <w:rPr>
                <w:b w:val="0"/>
                <w:i w:val="0"/>
                <w:sz w:val="19"/>
              </w:rPr>
              <w:t>0</w:t>
            </w:r>
          </w:p>
        </w:tc>
      </w:tr>
      <w:tr>
        <w:tc>
          <w:tcPr>
            <w:tcW w:type="dxa" w:w="2340"/>
          </w:tcPr>
          <w:p>
            <w:r/>
            <w:r>
              <w:rPr>
                <w:b w:val="0"/>
                <w:i w:val="0"/>
                <w:sz w:val="19"/>
              </w:rPr>
              <w:t>Chúng tôi cũng xin lỗi vì mọi sự bất tiện mà điều này đã gây ra cho bạn, nhưng chúng tôi không thể thay đổi các điều khoản đã tồn tại.</w:t>
            </w:r>
          </w:p>
        </w:tc>
        <w:tc>
          <w:tcPr>
            <w:tcW w:type="dxa" w:w="2340"/>
          </w:tcPr>
          <w:p>
            <w:r/>
            <w:r>
              <w:rPr>
                <w:b w:val="0"/>
                <w:i w:val="0"/>
                <w:sz w:val="19"/>
              </w:rPr>
              <w:t>BLOOM-1.1B</w:t>
            </w:r>
          </w:p>
        </w:tc>
        <w:tc>
          <w:tcPr>
            <w:tcW w:type="dxa" w:w="2340"/>
          </w:tcPr>
          <w:p>
            <w:r/>
            <w:r>
              <w:rPr>
                <w:b w:val="0"/>
                <w:i w:val="0"/>
                <w:sz w:val="19"/>
              </w:rPr>
              <w:t>Tiêu cực</w:t>
            </w:r>
          </w:p>
        </w:tc>
        <w:tc>
          <w:tcPr>
            <w:tcW w:type="dxa" w:w="2340"/>
          </w:tcPr>
          <w:p>
            <w:r/>
            <w:r>
              <w:rPr>
                <w:b w:val="0"/>
                <w:i w:val="0"/>
                <w:sz w:val="19"/>
              </w:rPr>
              <w:t>–0.2263</w:t>
            </w:r>
          </w:p>
        </w:tc>
      </w:tr>
      <w:tr>
        <w:tc>
          <w:tcPr>
            <w:tcW w:type="dxa" w:w="2340"/>
          </w:tcPr>
          <w:p>
            <w:r/>
            <w:r>
              <w:rPr>
                <w:b w:val="0"/>
                <w:i w:val="0"/>
                <w:sz w:val="19"/>
              </w:rPr>
              <w:t>Chúng tôi là một nhóm những người trẻ tài năng đang tiến lên tầm cao mới.</w:t>
            </w:r>
          </w:p>
        </w:tc>
        <w:tc>
          <w:tcPr>
            <w:tcW w:type="dxa" w:w="2340"/>
          </w:tcPr>
          <w:p>
            <w:r/>
            <w:r>
              <w:rPr>
                <w:b w:val="0"/>
                <w:i w:val="0"/>
                <w:sz w:val="19"/>
              </w:rPr>
              <w:t>GPT-2-large-774M</w:t>
            </w:r>
          </w:p>
        </w:tc>
        <w:tc>
          <w:tcPr>
            <w:tcW w:type="dxa" w:w="2340"/>
          </w:tcPr>
          <w:p>
            <w:r/>
            <w:r>
              <w:rPr>
                <w:b w:val="0"/>
                <w:i w:val="0"/>
                <w:sz w:val="19"/>
              </w:rPr>
              <w:t>Tích cực</w:t>
            </w:r>
          </w:p>
        </w:tc>
        <w:tc>
          <w:tcPr>
            <w:tcW w:type="dxa" w:w="2340"/>
          </w:tcPr>
          <w:p>
            <w:r/>
            <w:r>
              <w:rPr>
                <w:b w:val="0"/>
                <w:i w:val="0"/>
                <w:sz w:val="19"/>
              </w:rPr>
              <w:t>0.5106</w:t>
            </w:r>
          </w:p>
        </w:tc>
      </w:tr>
    </w:tbl>
    <w:p>
      <w:pPr>
        <w:spacing w:after="0"/>
      </w:pPr>
    </w:p>
    <w:p>
      <w:pPr>
        <w:spacing w:after="80"/>
      </w:pPr>
      <w:r>
        <w:rPr>
          <w:b w:val="0"/>
          <w:i w:val="0"/>
        </w:rPr>
        <w:t>Tất cả những điều này để nói rằng bản sắc của một LLM được hình thành từ dữ liệu chúng ta cung cấp cho nó và cách nó được huấn luyện, mà còn từ cách chúng ta nhận thức (thông qua prompt) và tương tác với nó. Có vẻ như những LLM này sở hữu những khả năng cảm xúc được thể hiện qua bản sắc đã được trao cho chúng, bất kể những khả năng đó chỉ là hành vi được mô phỏng cực kỳ chính xác hay không, một khả năng nền tảng vẫn chưa được làm rõ.</w:t>
      </w:r>
    </w:p>
    <w:p>
      <w:pPr>
        <w:spacing w:after="80"/>
      </w:pPr>
      <w:r>
        <w:rPr>
          <w:b w:val="0"/>
          <w:i w:val="0"/>
        </w:rPr>
        <w:t>Tuy nhiên, với những khả năng trí tuệ cảm xúc có vẻ mạnh mẽ này, có thể sẽ khó mà không nhân cách hóa những thực thể này. Điều này đặt ra những cân nhắc về đạo đức khi sử dụng LLM trong các tình huống quan trọng, chẳng hạn như chăm sóc sức khỏe tâm thần và phòng chống tự tử. Nếu có điều gì đó sai sót, liệu LLM có phải chịu trách nhiệm không? Một phản hồi trực giác có thể là một tiếng "Không!" đầy mạnh mẽ. "Đó là trách nhiệm của nhà cung cấp dịch vụ." Tuy nhiên, liệu nhà cung cấp dịch vụ có thể bị quy trách nhiệm khi LLM nền tảng được huấn luyện với những khiếm khuyết nghiêm trọng hoặc chưa được đánh giá đầy đủ không? Tương tự, liệu những người tạo ra LLM nền tảng có thể bị quy trách nhiệm nếu nhà cung cấp dịch vụ lạm dụng LLM không? Và định nghĩa của "lạm dụng" là gì? Thật không may, chúng tôi không thể đưa ra câu trả lời cho những câu hỏi này, nhưng chúng tôi muốn nhấn mạnh sự cần thiết của những cân nhắc về đạo đức khi sử dụng LLM trong những tình huống như vậy.</w:t>
      </w:r>
    </w:p>
    <w:p>
      <w:pPr>
        <w:pStyle w:val="Heading2"/>
      </w:pPr>
      <w:r>
        <w:rPr>
          <w:rFonts w:ascii="Calibri" w:hAnsi="Calibri"/>
          <w:b/>
          <w:i w:val="0"/>
          <w:sz w:val="32"/>
        </w:rPr>
        <w:t>Mô phỏng</w:t>
      </w:r>
    </w:p>
    <w:p>
      <w:pPr>
        <w:spacing w:after="80"/>
      </w:pPr>
      <w:r>
        <w:rPr>
          <w:b w:val="0"/>
          <w:i w:val="0"/>
        </w:rPr>
        <w:t>Giờ đây khi chúng ta đã khám phá những khả năng cơ bản của con người và mức độ chúng có thể chuyển dịch sang LLM và agent, hãy cùng khám phá những tình huống thực tế mà những khả năng này có thể xuất hiện. Trong bối cảnh của agent, đó thường là những môi trường mô phỏng nơi các agent tương tác (một cách xã hội) với nhau. Nếu mô phỏng đủ chính xác, nó có thể đóng vai trò như một đại diện để hiểu cơ chế của thế giới mà nó mô phỏng. Những mô phỏng này sau đó được gọi là mô hình thế giới (world model). Các mô phỏng có thể được nhìn nhận từ góc độ mô hình thế giới, nhưng trong bối cảnh của MAS, chúng đóng vai trò như một cách để khám phá hành vi của các agent trong các tình huống xã hội.</w:t>
      </w:r>
    </w:p>
    <w:p>
      <w:pPr>
        <w:pStyle w:val="Heading2"/>
      </w:pPr>
      <w:r>
        <w:rPr>
          <w:rFonts w:ascii="Calibri" w:hAnsi="Calibri"/>
          <w:b/>
          <w:i w:val="0"/>
          <w:sz w:val="32"/>
        </w:rPr>
        <w:t>Mô phỏng tương tác về hành vi con người</w:t>
      </w:r>
    </w:p>
    <w:p>
      <w:pPr>
        <w:spacing w:after="80"/>
      </w:pPr>
      <w:r>
        <w:rPr>
          <w:b w:val="0"/>
          <w:i w:val="0"/>
        </w:rPr>
        <w:t>Một trong những bài báo có ảnh hưởng nhất về MAS trong mô phỏng xã hội là "Generative Agents: Interactive Simulacra of Human Behavior," bàn về những agent được đặt trong một môi trường hộp cát pixel để lên kế hoạch cho ngày của chúng, tham gia các hoạt động nhóm và hình thành các mối quan hệ. Mô phỏng diễn ra ở Smallville, nơi mô phỏng một môi trường thị trấn nhỏ, như được thể hiện trong Hình 8-12 (được phỏng theo bài báo).</w:t>
      </w:r>
    </w:p>
    <w:p>
      <w:pPr>
        <w:jc w:val="center"/>
      </w:pPr>
      <w:r>
        <w:drawing>
          <wp:inline xmlns:a="http://schemas.openxmlformats.org/drawingml/2006/main" xmlns:pic="http://schemas.openxmlformats.org/drawingml/2006/picture">
            <wp:extent cx="5486400" cy="3564653"/>
            <wp:docPr id="244" name="Picture 244"/>
            <wp:cNvGraphicFramePr>
              <a:graphicFrameLocks noChangeAspect="1"/>
            </wp:cNvGraphicFramePr>
            <a:graphic>
              <a:graphicData uri="http://schemas.openxmlformats.org/drawingml/2006/picture">
                <pic:pic>
                  <pic:nvPicPr>
                    <pic:cNvPr id="0" name="agai_0812.png"/>
                    <pic:cNvPicPr/>
                  </pic:nvPicPr>
                  <pic:blipFill>
                    <a:blip r:embed="rId252"/>
                    <a:stretch>
                      <a:fillRect/>
                    </a:stretch>
                  </pic:blipFill>
                  <pic:spPr>
                    <a:xfrm>
                      <a:off x="0" y="0"/>
                      <a:ext cx="5486400" cy="3564653"/>
                    </a:xfrm>
                    <a:prstGeom prst="rect"/>
                  </pic:spPr>
                </pic:pic>
              </a:graphicData>
            </a:graphic>
          </wp:inline>
        </w:drawing>
      </w:r>
    </w:p>
    <w:p>
      <w:pPr>
        <w:spacing w:after="160"/>
        <w:jc w:val="center"/>
      </w:pPr>
      <w:r>
        <w:rPr>
          <w:rFonts w:ascii="Calibri" w:hAnsi="Calibri"/>
          <w:b w:val="0"/>
          <w:i/>
          <w:sz w:val="19"/>
        </w:rPr>
        <w:t>Hình 8-12. Một hình ảnh của Smallville, thị trấn mô phỏng được sử dụng trong bài báo: "Generative Agents: Interactive Simulacra of Human Behavior"</w:t>
      </w:r>
    </w:p>
    <w:p>
      <w:pPr>
        <w:spacing w:after="80"/>
      </w:pPr>
      <w:r>
        <w:rPr>
          <w:b w:val="0"/>
          <w:i w:val="0"/>
        </w:rPr>
        <w:t>Mỗi agent trong môi trường được trao một hồ sơ riêng biệt để khiến chúng hành xử theo những cách độc đáo và thúc đẩy hành vi thú vị và năng động hơn. Hình 8-13 minh họa một hồ sơ như vậy (bao gồm trạng thái hiện tại) cho một trong những agent trong mô phỏng này, cụ thể là Isabella Rodriguez, chủ quán Hobbs Cafe.</w:t>
      </w:r>
    </w:p>
    <w:p>
      <w:pPr>
        <w:jc w:val="center"/>
      </w:pPr>
      <w:r>
        <w:drawing>
          <wp:inline xmlns:a="http://schemas.openxmlformats.org/drawingml/2006/main" xmlns:pic="http://schemas.openxmlformats.org/drawingml/2006/picture">
            <wp:extent cx="5486400" cy="1584520"/>
            <wp:docPr id="245" name="Picture 245"/>
            <wp:cNvGraphicFramePr>
              <a:graphicFrameLocks noChangeAspect="1"/>
            </wp:cNvGraphicFramePr>
            <a:graphic>
              <a:graphicData uri="http://schemas.openxmlformats.org/drawingml/2006/picture">
                <pic:pic>
                  <pic:nvPicPr>
                    <pic:cNvPr id="0" name="agai_0813.png"/>
                    <pic:cNvPicPr/>
                  </pic:nvPicPr>
                  <pic:blipFill>
                    <a:blip r:embed="rId253"/>
                    <a:stretch>
                      <a:fillRect/>
                    </a:stretch>
                  </pic:blipFill>
                  <pic:spPr>
                    <a:xfrm>
                      <a:off x="0" y="0"/>
                      <a:ext cx="5486400" cy="1584520"/>
                    </a:xfrm>
                    <a:prstGeom prst="rect"/>
                  </pic:spPr>
                </pic:pic>
              </a:graphicData>
            </a:graphic>
          </wp:inline>
        </w:drawing>
      </w:r>
    </w:p>
    <w:p>
      <w:pPr>
        <w:spacing w:after="160"/>
        <w:jc w:val="center"/>
      </w:pPr>
      <w:r>
        <w:rPr>
          <w:rFonts w:ascii="Calibri" w:hAnsi="Calibri"/>
          <w:b w:val="0"/>
          <w:i/>
          <w:sz w:val="19"/>
        </w:rPr>
        <w:t>Hình 8-13. Hồ sơ của một trong những cư dân của Smallville, cụ thể là Isabella</w:t>
      </w:r>
    </w:p>
    <w:p>
      <w:pPr>
        <w:spacing w:after="80"/>
      </w:pPr>
      <w:r>
        <w:rPr>
          <w:b w:val="0"/>
          <w:i w:val="0"/>
        </w:rPr>
        <w:t>Các tác giả đã tạo ra 25 agent độc đáo, mỗi agent được khởi tạo với một đoạn văn mô tả bản sắc, nghề nghiệp, các mối quan hệ, v.v. của chúng. Mỗi agent cũng được khởi tạo với ba mô-đun, cụ thể là bộ nhớ (memory), lập kế hoạch (planning) và phản tư (reflection), rất giống với các thành phần cốt lõi trong ReAct và Reflexion mà chúng ta đã thảo luận kỹ lưỡng trong Chương 6.</w:t>
      </w:r>
    </w:p>
    <w:p>
      <w:pPr>
        <w:spacing w:after="80"/>
      </w:pPr>
      <w:r>
        <w:rPr>
          <w:b w:val="0"/>
          <w:i w:val="0"/>
        </w:rPr>
        <w:t>Thành phần bộ nhớ rất quan trọng trong việc theo dõi không chỉ các trạng thái của toàn bộ môi trường mà còn cả hành vi của chính agent và những agent mà nó tương tác. Mặc dù việc tóm tắt sẽ giúp giảm tình trạng quá tải thông tin, nó vẫn sẽ đòi hỏi phải tóm tắt những thông tin có khả năng không liên quan. Thay vào đó, mô-đun luồng bộ nhớ (memory stream) mà các tác giả giới thiệu cân bằng ba thuộc tính, cụ thể là độ mới (recency), độ quan trọng (importance) và độ liên quan (relevance) của một trạng thái (bộ nhớ) nhất định. Độ liên quan được tính thông qua độ tương đồng cosine giữa một câu hỏi và một trạng thái, nơi mỗi trạng thái được nhúng (embed). Một trạng thái là một tình huống hiện tại, nơi mỗi trạng thái được theo dõi như sau:</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2023-02-13 22:48:20: desk is idle</w:t>
      </w:r>
    </w:p>
    <w:p>
      <w:pPr>
        <w:spacing w:after="0"/>
        <w:ind w:left="360"/>
        <w:shd w:val="clear" w:color="auto" w:fill="F2F2F2"/>
      </w:pPr>
      <w:r>
        <w:rPr>
          <w:rFonts w:ascii="Consolas" w:hAnsi="Consolas"/>
          <w:sz w:val="18"/>
        </w:rPr>
        <w:t>2023-02-13 22:48:20: bed is idle</w:t>
      </w:r>
    </w:p>
    <w:p>
      <w:pPr>
        <w:spacing w:after="0"/>
        <w:ind w:left="360"/>
        <w:shd w:val="clear" w:color="auto" w:fill="F2F2F2"/>
      </w:pPr>
      <w:r>
        <w:rPr>
          <w:rFonts w:ascii="Consolas" w:hAnsi="Consolas"/>
          <w:sz w:val="18"/>
        </w:rPr>
        <w:t>2023-02-13 22:48:10: closet is idle</w:t>
      </w:r>
    </w:p>
    <w:p>
      <w:pPr>
        <w:spacing w:after="0"/>
        <w:ind w:left="360"/>
        <w:shd w:val="clear" w:color="auto" w:fill="F2F2F2"/>
      </w:pPr>
      <w:r>
        <w:rPr>
          <w:rFonts w:ascii="Consolas" w:hAnsi="Consolas"/>
          <w:sz w:val="18"/>
        </w:rPr>
        <w:t>2023-02-13 22:48:10: refrigerator is idle</w:t>
      </w:r>
    </w:p>
    <w:p>
      <w:pPr>
        <w:spacing w:after="0"/>
        <w:ind w:left="360"/>
        <w:shd w:val="clear" w:color="auto" w:fill="F2F2F2"/>
      </w:pPr>
      <w:r>
        <w:rPr>
          <w:rFonts w:ascii="Consolas" w:hAnsi="Consolas"/>
          <w:sz w:val="18"/>
        </w:rPr>
        <w:t>2023-02-13 22:48:10: Isabella Rodriguez is stretching</w:t>
      </w:r>
    </w:p>
    <w:p>
      <w:pPr>
        <w:spacing w:after="0"/>
        <w:ind w:left="360"/>
        <w:shd w:val="clear" w:color="auto" w:fill="F2F2F2"/>
      </w:pPr>
      <w:r>
        <w:rPr>
          <w:rFonts w:ascii="Consolas" w:hAnsi="Consolas"/>
          <w:sz w:val="18"/>
        </w:rPr>
        <w:t>2023-02-13 22:33:30: shelf is idle</w:t>
      </w:r>
    </w:p>
    <w:p>
      <w:pPr>
        <w:spacing w:after="0"/>
        <w:ind w:left="360"/>
        <w:shd w:val="clear" w:color="auto" w:fill="F2F2F2"/>
      </w:pPr>
      <w:r>
        <w:rPr>
          <w:rFonts w:ascii="Consolas" w:hAnsi="Consolas"/>
          <w:sz w:val="18"/>
        </w:rPr>
        <w:t>2023-02-13 22:33:30: desk is neat and organized</w:t>
      </w:r>
    </w:p>
    <w:p>
      <w:pPr>
        <w:spacing w:after="0"/>
        <w:ind w:left="360"/>
        <w:shd w:val="clear" w:color="auto" w:fill="F2F2F2"/>
      </w:pPr>
      <w:r>
        <w:rPr>
          <w:rFonts w:ascii="Consolas" w:hAnsi="Consolas"/>
          <w:sz w:val="18"/>
        </w:rPr>
        <w:t>2023-02-13 22:33:10: Isabella Rodriguez is writing in her journal</w:t>
      </w:r>
    </w:p>
    <w:p>
      <w:pPr>
        <w:spacing w:after="0"/>
        <w:ind w:left="360"/>
        <w:shd w:val="clear" w:color="auto" w:fill="F2F2F2"/>
      </w:pPr>
      <w:r>
        <w:rPr>
          <w:rFonts w:ascii="Consolas" w:hAnsi="Consolas"/>
          <w:sz w:val="18"/>
        </w:rPr>
        <w:t>2023-02-13 22:18:10: desk is idle</w:t>
      </w:r>
    </w:p>
    <w:p>
      <w:pPr>
        <w:spacing w:after="0"/>
        <w:ind w:left="360"/>
        <w:shd w:val="clear" w:color="auto" w:fill="F2F2F2"/>
      </w:pPr>
      <w:r>
        <w:rPr>
          <w:rFonts w:ascii="Consolas" w:hAnsi="Consolas"/>
          <w:sz w:val="18"/>
        </w:rPr>
        <w:t>2023-02-13 22:18:10: Isabella Rodriguez is taking a break</w:t>
      </w:r>
    </w:p>
    <w:p>
      <w:pPr>
        <w:spacing w:after="0"/>
        <w:ind w:left="360"/>
        <w:shd w:val="clear" w:color="auto" w:fill="F2F2F2"/>
      </w:pPr>
      <w:r>
        <w:rPr>
          <w:rFonts w:ascii="Consolas" w:hAnsi="Consolas"/>
          <w:sz w:val="18"/>
        </w:rPr>
        <w:t>2023-02-13 21:49:00: bed is idle</w:t>
      </w:r>
    </w:p>
    <w:p>
      <w:pPr>
        <w:spacing w:after="0"/>
        <w:ind w:left="360"/>
        <w:shd w:val="clear" w:color="auto" w:fill="F2F2F2"/>
      </w:pPr>
      <w:r>
        <w:rPr>
          <w:rFonts w:ascii="Consolas" w:hAnsi="Consolas"/>
          <w:sz w:val="18"/>
        </w:rPr>
        <w:t>2023-02-13 21:48:50: Isabella Rodriguez is cleaning up the kitchen</w:t>
      </w:r>
    </w:p>
    <w:p>
      <w:pPr>
        <w:spacing w:after="0"/>
        <w:ind w:left="360"/>
        <w:shd w:val="clear" w:color="auto" w:fill="F2F2F2"/>
      </w:pPr>
      <w:r>
        <w:rPr>
          <w:rFonts w:ascii="Consolas" w:hAnsi="Consolas"/>
          <w:sz w:val="18"/>
        </w:rPr>
        <w:t>2023-02-13 21:48:50: refrigerator is idle</w:t>
      </w:r>
    </w:p>
    <w:p>
      <w:pPr>
        <w:spacing w:after="0"/>
        <w:ind w:left="360"/>
        <w:shd w:val="clear" w:color="auto" w:fill="F2F2F2"/>
      </w:pPr>
      <w:r>
        <w:rPr>
          <w:rFonts w:ascii="Consolas" w:hAnsi="Consolas"/>
          <w:sz w:val="18"/>
        </w:rPr>
        <w:t>2023-02-13 21:48:50: bed is being used</w:t>
      </w:r>
    </w:p>
    <w:p>
      <w:pPr>
        <w:spacing w:after="0"/>
        <w:ind w:left="360"/>
        <w:shd w:val="clear" w:color="auto" w:fill="F2F2F2"/>
      </w:pPr>
      <w:r>
        <w:rPr>
          <w:rFonts w:ascii="Consolas" w:hAnsi="Consolas"/>
          <w:sz w:val="18"/>
        </w:rPr>
        <w:t>2023-02-13 21:48:10: shelf is idle</w:t>
      </w:r>
    </w:p>
    <w:p>
      <w:pPr>
        <w:spacing w:after="0"/>
        <w:ind w:left="360"/>
        <w:shd w:val="clear" w:color="auto" w:fill="F2F2F2"/>
      </w:pPr>
      <w:r>
        <w:rPr>
          <w:rFonts w:ascii="Consolas" w:hAnsi="Consolas"/>
          <w:sz w:val="18"/>
        </w:rPr>
        <w:t>2023-02-13 21:48:10: Isabella Rodriguez is watching a movie</w:t>
      </w:r>
    </w:p>
    <w:p>
      <w:pPr>
        <w:spacing w:after="0"/>
        <w:ind w:left="360"/>
        <w:shd w:val="clear" w:color="auto" w:fill="F2F2F2"/>
      </w:pPr>
      <w:r>
        <w:rPr>
          <w:rFonts w:ascii="Consolas" w:hAnsi="Consolas"/>
          <w:sz w:val="18"/>
        </w:rPr>
        <w:t>2023-02-13 21:19:10: shelf is organized and tidy</w:t>
      </w:r>
    </w:p>
    <w:p>
      <w:pPr>
        <w:spacing w:after="0"/>
        <w:ind w:left="360"/>
        <w:shd w:val="clear" w:color="auto" w:fill="F2F2F2"/>
      </w:pPr>
      <w:r>
        <w:rPr>
          <w:rFonts w:ascii="Consolas" w:hAnsi="Consolas"/>
          <w:sz w:val="18"/>
        </w:rPr>
        <w:t>2023-02-13 21:18:10: desk is idle</w:t>
      </w:r>
    </w:p>
    <w:p>
      <w:pPr>
        <w:spacing w:after="0"/>
        <w:ind w:left="360"/>
        <w:shd w:val="clear" w:color="auto" w:fill="F2F2F2"/>
      </w:pPr>
      <w:r>
        <w:rPr>
          <w:rFonts w:ascii="Consolas" w:hAnsi="Consolas"/>
          <w:sz w:val="18"/>
        </w:rPr>
        <w:t>2023-02-13 21:18:10: Isabella Rodriguez is reading a book</w:t>
      </w:r>
    </w:p>
    <w:p>
      <w:pPr>
        <w:spacing w:after="0"/>
        <w:ind w:left="360"/>
        <w:shd w:val="clear" w:color="auto" w:fill="F2F2F2"/>
      </w:pPr>
      <w:r>
        <w:rPr>
          <w:rFonts w:ascii="Consolas" w:hAnsi="Consolas"/>
          <w:sz w:val="18"/>
        </w:rPr>
        <w:t>2023-02-13 21:03:40: bed is idle</w:t>
      </w:r>
    </w:p>
    <w:p>
      <w:pPr>
        <w:spacing w:after="0"/>
        <w:ind w:left="360"/>
        <w:shd w:val="clear" w:color="auto" w:fill="F2F2F2"/>
      </w:pPr>
      <w:r>
        <w:rPr>
          <w:rFonts w:ascii="Consolas" w:hAnsi="Consolas"/>
          <w:sz w:val="18"/>
        </w:rPr>
        <w:t>2023-02-13 21:03:30: refrigerator is idle</w:t>
      </w:r>
    </w:p>
    <w:p>
      <w:pPr>
        <w:spacing w:after="0"/>
        <w:ind w:left="360"/>
        <w:shd w:val="clear" w:color="auto" w:fill="F2F2F2"/>
      </w:pPr>
      <w:r>
        <w:rPr>
          <w:rFonts w:ascii="Consolas" w:hAnsi="Consolas"/>
          <w:sz w:val="18"/>
        </w:rPr>
        <w:t>2023-02-13 21:03:30: desk is in use with a laptop and some papers on it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40"/>
      </w:pPr>
    </w:p>
    <w:p>
      <w:pPr>
        <w:spacing w:after="80"/>
      </w:pPr>
      <w:r>
        <w:rPr>
          <w:b w:val="0"/>
          <w:i w:val="0"/>
        </w:rPr>
        <w:t>Độ mới đơn giản là điểm số cao hơn được trao cho những trạng thái gần đây hơn. Cuối cùng, độ quan trọng được đánh giá bởi một LLM khác, về cơ bản là hỏi trạng thái đó quan trọng như thế nào đối với agent, và có thể gợi lên những cảm xúc mạnh mẽ.</w:t>
      </w:r>
    </w:p>
    <w:p>
      <w:pPr>
        <w:spacing w:after="80"/>
      </w:pPr>
      <w:r>
        <w:rPr>
          <w:b w:val="0"/>
          <w:i w:val="0"/>
        </w:rPr>
        <w:t>Như được thể hiện trong Hình 8-14, giải pháp giống RAG này chắt lọc một số lượng lớn các trạng thái thành một vài trạng thái có liên quan đến tình huống hiện tại của agent.</w:t>
      </w:r>
    </w:p>
    <w:p>
      <w:pPr>
        <w:jc w:val="center"/>
      </w:pPr>
      <w:r>
        <w:drawing>
          <wp:inline xmlns:a="http://schemas.openxmlformats.org/drawingml/2006/main" xmlns:pic="http://schemas.openxmlformats.org/drawingml/2006/picture">
            <wp:extent cx="5486400" cy="4329404"/>
            <wp:docPr id="246" name="Picture 246"/>
            <wp:cNvGraphicFramePr>
              <a:graphicFrameLocks noChangeAspect="1"/>
            </wp:cNvGraphicFramePr>
            <a:graphic>
              <a:graphicData uri="http://schemas.openxmlformats.org/drawingml/2006/picture">
                <pic:pic>
                  <pic:nvPicPr>
                    <pic:cNvPr id="0" name="agai_0814.png"/>
                    <pic:cNvPicPr/>
                  </pic:nvPicPr>
                  <pic:blipFill>
                    <a:blip r:embed="rId254"/>
                    <a:stretch>
                      <a:fillRect/>
                    </a:stretch>
                  </pic:blipFill>
                  <pic:spPr>
                    <a:xfrm>
                      <a:off x="0" y="0"/>
                      <a:ext cx="5486400" cy="4329404"/>
                    </a:xfrm>
                    <a:prstGeom prst="rect"/>
                  </pic:spPr>
                </pic:pic>
              </a:graphicData>
            </a:graphic>
          </wp:inline>
        </w:drawing>
      </w:r>
    </w:p>
    <w:p>
      <w:pPr>
        <w:spacing w:after="160"/>
        <w:jc w:val="center"/>
      </w:pPr>
      <w:r>
        <w:rPr>
          <w:rFonts w:ascii="Calibri" w:hAnsi="Calibri"/>
          <w:b w:val="0"/>
          <w:i/>
          <w:sz w:val="19"/>
        </w:rPr>
        <w:t>Hình 8-14. Quy trình của MemoryStream để cung cấp bộ nhớ cho các cư dân của Smallville</w:t>
      </w:r>
    </w:p>
    <w:p>
      <w:pPr>
        <w:spacing w:after="80"/>
      </w:pPr>
      <w:r>
        <w:rPr>
          <w:b w:val="0"/>
          <w:i w:val="0"/>
        </w:rPr>
        <w:t>Suy ngẫm (reflection) được thêm vào như một loại ký ức thứ hai, trong đó các tác nhân (agent) được hướng dẫn định kỳ suy ngẫm về những sự kiện mới nhất xảy ra khoảng hai hoặc ba lần một ngày. Trong một lần suy ngẫm, 100 trạng thái gần nhất được truy xuất và dùng để gợi ý cho LLM trích ra ba câu hỏi cấp cao nổi bật nhất. Ví dụ: "Isabella Rodriguez đam mê chủ đề gì?" Những câu hỏi này được dùng để truy xuất các trạng thái liên quan nhất, rồi được dùng để trả lời các câu hỏi đó thông qua năm hiểu biết sâu sắc (insight). Cuối cùng, những suy ngẫm của họ được đưa trở lại dòng ký ức (memory stream) để có thể tiếp tục được suy ngẫm. Hệ thống ký ức này được thể hiện trong Hình 8-15.</w:t>
      </w:r>
    </w:p>
    <w:p>
      <w:pPr>
        <w:jc w:val="center"/>
      </w:pPr>
      <w:r>
        <w:drawing>
          <wp:inline xmlns:a="http://schemas.openxmlformats.org/drawingml/2006/main" xmlns:pic="http://schemas.openxmlformats.org/drawingml/2006/picture">
            <wp:extent cx="5486400" cy="5030887"/>
            <wp:docPr id="247" name="Picture 247"/>
            <wp:cNvGraphicFramePr>
              <a:graphicFrameLocks noChangeAspect="1"/>
            </wp:cNvGraphicFramePr>
            <a:graphic>
              <a:graphicData uri="http://schemas.openxmlformats.org/drawingml/2006/picture">
                <pic:pic>
                  <pic:nvPicPr>
                    <pic:cNvPr id="0" name="agai_0815.png"/>
                    <pic:cNvPicPr/>
                  </pic:nvPicPr>
                  <pic:blipFill>
                    <a:blip r:embed="rId255"/>
                    <a:stretch>
                      <a:fillRect/>
                    </a:stretch>
                  </pic:blipFill>
                  <pic:spPr>
                    <a:xfrm>
                      <a:off x="0" y="0"/>
                      <a:ext cx="5486400" cy="5030887"/>
                    </a:xfrm>
                    <a:prstGeom prst="rect"/>
                  </pic:spPr>
                </pic:pic>
              </a:graphicData>
            </a:graphic>
          </wp:inline>
        </w:drawing>
      </w:r>
    </w:p>
    <w:p>
      <w:pPr>
        <w:spacing w:after="160"/>
        <w:jc w:val="center"/>
      </w:pPr>
      <w:r>
        <w:rPr>
          <w:rFonts w:ascii="Calibri" w:hAnsi="Calibri"/>
          <w:b w:val="0"/>
          <w:i/>
          <w:sz w:val="19"/>
        </w:rPr>
        <w:t>Hình 8-15. Suy ngẫm là một thành phần bổ sung cho MemoryStream để mang lại cho cư dân hành vi giống người thật hơn</w:t>
      </w:r>
    </w:p>
    <w:p>
      <w:pPr>
        <w:spacing w:after="80"/>
      </w:pPr>
      <w:r>
        <w:rPr>
          <w:b w:val="0"/>
          <w:i w:val="0"/>
        </w:rPr>
        <w:t>Các tác nhân tạo và liên tục cập nhật các kế hoạch bao gồm địa điểm, thời gian bắt đầu và thời lượng của hành động sẽ thực hiện. Những kế hoạch này được lưu trong dòng ký ức để truy xuất, giống như các suy ngẫm. Nhờ đó, các tác nhân cân nhắc các quan sát từ môi trường, các suy ngẫm và các kế hoạch khi quyết định hành động tiếp theo của mình.</w:t>
      </w:r>
    </w:p>
    <w:p>
      <w:pPr>
        <w:spacing w:after="80"/>
      </w:pPr>
      <w:r>
        <w:rPr>
          <w:b w:val="0"/>
          <w:i w:val="0"/>
        </w:rPr>
        <w:t>Các tác nhân sử dụng một lược đồ giống ReAct để liên tục thực thi hành động và xử lý môi trường của chúng. Các kế hoạch được cập nhật dựa trên các quan sát nếu quan sát đó là quan trọng. Sử dụng bản tóm tắt của ngữ cảnh hiện tại, LLM của tác nhân sau đó được hỏi: "Bạn có nên phản ứng với quan sát này không, và nếu có thì phản ứng thích hợp sẽ là gì?"</w:t>
      </w:r>
    </w:p>
    <w:p>
      <w:pPr>
        <w:spacing w:after="80"/>
      </w:pPr>
      <w:r>
        <w:rPr>
          <w:b w:val="0"/>
          <w:i w:val="0"/>
        </w:rPr>
        <w:t>Những thành phần này tạo nên khung tác nhân (agent framework), như thể hiện trong Hình 8-16.</w:t>
      </w:r>
    </w:p>
    <w:p>
      <w:pPr>
        <w:jc w:val="center"/>
      </w:pPr>
      <w:r>
        <w:drawing>
          <wp:inline xmlns:a="http://schemas.openxmlformats.org/drawingml/2006/main" xmlns:pic="http://schemas.openxmlformats.org/drawingml/2006/picture">
            <wp:extent cx="5486400" cy="4083700"/>
            <wp:docPr id="248" name="Picture 248"/>
            <wp:cNvGraphicFramePr>
              <a:graphicFrameLocks noChangeAspect="1"/>
            </wp:cNvGraphicFramePr>
            <a:graphic>
              <a:graphicData uri="http://schemas.openxmlformats.org/drawingml/2006/picture">
                <pic:pic>
                  <pic:nvPicPr>
                    <pic:cNvPr id="0" name="agai_0816.png"/>
                    <pic:cNvPicPr/>
                  </pic:nvPicPr>
                  <pic:blipFill>
                    <a:blip r:embed="rId256"/>
                    <a:stretch>
                      <a:fillRect/>
                    </a:stretch>
                  </pic:blipFill>
                  <pic:spPr>
                    <a:xfrm>
                      <a:off x="0" y="0"/>
                      <a:ext cx="5486400" cy="4083700"/>
                    </a:xfrm>
                    <a:prstGeom prst="rect"/>
                  </pic:spPr>
                </pic:pic>
              </a:graphicData>
            </a:graphic>
          </wp:inline>
        </w:drawing>
      </w:r>
    </w:p>
    <w:p>
      <w:pPr>
        <w:spacing w:after="160"/>
        <w:jc w:val="center"/>
      </w:pPr>
      <w:r>
        <w:rPr>
          <w:rFonts w:ascii="Calibri" w:hAnsi="Calibri"/>
          <w:b w:val="0"/>
          <w:i/>
          <w:sz w:val="19"/>
        </w:rPr>
        <w:t>Hình 8-16. Khung tác nhân cốt lõi của cư dân ở Smallville</w:t>
      </w:r>
    </w:p>
    <w:p>
      <w:pPr>
        <w:spacing w:after="80"/>
      </w:pPr>
      <w:r>
        <w:rPr>
          <w:b w:val="0"/>
          <w:i w:val="0"/>
        </w:rPr>
        <w:t>Các tác nhân có thể tương tác với nhau thông qua đối thoại, điều này có thể dẫn đến những tương tác tự phát dựa trên ký ức của họ về những tác nhân mà họ tương tác. Hơn nữa, họ có thể trò chuyện về những chủ đề quan tâm cụ thể, như thể hiện trong Hình 8-17 (được chú thích từ bản demo tương tác).</w:t>
      </w:r>
    </w:p>
    <w:p>
      <w:pPr>
        <w:jc w:val="center"/>
      </w:pPr>
      <w:r>
        <w:drawing>
          <wp:inline xmlns:a="http://schemas.openxmlformats.org/drawingml/2006/main" xmlns:pic="http://schemas.openxmlformats.org/drawingml/2006/picture">
            <wp:extent cx="5486400" cy="2461651"/>
            <wp:docPr id="249" name="Picture 249"/>
            <wp:cNvGraphicFramePr>
              <a:graphicFrameLocks noChangeAspect="1"/>
            </wp:cNvGraphicFramePr>
            <a:graphic>
              <a:graphicData uri="http://schemas.openxmlformats.org/drawingml/2006/picture">
                <pic:pic>
                  <pic:nvPicPr>
                    <pic:cNvPr id="0" name="agai_0817.png"/>
                    <pic:cNvPicPr/>
                  </pic:nvPicPr>
                  <pic:blipFill>
                    <a:blip r:embed="rId257"/>
                    <a:stretch>
                      <a:fillRect/>
                    </a:stretch>
                  </pic:blipFill>
                  <pic:spPr>
                    <a:xfrm>
                      <a:off x="0" y="0"/>
                      <a:ext cx="5486400" cy="2461651"/>
                    </a:xfrm>
                    <a:prstGeom prst="rect"/>
                  </pic:spPr>
                </pic:pic>
              </a:graphicData>
            </a:graphic>
          </wp:inline>
        </w:drawing>
      </w:r>
    </w:p>
    <w:p>
      <w:pPr>
        <w:spacing w:after="160"/>
        <w:jc w:val="center"/>
      </w:pPr>
      <w:r>
        <w:rPr>
          <w:rFonts w:ascii="Calibri" w:hAnsi="Calibri"/>
          <w:b w:val="0"/>
          <w:i/>
          <w:sz w:val="19"/>
        </w:rPr>
        <w:t>Hình 8-17. Các kiểu hành vi khác nhau có thể xuất hiện ở Smallville</w:t>
      </w:r>
    </w:p>
    <w:p>
      <w:pPr>
        <w:spacing w:after="80"/>
      </w:pPr>
      <w:r>
        <w:rPr>
          <w:b w:val="0"/>
          <w:i w:val="0"/>
        </w:rPr>
        <w:t>Có quá nhiều điều tuyệt vời trong bài báo này đáng để khám phá, nên chúng tôi khuyến khích bất kỳ ai đọc đến đây hãy thử tìm hiểu bài báo này; đây là một bài đọc tuyệt vời! Tương tự, đây là một ví dụ tuyệt vời về cấu trúc tác nhân mà chúng ta đã đề cập trong phần đầu của cuốn sách, với các tương tác xã hội và cấu trúc giao tiếp bổ sung cho các môi trường mô phỏng.</w:t>
      </w:r>
    </w:p>
    <w:p>
      <w:pPr>
        <w:spacing w:after="80"/>
      </w:pPr>
      <w:r>
        <w:rPr>
          <w:b w:val="0"/>
          <w:i w:val="0"/>
        </w:rPr>
        <w:t>Kể từ khi bài báo này được công bố, đã có nhiều mô phỏng (simulacra) khác phục vụ những mục đích không chỉ thuần túy là tương tác xã hội. Ví dụ, Agent Hospital lấy cảm hứng từ Smallville và là một hộp cát (sandbox) bệnh viện mô phỏng toàn bộ hành trình của bệnh nhân, từ khi khởi phát bệnh và phân loại (triage) cho đến tận quầy phát thuốc và buổi tái khám sau khi xuất viện. Trong mô phỏng này, các tác nhân bác sĩ có thể tiến hóa khi họ điều trị cho nhiều tác nhân bệnh nhân, qua đó nâng cao năng lực của mình. Tương tự, SimClass mô phỏng giáo dục trong lớp học với các tương tác giữa tác nhân-giáo viên và học sinh-học sinh. Hành vi nổi lên (emerging behavior) cho thấy sự cộng tác khi các tác nhân học sinh cùng nhau giải quyết nhiệm vụ. Những kiểu mô phỏng này là những nghiên cứu tình huống tuyệt vời về cách các tác nhân có thể tương tác và cộng tác khi nhiệm vụ khác nhau và ngày càng phức tạp.</w:t>
      </w:r>
    </w:p>
    <w:p>
      <w:pPr>
        <w:pStyle w:val="Heading1"/>
      </w:pPr>
      <w:r>
        <w:rPr>
          <w:rFonts w:ascii="Calibri" w:hAnsi="Calibri"/>
          <w:b/>
          <w:i w:val="0"/>
          <w:sz w:val="40"/>
        </w:rPr>
        <w:t>Các tác nhân Nghiên cứu Sâu (Deep Research Agents)</w:t>
      </w:r>
    </w:p>
    <w:p>
      <w:pPr>
        <w:spacing w:after="80"/>
      </w:pPr>
      <w:r>
        <w:rPr>
          <w:b w:val="0"/>
          <w:i w:val="0"/>
        </w:rPr>
        <w:t>Một trường hợp sử dụng tuyệt vời cho các hệ thống tận dụng nhiều tác nhân là Deep Research. Deep Research là một hệ thống trong đó các tác nhân cùng nhau nghiên cứu các chủ đề và cung cấp các báo cáo toàn diện bằng nhiều nguồn tài nguyên khác nhau. Vào năm 2025, nó đã thu hút sự chú ý đáng kể, khi các tổ chức lớn do AI dẫn dắt như Anthropic, Perplexity, Google và OpenAI đều áp dụng các sản phẩm Deep Research.</w:t>
      </w:r>
    </w:p>
    <w:p>
      <w:pPr>
        <w:spacing w:after="80"/>
      </w:pPr>
      <w:r>
        <w:rPr>
          <w:b w:val="0"/>
          <w:i w:val="0"/>
        </w:rPr>
        <w:t>Chúng ta đã đề cập ở một mức độ nào đó về các tác nhân Deep Research đơn lẻ trong các Chương 3, 4 và 5, chẳng hạn như Search-o1 và Search-R1, do chúng phụ thuộc nhiều vào công cụ, ký ức và suy luận. Tuy nhiên, các MAS đặc biệt hữu ích cho Deep Research nhờ tính phức tạp của các trường hợp sử dụng và tính cộng tác vốn có của nghiên cứu khoa học. Ví dụ, hệ thống nghiên cứu đa tác nhân của Anthropic có các tác nhân tìm kiếm, một tác nhân trích dẫn và một tác nhân nhà nghiên cứu chính để điều phối quy trình làm việc.</w:t>
      </w:r>
    </w:p>
    <w:p>
      <w:pPr>
        <w:spacing w:after="80"/>
      </w:pPr>
      <w:r>
        <w:rPr>
          <w:b w:val="0"/>
          <w:i w:val="0"/>
        </w:rPr>
        <w:t>Trong mục này, chúng ta sẽ đề cập đến hai MAS gần đây cho các tác nhân Deep Research. Những hệ thống này là ví dụ tuyệt vời về tính phức tạp của việc nghiên cứu đúng cách và cách xây dựng mạng lưới các tác nhân có thể làm được điều đó.</w:t>
      </w:r>
    </w:p>
    <w:p>
      <w:pPr>
        <w:pStyle w:val="Heading2"/>
      </w:pPr>
      <w:r>
        <w:rPr>
          <w:rFonts w:ascii="Calibri" w:hAnsi="Calibri"/>
          <w:b/>
          <w:i w:val="0"/>
          <w:sz w:val="32"/>
        </w:rPr>
        <w:t>Hướng tới một Đồng Nhà Khoa Học AI (Toward an AI Co-Scientist)</w:t>
      </w:r>
    </w:p>
    <w:p>
      <w:pPr>
        <w:spacing w:after="80"/>
      </w:pPr>
      <w:r>
        <w:rPr>
          <w:b w:val="0"/>
          <w:i w:val="0"/>
        </w:rPr>
        <w:t>Deep Research có thể làm được nhiều hơn là chỉ yêu cầu nó tóm tắt tình trạng hiện tại của RL. Dù vô cùng giá trị, những hệ thống như vậy cũng có thể giúp khám phá những hiểu biết mới. Vào tháng 2 năm 2025, một hệ thống như vậy đã được công bố, nhằm hỗ trợ quá trình khám phá khoa học và khám phá kiến thức mới và nguyên bản; nó được gọi là AI co-scientist. Hệ thống Deep Research đa tác nhân này, được xây dựng trên Gemini 2.0, lấy cảm hứng từ phương pháp khoa học và kết hợp việc tạo giả thuyết một cách kỹ lưỡng.</w:t>
      </w:r>
    </w:p>
    <w:p>
      <w:pPr>
        <w:spacing w:after="80"/>
      </w:pPr>
      <w:r>
        <w:rPr>
          <w:b w:val="0"/>
          <w:i w:val="0"/>
        </w:rPr>
        <w:t>Mục tiêu chính của hệ thống này là tạo ra các giả thuyết và một đề xuất nghiên cứu dựa trên một mục tiêu nghiên cứu cho trước. Các tác giả định nghĩa một số tiêu chí cần được tuân thủ trong quá trình này, chẳng hạn như tính hợp lý, tính mới, khả năng kiểm chứng và tính an toàn. Tuy nhiên, do tính chất tổng quát của framework (khung), các tiêu chí có thể được điều chỉnh theo sở thích của người dùng.</w:t>
      </w:r>
    </w:p>
    <w:p>
      <w:pPr>
        <w:spacing w:after="80"/>
      </w:pPr>
      <w:r>
        <w:rPr>
          <w:b w:val="0"/>
          <w:i w:val="0"/>
        </w:rPr>
        <w:t>Framework hoạt động như sau. Đầu tiên, người dùng chỉ định một mục tiêu nghiên cứu, cùng với các tài liệu liên quan, và cung cấp những thứ đó làm đầu vào cho AI co-scientist (nhà đồng khoa học AI) để phân tích và đưa ra một kế hoạch nghiên cứu thông qua một supervisor agent (tác nhân giám sát). Supervisor agent này chịu trách nhiệm điều phối các tác nhân chuyên biệt:</w:t>
      </w:r>
    </w:p>
    <w:p>
      <w:pPr>
        <w:spacing w:after="80"/>
      </w:pPr>
      <w:r>
        <w:rPr>
          <w:b/>
          <w:i w:val="0"/>
        </w:rPr>
        <w:t>Generation agent (tác nhân tạo sinh)</w:t>
      </w:r>
    </w:p>
    <w:p>
      <w:pPr>
        <w:spacing w:after="80"/>
      </w:pPr>
      <w:r>
        <w:rPr>
          <w:b w:val="0"/>
          <w:i w:val="0"/>
        </w:rPr>
        <w:t>Khởi động nghiên cứu bằng cách tạo ra các lĩnh vực trọng tâm sơ bộ thông qua việc nghiên cứu tài liệu bằng các công cụ tìm kiếm</w:t>
      </w:r>
    </w:p>
    <w:p>
      <w:pPr>
        <w:spacing w:after="80"/>
      </w:pPr>
      <w:r>
        <w:rPr>
          <w:b/>
          <w:i w:val="0"/>
        </w:rPr>
        <w:t>Reflection agent (tác nhân phản tư)</w:t>
      </w:r>
    </w:p>
    <w:p>
      <w:pPr>
        <w:spacing w:after="80"/>
      </w:pPr>
      <w:r>
        <w:rPr>
          <w:b w:val="0"/>
          <w:i w:val="0"/>
        </w:rPr>
        <w:t>Xem xét tính đúng đắn, chất lượng và khả năng giải thích của các giả thuyết được tạo ra</w:t>
      </w:r>
    </w:p>
    <w:p>
      <w:pPr>
        <w:spacing w:after="80"/>
      </w:pPr>
      <w:r>
        <w:rPr>
          <w:b/>
          <w:i w:val="0"/>
        </w:rPr>
        <w:t>Ranking agent (tác nhân xếp hạng)</w:t>
      </w:r>
    </w:p>
    <w:p>
      <w:pPr>
        <w:spacing w:after="80"/>
      </w:pPr>
      <w:r>
        <w:rPr>
          <w:b w:val="0"/>
          <w:i w:val="0"/>
        </w:rPr>
        <w:t>Xếp hạng các giả thuyết được tạo ra dựa trên các giải đấu theo phong cách Elo thông qua các cuộc tranh luận khoa học</w:t>
      </w:r>
    </w:p>
    <w:p>
      <w:pPr>
        <w:spacing w:after="80"/>
      </w:pPr>
      <w:r>
        <w:rPr>
          <w:b/>
          <w:i w:val="0"/>
        </w:rPr>
        <w:t>Proximity agent (tác nhân tương cận)</w:t>
      </w:r>
    </w:p>
    <w:p>
      <w:pPr>
        <w:spacing w:after="80"/>
      </w:pPr>
      <w:r>
        <w:rPr>
          <w:b w:val="0"/>
          <w:i w:val="0"/>
        </w:rPr>
        <w:t>Xác định những giả thuyết nào giống nhau để có thể nhóm chúng lại, loại bỏ các bản trùng lặp và khám phá hiệu quả hơn</w:t>
      </w:r>
    </w:p>
    <w:p>
      <w:pPr>
        <w:spacing w:after="80"/>
      </w:pPr>
      <w:r>
        <w:rPr>
          <w:b/>
          <w:i w:val="0"/>
        </w:rPr>
        <w:t>Evolution agent (tác nhân tiến hóa)</w:t>
      </w:r>
    </w:p>
    <w:p>
      <w:pPr>
        <w:spacing w:after="80"/>
      </w:pPr>
      <w:r>
        <w:rPr>
          <w:b w:val="0"/>
          <w:i w:val="0"/>
        </w:rPr>
        <w:t>Liên tục tinh chỉnh các giả thuyết có điểm số cao nhất bằng các phương pháp như tận dụng tài liệu để bổ sung chi tiết hỗ trợ và khám phá những lối lập luận khác thường</w:t>
      </w:r>
    </w:p>
    <w:p>
      <w:pPr>
        <w:spacing w:after="80"/>
      </w:pPr>
      <w:r>
        <w:rPr>
          <w:b/>
          <w:i w:val="0"/>
        </w:rPr>
        <w:t>Meta-review agent (tác nhân tổng duyệt)</w:t>
      </w:r>
    </w:p>
    <w:p>
      <w:pPr>
        <w:spacing w:after="80"/>
      </w:pPr>
      <w:r>
        <w:rPr>
          <w:b w:val="0"/>
          <w:i w:val="0"/>
        </w:rPr>
        <w:t>Kết hợp những hiểu biết từ tất cả các đánh giá và tranh luận để cải thiện cách hệ thống hoạt động theo thời gian</w:t>
      </w:r>
    </w:p>
    <w:p>
      <w:pPr>
        <w:spacing w:after="80"/>
      </w:pPr>
      <w:r>
        <w:rPr>
          <w:b w:val="0"/>
          <w:i w:val="0"/>
        </w:rPr>
        <w:t>Generation agent bắt đầu với một bản nháp đầu tiên của các giả thuyết nghiên cứu, sau đó được Reflection agent xem xét và được Ranking agent xếp hạng trong giải đấu. Những giả thuyết tốt nhất được đưa đến các Proximity, Evolution và Meta-review agent để nâng cao chất lượng giả thuyết và cập nhật trạng thái thông tin hiện tại.</w:t>
      </w:r>
    </w:p>
    <w:p>
      <w:pPr>
        <w:spacing w:after="80"/>
      </w:pPr>
      <w:r>
        <w:rPr>
          <w:b w:val="0"/>
          <w:i w:val="0"/>
        </w:rPr>
        <w:t>Tất cả thông tin được lưu trữ trong context memory (bộ nhớ ngữ cảnh), nơi chứa thông tin về các giả thuyết được tạo ra, kết quả đầu ra của từng tác nhân và trạng thái hiện tại của chúng. Dựa trên thông tin này, supervisor agent sau đó có thể điều phối các tác nhân chuyên biệt bằng cách chọn tác nhân nào sẽ chạy vào thời điểm nào. Sự tương tác giữa người dùng, supervisor agent và các tác nhân chuyên biệt được minh họa trong Hình 8-18.</w:t>
      </w:r>
    </w:p>
    <w:p>
      <w:pPr>
        <w:jc w:val="center"/>
      </w:pPr>
      <w:r>
        <w:drawing>
          <wp:inline xmlns:a="http://schemas.openxmlformats.org/drawingml/2006/main" xmlns:pic="http://schemas.openxmlformats.org/drawingml/2006/picture">
            <wp:extent cx="5486400" cy="3144431"/>
            <wp:docPr id="250" name="Picture 250"/>
            <wp:cNvGraphicFramePr>
              <a:graphicFrameLocks noChangeAspect="1"/>
            </wp:cNvGraphicFramePr>
            <a:graphic>
              <a:graphicData uri="http://schemas.openxmlformats.org/drawingml/2006/picture">
                <pic:pic>
                  <pic:nvPicPr>
                    <pic:cNvPr id="0" name="agai_0818.png"/>
                    <pic:cNvPicPr/>
                  </pic:nvPicPr>
                  <pic:blipFill>
                    <a:blip r:embed="rId258"/>
                    <a:stretch>
                      <a:fillRect/>
                    </a:stretch>
                  </pic:blipFill>
                  <pic:spPr>
                    <a:xfrm>
                      <a:off x="0" y="0"/>
                      <a:ext cx="5486400" cy="3144431"/>
                    </a:xfrm>
                    <a:prstGeom prst="rect"/>
                  </pic:spPr>
                </pic:pic>
              </a:graphicData>
            </a:graphic>
          </wp:inline>
        </w:drawing>
      </w:r>
    </w:p>
    <w:p>
      <w:pPr>
        <w:spacing w:after="160"/>
        <w:jc w:val="center"/>
      </w:pPr>
      <w:r>
        <w:rPr>
          <w:rFonts w:ascii="Calibri" w:hAnsi="Calibri"/>
          <w:b w:val="0"/>
          <w:i/>
          <w:sz w:val="19"/>
        </w:rPr>
        <w:t>Hình 8-18. AI cộng sự nhà khoa học sử dụng các agent chuyên biệt để thực hiện nghiên cứu</w:t>
      </w:r>
    </w:p>
    <w:p>
      <w:pPr>
        <w:spacing w:after="80"/>
      </w:pPr>
      <w:r>
        <w:rPr>
          <w:b w:val="0"/>
          <w:i w:val="0"/>
        </w:rPr>
        <w:t>Điều khiến framework (khung làm việc) này đặc biệt hữu ích là người dùng có thể dẫn dắt hệ thống trong lúc nó đang tính toán và tạo ra các giả thuyết. Nhờ đó, nhà khoa học có thể tương tác với AI cộng sự nhà khoa học và đưa ra các đánh giá thủ công cho những giả thuyết được tạo ra cũng như đánh giá các đề xuất. Nhà khoa học cũng có thể nhắc hệ thống theo đuổi những đề xuất cụ thể hoặc ưu tiên những lĩnh vực nhất định. Đây là kiểu hệ thống mà thay vì cố gắng thay thế con người, nó trao quyền cho con người thông qua sự cộng tác giữa người và máy.</w:t>
      </w:r>
    </w:p>
    <w:p>
      <w:pPr>
        <w:pStyle w:val="Heading2"/>
      </w:pPr>
      <w:r>
        <w:rPr>
          <w:rFonts w:ascii="Calibri" w:hAnsi="Calibri"/>
          <w:b/>
          <w:i w:val="0"/>
          <w:sz w:val="32"/>
        </w:rPr>
        <w:t>Agent Laboratory</w:t>
      </w:r>
    </w:p>
    <w:p>
      <w:pPr>
        <w:spacing w:after="80"/>
      </w:pPr>
      <w:r>
        <w:rPr>
          <w:b w:val="0"/>
          <w:i w:val="0"/>
        </w:rPr>
        <w:t>Một hệ thống tương tự nhưng tĩnh hơn so với AI cộng sự nhà khoa học là Agent Laboratory, một framework (khung làm việc) tiếp cận có cấu trúc hơn bằng cách định trước các giai đoạn của MAS (hệ đa agent) như: tổng quan tài liệu, thực nghiệm và viết báo cáo. Giống như AI cộng sự nhà khoa học, Agent Laboratory được dẫn dắt bởi nhà nghiên cứu con người nhưng cũng giảm bớt những công việc tốn thời gian như viết code và viết tài liệu.</w:t>
      </w:r>
    </w:p>
    <w:p>
      <w:pPr>
        <w:spacing w:after="80"/>
      </w:pPr>
      <w:r>
        <w:rPr>
          <w:b w:val="0"/>
          <w:i w:val="0"/>
        </w:rPr>
        <w:t>Mục tiêu chính của Agent Laboratory là tạo ra một báo cáo nghiên cứu cùng với code cần thiết để chạy các thực nghiệm. Để làm được điều đó, nó tuân theo ba giai đoạn riêng biệt.</w:t>
      </w:r>
    </w:p>
    <w:p>
      <w:pPr>
        <w:spacing w:after="80"/>
      </w:pPr>
      <w:r>
        <w:rPr>
          <w:b w:val="0"/>
          <w:i w:val="0"/>
        </w:rPr>
        <w:t xml:space="preserve">Ở giai đoạn 1, </w:t>
      </w:r>
      <w:r>
        <w:rPr>
          <w:b w:val="0"/>
          <w:i/>
        </w:rPr>
        <w:t>tổng quan tài liệu</w:t>
      </w:r>
      <w:r>
        <w:rPr>
          <w:b w:val="0"/>
          <w:i w:val="0"/>
        </w:rPr>
        <w:t>, các bài báo nghiên cứu liên quan được tuyển chọn dựa trên ý tưởng nghiên cứu của người dùng. Trong giai đoạn này, một agent nghiên cứu sinh tiến sĩ (được khởi tạo với GPT-4o) sử dụng API arXiv để truy xuất các bài báo liên quan. Agent này có thể tóm tắt các bài báo liên quan, trích xuất toàn bộ nội dung của bài báo và thêm các bản tóm tắt được chọn vào phần tổng quan của mình. Như thể hiện trong Hình 8-19, đây là một quá trình lặp đi lặp lại khi agent nghiên cứu sinh tiến sĩ liên tục tinh chỉnh truy vấn của mình tới API. Nó dừng lặp khi đạt đến một số lượng bài báo liên quan được định trước. Do đó, phần tổng quan tài liệu là một tập hợp các bản tóm tắt bài báo.</w:t>
      </w:r>
    </w:p>
    <w:p>
      <w:pPr>
        <w:jc w:val="center"/>
      </w:pPr>
      <w:r>
        <w:drawing>
          <wp:inline xmlns:a="http://schemas.openxmlformats.org/drawingml/2006/main" xmlns:pic="http://schemas.openxmlformats.org/drawingml/2006/picture">
            <wp:extent cx="5486400" cy="4059936"/>
            <wp:docPr id="251" name="Picture 251"/>
            <wp:cNvGraphicFramePr>
              <a:graphicFrameLocks noChangeAspect="1"/>
            </wp:cNvGraphicFramePr>
            <a:graphic>
              <a:graphicData uri="http://schemas.openxmlformats.org/drawingml/2006/picture">
                <pic:pic>
                  <pic:nvPicPr>
                    <pic:cNvPr id="0" name="agai_0819.png"/>
                    <pic:cNvPicPr/>
                  </pic:nvPicPr>
                  <pic:blipFill>
                    <a:blip r:embed="rId259"/>
                    <a:stretch>
                      <a:fillRect/>
                    </a:stretch>
                  </pic:blipFill>
                  <pic:spPr>
                    <a:xfrm>
                      <a:off x="0" y="0"/>
                      <a:ext cx="5486400" cy="4059936"/>
                    </a:xfrm>
                    <a:prstGeom prst="rect"/>
                  </pic:spPr>
                </pic:pic>
              </a:graphicData>
            </a:graphic>
          </wp:inline>
        </w:drawing>
      </w:r>
    </w:p>
    <w:p>
      <w:pPr>
        <w:spacing w:after="160"/>
        <w:jc w:val="center"/>
      </w:pPr>
      <w:r>
        <w:rPr>
          <w:rFonts w:ascii="Calibri" w:hAnsi="Calibri"/>
          <w:b w:val="0"/>
          <w:i/>
          <w:sz w:val="19"/>
        </w:rPr>
        <w:t>Hình 8-19. Giai đoạn 1 của Agent Laboratory</w:t>
      </w:r>
    </w:p>
    <w:p>
      <w:pPr>
        <w:spacing w:after="80"/>
      </w:pPr>
      <w:r>
        <w:rPr>
          <w:b w:val="0"/>
          <w:i w:val="0"/>
        </w:rPr>
        <w:t xml:space="preserve">Ở giai đoạn 2, </w:t>
      </w:r>
      <w:r>
        <w:rPr>
          <w:b w:val="0"/>
          <w:i/>
        </w:rPr>
        <w:t>thực nghiệm</w:t>
      </w:r>
      <w:r>
        <w:rPr>
          <w:b w:val="0"/>
          <w:i w:val="0"/>
        </w:rPr>
        <w:t>, phần tổng quan tài liệu được tạo ra trước đó được sử dụng xuyên suốt ba bước riêng biệt sau:</w:t>
      </w:r>
    </w:p>
    <w:p>
      <w:pPr>
        <w:spacing w:after="80"/>
      </w:pPr>
      <w:r>
        <w:rPr>
          <w:b/>
          <w:i w:val="0"/>
        </w:rPr>
        <w:t>Xây dựng kế hoạch</w:t>
      </w:r>
    </w:p>
    <w:p>
      <w:pPr>
        <w:spacing w:after="80"/>
      </w:pPr>
      <w:r>
        <w:rPr>
          <w:b w:val="0"/>
          <w:i w:val="0"/>
        </w:rPr>
        <w:t>Một agent nghiên cứu sinh tiến sĩ cộng tác với một agent postdoc (nghiên cứu sinh sau tiến sĩ) để tạo ra mục tiêu nghiên cứu, bao gồm các bước thực nghiệm cần thiết. Kết quả đầu ra là một kế hoạch trình bày chi tiết các bước cần thiết cho thực nghiệm.</w:t>
      </w:r>
    </w:p>
    <w:p>
      <w:pPr>
        <w:spacing w:after="80"/>
      </w:pPr>
      <w:r>
        <w:rPr>
          <w:b/>
          <w:i w:val="0"/>
        </w:rPr>
        <w:t>Chuẩn bị dữ liệu</w:t>
      </w:r>
    </w:p>
    <w:p>
      <w:pPr>
        <w:spacing w:after="80"/>
      </w:pPr>
      <w:r>
        <w:rPr>
          <w:b w:val="0"/>
          <w:i w:val="0"/>
        </w:rPr>
        <w:t>Một agent kỹ sư học máy có quyền truy cập vào thư viện datasets của HuggingFace và tìm kiếm những bộ dữ liệu tốt nhất cho thực nghiệm. Sau đó, agent kỹ sư phần mềm gửi code và kiểm tra xem có lỗi nào không.</w:t>
      </w:r>
    </w:p>
    <w:p>
      <w:pPr>
        <w:spacing w:after="80"/>
      </w:pPr>
      <w:r>
        <w:rPr>
          <w:b/>
          <w:i w:val="0"/>
        </w:rPr>
        <w:t>Chạy thực nghiệm</w:t>
      </w:r>
    </w:p>
    <w:p>
      <w:pPr>
        <w:spacing w:after="80"/>
      </w:pPr>
      <w:r>
        <w:rPr>
          <w:b w:val="0"/>
          <w:i w:val="0"/>
        </w:rPr>
        <w:t>Agent kỹ sư học máy cố gắng triển khai kế hoạch thực nghiệm bằng code. Một mô-đun chuyên biệt, mle-solver, được dùng để tự động tạo code. Đây thực chất là một agent viết code tiên tiến (xem Chương 10 để biết thêm thông tin về các agent viết code).</w:t>
      </w:r>
    </w:p>
    <w:p>
      <w:pPr>
        <w:spacing w:after="80"/>
      </w:pPr>
      <w:r>
        <w:rPr>
          <w:b w:val="0"/>
          <w:i w:val="0"/>
        </w:rPr>
        <w:t>Sau các bước này, kế hoạch thực nghiệm đã được tạo ra và các thực nghiệm đã được thực thi, như thể hiện trong Hình 8-20.</w:t>
      </w:r>
    </w:p>
    <w:p>
      <w:pPr>
        <w:jc w:val="center"/>
      </w:pPr>
      <w:r>
        <w:drawing>
          <wp:inline xmlns:a="http://schemas.openxmlformats.org/drawingml/2006/main" xmlns:pic="http://schemas.openxmlformats.org/drawingml/2006/picture">
            <wp:extent cx="5486400" cy="2848708"/>
            <wp:docPr id="252" name="Picture 252"/>
            <wp:cNvGraphicFramePr>
              <a:graphicFrameLocks noChangeAspect="1"/>
            </wp:cNvGraphicFramePr>
            <a:graphic>
              <a:graphicData uri="http://schemas.openxmlformats.org/drawingml/2006/picture">
                <pic:pic>
                  <pic:nvPicPr>
                    <pic:cNvPr id="0" name="agai_0820.png"/>
                    <pic:cNvPicPr/>
                  </pic:nvPicPr>
                  <pic:blipFill>
                    <a:blip r:embed="rId260"/>
                    <a:stretch>
                      <a:fillRect/>
                    </a:stretch>
                  </pic:blipFill>
                  <pic:spPr>
                    <a:xfrm>
                      <a:off x="0" y="0"/>
                      <a:ext cx="5486400" cy="2848708"/>
                    </a:xfrm>
                    <a:prstGeom prst="rect"/>
                  </pic:spPr>
                </pic:pic>
              </a:graphicData>
            </a:graphic>
          </wp:inline>
        </w:drawing>
      </w:r>
    </w:p>
    <w:p>
      <w:pPr>
        <w:spacing w:after="160"/>
        <w:jc w:val="center"/>
      </w:pPr>
      <w:r>
        <w:rPr>
          <w:rFonts w:ascii="Calibri" w:hAnsi="Calibri"/>
          <w:b w:val="0"/>
          <w:i/>
          <w:sz w:val="19"/>
        </w:rPr>
        <w:t>Hình 8-20. Giai đoạn 2 của Agent Laboratory</w:t>
      </w:r>
    </w:p>
    <w:p>
      <w:pPr>
        <w:spacing w:after="80"/>
      </w:pPr>
      <w:r>
        <w:rPr>
          <w:b w:val="0"/>
          <w:i w:val="0"/>
        </w:rPr>
        <w:t xml:space="preserve">Ở giai đoạn 3, </w:t>
      </w:r>
      <w:r>
        <w:rPr>
          <w:b w:val="0"/>
          <w:i/>
        </w:rPr>
        <w:t>viết báo cáo</w:t>
      </w:r>
      <w:r>
        <w:rPr>
          <w:b w:val="0"/>
          <w:i w:val="0"/>
        </w:rPr>
        <w:t>, các kết quả từ giai đoạn 2 được dùng để viết một báo cáo, được chia thành hai bước:</w:t>
      </w:r>
    </w:p>
    <w:p>
      <w:pPr>
        <w:spacing w:after="80"/>
      </w:pPr>
      <w:r>
        <w:rPr>
          <w:b/>
          <w:i w:val="0"/>
        </w:rPr>
        <w:t>Viết báo cáo</w:t>
      </w:r>
    </w:p>
    <w:p>
      <w:pPr>
        <w:spacing w:after="80"/>
      </w:pPr>
      <w:r>
        <w:rPr>
          <w:b w:val="0"/>
          <w:i w:val="0"/>
        </w:rPr>
        <w:t>Tác nhân nghiên cứu sinh tiến sĩ và tác nhân giáo sư hợp tác để chuyển các phát hiện nghiên cứu thành một báo cáo học thuật. Đây là một bước mang tính cộng tác cao vì diễn ra các đợt đánh giá thường xuyên, cả bởi tác nhân giáo sư lẫn nghiên cứu bổ sung trên arXiv.</w:t>
      </w:r>
    </w:p>
    <w:p>
      <w:pPr>
        <w:spacing w:after="80"/>
      </w:pPr>
      <w:r>
        <w:rPr>
          <w:b/>
          <w:i w:val="0"/>
        </w:rPr>
        <w:t>Tinh chỉnh báo cáo</w:t>
      </w:r>
    </w:p>
    <w:p>
      <w:pPr>
        <w:spacing w:after="80"/>
      </w:pPr>
      <w:r>
        <w:rPr>
          <w:b w:val="0"/>
          <w:i w:val="0"/>
        </w:rPr>
        <w:t>Ba tác nhân phản biện (dựa trên các phản biện viên ngang hàng của NeurIPS) đánh giá bản thảo báo cáo về tính độc đáo, chất lượng, sự rõ ràng và tầm quan trọng. Sau đó tác nhân tiến sĩ quyết định liệu cần xử lý phản hồi hay báo cáo đã hoàn thiện.</w:t>
      </w:r>
    </w:p>
    <w:p>
      <w:pPr>
        <w:spacing w:after="80"/>
      </w:pPr>
      <w:r>
        <w:rPr>
          <w:b w:val="0"/>
          <w:i w:val="0"/>
        </w:rPr>
        <w:t>Những bước này cho phép các tác nhân liên tục cải thiện báo cáo nghiên cứu cho đến khi tất cả các tác nhân đồng ý rằng nó đã đủ chất lượng, như thể hiện trong Hình 8-21.</w:t>
      </w:r>
    </w:p>
    <w:p>
      <w:pPr>
        <w:jc w:val="center"/>
      </w:pPr>
      <w:r>
        <w:drawing>
          <wp:inline xmlns:a="http://schemas.openxmlformats.org/drawingml/2006/main" xmlns:pic="http://schemas.openxmlformats.org/drawingml/2006/picture">
            <wp:extent cx="5486400" cy="2848384"/>
            <wp:docPr id="253" name="Picture 253"/>
            <wp:cNvGraphicFramePr>
              <a:graphicFrameLocks noChangeAspect="1"/>
            </wp:cNvGraphicFramePr>
            <a:graphic>
              <a:graphicData uri="http://schemas.openxmlformats.org/drawingml/2006/picture">
                <pic:pic>
                  <pic:nvPicPr>
                    <pic:cNvPr id="0" name="agai_0821.png"/>
                    <pic:cNvPicPr/>
                  </pic:nvPicPr>
                  <pic:blipFill>
                    <a:blip r:embed="rId261"/>
                    <a:stretch>
                      <a:fillRect/>
                    </a:stretch>
                  </pic:blipFill>
                  <pic:spPr>
                    <a:xfrm>
                      <a:off x="0" y="0"/>
                      <a:ext cx="5486400" cy="2848384"/>
                    </a:xfrm>
                    <a:prstGeom prst="rect"/>
                  </pic:spPr>
                </pic:pic>
              </a:graphicData>
            </a:graphic>
          </wp:inline>
        </w:drawing>
      </w:r>
    </w:p>
    <w:p>
      <w:pPr>
        <w:spacing w:after="160"/>
        <w:jc w:val="center"/>
      </w:pPr>
      <w:r>
        <w:rPr>
          <w:rFonts w:ascii="Calibri" w:hAnsi="Calibri"/>
          <w:b w:val="0"/>
          <w:i/>
          <w:sz w:val="19"/>
        </w:rPr>
        <w:t>Hình 8-21. Giai đoạn 3 của Agent Laboratory</w:t>
      </w:r>
    </w:p>
    <w:p>
      <w:pPr>
        <w:spacing w:after="80"/>
      </w:pPr>
      <w:r>
        <w:rPr>
          <w:b w:val="0"/>
          <w:i w:val="0"/>
        </w:rPr>
        <w:t>Ba giai đoạn (tổng quan tài liệu, thực nghiệm và viết báo cáo) mô phỏng quá trình khám phá và chỉnh sửa học thuật trong thế giới thực. Một đặc điểm thú vị của Agent Laboratory là các tác nhân có mức độ tự do lớn hơn để hành xử tự chủ trong từng bước, nhưng thứ tự các bước vẫn cố định. Về kiến trúc tổng thể của hệ thống, không có tính tự chủ vì đó là một khuôn mẫu cố định. Tuy nhiên, trong từng bước, các tác nhân lặp lại cho đến khi họ hài lòng với kết quả đã hoàn thành và có thể hành động với mức độ tự chủ cao. Toàn bộ hệ thống này được thể hiện trong Hình 8-22.</w:t>
      </w:r>
    </w:p>
    <w:p>
      <w:pPr>
        <w:jc w:val="center"/>
      </w:pPr>
      <w:r>
        <w:drawing>
          <wp:inline xmlns:a="http://schemas.openxmlformats.org/drawingml/2006/main" xmlns:pic="http://schemas.openxmlformats.org/drawingml/2006/picture">
            <wp:extent cx="5486400" cy="2805934"/>
            <wp:docPr id="254" name="Picture 254"/>
            <wp:cNvGraphicFramePr>
              <a:graphicFrameLocks noChangeAspect="1"/>
            </wp:cNvGraphicFramePr>
            <a:graphic>
              <a:graphicData uri="http://schemas.openxmlformats.org/drawingml/2006/picture">
                <pic:pic>
                  <pic:nvPicPr>
                    <pic:cNvPr id="0" name="agai_0822.png"/>
                    <pic:cNvPicPr/>
                  </pic:nvPicPr>
                  <pic:blipFill>
                    <a:blip r:embed="rId262"/>
                    <a:stretch>
                      <a:fillRect/>
                    </a:stretch>
                  </pic:blipFill>
                  <pic:spPr>
                    <a:xfrm>
                      <a:off x="0" y="0"/>
                      <a:ext cx="5486400" cy="2805934"/>
                    </a:xfrm>
                    <a:prstGeom prst="rect"/>
                  </pic:spPr>
                </pic:pic>
              </a:graphicData>
            </a:graphic>
          </wp:inline>
        </w:drawing>
      </w:r>
    </w:p>
    <w:p>
      <w:pPr>
        <w:spacing w:after="160"/>
        <w:jc w:val="center"/>
      </w:pPr>
      <w:r>
        <w:rPr>
          <w:rFonts w:ascii="Calibri" w:hAnsi="Calibri"/>
          <w:b w:val="0"/>
          <w:i/>
          <w:sz w:val="19"/>
        </w:rPr>
        <w:t>Hình 8-22. Tất cả các giai đoạn của Agent Laboratory</w:t>
      </w:r>
    </w:p>
    <w:p>
      <w:pPr>
        <w:pStyle w:val="Heading1"/>
      </w:pPr>
      <w:r>
        <w:rPr>
          <w:rFonts w:ascii="Calibri" w:hAnsi="Calibri"/>
          <w:b/>
          <w:i w:val="0"/>
          <w:sz w:val="40"/>
        </w:rPr>
        <w:t>Tóm tắt</w:t>
      </w:r>
    </w:p>
    <w:p>
      <w:pPr>
        <w:spacing w:after="80"/>
      </w:pPr>
      <w:r>
        <w:rPr>
          <w:b w:val="0"/>
          <w:i w:val="0"/>
        </w:rPr>
        <w:t>Trong chương này, chúng ta đã khám phá những phức tạp khi đi từ hệ thống đơn tác nhân sang MAS. Độ phức tạp của những hệ thống như vậy bắt đầu từ việc điều phối các tác nhân. Chúng ta đã đề cập đến các khuôn mẫu phổ biến (tập trung, phi tập trung, phân cấp và liên bang) để điều phối các tác nhân và các framework phổ biến để xây dựng chúng (CAMEL, MetaGPT, AutoGen, LangGraph và CrewAI). Trong điều phối, giao tiếp là điều quan trọng nhất, nên chúng ta đã đề cập đến phiên bản đa tác nhân tương đương của MCP, cụ thể là Agent2Agent (A2A).</w:t>
      </w:r>
    </w:p>
    <w:p>
      <w:pPr>
        <w:spacing w:after="80"/>
      </w:pPr>
      <w:r>
        <w:rPr>
          <w:b w:val="0"/>
          <w:i w:val="0"/>
        </w:rPr>
        <w:t>Khi các tác nhân bắt đầu cộng tác, chúng ta có thể nhìn MAS như những xã hội tác nhân. Cách các tác nhân giao tiếp và tương tác với nhau mang lại hiểu biết quý giá về tâm lý AI của chúng. Chúng ta đã đề cập đến cách LLM và các tác nhân có thể mô phỏng trí tuệ cảm xúc ở một mức độ nhất định bằng cách khám phá năng lực Lý thuyết Tâm trí (Theory of Mind) cũng như bản sắc xã hội của chúng. Chúng ta đã khám phá một thí nghiệm nổi tiếng trong đó các tác nhân được đặt vào một môi trường hộp cát pixel và lên kế hoạch cho các ngày của mình, tham gia các hoạt động nhóm và hình thành các mối quan hệ. Những hiểu biết mà chúng ta có thể thu được từ tâm lý AI cho phép hiểu cách các tác nhân có thể tương tác không chỉ với nhau mà còn với con người, và nơi chúng có thể thất bại.</w:t>
      </w:r>
    </w:p>
    <w:p>
      <w:pPr>
        <w:spacing w:after="80"/>
      </w:pPr>
      <w:r>
        <w:rPr>
          <w:b w:val="0"/>
          <w:i w:val="0"/>
        </w:rPr>
        <w:t>Chúng ta đã kết thúc chương này bằng một cái nhìn ngắn gọn vào một trường hợp sử dụng phổ biến của MAS, cụ thể là Deep Research, cho phép nghiên cứu sâu rộng thông qua các tác nhân về một chủ đề nhất định. Chúng ta đã đề cập đến Agent Laboratory và AI co-scientist như những ví dụ về cách việc điều phối một hệ thống như vậy được triển khai.</w:t>
      </w:r>
    </w:p>
    <w:p>
      <w:pPr>
        <w:spacing w:after="80"/>
      </w:pPr>
      <w:r>
        <w:rPr>
          <w:b w:val="0"/>
          <w:i w:val="0"/>
        </w:rPr>
        <w:t>Trong chương tiếp theo, chúng ta sẽ khám phá cách LLM, với vai trò là xương sống của các tác nhân, có thể xử lý các phương thức khác ngoài văn bản.</w:t>
      </w:r>
    </w:p>
    <w:p>
      <w:pPr>
        <w:spacing w:after="80"/>
      </w:pPr>
      <w:r>
        <w:rPr>
          <w:b w:val="0"/>
          <w:i w:val="0"/>
        </w:rPr>
        <w:t xml:space="preserve">Xi, Zhiheng et al. 2025. “The Rise and Potential of Large Language Model-based Agents: A Survey,” </w:t>
      </w:r>
      <w:r>
        <w:rPr>
          <w:b w:val="0"/>
          <w:i/>
        </w:rPr>
        <w:t>Science China Information Sciences,</w:t>
      </w:r>
      <w:r>
        <w:rPr>
          <w:b w:val="0"/>
          <w:i w:val="0"/>
        </w:rPr>
        <w:t xml:space="preserve"> 68.2: 121101.</w:t>
      </w:r>
    </w:p>
    <w:p>
      <w:pPr>
        <w:spacing w:after="80"/>
      </w:pPr>
      <w:r>
        <w:rPr>
          <w:b w:val="0"/>
          <w:i w:val="0"/>
        </w:rPr>
        <w:t xml:space="preserve">Liu, Bang et al. 2025. “Advances and Challenges in Foundation Agents: From Brain-Inspired Intelligence to Evolutionary, Collaborative, and Safe Systems,” </w:t>
      </w:r>
      <w:r>
        <w:rPr>
          <w:b w:val="0"/>
          <w:i/>
        </w:rPr>
        <w:t xml:space="preserve">arXiv, </w:t>
      </w:r>
      <w:r>
        <w:rPr>
          <w:b w:val="0"/>
          <w:i w:val="0"/>
        </w:rPr>
        <w:t>2504.01990.</w:t>
      </w:r>
    </w:p>
    <w:p>
      <w:pPr>
        <w:spacing w:after="80"/>
      </w:pPr>
      <w:r>
        <w:rPr>
          <w:b w:val="0"/>
          <w:i w:val="0"/>
        </w:rPr>
        <w:t xml:space="preserve">Altera.AL và cộng sự. 2024. “Project Sid: Many-Agent Simulations Toward AI Civilization,” </w:t>
      </w:r>
      <w:r>
        <w:rPr>
          <w:b w:val="0"/>
          <w:i/>
        </w:rPr>
        <w:t xml:space="preserve">arXiv, </w:t>
      </w:r>
      <w:r>
        <w:rPr>
          <w:b w:val="0"/>
          <w:i w:val="0"/>
        </w:rPr>
        <w:t>2411.00114.</w:t>
      </w:r>
    </w:p>
    <w:p>
      <w:pPr>
        <w:spacing w:after="80"/>
      </w:pPr>
      <w:r>
        <w:rPr>
          <w:b w:val="0"/>
          <w:i w:val="0"/>
        </w:rPr>
        <w:t xml:space="preserve">Hong, Sirui và cộng sự. 2023. “MetaGPT: Meta Programming for a Multi-agent Collaborative Framework,” </w:t>
      </w:r>
      <w:r>
        <w:rPr>
          <w:b w:val="0"/>
          <w:i/>
        </w:rPr>
        <w:t>The Twelfth International Conference on Learning Representations</w:t>
      </w:r>
      <w:r>
        <w:rPr>
          <w:b w:val="0"/>
          <w:i w:val="0"/>
        </w:rPr>
        <w:t>.</w:t>
      </w:r>
    </w:p>
    <w:p>
      <w:pPr>
        <w:spacing w:after="80"/>
      </w:pPr>
      <w:r>
        <w:rPr>
          <w:b w:val="0"/>
          <w:i w:val="0"/>
        </w:rPr>
        <w:t xml:space="preserve">Wu, Qingyun và cộng sự. 2024. “Autogen: Enabling Next-Gen LLM Applications Via Multi-agent Conversations,” </w:t>
      </w:r>
      <w:r>
        <w:rPr>
          <w:b w:val="0"/>
          <w:i/>
        </w:rPr>
        <w:t>First Conference on Language Modeling</w:t>
      </w:r>
      <w:r>
        <w:rPr>
          <w:b w:val="0"/>
          <w:i w:val="0"/>
        </w:rPr>
        <w:t>.</w:t>
      </w:r>
    </w:p>
    <w:p>
      <w:pPr>
        <w:spacing w:after="80"/>
      </w:pPr>
      <w:r>
        <w:rPr>
          <w:b w:val="0"/>
          <w:i w:val="0"/>
        </w:rPr>
        <w:t xml:space="preserve">Poslad, Stefan. 2007. “Specifying Protocols for Multi-agent Systems Interaction,” </w:t>
      </w:r>
      <w:r>
        <w:rPr>
          <w:b w:val="0"/>
          <w:i/>
        </w:rPr>
        <w:t>ACM Transactions on Autonomous and Adaptive Systems (TAAS),</w:t>
      </w:r>
      <w:r>
        <w:rPr>
          <w:b w:val="0"/>
          <w:i w:val="0"/>
        </w:rPr>
        <w:t xml:space="preserve"> 2.4:15-es.</w:t>
      </w:r>
    </w:p>
    <w:p>
      <w:pPr>
        <w:spacing w:after="80"/>
      </w:pPr>
      <w:r>
        <w:rPr>
          <w:b w:val="0"/>
          <w:i w:val="0"/>
        </w:rPr>
        <w:t xml:space="preserve">Finin, Tim và cộng sự. 1994. “KQML As an Agent Communication Language,” </w:t>
      </w:r>
      <w:r>
        <w:rPr>
          <w:b w:val="0"/>
          <w:i/>
        </w:rPr>
        <w:t>Proceedings of the Third International Conference on Information and Knowledge Management</w:t>
      </w:r>
      <w:r>
        <w:rPr>
          <w:b w:val="0"/>
          <w:i w:val="0"/>
        </w:rPr>
        <w:t>.</w:t>
      </w:r>
    </w:p>
    <w:p>
      <w:pPr>
        <w:spacing w:after="80"/>
      </w:pPr>
      <w:r>
        <w:rPr>
          <w:b w:val="0"/>
          <w:i w:val="0"/>
        </w:rPr>
        <w:t xml:space="preserve">Google. “Announcing the Agent2Agent Protocol (A2A),” </w:t>
      </w:r>
      <w:r>
        <w:rPr>
          <w:b w:val="0"/>
          <w:i/>
        </w:rPr>
        <w:t>https://developers.googleblog.com/en/a2a-a-new-era-of-agent-interoperability</w:t>
      </w:r>
      <w:r>
        <w:rPr>
          <w:b w:val="0"/>
          <w:i w:val="0"/>
        </w:rPr>
        <w:t>. Truy cập ngày 4 tháng 12 năm 2025.</w:t>
      </w:r>
    </w:p>
    <w:p>
      <w:pPr>
        <w:spacing w:after="80"/>
      </w:pPr>
      <w:r>
        <w:rPr>
          <w:b w:val="0"/>
          <w:i w:val="0"/>
        </w:rPr>
        <w:t xml:space="preserve">Chen, Weize và cộng sự. 2024. “Internet of Agents: Weaving a Web of Heterogeneous Agents for Collaborative Intelligence,” </w:t>
      </w:r>
      <w:r>
        <w:rPr>
          <w:b w:val="0"/>
          <w:i/>
        </w:rPr>
        <w:t xml:space="preserve">arXiv, </w:t>
      </w:r>
      <w:r>
        <w:rPr>
          <w:b w:val="0"/>
          <w:i w:val="0"/>
        </w:rPr>
        <w:t>2407.07061.</w:t>
      </w:r>
    </w:p>
    <w:p>
      <w:pPr>
        <w:spacing w:after="80"/>
      </w:pPr>
      <w:r>
        <w:rPr>
          <w:b w:val="0"/>
          <w:i w:val="0"/>
        </w:rPr>
        <w:t xml:space="preserve">Sun, Chuanneng và cộng sự. 2024. “LLM-based Multi-Agent Reinforcement Learning: Current and Future Directions,” </w:t>
      </w:r>
      <w:r>
        <w:rPr>
          <w:b w:val="0"/>
          <w:i/>
        </w:rPr>
        <w:t xml:space="preserve">arXiv, </w:t>
      </w:r>
      <w:r>
        <w:rPr>
          <w:b w:val="0"/>
          <w:i w:val="0"/>
        </w:rPr>
        <w:t>2405.11106.</w:t>
      </w:r>
    </w:p>
    <w:p>
      <w:pPr>
        <w:spacing w:after="80"/>
      </w:pPr>
      <w:r>
        <w:rPr>
          <w:b w:val="0"/>
          <w:i w:val="0"/>
        </w:rPr>
        <w:t xml:space="preserve">Elyoseph, Zohar và cộng sự. 2023. “ChatGPT Outperforms Humans in Emotional Awareness Evaluations,” </w:t>
      </w:r>
      <w:r>
        <w:rPr>
          <w:b w:val="0"/>
          <w:i/>
        </w:rPr>
        <w:t>Frontiers in Psychology,</w:t>
      </w:r>
      <w:r>
        <w:rPr>
          <w:b w:val="0"/>
          <w:i w:val="0"/>
        </w:rPr>
        <w:t xml:space="preserve"> 14: 1199058.</w:t>
      </w:r>
    </w:p>
    <w:p>
      <w:pPr>
        <w:spacing w:after="80"/>
      </w:pPr>
      <w:r>
        <w:rPr>
          <w:b w:val="0"/>
          <w:i w:val="0"/>
        </w:rPr>
        <w:t xml:space="preserve">Cheng, Zebang và cộng sự. 2024. “Emotion-llama: Multimodal Emotion Recognition and Reasoning with Instruction Tuning,” </w:t>
      </w:r>
      <w:r>
        <w:rPr>
          <w:b w:val="0"/>
          <w:i/>
        </w:rPr>
        <w:t>Advances in Neural Information Processing Systems,</w:t>
      </w:r>
      <w:r>
        <w:rPr>
          <w:b w:val="0"/>
          <w:i w:val="0"/>
        </w:rPr>
        <w:t xml:space="preserve"> 37: 110805-110853.</w:t>
      </w:r>
    </w:p>
    <w:p>
      <w:pPr>
        <w:spacing w:after="80"/>
      </w:pPr>
      <w:r>
        <w:rPr>
          <w:b w:val="0"/>
          <w:i w:val="0"/>
        </w:rPr>
        <w:t xml:space="preserve">Schlegel, Katja và cộng sự. 2025. “Large Language Models Are Proficient in Solving and Creating Emotional Intelligence Tests,” </w:t>
      </w:r>
      <w:r>
        <w:rPr>
          <w:b w:val="0"/>
          <w:i/>
        </w:rPr>
        <w:t>Communications Psychology,</w:t>
      </w:r>
      <w:r>
        <w:rPr>
          <w:b w:val="0"/>
          <w:i w:val="0"/>
        </w:rPr>
        <w:t xml:space="preserve"> 3.1: 80.</w:t>
      </w:r>
    </w:p>
    <w:p>
      <w:pPr>
        <w:spacing w:after="80"/>
      </w:pPr>
      <w:r>
        <w:rPr>
          <w:b w:val="0"/>
          <w:i w:val="0"/>
        </w:rPr>
        <w:t xml:space="preserve">Chen, Qian và cộng sự. 2025. “Will Users Fall in Love with ChatGPT? A Perspective from the Triangular Theory of Love,” </w:t>
      </w:r>
      <w:r>
        <w:rPr>
          <w:b w:val="0"/>
          <w:i/>
        </w:rPr>
        <w:t>Journal of Business Research,</w:t>
      </w:r>
      <w:r>
        <w:rPr>
          <w:b w:val="0"/>
          <w:i w:val="0"/>
        </w:rPr>
        <w:t xml:space="preserve"> 186: 114982.</w:t>
      </w:r>
    </w:p>
    <w:p>
      <w:pPr>
        <w:spacing w:after="80"/>
      </w:pPr>
      <w:r>
        <w:rPr>
          <w:b w:val="0"/>
          <w:i w:val="0"/>
        </w:rPr>
        <w:t xml:space="preserve">Apperly, Ian A. và Stephen A. Butterfill. 2009. “Do Humans Have Two Systems to Track Beliefs and Belief-like States?” </w:t>
      </w:r>
      <w:r>
        <w:rPr>
          <w:b w:val="0"/>
          <w:i/>
        </w:rPr>
        <w:t>Psychological Review,</w:t>
      </w:r>
      <w:r>
        <w:rPr>
          <w:b w:val="0"/>
          <w:i w:val="0"/>
        </w:rPr>
        <w:t xml:space="preserve"> 116.4: 953.</w:t>
      </w:r>
    </w:p>
    <w:p>
      <w:pPr>
        <w:spacing w:after="80"/>
      </w:pPr>
      <w:r>
        <w:rPr>
          <w:b w:val="0"/>
          <w:i w:val="0"/>
        </w:rPr>
        <w:t xml:space="preserve">Li, Huao và cộng sự. 2023. “Theory of Mind for Multi-agent Collaboration via Large Language Models,” </w:t>
      </w:r>
      <w:r>
        <w:rPr>
          <w:b w:val="0"/>
          <w:i/>
        </w:rPr>
        <w:t>Proceedings of the 2023 Conference on Empirical Methods in Natural Language Processing</w:t>
      </w:r>
      <w:r>
        <w:rPr>
          <w:b w:val="0"/>
          <w:i w:val="0"/>
        </w:rPr>
        <w:t>.</w:t>
      </w:r>
    </w:p>
    <w:p>
      <w:pPr>
        <w:spacing w:after="80"/>
      </w:pPr>
      <w:r>
        <w:rPr>
          <w:b w:val="0"/>
          <w:i w:val="0"/>
        </w:rPr>
        <w:t xml:space="preserve">Hu, Tiancheng và cộng sự. 2025. “Generative Language Models Exhibit Social Identity Biases,” </w:t>
      </w:r>
      <w:r>
        <w:rPr>
          <w:b w:val="0"/>
          <w:i/>
        </w:rPr>
        <w:t>Nature Computational Science,</w:t>
      </w:r>
      <w:r>
        <w:rPr>
          <w:b w:val="0"/>
          <w:i w:val="0"/>
        </w:rPr>
        <w:t xml:space="preserve"> 5.1: 65-75.</w:t>
      </w:r>
    </w:p>
    <w:p>
      <w:pPr>
        <w:spacing w:after="80"/>
      </w:pPr>
      <w:r>
        <w:rPr>
          <w:b w:val="0"/>
          <w:i w:val="0"/>
        </w:rPr>
        <w:t xml:space="preserve">Ding, Jingtao và cộng sự. 2025. “Understanding World or Predicting Future? A Comprehensive Survey of World Models,” </w:t>
      </w:r>
      <w:r>
        <w:rPr>
          <w:b w:val="0"/>
          <w:i/>
        </w:rPr>
        <w:t>ACM Computing Surveys,</w:t>
      </w:r>
      <w:r>
        <w:rPr>
          <w:b w:val="0"/>
          <w:i w:val="0"/>
        </w:rPr>
        <w:t xml:space="preserve"> 58.3: 1-38.</w:t>
      </w:r>
    </w:p>
    <w:p>
      <w:pPr>
        <w:spacing w:after="80"/>
      </w:pPr>
      <w:r>
        <w:rPr>
          <w:b w:val="0"/>
          <w:i w:val="0"/>
        </w:rPr>
        <w:t xml:space="preserve">Park, Joon Sung và cộng sự. 2023. “Generative Agents: Interactive Simulacra of Human Behavior,” </w:t>
      </w:r>
      <w:r>
        <w:rPr>
          <w:b w:val="0"/>
          <w:i/>
        </w:rPr>
        <w:t>Proceedings of the 36th Annual ACM Symposium on User Interface Software and Technology</w:t>
      </w:r>
      <w:r>
        <w:rPr>
          <w:b w:val="0"/>
          <w:i w:val="0"/>
        </w:rPr>
        <w:t>.</w:t>
      </w:r>
    </w:p>
    <w:p>
      <w:pPr>
        <w:spacing w:after="80"/>
      </w:pPr>
      <w:r>
        <w:rPr>
          <w:b w:val="0"/>
          <w:i w:val="0"/>
        </w:rPr>
        <w:t xml:space="preserve">Li, Junkai và cộng sự. 2024. “Agent Hospital: A Simulacrum of Hospital with Evolvable Medical Agents,” </w:t>
      </w:r>
      <w:r>
        <w:rPr>
          <w:b w:val="0"/>
          <w:i/>
        </w:rPr>
        <w:t xml:space="preserve">arXiv, </w:t>
      </w:r>
      <w:r>
        <w:rPr>
          <w:b w:val="0"/>
          <w:i w:val="0"/>
        </w:rPr>
        <w:t>2405.02957.</w:t>
      </w:r>
    </w:p>
    <w:p>
      <w:pPr>
        <w:spacing w:after="80"/>
      </w:pPr>
      <w:r>
        <w:rPr>
          <w:b w:val="0"/>
          <w:i w:val="0"/>
        </w:rPr>
        <w:t xml:space="preserve">Zhang, Zheyuan và cộng sự. 2025. “Simulating Classroom Education with LLM-Empowered Agents,” </w:t>
      </w:r>
      <w:r>
        <w:rPr>
          <w:b w:val="0"/>
          <w:i/>
        </w:rPr>
        <w:t>Proceedings of the 2025 Conference of the Nations of the Americas Chapter of the Association for Computational Linguistics: Human Language Technologies (Volume 1: Long Papers)</w:t>
      </w:r>
      <w:r>
        <w:rPr>
          <w:b w:val="0"/>
          <w:i w:val="0"/>
        </w:rPr>
        <w:t>.</w:t>
      </w:r>
    </w:p>
    <w:p>
      <w:pPr>
        <w:spacing w:after="80"/>
      </w:pPr>
      <w:r>
        <w:rPr>
          <w:b w:val="0"/>
          <w:i w:val="0"/>
        </w:rPr>
        <w:t xml:space="preserve">Wei, Jiaqi và cộng sự. 2025. “From AI for Science to Agentic Science: A Survey on Autonomous Scientific Discovery,” </w:t>
      </w:r>
      <w:r>
        <w:rPr>
          <w:b w:val="0"/>
          <w:i/>
        </w:rPr>
        <w:t xml:space="preserve">arXiv, </w:t>
      </w:r>
      <w:r>
        <w:rPr>
          <w:b w:val="0"/>
          <w:i w:val="0"/>
        </w:rPr>
        <w:t>2508.14111.</w:t>
      </w:r>
    </w:p>
    <w:p>
      <w:pPr>
        <w:spacing w:after="80"/>
      </w:pPr>
      <w:r>
        <w:rPr>
          <w:b w:val="0"/>
          <w:i w:val="0"/>
        </w:rPr>
        <w:t xml:space="preserve">Gottweis, Juraj và cộng sự. 2025. “Towards an AI Co-Scientist,” </w:t>
      </w:r>
      <w:r>
        <w:rPr>
          <w:b w:val="0"/>
          <w:i/>
        </w:rPr>
        <w:t xml:space="preserve">arXiv, </w:t>
      </w:r>
      <w:r>
        <w:rPr>
          <w:b w:val="0"/>
          <w:i w:val="0"/>
        </w:rPr>
        <w:t>2502.18864.</w:t>
      </w:r>
    </w:p>
    <w:p>
      <w:pPr>
        <w:spacing w:after="80"/>
      </w:pPr>
      <w:r>
        <w:rPr>
          <w:b w:val="0"/>
          <w:i w:val="0"/>
        </w:rPr>
        <w:t xml:space="preserve">Schmidgall, Samuel và cộng sự. 2025. “Agent laboratory: Using LLM Agents as Research Assistants,” </w:t>
      </w:r>
      <w:r>
        <w:rPr>
          <w:b w:val="0"/>
          <w:i/>
        </w:rPr>
        <w:t xml:space="preserve">arXiv, </w:t>
      </w:r>
      <w:r>
        <w:rPr>
          <w:b w:val="0"/>
          <w:i w:val="0"/>
        </w:rPr>
        <w:t>2501.04227.</w:t>
      </w:r>
    </w:p>
    <w:p>
      <w:pPr>
        <w:pStyle w:val="Heading1"/>
      </w:pPr>
      <w:r>
        <w:rPr>
          <w:rFonts w:ascii="Calibri" w:hAnsi="Calibri"/>
          <w:b/>
          <w:i w:val="0"/>
          <w:sz w:val="40"/>
        </w:rPr>
        <w:t>Chương 9. Hiểu đa phương thức</w:t>
      </w:r>
    </w:p>
    <w:p>
      <w:pPr>
        <w:spacing w:after="80"/>
      </w:pPr>
      <w:r>
        <w:rPr>
          <w:b w:val="0"/>
          <w:i w:val="0"/>
        </w:rPr>
        <w:t>Các hệ thống tác tử (agentic system) có tiềm năng rất lớn khi được phát triển cho các ứng dụng trong thế giới thực. Tuy nhiên, những ứng dụng này không chỉ giới hạn ở thông tin dạng văn bản như các LLM thông thường. Một tác tử có thể cần xử lý video, xử lý hình ảnh để đánh giá thiết kế website, hoặc có khả năng lắng nghe yêu cầu bằng giọng nói của bạn.</w:t>
      </w:r>
    </w:p>
    <w:p>
      <w:pPr>
        <w:spacing w:after="80"/>
      </w:pPr>
      <w:r>
        <w:rPr>
          <w:b w:val="0"/>
          <w:i w:val="0"/>
        </w:rPr>
        <w:t>Khả năng hiểu các loại thông tin khác nhau, không chỉ văn bản viết mà còn hình ảnh, âm thanh và video, được gọi là hiểu đa phương thức (multi-modal understanding). Khi bạn xem một video và đọc phụ đề, não bộ của bạn kết hợp tất cả các tín hiệu đó thành một hiểu biết rõ ràng duy nhất.</w:t>
      </w:r>
    </w:p>
    <w:p>
      <w:pPr>
        <w:spacing w:after="80"/>
      </w:pPr>
      <w:r>
        <w:rPr>
          <w:b w:val="0"/>
          <w:i w:val="0"/>
        </w:rPr>
        <w:t>Các LLM đa phương thức (multi-modal LLM) được thiết kế để làm điều tương tự: tiếp nhận nhiều loại đầu vào khác nhau (các phương thức khác nhau) và xử lý chúng cùng nhau để tạo ra phản hồi chính xác hơn. Một tác tử chỉ có thể đọc hoặc viết văn bản sẽ bỏ lỡ những phần quan trọng trong các tình huống hàng ngày, chẳng hạn như phát triển giao diện người dùng (UI) của một ứng dụng, hoặc một trình duyệt tác tử cần xử lý hình ảnh và văn bản của các website.</w:t>
      </w:r>
    </w:p>
    <w:p>
      <w:pPr>
        <w:spacing w:after="80"/>
      </w:pPr>
      <w:r>
        <w:rPr>
          <w:b w:val="0"/>
          <w:i w:val="0"/>
        </w:rPr>
        <w:t>Một số LLM đa phương thức không chỉ có khả năng xử lý các phương thức khác nhau mà còn có thể xuất ra chúng. Hãy tưởng tượng một hệ thống mà LLM không chỉ có thể xuất ra văn bản mà còn cả âm thanh hoặc hình ảnh. Một mô hình như vậy có thể dùng “giọng nói” của mình để nói chuyện với bạn hoặc tạo ảnh stock cho website của bạn.</w:t>
      </w:r>
    </w:p>
    <w:p>
      <w:pPr>
        <w:spacing w:after="80"/>
      </w:pPr>
      <w:r>
        <w:rPr>
          <w:b w:val="0"/>
          <w:i w:val="0"/>
        </w:rPr>
        <w:t>Các LLM đa phương thức giữ một vị trí quan trọng trong các hệ thống đơn tác tử và đa tác tử (multi-agent system – MAS). Vì chúng có thể xử lý mọi loại thông tin, chúng thường là “bộ não” chính đằng sau những hệ thống này và có khả năng phân chia công việc tốt hơn. Các mô hình như GPT-5, Google Gemini 3.0 và dòng mô hình Claude 4.5 là những ví dụ tuyệt vời về các LLM có thể xử lý nhiều hơn chỉ văn bản. Những mô hình này cũng có thể xử lý các phương thức khác như hình ảnh và âm thanh, thậm chí suy luận về chúng. Những LLM đa phương thức này (MLLM) thay đổi một cách căn bản cách các mô hình này được sử dụng và cách chúng có thể tương tác với thế giới.</w:t>
      </w:r>
    </w:p>
    <w:p>
      <w:pPr>
        <w:spacing w:after="80"/>
      </w:pPr>
      <w:r>
        <w:rPr>
          <w:b w:val="0"/>
          <w:i w:val="0"/>
        </w:rPr>
        <w:t xml:space="preserve">Trong chương này, chúng ta sẽ khám phá cách các MLLM được tạo ra và cách chúng có thể </w:t>
      </w:r>
      <w:r>
        <w:rPr>
          <w:b w:val="0"/>
          <w:i/>
        </w:rPr>
        <w:t>hiểu</w:t>
      </w:r>
      <w:r>
        <w:rPr>
          <w:b w:val="0"/>
          <w:i w:val="0"/>
        </w:rPr>
        <w:t xml:space="preserve"> các loại phương thức khác nhau cho nhiều trường hợp sử dụng.</w:t>
      </w:r>
    </w:p>
    <w:p>
      <w:pPr>
        <w:pStyle w:val="Heading1"/>
      </w:pPr>
      <w:r>
        <w:rPr>
          <w:rFonts w:ascii="Calibri" w:hAnsi="Calibri"/>
          <w:b/>
          <w:i w:val="0"/>
          <w:sz w:val="40"/>
        </w:rPr>
        <w:t>LLM đa phương thức là gì?</w:t>
      </w:r>
    </w:p>
    <w:p>
      <w:pPr>
        <w:spacing w:after="80"/>
      </w:pPr>
      <w:r>
        <w:rPr>
          <w:b w:val="0"/>
          <w:i w:val="0"/>
        </w:rPr>
        <w:t>MLLM là các LLM có thể xử lý và/hoặc tạo ra nhiều loại đầu vào (</w:t>
      </w:r>
      <w:r>
        <w:rPr>
          <w:b w:val="0"/>
          <w:i/>
        </w:rPr>
        <w:t>phương thức</w:t>
      </w:r>
      <w:r>
        <w:rPr>
          <w:b w:val="0"/>
          <w:i w:val="0"/>
        </w:rPr>
        <w:t>) hơn văn bản. Các phương thức phổ biến là đầu vào văn bản, hình ảnh, âm thanh và video (Hình 9-1).</w:t>
      </w:r>
    </w:p>
    <w:p>
      <w:pPr>
        <w:jc w:val="center"/>
      </w:pPr>
      <w:r>
        <w:drawing>
          <wp:inline xmlns:a="http://schemas.openxmlformats.org/drawingml/2006/main" xmlns:pic="http://schemas.openxmlformats.org/drawingml/2006/picture">
            <wp:extent cx="5486400" cy="3249495"/>
            <wp:docPr id="255" name="Picture 255"/>
            <wp:cNvGraphicFramePr>
              <a:graphicFrameLocks noChangeAspect="1"/>
            </wp:cNvGraphicFramePr>
            <a:graphic>
              <a:graphicData uri="http://schemas.openxmlformats.org/drawingml/2006/picture">
                <pic:pic>
                  <pic:nvPicPr>
                    <pic:cNvPr id="0" name="agai_0901.png"/>
                    <pic:cNvPicPr/>
                  </pic:nvPicPr>
                  <pic:blipFill>
                    <a:blip r:embed="rId263"/>
                    <a:stretch>
                      <a:fillRect/>
                    </a:stretch>
                  </pic:blipFill>
                  <pic:spPr>
                    <a:xfrm>
                      <a:off x="0" y="0"/>
                      <a:ext cx="5486400" cy="3249495"/>
                    </a:xfrm>
                    <a:prstGeom prst="rect"/>
                  </pic:spPr>
                </pic:pic>
              </a:graphicData>
            </a:graphic>
          </wp:inline>
        </w:drawing>
      </w:r>
    </w:p>
    <w:p>
      <w:pPr>
        <w:spacing w:after="160"/>
        <w:jc w:val="center"/>
      </w:pPr>
      <w:r>
        <w:rPr>
          <w:rFonts w:ascii="Calibri" w:hAnsi="Calibri"/>
          <w:b w:val="0"/>
          <w:i/>
          <w:sz w:val="19"/>
        </w:rPr>
        <w:t>Hình 9-1. LLM đa phương thức có thể xử lý nhiều phương thức đầu vào và/hoặc tạo ra nhiều phương thức đầu ra</w:t>
      </w:r>
    </w:p>
    <w:p>
      <w:pPr>
        <w:spacing w:after="80"/>
      </w:pPr>
      <w:r>
        <w:rPr>
          <w:b w:val="0"/>
          <w:i w:val="0"/>
        </w:rPr>
        <w:t xml:space="preserve">Hầu hết các MLLM thường tập trung vào việc </w:t>
      </w:r>
      <w:r>
        <w:rPr>
          <w:b w:val="0"/>
          <w:i/>
        </w:rPr>
        <w:t>mã hóa</w:t>
      </w:r>
      <w:r>
        <w:rPr>
          <w:b w:val="0"/>
          <w:i w:val="0"/>
        </w:rPr>
        <w:t xml:space="preserve"> thông tin (</w:t>
      </w:r>
      <w:r>
        <w:rPr>
          <w:b w:val="0"/>
          <w:i/>
        </w:rPr>
        <w:t>đầu vào</w:t>
      </w:r>
      <w:r>
        <w:rPr>
          <w:b w:val="0"/>
          <w:i w:val="0"/>
        </w:rPr>
        <w:t xml:space="preserve">) hơn là </w:t>
      </w:r>
      <w:r>
        <w:rPr>
          <w:b w:val="0"/>
          <w:i/>
        </w:rPr>
        <w:t>tạo ra</w:t>
      </w:r>
      <w:r>
        <w:rPr>
          <w:b w:val="0"/>
          <w:i w:val="0"/>
        </w:rPr>
        <w:t xml:space="preserve"> thông tin (</w:t>
      </w:r>
      <w:r>
        <w:rPr>
          <w:b w:val="0"/>
          <w:i/>
        </w:rPr>
        <w:t>đầu ra</w:t>
      </w:r>
      <w:r>
        <w:rPr>
          <w:b w:val="0"/>
          <w:i w:val="0"/>
        </w:rPr>
        <w:t>). Đây là một thao tác rẻ hơn nhiều mà không nhất thiết đòi hỏi những thay đổi lớn về kiến trúc (Hình 9-2). Vì vậy, những phương thức đầu vào này thường được dùng để dẫn dắt việc tạo sinh văn bản. Hãy coi nó như thông tin ngữ cảnh cho một tác vụ nhất định.</w:t>
      </w:r>
    </w:p>
    <w:p>
      <w:pPr>
        <w:jc w:val="center"/>
      </w:pPr>
      <w:r>
        <w:drawing>
          <wp:inline xmlns:a="http://schemas.openxmlformats.org/drawingml/2006/main" xmlns:pic="http://schemas.openxmlformats.org/drawingml/2006/picture">
            <wp:extent cx="5486400" cy="3131876"/>
            <wp:docPr id="256" name="Picture 256"/>
            <wp:cNvGraphicFramePr>
              <a:graphicFrameLocks noChangeAspect="1"/>
            </wp:cNvGraphicFramePr>
            <a:graphic>
              <a:graphicData uri="http://schemas.openxmlformats.org/drawingml/2006/picture">
                <pic:pic>
                  <pic:nvPicPr>
                    <pic:cNvPr id="0" name="agai_0902.png"/>
                    <pic:cNvPicPr/>
                  </pic:nvPicPr>
                  <pic:blipFill>
                    <a:blip r:embed="rId264"/>
                    <a:stretch>
                      <a:fillRect/>
                    </a:stretch>
                  </pic:blipFill>
                  <pic:spPr>
                    <a:xfrm>
                      <a:off x="0" y="0"/>
                      <a:ext cx="5486400" cy="3131876"/>
                    </a:xfrm>
                    <a:prstGeom prst="rect"/>
                  </pic:spPr>
                </pic:pic>
              </a:graphicData>
            </a:graphic>
          </wp:inline>
        </w:drawing>
      </w:r>
    </w:p>
    <w:p>
      <w:pPr>
        <w:spacing w:after="160"/>
        <w:jc w:val="center"/>
      </w:pPr>
      <w:r>
        <w:rPr>
          <w:rFonts w:ascii="Calibri" w:hAnsi="Calibri"/>
          <w:b w:val="0"/>
          <w:i/>
          <w:sz w:val="19"/>
        </w:rPr>
        <w:t>Hình 9-2. Hầu hết các MLLM tập trung vào việc mã hóa thông tin và chỉ tạo ra một phương thức duy nhất (thường là văn bản)</w:t>
      </w:r>
    </w:p>
    <w:p>
      <w:pPr>
        <w:spacing w:after="80"/>
      </w:pPr>
      <w:r>
        <w:rPr>
          <w:b w:val="0"/>
          <w:i w:val="0"/>
        </w:rPr>
        <w:t>Hãy tưởng tượng bạn có một LLM agent phụ trách việc xây dựng một trang web. Vậy thì thật tuyệt biết bao nếu LLM agent đó thực sự có thể "nhìn thấy" trang web (Hình 9-3)?</w:t>
      </w:r>
    </w:p>
    <w:p>
      <w:pPr>
        <w:jc w:val="center"/>
      </w:pPr>
      <w:r>
        <w:drawing>
          <wp:inline xmlns:a="http://schemas.openxmlformats.org/drawingml/2006/main" xmlns:pic="http://schemas.openxmlformats.org/drawingml/2006/picture">
            <wp:extent cx="5486400" cy="2807638"/>
            <wp:docPr id="257" name="Picture 257"/>
            <wp:cNvGraphicFramePr>
              <a:graphicFrameLocks noChangeAspect="1"/>
            </wp:cNvGraphicFramePr>
            <a:graphic>
              <a:graphicData uri="http://schemas.openxmlformats.org/drawingml/2006/picture">
                <pic:pic>
                  <pic:nvPicPr>
                    <pic:cNvPr id="0" name="agai_0903.png"/>
                    <pic:cNvPicPr/>
                  </pic:nvPicPr>
                  <pic:blipFill>
                    <a:blip r:embed="rId265"/>
                    <a:stretch>
                      <a:fillRect/>
                    </a:stretch>
                  </pic:blipFill>
                  <pic:spPr>
                    <a:xfrm>
                      <a:off x="0" y="0"/>
                      <a:ext cx="5486400" cy="2807638"/>
                    </a:xfrm>
                    <a:prstGeom prst="rect"/>
                  </pic:spPr>
                </pic:pic>
              </a:graphicData>
            </a:graphic>
          </wp:inline>
        </w:drawing>
      </w:r>
    </w:p>
    <w:p>
      <w:pPr>
        <w:spacing w:after="160"/>
        <w:jc w:val="center"/>
      </w:pPr>
      <w:r>
        <w:rPr>
          <w:rFonts w:ascii="Calibri" w:hAnsi="Calibri"/>
          <w:b w:val="0"/>
          <w:i/>
          <w:sz w:val="19"/>
        </w:rPr>
        <w:t>Hình 9-3. Một MLLM xử lý văn bản và hình ảnh để tối ưu hóa thiết kế trang web</w:t>
      </w:r>
    </w:p>
    <w:p>
      <w:pPr>
        <w:spacing w:after="80"/>
      </w:pPr>
      <w:r>
        <w:rPr>
          <w:b w:val="0"/>
          <w:i w:val="0"/>
        </w:rPr>
        <w:t xml:space="preserve">Có </w:t>
      </w:r>
      <w:r>
        <w:rPr>
          <w:b w:val="0"/>
          <w:i/>
        </w:rPr>
        <w:t>ba</w:t>
      </w:r>
      <w:r>
        <w:rPr>
          <w:b w:val="0"/>
          <w:i w:val="0"/>
        </w:rPr>
        <w:t xml:space="preserve"> thành phần chính (cùng với một thành phần thứ </w:t>
      </w:r>
      <w:r>
        <w:rPr>
          <w:b w:val="0"/>
          <w:i/>
        </w:rPr>
        <w:t>tư</w:t>
      </w:r>
      <w:r>
        <w:rPr>
          <w:b w:val="0"/>
          <w:i w:val="0"/>
        </w:rPr>
        <w:t xml:space="preserve"> tùy chọn) trong việc tạo ra một MLLM (Hình 9-4):</w:t>
      </w:r>
    </w:p>
    <w:p>
      <w:pPr>
        <w:spacing w:after="80"/>
      </w:pPr>
      <w:r>
        <w:rPr>
          <w:b/>
          <w:i w:val="0"/>
        </w:rPr>
        <w:t>Encoder (Bộ mã hóa)</w:t>
      </w:r>
    </w:p>
    <w:p>
      <w:pPr>
        <w:spacing w:after="80"/>
      </w:pPr>
      <w:r>
        <w:rPr>
          <w:b w:val="0"/>
          <w:i w:val="0"/>
        </w:rPr>
        <w:t>Mã hóa một phương thức (hình ảnh, âm thanh, v.v.) thành các đặc trưng (embeddings)</w:t>
      </w:r>
    </w:p>
    <w:p>
      <w:pPr>
        <w:spacing w:after="80"/>
      </w:pPr>
      <w:r>
        <w:rPr>
          <w:b/>
          <w:i w:val="0"/>
        </w:rPr>
        <w:t>Connector (Bộ kết nối)</w:t>
      </w:r>
    </w:p>
    <w:p>
      <w:pPr>
        <w:spacing w:after="80"/>
      </w:pPr>
      <w:r>
        <w:rPr>
          <w:b w:val="0"/>
          <w:i w:val="0"/>
        </w:rPr>
        <w:t>Chuyển đổi các đặc trưng đã được mã hóa để LLM có thể sử dụng chúng</w:t>
      </w:r>
    </w:p>
    <w:p>
      <w:pPr>
        <w:spacing w:after="80"/>
      </w:pPr>
      <w:r>
        <w:rPr>
          <w:b/>
          <w:i w:val="0"/>
        </w:rPr>
        <w:t>LLM</w:t>
      </w:r>
    </w:p>
    <w:p>
      <w:pPr>
        <w:spacing w:after="80"/>
      </w:pPr>
      <w:r>
        <w:rPr>
          <w:b w:val="0"/>
          <w:i w:val="0"/>
        </w:rPr>
        <w:t>Mô hình (đã được huấn luyện trước) xử lý các đặc trưng đã mã hóa và tạo sinh văn bản</w:t>
      </w:r>
    </w:p>
    <w:p>
      <w:pPr>
        <w:spacing w:after="80"/>
      </w:pPr>
      <w:r>
        <w:rPr>
          <w:b/>
          <w:i w:val="0"/>
        </w:rPr>
        <w:t>(Tùy chọn) Generator (Bộ tạo sinh)</w:t>
      </w:r>
    </w:p>
    <w:p>
      <w:pPr>
        <w:spacing w:after="80"/>
      </w:pPr>
      <w:r>
        <w:rPr>
          <w:b w:val="0"/>
          <w:i w:val="0"/>
        </w:rPr>
        <w:t>Tạo sinh các phương thức khác ngoài văn bản</w:t>
      </w:r>
    </w:p>
    <w:p>
      <w:pPr>
        <w:jc w:val="center"/>
      </w:pPr>
      <w:r>
        <w:drawing>
          <wp:inline xmlns:a="http://schemas.openxmlformats.org/drawingml/2006/main" xmlns:pic="http://schemas.openxmlformats.org/drawingml/2006/picture">
            <wp:extent cx="5486400" cy="3304740"/>
            <wp:docPr id="258" name="Picture 258"/>
            <wp:cNvGraphicFramePr>
              <a:graphicFrameLocks noChangeAspect="1"/>
            </wp:cNvGraphicFramePr>
            <a:graphic>
              <a:graphicData uri="http://schemas.openxmlformats.org/drawingml/2006/picture">
                <pic:pic>
                  <pic:nvPicPr>
                    <pic:cNvPr id="0" name="agai_0904.png"/>
                    <pic:cNvPicPr/>
                  </pic:nvPicPr>
                  <pic:blipFill>
                    <a:blip r:embed="rId266"/>
                    <a:stretch>
                      <a:fillRect/>
                    </a:stretch>
                  </pic:blipFill>
                  <pic:spPr>
                    <a:xfrm>
                      <a:off x="0" y="0"/>
                      <a:ext cx="5486400" cy="3304740"/>
                    </a:xfrm>
                    <a:prstGeom prst="rect"/>
                  </pic:spPr>
                </pic:pic>
              </a:graphicData>
            </a:graphic>
          </wp:inline>
        </w:drawing>
      </w:r>
    </w:p>
    <w:p>
      <w:pPr>
        <w:spacing w:after="160"/>
        <w:jc w:val="center"/>
      </w:pPr>
      <w:r>
        <w:rPr>
          <w:rFonts w:ascii="Calibri" w:hAnsi="Calibri"/>
          <w:b w:val="0"/>
          <w:i/>
          <w:sz w:val="19"/>
        </w:rPr>
        <w:t>Hình 9-4. Hiểu đa phương thức thường liên quan đến việc kết nối các encoder của những phương thức khác nhau vào một LLM thông thường (bên trái), trong khi tạo sinh đa phương thức ghép một generator vào LLM để tạo sinh các phương thức khác nhau (bên phải)</w:t>
      </w:r>
    </w:p>
    <w:p>
      <w:pPr>
        <w:spacing w:after="80"/>
      </w:pPr>
      <w:r>
        <w:rPr>
          <w:b w:val="0"/>
          <w:i w:val="0"/>
        </w:rPr>
        <w:t>Như Hình 9-4 gợi ý, việc tạo ra một MLLM thường bao gồm việc huấn luyện riêng một LLM nền tảng rồi sau đó thêm tính đa phương thức vào nó.</w:t>
      </w:r>
    </w:p>
    <w:p>
      <w:pPr>
        <w:spacing w:after="80"/>
      </w:pPr>
      <w:r>
        <w:rPr>
          <w:b w:val="0"/>
          <w:i w:val="0"/>
        </w:rPr>
        <w:t xml:space="preserve">Lưu ý rằng chương này sẽ tập trung vào </w:t>
      </w:r>
      <w:r>
        <w:rPr>
          <w:b w:val="0"/>
          <w:i/>
        </w:rPr>
        <w:t>hiểu đa phương thức</w:t>
      </w:r>
      <w:r>
        <w:rPr>
          <w:b w:val="0"/>
          <w:i w:val="0"/>
        </w:rPr>
        <w:t xml:space="preserve"> (các phương thức </w:t>
      </w:r>
      <w:r>
        <w:rPr>
          <w:b w:val="0"/>
          <w:i/>
        </w:rPr>
        <w:t>đầu vào</w:t>
      </w:r>
      <w:r>
        <w:rPr>
          <w:b w:val="0"/>
          <w:i w:val="0"/>
        </w:rPr>
        <w:t xml:space="preserve">) thay vì </w:t>
      </w:r>
      <w:r>
        <w:rPr>
          <w:b w:val="0"/>
          <w:i/>
        </w:rPr>
        <w:t>tạo sinh đa phương thức</w:t>
      </w:r>
      <w:r>
        <w:rPr>
          <w:b w:val="0"/>
          <w:i w:val="0"/>
        </w:rPr>
        <w:t xml:space="preserve"> (các phương thức </w:t>
      </w:r>
      <w:r>
        <w:rPr>
          <w:b w:val="0"/>
          <w:i/>
        </w:rPr>
        <w:t>đầu ra</w:t>
      </w:r>
      <w:r>
        <w:rPr>
          <w:b w:val="0"/>
          <w:i w:val="0"/>
        </w:rPr>
        <w:t>). Cụ thể, chúng ta sẽ tìm hiểu các phương pháp mã hóa những phương thức khác nhau thành các đặc trưng và các kỹ thuật chuyển đổi những đặc trưng này để LLM có thể xử lý chúng.</w:t>
      </w:r>
    </w:p>
    <w:p>
      <w:pPr>
        <w:pStyle w:val="Heading1"/>
      </w:pPr>
      <w:r>
        <w:rPr>
          <w:rFonts w:ascii="Calibri" w:hAnsi="Calibri"/>
          <w:b/>
          <w:i w:val="0"/>
          <w:sz w:val="40"/>
        </w:rPr>
        <w:t>Mã hóa các phương thức</w:t>
      </w:r>
    </w:p>
    <w:p>
      <w:pPr>
        <w:spacing w:after="80"/>
      </w:pPr>
      <w:r>
        <w:rPr>
          <w:b w:val="0"/>
          <w:i w:val="0"/>
        </w:rPr>
        <w:t>Mã hóa các phương thức khác nhau nói chung là quá trình chuyển đổi một đầu vào nhất định (văn bản, hình ảnh, âm thanh, v.v.) thành các embedding (Hình 9-5).</w:t>
      </w:r>
    </w:p>
    <w:p>
      <w:pPr>
        <w:jc w:val="center"/>
      </w:pPr>
      <w:r>
        <w:drawing>
          <wp:inline xmlns:a="http://schemas.openxmlformats.org/drawingml/2006/main" xmlns:pic="http://schemas.openxmlformats.org/drawingml/2006/picture">
            <wp:extent cx="5486400" cy="1949116"/>
            <wp:docPr id="259" name="Picture 259"/>
            <wp:cNvGraphicFramePr>
              <a:graphicFrameLocks noChangeAspect="1"/>
            </wp:cNvGraphicFramePr>
            <a:graphic>
              <a:graphicData uri="http://schemas.openxmlformats.org/drawingml/2006/picture">
                <pic:pic>
                  <pic:nvPicPr>
                    <pic:cNvPr id="0" name="agai_0905.png"/>
                    <pic:cNvPicPr/>
                  </pic:nvPicPr>
                  <pic:blipFill>
                    <a:blip r:embed="rId267"/>
                    <a:stretch>
                      <a:fillRect/>
                    </a:stretch>
                  </pic:blipFill>
                  <pic:spPr>
                    <a:xfrm>
                      <a:off x="0" y="0"/>
                      <a:ext cx="5486400" cy="1949116"/>
                    </a:xfrm>
                    <a:prstGeom prst="rect"/>
                  </pic:spPr>
                </pic:pic>
              </a:graphicData>
            </a:graphic>
          </wp:inline>
        </w:drawing>
      </w:r>
    </w:p>
    <w:p>
      <w:pPr>
        <w:spacing w:after="160"/>
        <w:jc w:val="center"/>
      </w:pPr>
      <w:r>
        <w:rPr>
          <w:rFonts w:ascii="Calibri" w:hAnsi="Calibri"/>
          <w:b w:val="0"/>
          <w:i/>
          <w:sz w:val="19"/>
        </w:rPr>
        <w:t>Hình 9-5. Các phương thức khác nhau có bộ mã hóa khác nhau và có thể tạo ra các embedding khác nhau</w:t>
      </w:r>
    </w:p>
    <w:p>
      <w:pPr>
        <w:spacing w:after="80"/>
      </w:pPr>
      <w:r>
        <w:rPr>
          <w:b w:val="0"/>
          <w:i w:val="0"/>
        </w:rPr>
        <w:t>Quá trình này là một phần quan trọng của pipeline "biến LLM thành đa phương thức" vì LLM mong đợi embedding làm đầu vào (Hình 9-6).</w:t>
      </w:r>
    </w:p>
    <w:p>
      <w:pPr>
        <w:jc w:val="center"/>
      </w:pPr>
      <w:r>
        <w:drawing>
          <wp:inline xmlns:a="http://schemas.openxmlformats.org/drawingml/2006/main" xmlns:pic="http://schemas.openxmlformats.org/drawingml/2006/picture">
            <wp:extent cx="5486400" cy="3304740"/>
            <wp:docPr id="260" name="Picture 260"/>
            <wp:cNvGraphicFramePr>
              <a:graphicFrameLocks noChangeAspect="1"/>
            </wp:cNvGraphicFramePr>
            <a:graphic>
              <a:graphicData uri="http://schemas.openxmlformats.org/drawingml/2006/picture">
                <pic:pic>
                  <pic:nvPicPr>
                    <pic:cNvPr id="0" name="agai_0906.png"/>
                    <pic:cNvPicPr/>
                  </pic:nvPicPr>
                  <pic:blipFill>
                    <a:blip r:embed="rId268"/>
                    <a:stretch>
                      <a:fillRect/>
                    </a:stretch>
                  </pic:blipFill>
                  <pic:spPr>
                    <a:xfrm>
                      <a:off x="0" y="0"/>
                      <a:ext cx="5486400" cy="3304740"/>
                    </a:xfrm>
                    <a:prstGeom prst="rect"/>
                  </pic:spPr>
                </pic:pic>
              </a:graphicData>
            </a:graphic>
          </wp:inline>
        </w:drawing>
      </w:r>
    </w:p>
    <w:p>
      <w:pPr>
        <w:spacing w:after="160"/>
        <w:jc w:val="center"/>
      </w:pPr>
      <w:r>
        <w:rPr>
          <w:rFonts w:ascii="Calibri" w:hAnsi="Calibri"/>
          <w:b w:val="0"/>
          <w:i/>
          <w:sz w:val="19"/>
        </w:rPr>
        <w:t>Hình 9-6. Trong pipeline hiểu đa phương thức, bộ mã hóa chịu trách nhiệm chuyển đổi đầu vào thành các embedding</w:t>
      </w:r>
    </w:p>
    <w:p>
      <w:pPr>
        <w:spacing w:after="80"/>
      </w:pPr>
      <w:r>
        <w:rPr>
          <w:b w:val="0"/>
          <w:i w:val="0"/>
        </w:rPr>
        <w:t>Hãy cùng điểm qua một số phương pháp chính để mã hóa các phương thức phổ biến, bắt đầu với xương sống của các MLLM, đó là LLM.</w:t>
      </w:r>
    </w:p>
    <w:p>
      <w:pPr>
        <w:pStyle w:val="Heading2"/>
      </w:pPr>
      <w:r>
        <w:rPr>
          <w:rFonts w:ascii="Calibri" w:hAnsi="Calibri"/>
          <w:b/>
          <w:i w:val="0"/>
          <w:sz w:val="32"/>
        </w:rPr>
        <w:t>Văn bản</w:t>
      </w:r>
    </w:p>
    <w:p>
      <w:pPr>
        <w:spacing w:after="80"/>
      </w:pPr>
      <w:r>
        <w:rPr>
          <w:b w:val="0"/>
          <w:i w:val="0"/>
        </w:rPr>
        <w:t>Để hiểu tại sao các phương thức khác ngoài văn bản cần được mã hóa theo cách khác, hãy bắt đầu bằng việc khám phá các thành phần chính của LLM.</w:t>
      </w:r>
    </w:p>
    <w:p>
      <w:pPr>
        <w:spacing w:after="80"/>
      </w:pPr>
      <w:r>
        <w:rPr>
          <w:b w:val="0"/>
          <w:i w:val="0"/>
        </w:rPr>
        <w:t>Một cách tiếp cận phổ biến trong thiết kế kiến trúc LLM là sử dụng tokenizer để chia văn bản đã cho thành các phần nhỏ (cũng gọi là token), trong đó mỗi token được nhúng (embed) trước khi được truyền vào một LLM chỉ có bộ giải mã (decoder-only) (Hình 9-7).</w:t>
      </w:r>
    </w:p>
    <w:p>
      <w:pPr>
        <w:jc w:val="center"/>
      </w:pPr>
      <w:r>
        <w:drawing>
          <wp:inline xmlns:a="http://schemas.openxmlformats.org/drawingml/2006/main" xmlns:pic="http://schemas.openxmlformats.org/drawingml/2006/picture">
            <wp:extent cx="5486400" cy="6851014"/>
            <wp:docPr id="261" name="Picture 261"/>
            <wp:cNvGraphicFramePr>
              <a:graphicFrameLocks noChangeAspect="1"/>
            </wp:cNvGraphicFramePr>
            <a:graphic>
              <a:graphicData uri="http://schemas.openxmlformats.org/drawingml/2006/picture">
                <pic:pic>
                  <pic:nvPicPr>
                    <pic:cNvPr id="0" name="agai_0907.png"/>
                    <pic:cNvPicPr/>
                  </pic:nvPicPr>
                  <pic:blipFill>
                    <a:blip r:embed="rId269"/>
                    <a:stretch>
                      <a:fillRect/>
                    </a:stretch>
                  </pic:blipFill>
                  <pic:spPr>
                    <a:xfrm>
                      <a:off x="0" y="0"/>
                      <a:ext cx="5486400" cy="6851014"/>
                    </a:xfrm>
                    <a:prstGeom prst="rect"/>
                  </pic:spPr>
                </pic:pic>
              </a:graphicData>
            </a:graphic>
          </wp:inline>
        </w:drawing>
      </w:r>
    </w:p>
    <w:p>
      <w:pPr>
        <w:spacing w:after="160"/>
        <w:jc w:val="center"/>
      </w:pPr>
      <w:r>
        <w:rPr>
          <w:rFonts w:ascii="Calibri" w:hAnsi="Calibri"/>
          <w:b w:val="0"/>
          <w:i/>
          <w:sz w:val="19"/>
        </w:rPr>
        <w:t>Hình 9-7. Một ví dụ về mô hình Transformer được sử dụng xuyên suốt chương này</w:t>
      </w:r>
    </w:p>
    <w:p>
      <w:pPr>
        <w:spacing w:after="80"/>
      </w:pPr>
      <w:r>
        <w:rPr>
          <w:b w:val="0"/>
          <w:i w:val="0"/>
        </w:rPr>
        <w:t>Quá trình mã hóa chính của phương thức văn bản bao gồm tokenizer và lớp embedding (Hình 9-8).</w:t>
      </w:r>
    </w:p>
    <w:p>
      <w:pPr>
        <w:jc w:val="center"/>
      </w:pPr>
      <w:r>
        <w:drawing>
          <wp:inline xmlns:a="http://schemas.openxmlformats.org/drawingml/2006/main" xmlns:pic="http://schemas.openxmlformats.org/drawingml/2006/picture">
            <wp:extent cx="5486400" cy="2038753"/>
            <wp:docPr id="262" name="Picture 262"/>
            <wp:cNvGraphicFramePr>
              <a:graphicFrameLocks noChangeAspect="1"/>
            </wp:cNvGraphicFramePr>
            <a:graphic>
              <a:graphicData uri="http://schemas.openxmlformats.org/drawingml/2006/picture">
                <pic:pic>
                  <pic:nvPicPr>
                    <pic:cNvPr id="0" name="agai_0908.png"/>
                    <pic:cNvPicPr/>
                  </pic:nvPicPr>
                  <pic:blipFill>
                    <a:blip r:embed="rId270"/>
                    <a:stretch>
                      <a:fillRect/>
                    </a:stretch>
                  </pic:blipFill>
                  <pic:spPr>
                    <a:xfrm>
                      <a:off x="0" y="0"/>
                      <a:ext cx="5486400" cy="2038753"/>
                    </a:xfrm>
                    <a:prstGeom prst="rect"/>
                  </pic:spPr>
                </pic:pic>
              </a:graphicData>
            </a:graphic>
          </wp:inline>
        </w:drawing>
      </w:r>
    </w:p>
    <w:p>
      <w:pPr>
        <w:spacing w:after="160"/>
        <w:jc w:val="center"/>
      </w:pPr>
      <w:r>
        <w:rPr>
          <w:rFonts w:ascii="Calibri" w:hAnsi="Calibri"/>
          <w:b w:val="0"/>
          <w:i/>
          <w:sz w:val="19"/>
        </w:rPr>
        <w:t>Hình 9-8. Phần đầu tiên của mô hình Transformer chuyển đổi văn bản thành các embedding</w:t>
      </w:r>
    </w:p>
    <w:p>
      <w:pPr>
        <w:spacing w:after="80"/>
      </w:pPr>
      <w:r>
        <w:rPr>
          <w:b w:val="0"/>
          <w:i w:val="0"/>
        </w:rPr>
        <w:t>Các embedding token thu được là thành phần chính của LLM để xử lý thông tin đầu vào. Ngoài các token và token ID, những biểu diễn số này có thể được xem là đầu vào chính của LLM. Đây cũng là một trong những nơi chính mà chúng ta thêm các phương thức khác vào. Bằng cách mã hóa các phương thức khác thành embedding, LLM giờ đây có cùng loại thông tin để xử lý (Hình 9-9).</w:t>
      </w:r>
    </w:p>
    <w:p>
      <w:pPr>
        <w:jc w:val="center"/>
      </w:pPr>
      <w:r>
        <w:drawing>
          <wp:inline xmlns:a="http://schemas.openxmlformats.org/drawingml/2006/main" xmlns:pic="http://schemas.openxmlformats.org/drawingml/2006/picture">
            <wp:extent cx="5486400" cy="2631149"/>
            <wp:docPr id="263" name="Picture 263"/>
            <wp:cNvGraphicFramePr>
              <a:graphicFrameLocks noChangeAspect="1"/>
            </wp:cNvGraphicFramePr>
            <a:graphic>
              <a:graphicData uri="http://schemas.openxmlformats.org/drawingml/2006/picture">
                <pic:pic>
                  <pic:nvPicPr>
                    <pic:cNvPr id="0" name="agai_0909.png"/>
                    <pic:cNvPicPr/>
                  </pic:nvPicPr>
                  <pic:blipFill>
                    <a:blip r:embed="rId271"/>
                    <a:stretch>
                      <a:fillRect/>
                    </a:stretch>
                  </pic:blipFill>
                  <pic:spPr>
                    <a:xfrm>
                      <a:off x="0" y="0"/>
                      <a:ext cx="5486400" cy="2631149"/>
                    </a:xfrm>
                    <a:prstGeom prst="rect"/>
                  </pic:spPr>
                </pic:pic>
              </a:graphicData>
            </a:graphic>
          </wp:inline>
        </w:drawing>
      </w:r>
    </w:p>
    <w:p>
      <w:pPr>
        <w:spacing w:after="160"/>
        <w:jc w:val="center"/>
      </w:pPr>
      <w:r>
        <w:rPr>
          <w:rFonts w:ascii="Calibri" w:hAnsi="Calibri"/>
          <w:b w:val="0"/>
          <w:i/>
          <w:sz w:val="19"/>
        </w:rPr>
        <w:t>Hình 9-9. Cả bộ mã hóa hình ảnh và Transformer đều chuyển đổi đầu vào của chúng thành các embedding</w:t>
      </w:r>
    </w:p>
    <w:p>
      <w:pPr>
        <w:spacing w:after="80"/>
      </w:pPr>
      <w:r>
        <w:rPr>
          <w:b w:val="0"/>
          <w:i w:val="0"/>
        </w:rPr>
        <w:t>Cách nhìn này có thể giúp chúng ta hiểu quá trình mã hóa này rõ hơn một chút. Tokenizer, cùng với lớp embedding (embedding token), có thể được xem như bộ mã hóa văn bản (Hình 9-10).</w:t>
      </w:r>
    </w:p>
    <w:p>
      <w:pPr>
        <w:jc w:val="center"/>
      </w:pPr>
      <w:r>
        <w:drawing>
          <wp:inline xmlns:a="http://schemas.openxmlformats.org/drawingml/2006/main" xmlns:pic="http://schemas.openxmlformats.org/drawingml/2006/picture">
            <wp:extent cx="5486400" cy="2136808"/>
            <wp:docPr id="264" name="Picture 264"/>
            <wp:cNvGraphicFramePr>
              <a:graphicFrameLocks noChangeAspect="1"/>
            </wp:cNvGraphicFramePr>
            <a:graphic>
              <a:graphicData uri="http://schemas.openxmlformats.org/drawingml/2006/picture">
                <pic:pic>
                  <pic:nvPicPr>
                    <pic:cNvPr id="0" name="agai_0910.png"/>
                    <pic:cNvPicPr/>
                  </pic:nvPicPr>
                  <pic:blipFill>
                    <a:blip r:embed="rId272"/>
                    <a:stretch>
                      <a:fillRect/>
                    </a:stretch>
                  </pic:blipFill>
                  <pic:spPr>
                    <a:xfrm>
                      <a:off x="0" y="0"/>
                      <a:ext cx="5486400" cy="2136808"/>
                    </a:xfrm>
                    <a:prstGeom prst="rect"/>
                  </pic:spPr>
                </pic:pic>
              </a:graphicData>
            </a:graphic>
          </wp:inline>
        </w:drawing>
      </w:r>
    </w:p>
    <w:p>
      <w:pPr>
        <w:spacing w:after="160"/>
        <w:jc w:val="center"/>
      </w:pPr>
      <w:r>
        <w:rPr>
          <w:rFonts w:ascii="Calibri" w:hAnsi="Calibri"/>
          <w:b w:val="0"/>
          <w:i/>
          <w:sz w:val="19"/>
        </w:rPr>
        <w:t>Hình 9-10. Transformer chuyển đổi văn bản thành các embedding, đây cũng chính là quá trình của một bộ mã hóa</w:t>
      </w:r>
    </w:p>
    <w:p>
      <w:pPr>
        <w:spacing w:after="80"/>
      </w:pPr>
      <w:r>
        <w:rPr>
          <w:b w:val="0"/>
          <w:i w:val="0"/>
        </w:rPr>
        <w:t>Lưu ý rằng việc mã hóa các phương thức khác là chưa đủ. Cấu trúc và số chiều của embeddings được tạo ra bởi một phương thức (ví dụ: hình ảnh) có thể hoàn toàn khác với một phương thức khác (ví dụ: âm thanh), như thể hiện trong Hình 9-11.</w:t>
      </w:r>
    </w:p>
    <w:p>
      <w:pPr>
        <w:jc w:val="center"/>
      </w:pPr>
      <w:r>
        <w:drawing>
          <wp:inline xmlns:a="http://schemas.openxmlformats.org/drawingml/2006/main" xmlns:pic="http://schemas.openxmlformats.org/drawingml/2006/picture">
            <wp:extent cx="5486400" cy="3229161"/>
            <wp:docPr id="265" name="Picture 265"/>
            <wp:cNvGraphicFramePr>
              <a:graphicFrameLocks noChangeAspect="1"/>
            </wp:cNvGraphicFramePr>
            <a:graphic>
              <a:graphicData uri="http://schemas.openxmlformats.org/drawingml/2006/picture">
                <pic:pic>
                  <pic:nvPicPr>
                    <pic:cNvPr id="0" name="agai_0911.png"/>
                    <pic:cNvPicPr/>
                  </pic:nvPicPr>
                  <pic:blipFill>
                    <a:blip r:embed="rId273"/>
                    <a:stretch>
                      <a:fillRect/>
                    </a:stretch>
                  </pic:blipFill>
                  <pic:spPr>
                    <a:xfrm>
                      <a:off x="0" y="0"/>
                      <a:ext cx="5486400" cy="3229161"/>
                    </a:xfrm>
                    <a:prstGeom prst="rect"/>
                  </pic:spPr>
                </pic:pic>
              </a:graphicData>
            </a:graphic>
          </wp:inline>
        </w:drawing>
      </w:r>
    </w:p>
    <w:p>
      <w:pPr>
        <w:spacing w:after="160"/>
        <w:jc w:val="center"/>
      </w:pPr>
      <w:r>
        <w:rPr>
          <w:rFonts w:ascii="Calibri" w:hAnsi="Calibri"/>
          <w:b w:val="0"/>
          <w:i/>
          <w:sz w:val="19"/>
        </w:rPr>
        <w:t>Hình 9-11. Các encoder được huấn luyện trên dữ liệu cụ thể, và do đó mỗi encoder sẽ tạo ra thông tin khác nhau mà không thể dễ dàng so sánh được</w:t>
      </w:r>
    </w:p>
    <w:p>
      <w:pPr>
        <w:spacing w:after="80"/>
      </w:pPr>
      <w:r>
        <w:rPr>
          <w:b w:val="0"/>
          <w:i w:val="0"/>
        </w:rPr>
        <w:t>Để đạt được điều này, chúng ta cần một mô hình có thể chiếu các embeddings này lên một tập hợp đặc điểm chung, đảm bảo chúng có cùng số chiều và phân phối giá trị tương tự nhau. Trước khi khám phá các kỹ thuật chiếu như vậy, hãy cùng tìm hiểu các phương pháp mã hóa các phương thức khác nhau.</w:t>
      </w:r>
    </w:p>
    <w:p>
      <w:pPr>
        <w:pStyle w:val="Heading2"/>
      </w:pPr>
      <w:r>
        <w:rPr>
          <w:rFonts w:ascii="Calibri" w:hAnsi="Calibri"/>
          <w:b/>
          <w:i w:val="0"/>
          <w:sz w:val="32"/>
        </w:rPr>
        <w:t>Hình ảnh</w:t>
      </w:r>
    </w:p>
    <w:p>
      <w:pPr>
        <w:spacing w:after="80"/>
      </w:pPr>
      <w:r>
        <w:rPr>
          <w:b w:val="0"/>
          <w:i w:val="0"/>
        </w:rPr>
        <w:t>Để mã hóa hình ảnh thành embeddings, tương tự như quá trình text encoder, người ta sử dụng một biến thể của Transformer, cụ thể là Vision-Transformer (ViT).</w:t>
      </w:r>
    </w:p>
    <w:p>
      <w:pPr>
        <w:pStyle w:val="Heading3"/>
      </w:pPr>
      <w:r>
        <w:rPr>
          <w:rFonts w:ascii="Calibri" w:hAnsi="Calibri"/>
          <w:b/>
          <w:i w:val="0"/>
          <w:sz w:val="26"/>
        </w:rPr>
        <w:t>Vision-Transformer</w:t>
      </w:r>
    </w:p>
    <w:p>
      <w:pPr>
        <w:spacing w:after="80"/>
      </w:pPr>
      <w:r>
        <w:rPr>
          <w:b w:val="0"/>
          <w:i w:val="0"/>
        </w:rPr>
        <w:t>Bước đầu tiên của ViT là mô phỏng các token văn bản. Thay vì thực sự tạo ra các token, ViT tạo ra các mảnh (patch) của hình ảnh, trong đó mỗi patch được coi như một "từ" (Hình 9-12).</w:t>
      </w:r>
    </w:p>
    <w:p>
      <w:pPr>
        <w:jc w:val="center"/>
      </w:pPr>
      <w:r>
        <w:drawing>
          <wp:inline xmlns:a="http://schemas.openxmlformats.org/drawingml/2006/main" xmlns:pic="http://schemas.openxmlformats.org/drawingml/2006/picture">
            <wp:extent cx="5486400" cy="4243388"/>
            <wp:docPr id="266" name="Picture 266"/>
            <wp:cNvGraphicFramePr>
              <a:graphicFrameLocks noChangeAspect="1"/>
            </wp:cNvGraphicFramePr>
            <a:graphic>
              <a:graphicData uri="http://schemas.openxmlformats.org/drawingml/2006/picture">
                <pic:pic>
                  <pic:nvPicPr>
                    <pic:cNvPr id="0" name="agai_0912.png"/>
                    <pic:cNvPicPr/>
                  </pic:nvPicPr>
                  <pic:blipFill>
                    <a:blip r:embed="rId274"/>
                    <a:stretch>
                      <a:fillRect/>
                    </a:stretch>
                  </pic:blipFill>
                  <pic:spPr>
                    <a:xfrm>
                      <a:off x="0" y="0"/>
                      <a:ext cx="5486400" cy="4243388"/>
                    </a:xfrm>
                    <a:prstGeom prst="rect"/>
                  </pic:spPr>
                </pic:pic>
              </a:graphicData>
            </a:graphic>
          </wp:inline>
        </w:drawing>
      </w:r>
    </w:p>
    <w:p>
      <w:pPr>
        <w:spacing w:after="160"/>
        <w:jc w:val="center"/>
      </w:pPr>
      <w:r>
        <w:rPr>
          <w:rFonts w:ascii="Calibri" w:hAnsi="Calibri"/>
          <w:b w:val="0"/>
          <w:i/>
          <w:sz w:val="19"/>
        </w:rPr>
        <w:t>Hình 9-12. Vision-Transformer mô phỏng tokenizer trong một LLM bằng cách cắt đầu vào thành nhiều mảnh, ở đây gọi là các patch</w:t>
      </w:r>
    </w:p>
    <w:p>
      <w:pPr>
        <w:spacing w:after="80"/>
      </w:pPr>
      <w:r>
        <w:rPr>
          <w:b w:val="0"/>
          <w:i w:val="0"/>
        </w:rPr>
        <w:t>Sau quá trình "token hóa" hình ảnh đầu vào, nó làm phẳng các patch thu được và áp dụng một phép chiếu để một Transformer encoder thông thường có thể xử lý đầu vào như thể chúng là các token (Hình 9-13).</w:t>
      </w:r>
    </w:p>
    <w:p>
      <w:pPr>
        <w:jc w:val="center"/>
      </w:pPr>
      <w:r>
        <w:drawing>
          <wp:inline xmlns:a="http://schemas.openxmlformats.org/drawingml/2006/main" xmlns:pic="http://schemas.openxmlformats.org/drawingml/2006/picture">
            <wp:extent cx="5486400" cy="2858947"/>
            <wp:docPr id="267" name="Picture 267"/>
            <wp:cNvGraphicFramePr>
              <a:graphicFrameLocks noChangeAspect="1"/>
            </wp:cNvGraphicFramePr>
            <a:graphic>
              <a:graphicData uri="http://schemas.openxmlformats.org/drawingml/2006/picture">
                <pic:pic>
                  <pic:nvPicPr>
                    <pic:cNvPr id="0" name="agai_0913.png"/>
                    <pic:cNvPicPr/>
                  </pic:nvPicPr>
                  <pic:blipFill>
                    <a:blip r:embed="rId275"/>
                    <a:stretch>
                      <a:fillRect/>
                    </a:stretch>
                  </pic:blipFill>
                  <pic:spPr>
                    <a:xfrm>
                      <a:off x="0" y="0"/>
                      <a:ext cx="5486400" cy="2858947"/>
                    </a:xfrm>
                    <a:prstGeom prst="rect"/>
                  </pic:spPr>
                </pic:pic>
              </a:graphicData>
            </a:graphic>
          </wp:inline>
        </w:drawing>
      </w:r>
    </w:p>
    <w:p>
      <w:pPr>
        <w:spacing w:after="160"/>
        <w:jc w:val="center"/>
      </w:pPr>
      <w:r>
        <w:rPr>
          <w:rFonts w:ascii="Calibri" w:hAnsi="Calibri"/>
          <w:b w:val="0"/>
          <w:i/>
          <w:sz w:val="19"/>
        </w:rPr>
        <w:t>Hình 9-13. Xử lý và hiểu hình ảnh trong Vision-Transformer</w:t>
      </w:r>
    </w:p>
    <w:p>
      <w:pPr>
        <w:spacing w:after="80"/>
      </w:pPr>
      <w:r>
        <w:rPr>
          <w:b w:val="0"/>
          <w:i w:val="0"/>
        </w:rPr>
        <w:t>Các embeddings thu được có thể được sử dụng theo cách giống như embeddings thông thường, cho phân loại, phân cụm, tìm kiếm, v.v.</w:t>
      </w:r>
    </w:p>
    <w:p>
      <w:pPr>
        <w:pStyle w:val="Heading3"/>
      </w:pPr>
      <w:r>
        <w:rPr>
          <w:rFonts w:ascii="Calibri" w:hAnsi="Calibri"/>
          <w:b/>
          <w:i w:val="0"/>
          <w:sz w:val="26"/>
        </w:rPr>
        <w:t>Contrastive Language-Image Pre-training</w:t>
      </w:r>
    </w:p>
    <w:p>
      <w:pPr>
        <w:spacing w:after="80"/>
      </w:pPr>
      <w:r>
        <w:rPr>
          <w:b w:val="0"/>
          <w:i w:val="0"/>
        </w:rPr>
        <w:t>Mặc dù ViT là một image encoder tuyệt vời, nhưng image encoder được sử dụng nhiều nhất có lẽ thực sự có khả năng mã hóa cả văn bản lẫn hình ảnh. Phương pháp này được gọi là Contrastive Language-Image Pre-training (CLIP). CLIP sử dụng ViT cùng với một Transformer encoder thông thường để nhúng cả hình ảnh lẫn văn bản. Sau đó, nó sử dụng học tương phản (contrastive learning) với các cặp hình ảnh và văn bản tương tự và không tương tự đã được gán nhãn để căn chỉnh embeddings của cả hai phương thức (Hình 9-14).</w:t>
      </w:r>
    </w:p>
    <w:p>
      <w:pPr>
        <w:spacing w:after="80"/>
      </w:pPr>
      <w:r>
        <w:rPr>
          <w:b w:val="0"/>
          <w:i w:val="0"/>
        </w:rPr>
        <w:t>Kết quả là, các encoder được cập nhật sao cho (Hình 9-15):</w:t>
      </w:r>
    </w:p>
    <w:p>
      <w:pPr>
        <w:spacing w:after="80"/>
        <w:ind w:left="360"/>
      </w:pPr>
      <w:r>
        <w:t xml:space="preserve">• </w:t>
      </w:r>
      <w:r>
        <w:rPr>
          <w:b w:val="0"/>
          <w:i/>
        </w:rPr>
        <w:t>Các cặp tương tự</w:t>
      </w:r>
      <w:r>
        <w:rPr>
          <w:b w:val="0"/>
          <w:i w:val="0"/>
        </w:rPr>
        <w:t xml:space="preserve"> tạo ra embeddings có </w:t>
      </w:r>
      <w:r>
        <w:rPr>
          <w:b w:val="0"/>
          <w:i/>
        </w:rPr>
        <w:t>độ tương đồng cao</w:t>
      </w:r>
      <w:r>
        <w:rPr>
          <w:b w:val="0"/>
          <w:i w:val="0"/>
        </w:rPr>
        <w:t>.</w:t>
      </w:r>
    </w:p>
    <w:p>
      <w:pPr>
        <w:spacing w:after="80"/>
        <w:ind w:left="360"/>
      </w:pPr>
      <w:r>
        <w:t xml:space="preserve">• </w:t>
      </w:r>
      <w:r>
        <w:rPr>
          <w:b w:val="0"/>
          <w:i/>
        </w:rPr>
        <w:t>Các cặp không tương tự</w:t>
      </w:r>
      <w:r>
        <w:rPr>
          <w:b w:val="0"/>
          <w:i w:val="0"/>
        </w:rPr>
        <w:t xml:space="preserve"> tạo ra embeddings có </w:t>
      </w:r>
      <w:r>
        <w:rPr>
          <w:b w:val="0"/>
          <w:i/>
        </w:rPr>
        <w:t>độ tương đồng thấp</w:t>
      </w:r>
      <w:r>
        <w:rPr>
          <w:b w:val="0"/>
          <w:i w:val="0"/>
        </w:rPr>
        <w:t>.</w:t>
      </w:r>
    </w:p>
    <w:p>
      <w:pPr>
        <w:jc w:val="center"/>
      </w:pPr>
      <w:r>
        <w:drawing>
          <wp:inline xmlns:a="http://schemas.openxmlformats.org/drawingml/2006/main" xmlns:pic="http://schemas.openxmlformats.org/drawingml/2006/picture">
            <wp:extent cx="5486400" cy="3656036"/>
            <wp:docPr id="268" name="Picture 268"/>
            <wp:cNvGraphicFramePr>
              <a:graphicFrameLocks noChangeAspect="1"/>
            </wp:cNvGraphicFramePr>
            <a:graphic>
              <a:graphicData uri="http://schemas.openxmlformats.org/drawingml/2006/picture">
                <pic:pic>
                  <pic:nvPicPr>
                    <pic:cNvPr id="0" name="agai_0914.png"/>
                    <pic:cNvPicPr/>
                  </pic:nvPicPr>
                  <pic:blipFill>
                    <a:blip r:embed="rId276"/>
                    <a:stretch>
                      <a:fillRect/>
                    </a:stretch>
                  </pic:blipFill>
                  <pic:spPr>
                    <a:xfrm>
                      <a:off x="0" y="0"/>
                      <a:ext cx="5486400" cy="3656036"/>
                    </a:xfrm>
                    <a:prstGeom prst="rect"/>
                  </pic:spPr>
                </pic:pic>
              </a:graphicData>
            </a:graphic>
          </wp:inline>
        </w:drawing>
      </w:r>
    </w:p>
    <w:p>
      <w:pPr>
        <w:spacing w:after="160"/>
        <w:jc w:val="center"/>
      </w:pPr>
      <w:r>
        <w:rPr>
          <w:rFonts w:ascii="Calibri" w:hAnsi="Calibri"/>
          <w:b w:val="0"/>
          <w:i/>
          <w:sz w:val="19"/>
        </w:rPr>
        <w:t>Hình 9-14. Quá trình huấn luyện CLIP thông qua học tương phản</w:t>
      </w:r>
    </w:p>
    <w:p>
      <w:pPr>
        <w:jc w:val="center"/>
      </w:pPr>
      <w:r>
        <w:drawing>
          <wp:inline xmlns:a="http://schemas.openxmlformats.org/drawingml/2006/main" xmlns:pic="http://schemas.openxmlformats.org/drawingml/2006/picture">
            <wp:extent cx="5486400" cy="3191112"/>
            <wp:docPr id="269" name="Picture 269"/>
            <wp:cNvGraphicFramePr>
              <a:graphicFrameLocks noChangeAspect="1"/>
            </wp:cNvGraphicFramePr>
            <a:graphic>
              <a:graphicData uri="http://schemas.openxmlformats.org/drawingml/2006/picture">
                <pic:pic>
                  <pic:nvPicPr>
                    <pic:cNvPr id="0" name="agai_0915.png"/>
                    <pic:cNvPicPr/>
                  </pic:nvPicPr>
                  <pic:blipFill>
                    <a:blip r:embed="rId277"/>
                    <a:stretch>
                      <a:fillRect/>
                    </a:stretch>
                  </pic:blipFill>
                  <pic:spPr>
                    <a:xfrm>
                      <a:off x="0" y="0"/>
                      <a:ext cx="5486400" cy="3191112"/>
                    </a:xfrm>
                    <a:prstGeom prst="rect"/>
                  </pic:spPr>
                </pic:pic>
              </a:graphicData>
            </a:graphic>
          </wp:inline>
        </w:drawing>
      </w:r>
    </w:p>
    <w:p>
      <w:pPr>
        <w:spacing w:after="160"/>
        <w:jc w:val="center"/>
      </w:pPr>
      <w:r>
        <w:rPr>
          <w:rFonts w:ascii="Calibri" w:hAnsi="Calibri"/>
          <w:b w:val="0"/>
          <w:i/>
          <w:sz w:val="19"/>
        </w:rPr>
        <w:t>Hình 9-15. Các điểm dữ liệu tương đồng về ngữ nghĩa thì nằm gần nhau trong không gian ngữ nghĩa và ngược lại</w:t>
      </w:r>
    </w:p>
    <w:p>
      <w:pPr>
        <w:spacing w:after="80"/>
      </w:pPr>
      <w:r>
        <w:rPr>
          <w:b w:val="0"/>
          <w:i w:val="0"/>
        </w:rPr>
        <w:t>Khi được huấn luyện đúng cách, các embedding của những văn bản tương tự nhau sẽ nằm gần nhau (độ tương đồng cao), trong khi embedding của những văn bản khác nhau sẽ nằm xa nhau hơn (độ tương đồng thấp).</w:t>
      </w:r>
    </w:p>
    <w:p>
      <w:pPr>
        <w:spacing w:after="80"/>
      </w:pPr>
      <w:r>
        <w:rPr>
          <w:b w:val="0"/>
          <w:i w:val="0"/>
        </w:rPr>
        <w:t>Học tương phản (contrastive learning) là một kỹ thuật cực kỳ mạnh mẽ. Bằng cách để mô hình học cái gì tương tự và cái gì không, nó tạo ra các biểu diễn ngữ nghĩa chính xác cho đầu vào. Như chúng ta sẽ khám phá ở phần sau của chương này, CLIP là một image encoder rất phổ biến cho MLLM vì các embedding hình ảnh đã được "tiếp xúc" với phương thức văn bản.</w:t>
      </w:r>
    </w:p>
    <w:p>
      <w:pPr>
        <w:pStyle w:val="Heading2"/>
      </w:pPr>
      <w:r>
        <w:rPr>
          <w:rFonts w:ascii="Calibri" w:hAnsi="Calibri"/>
          <w:b/>
          <w:i w:val="0"/>
          <w:sz w:val="32"/>
        </w:rPr>
        <w:t>Âm thanh</w:t>
      </w:r>
    </w:p>
    <w:p>
      <w:pPr>
        <w:spacing w:after="80"/>
      </w:pPr>
      <w:r>
        <w:rPr>
          <w:b w:val="0"/>
          <w:i w:val="0"/>
        </w:rPr>
        <w:t>Để mã hóa âm thanh thành embedding, có nhiều phương pháp khác nhau sử dụng kiến trúc Transformer, một phần được lấy cảm hứng từ các encoder hình ảnh và văn bản.</w:t>
      </w:r>
    </w:p>
    <w:p>
      <w:pPr>
        <w:pStyle w:val="Heading3"/>
      </w:pPr>
      <w:r>
        <w:rPr>
          <w:rFonts w:ascii="Calibri" w:hAnsi="Calibri"/>
          <w:b/>
          <w:i w:val="0"/>
          <w:sz w:val="26"/>
        </w:rPr>
        <w:t>wav2vec 2.0</w:t>
      </w:r>
    </w:p>
    <w:p>
      <w:pPr>
        <w:spacing w:after="80"/>
      </w:pPr>
      <w:r>
        <w:rPr>
          <w:b w:val="0"/>
          <w:i w:val="0"/>
        </w:rPr>
        <w:t>Một trong những phương pháp thành công hơn đầu tiên để mã hóa âm thanh được gọi là wav2vec 2.0. Kỹ thuật này lấy mẫu các phần chồng lấn (theo bước nhảy - strided) của đầu vào âm thanh như một cách để tạo ra các token tương tự như các ví dụ về văn bản và hình ảnh (Hình 9-16).</w:t>
      </w:r>
    </w:p>
    <w:p>
      <w:pPr>
        <w:jc w:val="center"/>
      </w:pPr>
      <w:r>
        <w:drawing>
          <wp:inline xmlns:a="http://schemas.openxmlformats.org/drawingml/2006/main" xmlns:pic="http://schemas.openxmlformats.org/drawingml/2006/picture">
            <wp:extent cx="5486400" cy="2123495"/>
            <wp:docPr id="270" name="Picture 270"/>
            <wp:cNvGraphicFramePr>
              <a:graphicFrameLocks noChangeAspect="1"/>
            </wp:cNvGraphicFramePr>
            <a:graphic>
              <a:graphicData uri="http://schemas.openxmlformats.org/drawingml/2006/picture">
                <pic:pic>
                  <pic:nvPicPr>
                    <pic:cNvPr id="0" name="agai_0916.png"/>
                    <pic:cNvPicPr/>
                  </pic:nvPicPr>
                  <pic:blipFill>
                    <a:blip r:embed="rId278"/>
                    <a:stretch>
                      <a:fillRect/>
                    </a:stretch>
                  </pic:blipFill>
                  <pic:spPr>
                    <a:xfrm>
                      <a:off x="0" y="0"/>
                      <a:ext cx="5486400" cy="2123495"/>
                    </a:xfrm>
                    <a:prstGeom prst="rect"/>
                  </pic:spPr>
                </pic:pic>
              </a:graphicData>
            </a:graphic>
          </wp:inline>
        </w:drawing>
      </w:r>
    </w:p>
    <w:p>
      <w:pPr>
        <w:spacing w:after="160"/>
        <w:jc w:val="center"/>
      </w:pPr>
      <w:r>
        <w:rPr>
          <w:rFonts w:ascii="Calibri" w:hAnsi="Calibri"/>
          <w:b w:val="0"/>
          <w:i/>
          <w:sz w:val="19"/>
        </w:rPr>
        <w:t>Hình 9-16. Tokenizer trong wav2vec 2.0 mô phỏng một tokenizer thông thường bằng cách cắt đầu vào thành các phần chồng lấn, gọi là các dạng sóng theo bước nhảy (strided waveforms)</w:t>
      </w:r>
    </w:p>
    <w:p>
      <w:pPr>
        <w:spacing w:after="80"/>
      </w:pPr>
      <w:r>
        <w:rPr>
          <w:b w:val="0"/>
          <w:i w:val="0"/>
        </w:rPr>
        <w:t>Những phần theo bước nhảy đó sau đó được xử lý bằng một mạng nơ-ron tích chập (CNN) để tạo ra các đặc trưng (embedding). Cuối cùng chúng được đưa vào một Transformer encoder thông thường để tạo ra các đặc trưng có ngữ cảnh (Hình 9-17).</w:t>
      </w:r>
    </w:p>
    <w:p>
      <w:pPr>
        <w:jc w:val="center"/>
      </w:pPr>
      <w:r>
        <w:drawing>
          <wp:inline xmlns:a="http://schemas.openxmlformats.org/drawingml/2006/main" xmlns:pic="http://schemas.openxmlformats.org/drawingml/2006/picture">
            <wp:extent cx="5486400" cy="3420334"/>
            <wp:docPr id="271" name="Picture 271"/>
            <wp:cNvGraphicFramePr>
              <a:graphicFrameLocks noChangeAspect="1"/>
            </wp:cNvGraphicFramePr>
            <a:graphic>
              <a:graphicData uri="http://schemas.openxmlformats.org/drawingml/2006/picture">
                <pic:pic>
                  <pic:nvPicPr>
                    <pic:cNvPr id="0" name="agai_0917.png"/>
                    <pic:cNvPicPr/>
                  </pic:nvPicPr>
                  <pic:blipFill>
                    <a:blip r:embed="rId279"/>
                    <a:stretch>
                      <a:fillRect/>
                    </a:stretch>
                  </pic:blipFill>
                  <pic:spPr>
                    <a:xfrm>
                      <a:off x="0" y="0"/>
                      <a:ext cx="5486400" cy="3420334"/>
                    </a:xfrm>
                    <a:prstGeom prst="rect"/>
                  </pic:spPr>
                </pic:pic>
              </a:graphicData>
            </a:graphic>
          </wp:inline>
        </w:drawing>
      </w:r>
    </w:p>
    <w:p>
      <w:pPr>
        <w:spacing w:after="160"/>
        <w:jc w:val="center"/>
      </w:pPr>
      <w:r>
        <w:rPr>
          <w:rFonts w:ascii="Calibri" w:hAnsi="Calibri"/>
          <w:b w:val="0"/>
          <w:i/>
          <w:sz w:val="19"/>
        </w:rPr>
        <w:t>Hình 9-17. Xử lý và hiểu âm thanh trong wav2vec 2.0</w:t>
      </w:r>
    </w:p>
    <w:p>
      <w:pPr>
        <w:spacing w:after="80"/>
      </w:pPr>
      <w:r>
        <w:rPr>
          <w:b w:val="0"/>
          <w:i w:val="0"/>
        </w:rPr>
        <w:t>Quy trình huấn luyện bao gồm ba bước quan trọng (Hình 9-18):</w:t>
      </w:r>
    </w:p>
    <w:p>
      <w:pPr>
        <w:spacing w:after="80"/>
      </w:pPr>
      <w:r>
        <w:rPr>
          <w:b/>
          <w:i w:val="0"/>
        </w:rPr>
        <w:t>Mô hình hóa ngôn ngữ có mặt nạ (Masked language modeling)</w:t>
      </w:r>
    </w:p>
    <w:p>
      <w:pPr>
        <w:spacing w:after="80"/>
      </w:pPr>
      <w:r>
        <w:rPr>
          <w:b w:val="0"/>
          <w:i w:val="0"/>
        </w:rPr>
        <w:t>Che ngẫu nhiên một phần đầu vào để Transformer dự đoán</w:t>
      </w:r>
    </w:p>
    <w:p>
      <w:pPr>
        <w:spacing w:after="80"/>
      </w:pPr>
      <w:r>
        <w:rPr>
          <w:b/>
          <w:i w:val="0"/>
        </w:rPr>
        <w:t>Embedding lượng tử hóa (Quantized embeddings)</w:t>
      </w:r>
    </w:p>
    <w:p>
      <w:pPr>
        <w:spacing w:after="80"/>
      </w:pPr>
      <w:r>
        <w:rPr>
          <w:b w:val="0"/>
          <w:i w:val="0"/>
        </w:rPr>
        <w:t>Tạo một codebook (từ vựng) gồm các embedding lượng tử hóa để giảm số lượng embedding cần biểu diễn</w:t>
      </w:r>
    </w:p>
    <w:p>
      <w:pPr>
        <w:spacing w:after="80"/>
      </w:pPr>
      <w:r>
        <w:rPr>
          <w:b/>
          <w:i w:val="0"/>
        </w:rPr>
        <w:t>Học tương phản</w:t>
      </w:r>
    </w:p>
    <w:p>
      <w:pPr>
        <w:spacing w:after="80"/>
      </w:pPr>
      <w:r>
        <w:rPr>
          <w:b w:val="0"/>
          <w:i w:val="0"/>
        </w:rPr>
        <w:t>Cập nhật mô hình để tạo ra các embedding gần với những đầu vào tương tự và xa hơn với những đầu vào khác biệt</w:t>
      </w:r>
    </w:p>
    <w:p>
      <w:pPr>
        <w:jc w:val="center"/>
      </w:pPr>
      <w:r>
        <w:drawing>
          <wp:inline xmlns:a="http://schemas.openxmlformats.org/drawingml/2006/main" xmlns:pic="http://schemas.openxmlformats.org/drawingml/2006/picture">
            <wp:extent cx="5486400" cy="4476299"/>
            <wp:docPr id="272" name="Picture 272"/>
            <wp:cNvGraphicFramePr>
              <a:graphicFrameLocks noChangeAspect="1"/>
            </wp:cNvGraphicFramePr>
            <a:graphic>
              <a:graphicData uri="http://schemas.openxmlformats.org/drawingml/2006/picture">
                <pic:pic>
                  <pic:nvPicPr>
                    <pic:cNvPr id="0" name="agai_0918.png"/>
                    <pic:cNvPicPr/>
                  </pic:nvPicPr>
                  <pic:blipFill>
                    <a:blip r:embed="rId280"/>
                    <a:stretch>
                      <a:fillRect/>
                    </a:stretch>
                  </pic:blipFill>
                  <pic:spPr>
                    <a:xfrm>
                      <a:off x="0" y="0"/>
                      <a:ext cx="5486400" cy="4476299"/>
                    </a:xfrm>
                    <a:prstGeom prst="rect"/>
                  </pic:spPr>
                </pic:pic>
              </a:graphicData>
            </a:graphic>
          </wp:inline>
        </w:drawing>
      </w:r>
    </w:p>
    <w:p>
      <w:pPr>
        <w:spacing w:after="160"/>
        <w:jc w:val="center"/>
      </w:pPr>
      <w:r>
        <w:rPr>
          <w:rFonts w:ascii="Calibri" w:hAnsi="Calibri"/>
          <w:b w:val="0"/>
          <w:i/>
          <w:sz w:val="19"/>
        </w:rPr>
        <w:t>Hình 9-18. Quá trình huấn luyện wav2vec 2.0 sử dụng học tương phản</w:t>
      </w:r>
    </w:p>
    <w:p>
      <w:pPr>
        <w:spacing w:after="80"/>
      </w:pPr>
      <w:r>
        <w:rPr>
          <w:b w:val="0"/>
          <w:i w:val="0"/>
        </w:rPr>
        <w:t>Như chúng ta đã thấy trước đây (và sẽ còn thấy nhiều hơn nữa), học tương phản là một kỹ thuật tuyệt vời để học biểu diễn và tạo embedding. Một phần mở rộng phổ biến của kỹ thuật này là HuBERT, thay thế bước lượng tử hóa bằng thuật toán phân cụm để tạo ra một tập hợp các đặc trưng cho tác vụ học tương phản.</w:t>
      </w:r>
    </w:p>
    <w:p>
      <w:pPr>
        <w:pStyle w:val="Heading3"/>
      </w:pPr>
      <w:r>
        <w:rPr>
          <w:rFonts w:ascii="Calibri" w:hAnsi="Calibri"/>
          <w:b/>
          <w:i w:val="0"/>
          <w:sz w:val="26"/>
        </w:rPr>
        <w:t>Whisper</w:t>
      </w:r>
    </w:p>
    <w:p>
      <w:pPr>
        <w:spacing w:after="80"/>
      </w:pPr>
      <w:r>
        <w:rPr>
          <w:b w:val="0"/>
          <w:i w:val="0"/>
        </w:rPr>
        <w:t>Một mô hình phổ biến để mã hóa âm thanh trong LLM là Whisper. Whisper được dùng cho nhận dạng giọng nói tự động (automatic speech recognition - ASR) và có kiến trúc encoder-decoder để biểu diễn âm thanh (encoder) và tạo bản ghi văn bản (decoder).</w:t>
      </w:r>
    </w:p>
    <w:p>
      <w:pPr>
        <w:spacing w:after="80"/>
      </w:pPr>
      <w:r>
        <w:rPr>
          <w:b w:val="0"/>
          <w:i w:val="0"/>
        </w:rPr>
        <w:t>Kiến trúc khá đơn giản. Để biểu diễn âm thanh, nó được chuyển thành spectrogram, một dạng hình ảnh của âm thanh thể hiện cao độ và độ to của một âm thanh nhất định thay đổi theo thời gian như thế nào (Hình 9-19). Các đặc trưng được trích xuất bằng các lớp tích chập (convolutional layers) và được truyền đến mô hình encoder-decoder để xử lý theo ngữ cảnh.</w:t>
      </w:r>
    </w:p>
    <w:p>
      <w:pPr>
        <w:jc w:val="center"/>
      </w:pPr>
      <w:r>
        <w:drawing>
          <wp:inline xmlns:a="http://schemas.openxmlformats.org/drawingml/2006/main" xmlns:pic="http://schemas.openxmlformats.org/drawingml/2006/picture">
            <wp:extent cx="5486400" cy="5188722"/>
            <wp:docPr id="273" name="Picture 273"/>
            <wp:cNvGraphicFramePr>
              <a:graphicFrameLocks noChangeAspect="1"/>
            </wp:cNvGraphicFramePr>
            <a:graphic>
              <a:graphicData uri="http://schemas.openxmlformats.org/drawingml/2006/picture">
                <pic:pic>
                  <pic:nvPicPr>
                    <pic:cNvPr id="0" name="agai_0919.png"/>
                    <pic:cNvPicPr/>
                  </pic:nvPicPr>
                  <pic:blipFill>
                    <a:blip r:embed="rId281"/>
                    <a:stretch>
                      <a:fillRect/>
                    </a:stretch>
                  </pic:blipFill>
                  <pic:spPr>
                    <a:xfrm>
                      <a:off x="0" y="0"/>
                      <a:ext cx="5486400" cy="5188722"/>
                    </a:xfrm>
                    <a:prstGeom prst="rect"/>
                  </pic:spPr>
                </pic:pic>
              </a:graphicData>
            </a:graphic>
          </wp:inline>
        </w:drawing>
      </w:r>
    </w:p>
    <w:p>
      <w:pPr>
        <w:spacing w:after="160"/>
        <w:jc w:val="center"/>
      </w:pPr>
      <w:r>
        <w:rPr>
          <w:rFonts w:ascii="Calibri" w:hAnsi="Calibri"/>
          <w:b w:val="0"/>
          <w:i/>
          <w:sz w:val="19"/>
        </w:rPr>
        <w:t>Hình 9-19. Xử lý và hiểu âm thanh trong kiến trúc Whisper</w:t>
      </w:r>
    </w:p>
    <w:p>
      <w:pPr>
        <w:spacing w:after="80"/>
      </w:pPr>
      <w:r>
        <w:rPr>
          <w:b w:val="0"/>
          <w:i w:val="0"/>
        </w:rPr>
        <w:t>Mô hình được huấn luyện trên nhiều tác vụ khác nhau, như nhận dạng giọng nói đa ngôn ngữ và dịch thuật. Mỗi tác vụ có token riêng, như "TRANSCRIBE" cho tác vụ ghi văn bản và "TRANSLATE" cho tác vụ dịch, để decoder hiểu tác vụ nào cần thực hiện. Các token bổ sung được thêm vào cho ngôn ngữ, liệu có giọng nói hay không, token thời gian, v.v.</w:t>
      </w:r>
    </w:p>
    <w:p>
      <w:pPr>
        <w:spacing w:after="80"/>
      </w:pPr>
      <w:r>
        <w:rPr>
          <w:b w:val="0"/>
          <w:i w:val="0"/>
        </w:rPr>
        <w:t>Khi Whisper được sử dụng trong MLLM, thường chỉ Encoder được dùng vì nó có nhiệm vụ tạo ra các biểu diễn âm thanh. Thay vào đó, LLM có thể đảm nhận phần sinh tạo (Hình 9-20).</w:t>
      </w:r>
    </w:p>
    <w:p>
      <w:pPr>
        <w:jc w:val="center"/>
      </w:pPr>
      <w:r>
        <w:drawing>
          <wp:inline xmlns:a="http://schemas.openxmlformats.org/drawingml/2006/main" xmlns:pic="http://schemas.openxmlformats.org/drawingml/2006/picture">
            <wp:extent cx="5486400" cy="4952113"/>
            <wp:docPr id="274" name="Picture 274"/>
            <wp:cNvGraphicFramePr>
              <a:graphicFrameLocks noChangeAspect="1"/>
            </wp:cNvGraphicFramePr>
            <a:graphic>
              <a:graphicData uri="http://schemas.openxmlformats.org/drawingml/2006/picture">
                <pic:pic>
                  <pic:nvPicPr>
                    <pic:cNvPr id="0" name="agai_0920.png"/>
                    <pic:cNvPicPr/>
                  </pic:nvPicPr>
                  <pic:blipFill>
                    <a:blip r:embed="rId282"/>
                    <a:stretch>
                      <a:fillRect/>
                    </a:stretch>
                  </pic:blipFill>
                  <pic:spPr>
                    <a:xfrm>
                      <a:off x="0" y="0"/>
                      <a:ext cx="5486400" cy="4952113"/>
                    </a:xfrm>
                    <a:prstGeom prst="rect"/>
                  </pic:spPr>
                </pic:pic>
              </a:graphicData>
            </a:graphic>
          </wp:inline>
        </w:drawing>
      </w:r>
    </w:p>
    <w:p>
      <w:pPr>
        <w:spacing w:after="160"/>
        <w:jc w:val="center"/>
      </w:pPr>
      <w:r>
        <w:rPr>
          <w:rFonts w:ascii="Calibri" w:hAnsi="Calibri"/>
          <w:b w:val="0"/>
          <w:i/>
          <w:sz w:val="19"/>
        </w:rPr>
        <w:t>Hình 9-20. Cách encoder âm thanh khớp vào quá trình hiểu đa phương thức</w:t>
      </w:r>
    </w:p>
    <w:p>
      <w:pPr>
        <w:spacing w:after="80"/>
      </w:pPr>
      <w:r>
        <w:rPr>
          <w:b w:val="0"/>
          <w:i w:val="0"/>
        </w:rPr>
        <w:t>Giống như CLIP, Whisper là một encoder âm thanh phổ biến cho MLLM vì các embedding âm thanh đã được "tiếp xúc" với phương thức văn bản.</w:t>
      </w:r>
    </w:p>
    <w:p>
      <w:pPr>
        <w:pStyle w:val="Heading3"/>
      </w:pPr>
      <w:r>
        <w:rPr>
          <w:rFonts w:ascii="Calibri" w:hAnsi="Calibri"/>
          <w:b/>
          <w:i w:val="0"/>
          <w:sz w:val="26"/>
        </w:rPr>
        <w:t>CLAP</w:t>
      </w:r>
    </w:p>
    <w:p>
      <w:pPr>
        <w:spacing w:after="80"/>
      </w:pPr>
      <w:r>
        <w:rPr>
          <w:b w:val="0"/>
          <w:i w:val="0"/>
        </w:rPr>
        <w:t>Với hiệu suất của CLIP cho hình ảnh, không có gì ngạc nhiên khi các phương thức khác cũng đi theo. Contrastive Language-Audio Pre-training (CLAP) dựa trên CLIP nhưng xử lý đầu vào âm thanh thay vì hình ảnh.</w:t>
      </w:r>
    </w:p>
    <w:p>
      <w:pPr>
        <w:spacing w:after="80"/>
      </w:pPr>
      <w:r>
        <w:rPr>
          <w:b w:val="0"/>
          <w:i w:val="0"/>
        </w:rPr>
        <w:t xml:space="preserve">Các dạng sóng âm thanh trong CLAP (Hình 9-21) được xử lý theo một trong hai cách, với thời lượng đoạn là </w:t>
      </w:r>
      <w:r>
        <w:rPr>
          <w:b w:val="0"/>
          <w:i/>
        </w:rPr>
        <w:t xml:space="preserve">d </w:t>
      </w:r>
      <w:r>
        <w:rPr>
          <w:b w:val="0"/>
          <w:i w:val="0"/>
        </w:rPr>
        <w:t>(ví dụ: 10 giây):</w:t>
      </w:r>
    </w:p>
    <w:p>
      <w:pPr>
        <w:spacing w:after="80"/>
        <w:ind w:left="360"/>
      </w:pPr>
      <w:r>
        <w:t xml:space="preserve">• </w:t>
      </w:r>
      <w:r>
        <w:rPr>
          <w:b w:val="0"/>
          <w:i w:val="0"/>
        </w:rPr>
        <w:t>Nếu âm thanh ngắn hơn 10 giây, lặp lại đầu vào, sau đó đệm thêm các giá trị bằng không.</w:t>
      </w:r>
    </w:p>
    <w:p>
      <w:pPr>
        <w:spacing w:after="80"/>
        <w:ind w:left="360"/>
      </w:pPr>
      <w:r>
        <w:t xml:space="preserve">• </w:t>
      </w:r>
      <w:r>
        <w:rPr>
          <w:b w:val="0"/>
          <w:i w:val="0"/>
        </w:rPr>
        <w:t>Nếu âm thanh dài hơn 10 giây, toàn bộ đầu vào sẽ được lấy mẫu xuống còn 10 giây. Sau đó, ba đoạn 10 giây được lấy mẫu ngẫu nhiên.</w:t>
      </w:r>
    </w:p>
    <w:p>
      <w:pPr>
        <w:jc w:val="center"/>
      </w:pPr>
      <w:r>
        <w:drawing>
          <wp:inline xmlns:a="http://schemas.openxmlformats.org/drawingml/2006/main" xmlns:pic="http://schemas.openxmlformats.org/drawingml/2006/picture">
            <wp:extent cx="5486400" cy="4459143"/>
            <wp:docPr id="275" name="Picture 275"/>
            <wp:cNvGraphicFramePr>
              <a:graphicFrameLocks noChangeAspect="1"/>
            </wp:cNvGraphicFramePr>
            <a:graphic>
              <a:graphicData uri="http://schemas.openxmlformats.org/drawingml/2006/picture">
                <pic:pic>
                  <pic:nvPicPr>
                    <pic:cNvPr id="0" name="agai_0921.png"/>
                    <pic:cNvPicPr/>
                  </pic:nvPicPr>
                  <pic:blipFill>
                    <a:blip r:embed="rId283"/>
                    <a:stretch>
                      <a:fillRect/>
                    </a:stretch>
                  </pic:blipFill>
                  <pic:spPr>
                    <a:xfrm>
                      <a:off x="0" y="0"/>
                      <a:ext cx="5486400" cy="4459143"/>
                    </a:xfrm>
                    <a:prstGeom prst="rect"/>
                  </pic:spPr>
                </pic:pic>
              </a:graphicData>
            </a:graphic>
          </wp:inline>
        </w:drawing>
      </w:r>
    </w:p>
    <w:p>
      <w:pPr>
        <w:spacing w:after="160"/>
        <w:jc w:val="center"/>
      </w:pPr>
      <w:r>
        <w:rPr>
          <w:rFonts w:ascii="Calibri" w:hAnsi="Calibri"/>
          <w:b w:val="0"/>
          <w:i/>
          <w:sz w:val="19"/>
        </w:rPr>
        <w:t>Hình 9-21. Quá trình xử lý âm thanh và huấn luyện của CLAP</w:t>
      </w:r>
    </w:p>
    <w:p>
      <w:pPr>
        <w:spacing w:after="80"/>
      </w:pPr>
      <w:r>
        <w:rPr>
          <w:b w:val="0"/>
          <w:i w:val="0"/>
        </w:rPr>
        <w:t>Các tác giả đã thử nghiệm nhiều bộ mã hóa âm thanh khác nhau và nhận thấy rằng Hierarchical Token Semantic-Audio Transformer (HTS-AT) hoạt động tốt nhất. HTS-AT chuyển đổi âm thanh thành ảnh phổ (spectrogram) và trích xuất các mảng (patch) từ đó để tạo ra "token", giống như các ví dụ về hình ảnh mà chúng ta đã tìm hiểu.</w:t>
      </w:r>
    </w:p>
    <w:p>
      <w:pPr>
        <w:spacing w:after="80"/>
      </w:pPr>
      <w:r>
        <w:rPr>
          <w:b w:val="0"/>
          <w:i w:val="0"/>
        </w:rPr>
        <w:t>Các embedding token/patch lớn được xử lý bởi nhiều mô hình Transformer phân cấp để giảm kích thước embedding (Hình 9-22).</w:t>
      </w:r>
    </w:p>
    <w:p>
      <w:pPr>
        <w:jc w:val="center"/>
      </w:pPr>
      <w:r>
        <w:drawing>
          <wp:inline xmlns:a="http://schemas.openxmlformats.org/drawingml/2006/main" xmlns:pic="http://schemas.openxmlformats.org/drawingml/2006/picture">
            <wp:extent cx="5486400" cy="5704681"/>
            <wp:docPr id="276" name="Picture 276"/>
            <wp:cNvGraphicFramePr>
              <a:graphicFrameLocks noChangeAspect="1"/>
            </wp:cNvGraphicFramePr>
            <a:graphic>
              <a:graphicData uri="http://schemas.openxmlformats.org/drawingml/2006/picture">
                <pic:pic>
                  <pic:nvPicPr>
                    <pic:cNvPr id="0" name="agai_0922.png"/>
                    <pic:cNvPicPr/>
                  </pic:nvPicPr>
                  <pic:blipFill>
                    <a:blip r:embed="rId284"/>
                    <a:stretch>
                      <a:fillRect/>
                    </a:stretch>
                  </pic:blipFill>
                  <pic:spPr>
                    <a:xfrm>
                      <a:off x="0" y="0"/>
                      <a:ext cx="5486400" cy="5704681"/>
                    </a:xfrm>
                    <a:prstGeom prst="rect"/>
                  </pic:spPr>
                </pic:pic>
              </a:graphicData>
            </a:graphic>
          </wp:inline>
        </w:drawing>
      </w:r>
    </w:p>
    <w:p>
      <w:pPr>
        <w:spacing w:after="160"/>
        <w:jc w:val="center"/>
      </w:pPr>
      <w:r>
        <w:rPr>
          <w:rFonts w:ascii="Calibri" w:hAnsi="Calibri"/>
          <w:b w:val="0"/>
          <w:i/>
          <w:sz w:val="19"/>
        </w:rPr>
        <w:t>Hình 9-22. Cách âm thanh được xử lý bằng HTS-AT</w:t>
      </w:r>
    </w:p>
    <w:p>
      <w:pPr>
        <w:spacing w:after="80"/>
      </w:pPr>
      <w:r>
        <w:rPr>
          <w:b w:val="0"/>
          <w:i w:val="0"/>
        </w:rPr>
        <w:t>Sử dụng bộ mã hóa văn bản và âm thanh, CLAP sau đó dùng học tương phản (contrastive learning) dựa trên các cặp âm thanh/văn bản. Đây thường là chú thích hoặc mô tả của các mẫu âm thanh.</w:t>
      </w:r>
    </w:p>
    <w:p>
      <w:pPr>
        <w:pStyle w:val="Heading2"/>
      </w:pPr>
      <w:r>
        <w:rPr>
          <w:rFonts w:ascii="Calibri" w:hAnsi="Calibri"/>
          <w:b/>
          <w:i w:val="0"/>
          <w:sz w:val="32"/>
        </w:rPr>
        <w:t>Video</w:t>
      </w:r>
    </w:p>
    <w:p>
      <w:pPr>
        <w:spacing w:after="80"/>
      </w:pPr>
      <w:r>
        <w:rPr>
          <w:b w:val="0"/>
          <w:i w:val="0"/>
        </w:rPr>
        <w:t xml:space="preserve">Mã hóa video có sự trùng lặp đáng kể với mã hóa hình ảnh, nhưng có một số khác biệt (tiềm ẩn). Video có thêm một chiều </w:t>
      </w:r>
      <w:r>
        <w:rPr>
          <w:b w:val="0"/>
          <w:i/>
        </w:rPr>
        <w:t xml:space="preserve">thời gian </w:t>
      </w:r>
      <w:r>
        <w:rPr>
          <w:b w:val="0"/>
          <w:i w:val="0"/>
        </w:rPr>
        <w:t>cần được mã hóa, cụ thể là dưới dạng một chuỗi hình ảnh. Bạn cũng có thể cân nhắc thêm âm thanh và/hoặc phụ đề vào quá trình mã hóa, vì chúng có liên quan chặt chẽ với nhau (Hình 9-23).</w:t>
      </w:r>
    </w:p>
    <w:p>
      <w:pPr>
        <w:jc w:val="center"/>
      </w:pPr>
      <w:r>
        <w:drawing>
          <wp:inline xmlns:a="http://schemas.openxmlformats.org/drawingml/2006/main" xmlns:pic="http://schemas.openxmlformats.org/drawingml/2006/picture">
            <wp:extent cx="5486400" cy="3536462"/>
            <wp:docPr id="277" name="Picture 277"/>
            <wp:cNvGraphicFramePr>
              <a:graphicFrameLocks noChangeAspect="1"/>
            </wp:cNvGraphicFramePr>
            <a:graphic>
              <a:graphicData uri="http://schemas.openxmlformats.org/drawingml/2006/picture">
                <pic:pic>
                  <pic:nvPicPr>
                    <pic:cNvPr id="0" name="agai_0923.png"/>
                    <pic:cNvPicPr/>
                  </pic:nvPicPr>
                  <pic:blipFill>
                    <a:blip r:embed="rId285"/>
                    <a:stretch>
                      <a:fillRect/>
                    </a:stretch>
                  </pic:blipFill>
                  <pic:spPr>
                    <a:xfrm>
                      <a:off x="0" y="0"/>
                      <a:ext cx="5486400" cy="3536462"/>
                    </a:xfrm>
                    <a:prstGeom prst="rect"/>
                  </pic:spPr>
                </pic:pic>
              </a:graphicData>
            </a:graphic>
          </wp:inline>
        </w:drawing>
      </w:r>
    </w:p>
    <w:p>
      <w:pPr>
        <w:spacing w:after="160"/>
        <w:jc w:val="center"/>
      </w:pPr>
      <w:r>
        <w:rPr>
          <w:rFonts w:ascii="Calibri" w:hAnsi="Calibri"/>
          <w:b w:val="0"/>
          <w:i/>
          <w:sz w:val="19"/>
        </w:rPr>
        <w:t>Hình 9-23. Video có ít nhất ba chiều cần xử lý, tùy thuộc vào việc bạn có bao gồm các khía cạnh khác của video hay không, chẳng hạn như âm thanh và phụ đề</w:t>
      </w:r>
    </w:p>
    <w:p>
      <w:pPr>
        <w:spacing w:after="80"/>
      </w:pPr>
      <w:r>
        <w:rPr>
          <w:b w:val="0"/>
          <w:i w:val="0"/>
        </w:rPr>
        <w:t xml:space="preserve">Nói cách khác, thách thức chính trong việc mã hóa phương thức video là làm thế nào để mô hình hóa chiều </w:t>
      </w:r>
      <w:r>
        <w:rPr>
          <w:b w:val="0"/>
          <w:i/>
        </w:rPr>
        <w:t>thời gian</w:t>
      </w:r>
      <w:r>
        <w:rPr>
          <w:b w:val="0"/>
          <w:i w:val="0"/>
        </w:rPr>
        <w:t xml:space="preserve"> đó. Làm sao chúng ta theo dõi được chuỗi hình ảnh này?</w:t>
      </w:r>
    </w:p>
    <w:p>
      <w:pPr>
        <w:spacing w:after="80"/>
      </w:pPr>
      <w:r>
        <w:rPr>
          <w:b w:val="0"/>
          <w:i w:val="0"/>
        </w:rPr>
        <w:t>Phiên bản cơ bản nhất là sử dụng mô hình kiểu ViT hoặc CLIP, lấy mẫu một số khung hình (frame), nhúng (embed), và cuối cùng lấy trung bình chúng (Hình 9-24).</w:t>
      </w:r>
    </w:p>
    <w:p>
      <w:pPr>
        <w:jc w:val="center"/>
      </w:pPr>
      <w:r>
        <w:drawing>
          <wp:inline xmlns:a="http://schemas.openxmlformats.org/drawingml/2006/main" xmlns:pic="http://schemas.openxmlformats.org/drawingml/2006/picture">
            <wp:extent cx="5486400" cy="2048985"/>
            <wp:docPr id="278" name="Picture 278"/>
            <wp:cNvGraphicFramePr>
              <a:graphicFrameLocks noChangeAspect="1"/>
            </wp:cNvGraphicFramePr>
            <a:graphic>
              <a:graphicData uri="http://schemas.openxmlformats.org/drawingml/2006/picture">
                <pic:pic>
                  <pic:nvPicPr>
                    <pic:cNvPr id="0" name="agai_0924.png"/>
                    <pic:cNvPicPr/>
                  </pic:nvPicPr>
                  <pic:blipFill>
                    <a:blip r:embed="rId286"/>
                    <a:stretch>
                      <a:fillRect/>
                    </a:stretch>
                  </pic:blipFill>
                  <pic:spPr>
                    <a:xfrm>
                      <a:off x="0" y="0"/>
                      <a:ext cx="5486400" cy="2048985"/>
                    </a:xfrm>
                    <a:prstGeom prst="rect"/>
                  </pic:spPr>
                </pic:pic>
              </a:graphicData>
            </a:graphic>
          </wp:inline>
        </w:drawing>
      </w:r>
    </w:p>
    <w:p>
      <w:pPr>
        <w:spacing w:after="160"/>
        <w:jc w:val="center"/>
      </w:pPr>
      <w:r>
        <w:rPr>
          <w:rFonts w:ascii="Calibri" w:hAnsi="Calibri"/>
          <w:b w:val="0"/>
          <w:i/>
          <w:sz w:val="19"/>
        </w:rPr>
        <w:t>Hình 9-24. Một ví dụ về cách video có thể được xử lý dưới dạng chuỗi hình ảnh</w:t>
      </w:r>
    </w:p>
    <w:p>
      <w:pPr>
        <w:spacing w:after="80"/>
      </w:pPr>
      <w:r>
        <w:rPr>
          <w:b w:val="0"/>
          <w:i w:val="0"/>
        </w:rPr>
        <w:t xml:space="preserve">Tuy nhiên, cách này lấy trung bình và làm mất đi chiều </w:t>
      </w:r>
      <w:r>
        <w:rPr>
          <w:b w:val="0"/>
          <w:i/>
        </w:rPr>
        <w:t>thời gian</w:t>
      </w:r>
      <w:r>
        <w:rPr>
          <w:b w:val="0"/>
          <w:i w:val="0"/>
        </w:rPr>
        <w:t>, khiến LLM không thể hiểu được video bắt đầu và kết thúc như thế nào.</w:t>
      </w:r>
    </w:p>
    <w:p>
      <w:pPr>
        <w:spacing w:after="80"/>
      </w:pPr>
      <w:r>
        <w:rPr>
          <w:b w:val="0"/>
          <w:i w:val="0"/>
        </w:rPr>
        <w:t>Liệu có những cách tinh vi hơn để chúng ta sử dụng các embedding ViT/CLIP này không? Hãy cùng tìm hiểu!</w:t>
      </w:r>
    </w:p>
    <w:p>
      <w:pPr>
        <w:pStyle w:val="Heading3"/>
      </w:pPr>
      <w:r>
        <w:rPr>
          <w:rFonts w:ascii="Calibri" w:hAnsi="Calibri"/>
          <w:b/>
          <w:i w:val="0"/>
          <w:sz w:val="26"/>
        </w:rPr>
        <w:t>ViViT</w:t>
      </w:r>
    </w:p>
    <w:p>
      <w:pPr>
        <w:spacing w:after="80"/>
      </w:pPr>
      <w:r>
        <w:rPr>
          <w:b w:val="0"/>
          <w:i w:val="0"/>
        </w:rPr>
        <w:t xml:space="preserve">Một ví dụ ban đầu về việc điều chỉnh các mô hình kiểu ViT cho video được gọi là Video Vision Transformer (ViViT). Phương pháp này sử dụng các kết hợp khác nhau của mô hình Transformer cho cả thông tin </w:t>
      </w:r>
      <w:r>
        <w:rPr>
          <w:b w:val="0"/>
          <w:i/>
        </w:rPr>
        <w:t xml:space="preserve">không gian </w:t>
      </w:r>
      <w:r>
        <w:rPr>
          <w:b w:val="0"/>
          <w:i w:val="0"/>
        </w:rPr>
        <w:t xml:space="preserve">(bản thân hình ảnh) và thông tin </w:t>
      </w:r>
      <w:r>
        <w:rPr>
          <w:b w:val="0"/>
          <w:i/>
        </w:rPr>
        <w:t xml:space="preserve">thời gian </w:t>
      </w:r>
      <w:r>
        <w:rPr>
          <w:b w:val="0"/>
          <w:i w:val="0"/>
        </w:rPr>
        <w:t>(những thay đổi giữa các hình ảnh liên tiếp).</w:t>
      </w:r>
    </w:p>
    <w:p>
      <w:pPr>
        <w:spacing w:after="80"/>
      </w:pPr>
      <w:r>
        <w:rPr>
          <w:b w:val="0"/>
          <w:i w:val="0"/>
        </w:rPr>
        <w:t>Để bắt đầu, các tác giả xem xét việc trích xuất token từ video theo hai cách. Cách thứ nhất là lấy mẫu khung hình đồng đều (uniform frame sampling), trong đó các khung hình được lấy mẫu và đưa qua ViT để tạo token cho từng mảng (patch) trong mỗi khung hình được lấy mẫu (Hình 9-25).</w:t>
      </w:r>
    </w:p>
    <w:p>
      <w:pPr>
        <w:jc w:val="center"/>
      </w:pPr>
      <w:r>
        <w:drawing>
          <wp:inline xmlns:a="http://schemas.openxmlformats.org/drawingml/2006/main" xmlns:pic="http://schemas.openxmlformats.org/drawingml/2006/picture">
            <wp:extent cx="5486400" cy="3092117"/>
            <wp:docPr id="279" name="Picture 279"/>
            <wp:cNvGraphicFramePr>
              <a:graphicFrameLocks noChangeAspect="1"/>
            </wp:cNvGraphicFramePr>
            <a:graphic>
              <a:graphicData uri="http://schemas.openxmlformats.org/drawingml/2006/picture">
                <pic:pic>
                  <pic:nvPicPr>
                    <pic:cNvPr id="0" name="agai_0925.png"/>
                    <pic:cNvPicPr/>
                  </pic:nvPicPr>
                  <pic:blipFill>
                    <a:blip r:embed="rId287"/>
                    <a:stretch>
                      <a:fillRect/>
                    </a:stretch>
                  </pic:blipFill>
                  <pic:spPr>
                    <a:xfrm>
                      <a:off x="0" y="0"/>
                      <a:ext cx="5486400" cy="3092117"/>
                    </a:xfrm>
                    <a:prstGeom prst="rect"/>
                  </pic:spPr>
                </pic:pic>
              </a:graphicData>
            </a:graphic>
          </wp:inline>
        </w:drawing>
      </w:r>
    </w:p>
    <w:p>
      <w:pPr>
        <w:spacing w:after="160"/>
        <w:jc w:val="center"/>
      </w:pPr>
      <w:r>
        <w:rPr>
          <w:rFonts w:ascii="Calibri" w:hAnsi="Calibri"/>
          <w:b w:val="0"/>
          <w:i/>
          <w:sz w:val="19"/>
        </w:rPr>
        <w:t>Hình 9-25. Quá trình xử lý từng khung hình riêng lẻ trong Video Vision Transformer (ViViT)</w:t>
      </w:r>
    </w:p>
    <w:p>
      <w:pPr>
        <w:spacing w:after="80"/>
      </w:pPr>
      <w:r>
        <w:rPr>
          <w:b w:val="0"/>
          <w:i w:val="0"/>
        </w:rPr>
        <w:t xml:space="preserve">Cách thứ hai là tạo các embedding </w:t>
      </w:r>
      <w:r>
        <w:rPr>
          <w:b w:val="0"/>
          <w:i/>
        </w:rPr>
        <w:t>tubelet</w:t>
      </w:r>
      <w:r>
        <w:rPr>
          <w:b w:val="0"/>
          <w:i w:val="0"/>
        </w:rPr>
        <w:t xml:space="preserve">. Tubelet là một khối điểm ảnh (pixel) lấy từ các khung hình liên tiếp, tạo thành một mảng 3D nắm bắt một phần của hình ảnh cũng như sự thay đổi của nó theo thời gian. Thay vì đưa một hình ảnh duy nhất vào mô hình ViT, giờ đây bạn sẽ đưa vào các tubelet không chồng lấn bao phủ nhiều hình ảnh, tạo ra các embedding tubelet. Nói cách khác, nó sẽ bao trùm cả bản chất </w:t>
      </w:r>
      <w:r>
        <w:rPr>
          <w:b w:val="0"/>
          <w:i/>
        </w:rPr>
        <w:t>không gian</w:t>
      </w:r>
      <w:r>
        <w:rPr>
          <w:b w:val="0"/>
          <w:i w:val="0"/>
        </w:rPr>
        <w:t xml:space="preserve"> lẫn </w:t>
      </w:r>
      <w:r>
        <w:rPr>
          <w:b w:val="0"/>
          <w:i/>
        </w:rPr>
        <w:t>thời gian</w:t>
      </w:r>
      <w:r>
        <w:rPr>
          <w:b w:val="0"/>
          <w:i w:val="0"/>
        </w:rPr>
        <w:t xml:space="preserve"> của video (Hình 9-26).</w:t>
      </w:r>
    </w:p>
    <w:p>
      <w:pPr>
        <w:jc w:val="center"/>
      </w:pPr>
      <w:r>
        <w:drawing>
          <wp:inline xmlns:a="http://schemas.openxmlformats.org/drawingml/2006/main" xmlns:pic="http://schemas.openxmlformats.org/drawingml/2006/picture">
            <wp:extent cx="5486400" cy="2826592"/>
            <wp:docPr id="280" name="Picture 280"/>
            <wp:cNvGraphicFramePr>
              <a:graphicFrameLocks noChangeAspect="1"/>
            </wp:cNvGraphicFramePr>
            <a:graphic>
              <a:graphicData uri="http://schemas.openxmlformats.org/drawingml/2006/picture">
                <pic:pic>
                  <pic:nvPicPr>
                    <pic:cNvPr id="0" name="agai_0926.png"/>
                    <pic:cNvPicPr/>
                  </pic:nvPicPr>
                  <pic:blipFill>
                    <a:blip r:embed="rId288"/>
                    <a:stretch>
                      <a:fillRect/>
                    </a:stretch>
                  </pic:blipFill>
                  <pic:spPr>
                    <a:xfrm>
                      <a:off x="0" y="0"/>
                      <a:ext cx="5486400" cy="2826592"/>
                    </a:xfrm>
                    <a:prstGeom prst="rect"/>
                  </pic:spPr>
                </pic:pic>
              </a:graphicData>
            </a:graphic>
          </wp:inline>
        </w:drawing>
      </w:r>
    </w:p>
    <w:p>
      <w:pPr>
        <w:spacing w:after="160"/>
        <w:jc w:val="center"/>
      </w:pPr>
      <w:r>
        <w:rPr>
          <w:rFonts w:ascii="Calibri" w:hAnsi="Calibri"/>
          <w:b w:val="0"/>
          <w:i/>
          <w:sz w:val="19"/>
        </w:rPr>
        <w:t>Hình 9-26. Quá trình xử lý các embedding tubelet trong Video Vision Transformer (ViViT)</w:t>
      </w:r>
    </w:p>
    <w:p>
      <w:pPr>
        <w:spacing w:after="80"/>
      </w:pPr>
      <w:r>
        <w:rPr>
          <w:b w:val="0"/>
          <w:i w:val="0"/>
        </w:rPr>
        <w:t>Các tác giả của bài báo ViViT đã thử nghiệm với nhiều mô hình, nhưng mô hình nổi bật nhất là đưa một trong hai loại embedding vào một tập hợp các bộ mã hóa Transformer (Transformer encoder) chủ yếu xử lý thông tin không gian (Hình 9-27).</w:t>
      </w:r>
    </w:p>
    <w:p>
      <w:pPr>
        <w:jc w:val="center"/>
      </w:pPr>
      <w:r>
        <w:drawing>
          <wp:inline xmlns:a="http://schemas.openxmlformats.org/drawingml/2006/main" xmlns:pic="http://schemas.openxmlformats.org/drawingml/2006/picture">
            <wp:extent cx="5486400" cy="4259711"/>
            <wp:docPr id="281" name="Picture 281"/>
            <wp:cNvGraphicFramePr>
              <a:graphicFrameLocks noChangeAspect="1"/>
            </wp:cNvGraphicFramePr>
            <a:graphic>
              <a:graphicData uri="http://schemas.openxmlformats.org/drawingml/2006/picture">
                <pic:pic>
                  <pic:nvPicPr>
                    <pic:cNvPr id="0" name="agai_0927.png"/>
                    <pic:cNvPicPr/>
                  </pic:nvPicPr>
                  <pic:blipFill>
                    <a:blip r:embed="rId289"/>
                    <a:stretch>
                      <a:fillRect/>
                    </a:stretch>
                  </pic:blipFill>
                  <pic:spPr>
                    <a:xfrm>
                      <a:off x="0" y="0"/>
                      <a:ext cx="5486400" cy="4259711"/>
                    </a:xfrm>
                    <a:prstGeom prst="rect"/>
                  </pic:spPr>
                </pic:pic>
              </a:graphicData>
            </a:graphic>
          </wp:inline>
        </w:drawing>
      </w:r>
    </w:p>
    <w:p>
      <w:pPr>
        <w:spacing w:after="160"/>
        <w:jc w:val="center"/>
      </w:pPr>
      <w:r>
        <w:rPr>
          <w:rFonts w:ascii="Calibri" w:hAnsi="Calibri"/>
          <w:b w:val="0"/>
          <w:i/>
          <w:sz w:val="19"/>
        </w:rPr>
        <w:t>Hình 9-27. Một ví dụ về cách các loại bộ mã hóa Transformer khác nhau có thể được dùng để xử lý thông tin không gian và thời gian trong Video Vision Transformer (ViViT)</w:t>
      </w:r>
    </w:p>
    <w:p>
      <w:pPr>
        <w:spacing w:after="80"/>
      </w:pPr>
      <w:r>
        <w:rPr>
          <w:b w:val="0"/>
          <w:i w:val="0"/>
        </w:rPr>
        <w:t xml:space="preserve">Thật thú vị khi thấy mỗi phương thức (modality) đều cố gắng biểu diễn đầu vào dưới dạng một loại </w:t>
      </w:r>
      <w:r>
        <w:rPr>
          <w:b w:val="0"/>
          <w:i/>
        </w:rPr>
        <w:t>token</w:t>
      </w:r>
      <w:r>
        <w:rPr>
          <w:b w:val="0"/>
          <w:i w:val="0"/>
        </w:rPr>
        <w:t xml:space="preserve"> nào đó.</w:t>
      </w:r>
    </w:p>
    <w:p>
      <w:pPr>
        <w:pStyle w:val="Heading3"/>
      </w:pPr>
      <w:r>
        <w:rPr>
          <w:rFonts w:ascii="Calibri" w:hAnsi="Calibri"/>
          <w:b/>
          <w:i w:val="0"/>
          <w:sz w:val="26"/>
        </w:rPr>
        <w:t>TimeSformer</w:t>
      </w:r>
    </w:p>
    <w:p>
      <w:pPr>
        <w:spacing w:after="80"/>
      </w:pPr>
      <w:r>
        <w:rPr>
          <w:b w:val="0"/>
          <w:i w:val="0"/>
        </w:rPr>
        <w:t>Ý tưởng tách biệt chiều thời gian và chiều không gian trong các tác vụ mã hóa video cũng được khám phá trong một mô hình Transformer duy nhất, đó là TimeSformer. Giống như ViViT, các khung hình được lấy mẫu và chia thành các mảng. Những mảng này ban đầu không được xử lý như tubelet mà thay vào đó được làm phẳng và đưa trực tiếp vào một Transformer (Hình 9-28).</w:t>
      </w:r>
    </w:p>
    <w:p>
      <w:pPr>
        <w:jc w:val="center"/>
      </w:pPr>
      <w:r>
        <w:drawing>
          <wp:inline xmlns:a="http://schemas.openxmlformats.org/drawingml/2006/main" xmlns:pic="http://schemas.openxmlformats.org/drawingml/2006/picture">
            <wp:extent cx="5486400" cy="4493623"/>
            <wp:docPr id="282" name="Picture 282"/>
            <wp:cNvGraphicFramePr>
              <a:graphicFrameLocks noChangeAspect="1"/>
            </wp:cNvGraphicFramePr>
            <a:graphic>
              <a:graphicData uri="http://schemas.openxmlformats.org/drawingml/2006/picture">
                <pic:pic>
                  <pic:nvPicPr>
                    <pic:cNvPr id="0" name="agai_0928.png"/>
                    <pic:cNvPicPr/>
                  </pic:nvPicPr>
                  <pic:blipFill>
                    <a:blip r:embed="rId290"/>
                    <a:stretch>
                      <a:fillRect/>
                    </a:stretch>
                  </pic:blipFill>
                  <pic:spPr>
                    <a:xfrm>
                      <a:off x="0" y="0"/>
                      <a:ext cx="5486400" cy="4493623"/>
                    </a:xfrm>
                    <a:prstGeom prst="rect"/>
                  </pic:spPr>
                </pic:pic>
              </a:graphicData>
            </a:graphic>
          </wp:inline>
        </w:drawing>
      </w:r>
    </w:p>
    <w:p>
      <w:pPr>
        <w:spacing w:after="160"/>
        <w:jc w:val="center"/>
      </w:pPr>
      <w:r>
        <w:rPr>
          <w:rFonts w:ascii="Calibri" w:hAnsi="Calibri"/>
          <w:b w:val="0"/>
          <w:i/>
          <w:sz w:val="19"/>
        </w:rPr>
        <w:t>Hình 9-28. Quá trình xử lý các khung hình trong một video trong TimeSformer</w:t>
      </w:r>
    </w:p>
    <w:p>
      <w:pPr>
        <w:spacing w:after="80"/>
      </w:pPr>
      <w:r>
        <w:rPr>
          <w:b w:val="0"/>
          <w:i w:val="0"/>
        </w:rPr>
        <w:t>Tuy nhiên, thay vì áp dụng các Transformer khác nhau cho các chiều khác nhau (</w:t>
      </w:r>
      <w:r>
        <w:rPr>
          <w:b w:val="0"/>
          <w:i/>
        </w:rPr>
        <w:t>thời gian</w:t>
      </w:r>
      <w:r>
        <w:rPr>
          <w:b w:val="0"/>
          <w:i w:val="0"/>
        </w:rPr>
        <w:t xml:space="preserve"> so với </w:t>
      </w:r>
      <w:r>
        <w:rPr>
          <w:b w:val="0"/>
          <w:i/>
        </w:rPr>
        <w:t>không gian</w:t>
      </w:r>
      <w:r>
        <w:rPr>
          <w:b w:val="0"/>
          <w:i w:val="0"/>
        </w:rPr>
        <w:t>), TimeSformer áp dụng các cơ chế chú ý (attention) mà mỗi cơ chế tập trung vào một khía cạnh khác nhau, cụ thể là chú ý thời gian (time attention) và chú ý không gian (space attention) (Hình 9-29). Cả hai dạng chú ý này hoạt động giống như self-attention (mà chúng ta đã đề cập ở Chương 2) nhưng vận hành trên các nhóm mảng hình ảnh khác nhau. Chú ý thời gian tạo ra các tubelet để vận hành dọc theo chiều thời gian nhằm nắm bắt các mẫu chuyển động. Ngược lại, chú ý không gian vận hành trên các mảng được tạo trong từng khung hình riêng lẻ để tập trung vào các cấu trúc không gian như mối quan hệ giữa các đối tượng.</w:t>
      </w:r>
    </w:p>
    <w:p>
      <w:pPr>
        <w:jc w:val="center"/>
      </w:pPr>
      <w:r>
        <w:drawing>
          <wp:inline xmlns:a="http://schemas.openxmlformats.org/drawingml/2006/main" xmlns:pic="http://schemas.openxmlformats.org/drawingml/2006/picture">
            <wp:extent cx="5486400" cy="6664607"/>
            <wp:docPr id="283" name="Picture 283"/>
            <wp:cNvGraphicFramePr>
              <a:graphicFrameLocks noChangeAspect="1"/>
            </wp:cNvGraphicFramePr>
            <a:graphic>
              <a:graphicData uri="http://schemas.openxmlformats.org/drawingml/2006/picture">
                <pic:pic>
                  <pic:nvPicPr>
                    <pic:cNvPr id="0" name="agai_0929.png"/>
                    <pic:cNvPicPr/>
                  </pic:nvPicPr>
                  <pic:blipFill>
                    <a:blip r:embed="rId291"/>
                    <a:stretch>
                      <a:fillRect/>
                    </a:stretch>
                  </pic:blipFill>
                  <pic:spPr>
                    <a:xfrm>
                      <a:off x="0" y="0"/>
                      <a:ext cx="5486400" cy="6664607"/>
                    </a:xfrm>
                    <a:prstGeom prst="rect"/>
                  </pic:spPr>
                </pic:pic>
              </a:graphicData>
            </a:graphic>
          </wp:inline>
        </w:drawing>
      </w:r>
    </w:p>
    <w:p>
      <w:pPr>
        <w:spacing w:after="160"/>
        <w:jc w:val="center"/>
      </w:pPr>
      <w:r>
        <w:rPr>
          <w:rFonts w:ascii="Calibri" w:hAnsi="Calibri"/>
          <w:b w:val="0"/>
          <w:i/>
          <w:sz w:val="19"/>
        </w:rPr>
        <w:t>Hình 9-29. Kiến trúc của một khối bộ mã hóa trong TimeSformer</w:t>
      </w:r>
    </w:p>
    <w:p>
      <w:pPr>
        <w:spacing w:after="80"/>
      </w:pPr>
      <w:r>
        <w:rPr>
          <w:b w:val="0"/>
          <w:i w:val="0"/>
        </w:rPr>
        <w:t xml:space="preserve">Các cơ chế chú ý này được gọi là </w:t>
      </w:r>
      <w:r>
        <w:rPr>
          <w:b w:val="0"/>
          <w:i/>
        </w:rPr>
        <w:t>chú ý không-thời gian chia tách</w:t>
      </w:r>
      <w:r>
        <w:rPr>
          <w:b w:val="0"/>
          <w:i w:val="0"/>
        </w:rPr>
        <w:t xml:space="preserve"> (divided space-time attention) và cho phép biểu diễn tốt hơn so với việc chỉ dùng chú ý không gian hoặc ViT (Hình 9-30).</w:t>
      </w:r>
    </w:p>
    <w:p>
      <w:pPr>
        <w:spacing w:after="80"/>
      </w:pPr>
      <w:r>
        <w:rPr>
          <w:b w:val="0"/>
          <w:i w:val="0"/>
        </w:rPr>
        <w:t>Hãy để ý rằng tất cả những kỹ thuật này đều có nguyên lý nền tảng rất giống nhau: lấy mẫu khung hình, tạo các token mảng, nhúng (embed) chúng, và cuối cùng dùng chúng làm token embedding trong một biến thể nào đó của bộ mã hóa Transformer. Các ví dụ phổ biến bao gồm VideoBERT, Frozen in Time, và VideoMae. Tuy nhiên, đề cập đến tất cả chúng sẽ khiến cuốn hướng dẫn này dài gấp đôi. Thay vào đó, hãy cùng khám phá một kỹ thuật đơn giản hơn, "chỉ" CLIP.</w:t>
      </w:r>
    </w:p>
    <w:p>
      <w:pPr>
        <w:jc w:val="center"/>
      </w:pPr>
      <w:r>
        <w:drawing>
          <wp:inline xmlns:a="http://schemas.openxmlformats.org/drawingml/2006/main" xmlns:pic="http://schemas.openxmlformats.org/drawingml/2006/picture">
            <wp:extent cx="5486400" cy="2659496"/>
            <wp:docPr id="284" name="Picture 284"/>
            <wp:cNvGraphicFramePr>
              <a:graphicFrameLocks noChangeAspect="1"/>
            </wp:cNvGraphicFramePr>
            <a:graphic>
              <a:graphicData uri="http://schemas.openxmlformats.org/drawingml/2006/picture">
                <pic:pic>
                  <pic:nvPicPr>
                    <pic:cNvPr id="0" name="agai_0930.png"/>
                    <pic:cNvPicPr/>
                  </pic:nvPicPr>
                  <pic:blipFill>
                    <a:blip r:embed="rId292"/>
                    <a:stretch>
                      <a:fillRect/>
                    </a:stretch>
                  </pic:blipFill>
                  <pic:spPr>
                    <a:xfrm>
                      <a:off x="0" y="0"/>
                      <a:ext cx="5486400" cy="2659496"/>
                    </a:xfrm>
                    <a:prstGeom prst="rect"/>
                  </pic:spPr>
                </pic:pic>
              </a:graphicData>
            </a:graphic>
          </wp:inline>
        </w:drawing>
      </w:r>
    </w:p>
    <w:p>
      <w:pPr>
        <w:spacing w:after="160"/>
        <w:jc w:val="center"/>
      </w:pPr>
      <w:r>
        <w:rPr>
          <w:rFonts w:ascii="Calibri" w:hAnsi="Calibri"/>
          <w:b w:val="0"/>
          <w:i/>
          <w:sz w:val="19"/>
        </w:rPr>
        <w:t>Hình 9-30. Hình minh họa có chú thích trong bài báo "Is Space-Time Attention All You Need for Video Understanding?"</w:t>
      </w:r>
    </w:p>
    <w:p>
      <w:pPr>
        <w:pStyle w:val="Heading3"/>
      </w:pPr>
      <w:r>
        <w:rPr>
          <w:rFonts w:ascii="Calibri" w:hAnsi="Calibri"/>
          <w:b/>
          <w:i w:val="0"/>
          <w:sz w:val="26"/>
        </w:rPr>
        <w:t>"Chỉ" CLIP</w:t>
      </w:r>
    </w:p>
    <w:p>
      <w:pPr>
        <w:spacing w:after="80"/>
      </w:pPr>
      <w:r>
        <w:rPr>
          <w:b w:val="0"/>
          <w:i w:val="0"/>
        </w:rPr>
        <w:t>Trong các ví dụ trước, chúng ta đã thấy nhiều cách khác nhau để áp dụng embedding ViT/CLIP nhằm cho phép xử lý bổ sung và biểu diễn chiều thời gian. Ý tưởng cốt lõi là những embedding này sẽ được truyền đến một LLM thông qua một connector (chúng ta sẽ bàn đến phần này ngay sau đây). Xem Hình 9-31.</w:t>
      </w:r>
    </w:p>
    <w:p>
      <w:pPr>
        <w:jc w:val="center"/>
      </w:pPr>
      <w:r>
        <w:drawing>
          <wp:inline xmlns:a="http://schemas.openxmlformats.org/drawingml/2006/main" xmlns:pic="http://schemas.openxmlformats.org/drawingml/2006/picture">
            <wp:extent cx="5486400" cy="2953621"/>
            <wp:docPr id="285" name="Picture 285"/>
            <wp:cNvGraphicFramePr>
              <a:graphicFrameLocks noChangeAspect="1"/>
            </wp:cNvGraphicFramePr>
            <a:graphic>
              <a:graphicData uri="http://schemas.openxmlformats.org/drawingml/2006/picture">
                <pic:pic>
                  <pic:nvPicPr>
                    <pic:cNvPr id="0" name="agai_0931.png"/>
                    <pic:cNvPicPr/>
                  </pic:nvPicPr>
                  <pic:blipFill>
                    <a:blip r:embed="rId293"/>
                    <a:stretch>
                      <a:fillRect/>
                    </a:stretch>
                  </pic:blipFill>
                  <pic:spPr>
                    <a:xfrm>
                      <a:off x="0" y="0"/>
                      <a:ext cx="5486400" cy="2953621"/>
                    </a:xfrm>
                    <a:prstGeom prst="rect"/>
                  </pic:spPr>
                </pic:pic>
              </a:graphicData>
            </a:graphic>
          </wp:inline>
        </w:drawing>
      </w:r>
    </w:p>
    <w:p>
      <w:pPr>
        <w:spacing w:after="160"/>
        <w:jc w:val="center"/>
      </w:pPr>
      <w:r>
        <w:rPr>
          <w:rFonts w:ascii="Calibri" w:hAnsi="Calibri"/>
          <w:b w:val="0"/>
          <w:i/>
          <w:sz w:val="19"/>
        </w:rPr>
        <w:t>Hình 9-31. Cách video có thể được xử lý trong pipeline hiểu đa phương thức</w:t>
      </w:r>
    </w:p>
    <w:p>
      <w:pPr>
        <w:spacing w:after="80"/>
      </w:pPr>
      <w:r>
        <w:rPr>
          <w:b w:val="0"/>
          <w:i w:val="0"/>
        </w:rPr>
        <w:t>Tuy nhiên, ở đây có một chút dư thừa. Lưu ý rằng hiện có hai bộ mã hóa Transformer trước khi các embedding được truyền đến LLM. Thay vào đó, chúng ta cũng có thể bỏ qua bộ thứ hai và để LLM tự tìm ra các chiều thời gian bằng cách cho connector xử lý thêm một chút (Hình 9-32).</w:t>
      </w:r>
    </w:p>
    <w:p>
      <w:pPr>
        <w:jc w:val="center"/>
      </w:pPr>
      <w:r>
        <w:drawing>
          <wp:inline xmlns:a="http://schemas.openxmlformats.org/drawingml/2006/main" xmlns:pic="http://schemas.openxmlformats.org/drawingml/2006/picture">
            <wp:extent cx="5486400" cy="3798277"/>
            <wp:docPr id="286" name="Picture 286"/>
            <wp:cNvGraphicFramePr>
              <a:graphicFrameLocks noChangeAspect="1"/>
            </wp:cNvGraphicFramePr>
            <a:graphic>
              <a:graphicData uri="http://schemas.openxmlformats.org/drawingml/2006/picture">
                <pic:pic>
                  <pic:nvPicPr>
                    <pic:cNvPr id="0" name="agai_0932.png"/>
                    <pic:cNvPicPr/>
                  </pic:nvPicPr>
                  <pic:blipFill>
                    <a:blip r:embed="rId294"/>
                    <a:stretch>
                      <a:fillRect/>
                    </a:stretch>
                  </pic:blipFill>
                  <pic:spPr>
                    <a:xfrm>
                      <a:off x="0" y="0"/>
                      <a:ext cx="5486400" cy="3798277"/>
                    </a:xfrm>
                    <a:prstGeom prst="rect"/>
                  </pic:spPr>
                </pic:pic>
              </a:graphicData>
            </a:graphic>
          </wp:inline>
        </w:drawing>
      </w:r>
    </w:p>
    <w:p>
      <w:pPr>
        <w:spacing w:after="160"/>
        <w:jc w:val="center"/>
      </w:pPr>
      <w:r>
        <w:rPr>
          <w:rFonts w:ascii="Calibri" w:hAnsi="Calibri"/>
          <w:b w:val="0"/>
          <w:i/>
          <w:sz w:val="19"/>
        </w:rPr>
        <w:t>Hình 9-32. Cách video có thể được xử lý khi bỏ qua các bộ mã hóa thời gian tường minh trong pipeline hiểu đa phương thức</w:t>
      </w:r>
    </w:p>
    <w:p>
      <w:pPr>
        <w:spacing w:after="80"/>
      </w:pPr>
      <w:r>
        <w:rPr>
          <w:b w:val="0"/>
          <w:i w:val="0"/>
        </w:rPr>
        <w:t>Ý tưởng cốt lõi ở đây là vì các LLM decoder vốn đã giỏi xử lý các chiều thời gian trong văn bản, nên điều tương tự cũng có thể làm được với video nếu mỗi khung hình (hoặc patch) được coi như một chuỗi token.</w:t>
      </w:r>
    </w:p>
    <w:p>
      <w:pPr>
        <w:spacing w:after="80"/>
      </w:pPr>
      <w:r>
        <w:rPr>
          <w:b w:val="0"/>
          <w:i w:val="0"/>
        </w:rPr>
        <w:t>Như vậy, cả văn bản lẫn video đều có thể được xem là có bản chất tuần tự dựa trên thời gian tương tự nhau (Hình 9-33).</w:t>
      </w:r>
    </w:p>
    <w:p>
      <w:pPr>
        <w:jc w:val="center"/>
      </w:pPr>
      <w:r>
        <w:drawing>
          <wp:inline xmlns:a="http://schemas.openxmlformats.org/drawingml/2006/main" xmlns:pic="http://schemas.openxmlformats.org/drawingml/2006/picture">
            <wp:extent cx="5486400" cy="1155032"/>
            <wp:docPr id="287" name="Picture 287"/>
            <wp:cNvGraphicFramePr>
              <a:graphicFrameLocks noChangeAspect="1"/>
            </wp:cNvGraphicFramePr>
            <a:graphic>
              <a:graphicData uri="http://schemas.openxmlformats.org/drawingml/2006/picture">
                <pic:pic>
                  <pic:nvPicPr>
                    <pic:cNvPr id="0" name="agai_0933.png"/>
                    <pic:cNvPicPr/>
                  </pic:nvPicPr>
                  <pic:blipFill>
                    <a:blip r:embed="rId295"/>
                    <a:stretch>
                      <a:fillRect/>
                    </a:stretch>
                  </pic:blipFill>
                  <pic:spPr>
                    <a:xfrm>
                      <a:off x="0" y="0"/>
                      <a:ext cx="5486400" cy="1155032"/>
                    </a:xfrm>
                    <a:prstGeom prst="rect"/>
                  </pic:spPr>
                </pic:pic>
              </a:graphicData>
            </a:graphic>
          </wp:inline>
        </w:drawing>
      </w:r>
    </w:p>
    <w:p>
      <w:pPr>
        <w:spacing w:after="160"/>
        <w:jc w:val="center"/>
      </w:pPr>
      <w:r>
        <w:rPr>
          <w:rFonts w:ascii="Calibri" w:hAnsi="Calibri"/>
          <w:b w:val="0"/>
          <w:i/>
          <w:sz w:val="19"/>
        </w:rPr>
        <w:t>Hình 9-33. Khi được chia nhỏ thành các chuỗi, video có thể được xem như một chuỗi các khung hình (video token), giống như văn bản có thể được xem như một chuỗi các subword (token)</w:t>
      </w:r>
    </w:p>
    <w:p>
      <w:pPr>
        <w:spacing w:after="80"/>
      </w:pPr>
      <w:r>
        <w:rPr>
          <w:b w:val="0"/>
          <w:i w:val="0"/>
        </w:rPr>
        <w:t>Kết quả là, chúng ta có thể truyền các khung hình mẫu từ video, tạo embedding cho từng hình ảnh, rồi truyền chúng dưới dạng một chuỗi (giống như với văn bản) đến LLM. Connector sau đó có thể hoặc thêm dữ liệu thời gian, hoặc chỉ đơn giản chuyển đổi các embedding hình ảnh thành loại embedding mà LLM mong đợi (Hình 9-34).</w:t>
      </w:r>
    </w:p>
    <w:p>
      <w:pPr>
        <w:jc w:val="center"/>
      </w:pPr>
      <w:r>
        <w:drawing>
          <wp:inline xmlns:a="http://schemas.openxmlformats.org/drawingml/2006/main" xmlns:pic="http://schemas.openxmlformats.org/drawingml/2006/picture">
            <wp:extent cx="5486400" cy="3260672"/>
            <wp:docPr id="288" name="Picture 288"/>
            <wp:cNvGraphicFramePr>
              <a:graphicFrameLocks noChangeAspect="1"/>
            </wp:cNvGraphicFramePr>
            <a:graphic>
              <a:graphicData uri="http://schemas.openxmlformats.org/drawingml/2006/picture">
                <pic:pic>
                  <pic:nvPicPr>
                    <pic:cNvPr id="0" name="agai_0934.png"/>
                    <pic:cNvPicPr/>
                  </pic:nvPicPr>
                  <pic:blipFill>
                    <a:blip r:embed="rId296"/>
                    <a:stretch>
                      <a:fillRect/>
                    </a:stretch>
                  </pic:blipFill>
                  <pic:spPr>
                    <a:xfrm>
                      <a:off x="0" y="0"/>
                      <a:ext cx="5486400" cy="3260672"/>
                    </a:xfrm>
                    <a:prstGeom prst="rect"/>
                  </pic:spPr>
                </pic:pic>
              </a:graphicData>
            </a:graphic>
          </wp:inline>
        </w:drawing>
      </w:r>
    </w:p>
    <w:p>
      <w:pPr>
        <w:spacing w:after="160"/>
        <w:jc w:val="center"/>
      </w:pPr>
      <w:r>
        <w:rPr>
          <w:rFonts w:ascii="Calibri" w:hAnsi="Calibri"/>
          <w:b w:val="0"/>
          <w:i/>
          <w:sz w:val="19"/>
        </w:rPr>
        <w:t>Hình 9-34. Video có thể được LLM xử lý như một chuỗi các embedding hình ảnh, giống như văn bản được xử lý như một chuỗi các embedding văn bản</w:t>
      </w:r>
    </w:p>
    <w:p>
      <w:pPr>
        <w:spacing w:after="80"/>
      </w:pPr>
      <w:r>
        <w:rPr>
          <w:b w:val="0"/>
          <w:i w:val="0"/>
        </w:rPr>
        <w:t>Những "token" video này có thể được tạo thành từ toàn bộ hình ảnh hoặc từng token hình ảnh riêng lẻ. Một ví dụ tuyệt vời là bài báo VideoMamba sử dụng positional embedding để "tăng cường" các embedding hình ảnh (Hình 9-35).</w:t>
      </w:r>
    </w:p>
    <w:p>
      <w:pPr>
        <w:spacing w:after="80"/>
      </w:pPr>
      <w:r>
        <w:rPr>
          <w:b w:val="0"/>
          <w:i w:val="0"/>
        </w:rPr>
        <w:t xml:space="preserve">Đầu tiên nó thêm </w:t>
      </w:r>
      <w:r>
        <w:rPr>
          <w:b w:val="0"/>
          <w:i/>
        </w:rPr>
        <w:t>thông tin không gian</w:t>
      </w:r>
      <w:r>
        <w:rPr>
          <w:b w:val="0"/>
          <w:i w:val="0"/>
        </w:rPr>
        <w:t xml:space="preserve"> vào các embedding (</w:t>
      </w:r>
      <w:r>
        <w:rPr>
          <w:b w:val="0"/>
          <w:i/>
        </w:rPr>
        <w:t>embedding thuộc phần nào của khung hình?</w:t>
      </w:r>
      <w:r>
        <w:rPr>
          <w:b w:val="0"/>
          <w:i w:val="0"/>
        </w:rPr>
        <w:t xml:space="preserve">) và sau đó là </w:t>
      </w:r>
      <w:r>
        <w:rPr>
          <w:b w:val="0"/>
          <w:i/>
        </w:rPr>
        <w:t>thông tin thời gian</w:t>
      </w:r>
      <w:r>
        <w:rPr>
          <w:b w:val="0"/>
          <w:i w:val="0"/>
        </w:rPr>
        <w:t xml:space="preserve"> (</w:t>
      </w:r>
      <w:r>
        <w:rPr>
          <w:b w:val="0"/>
          <w:i/>
        </w:rPr>
        <w:t>các khung hình theo thứ tự nào?</w:t>
      </w:r>
      <w:r>
        <w:rPr>
          <w:b w:val="0"/>
          <w:i w:val="0"/>
        </w:rPr>
        <w:t>).</w:t>
      </w:r>
    </w:p>
    <w:p>
      <w:pPr>
        <w:jc w:val="center"/>
      </w:pPr>
      <w:r>
        <w:drawing>
          <wp:inline xmlns:a="http://schemas.openxmlformats.org/drawingml/2006/main" xmlns:pic="http://schemas.openxmlformats.org/drawingml/2006/picture">
            <wp:extent cx="5486400" cy="3489794"/>
            <wp:docPr id="289" name="Picture 289"/>
            <wp:cNvGraphicFramePr>
              <a:graphicFrameLocks noChangeAspect="1"/>
            </wp:cNvGraphicFramePr>
            <a:graphic>
              <a:graphicData uri="http://schemas.openxmlformats.org/drawingml/2006/picture">
                <pic:pic>
                  <pic:nvPicPr>
                    <pic:cNvPr id="0" name="agai_0935.png"/>
                    <pic:cNvPicPr/>
                  </pic:nvPicPr>
                  <pic:blipFill>
                    <a:blip r:embed="rId297"/>
                    <a:stretch>
                      <a:fillRect/>
                    </a:stretch>
                  </pic:blipFill>
                  <pic:spPr>
                    <a:xfrm>
                      <a:off x="0" y="0"/>
                      <a:ext cx="5486400" cy="3489794"/>
                    </a:xfrm>
                    <a:prstGeom prst="rect"/>
                  </pic:spPr>
                </pic:pic>
              </a:graphicData>
            </a:graphic>
          </wp:inline>
        </w:drawing>
      </w:r>
    </w:p>
    <w:p>
      <w:pPr>
        <w:spacing w:after="160"/>
        <w:jc w:val="center"/>
      </w:pPr>
      <w:r>
        <w:rPr>
          <w:rFonts w:ascii="Calibri" w:hAnsi="Calibri"/>
          <w:b w:val="0"/>
          <w:i/>
          <w:sz w:val="19"/>
        </w:rPr>
        <w:t>Hình 9-35. Positional embedding được sử dụng trong VideoMamba cho phép thêm thông tin không gian và thời gian vào các embedding hình ảnh</w:t>
      </w:r>
    </w:p>
    <w:p>
      <w:pPr>
        <w:spacing w:after="80"/>
      </w:pPr>
      <w:r>
        <w:rPr>
          <w:b w:val="0"/>
          <w:i w:val="0"/>
        </w:rPr>
        <w:t>Để có cái nhìn tổng quan về các kỹ thuật áp dụng bộ mã hóa video, chúng tôi khuyên bạn nên xem bài báo "Video Understanding with Large Language Models: A Survey".</w:t>
      </w:r>
    </w:p>
    <w:p>
      <w:pPr>
        <w:pStyle w:val="Heading2"/>
      </w:pPr>
      <w:r>
        <w:rPr>
          <w:rFonts w:ascii="Calibri" w:hAnsi="Calibri"/>
          <w:b/>
          <w:i w:val="0"/>
          <w:sz w:val="32"/>
        </w:rPr>
        <w:t>Đa phương thức đa dạng</w:t>
      </w:r>
    </w:p>
    <w:p>
      <w:pPr>
        <w:spacing w:after="80"/>
      </w:pPr>
      <w:r>
        <w:rPr>
          <w:b w:val="0"/>
          <w:i w:val="0"/>
        </w:rPr>
        <w:t>Trong các ví dụ trước, các phương thức thường được mã hóa riêng lẻ hoặc theo cặp với các phương thức khác. Một nhược điểm của cách tiếp cận này là chúng ta cần các mô hình khác nhau cho các phương thức khác nhau. Các embedding được tạo ra bởi các mô hình khác nhau không thể so sánh với nhau (Hình 9-36).</w:t>
      </w:r>
    </w:p>
    <w:p>
      <w:pPr>
        <w:jc w:val="center"/>
      </w:pPr>
      <w:r>
        <w:drawing>
          <wp:inline xmlns:a="http://schemas.openxmlformats.org/drawingml/2006/main" xmlns:pic="http://schemas.openxmlformats.org/drawingml/2006/picture">
            <wp:extent cx="5486400" cy="3216313"/>
            <wp:docPr id="290" name="Picture 290"/>
            <wp:cNvGraphicFramePr>
              <a:graphicFrameLocks noChangeAspect="1"/>
            </wp:cNvGraphicFramePr>
            <a:graphic>
              <a:graphicData uri="http://schemas.openxmlformats.org/drawingml/2006/picture">
                <pic:pic>
                  <pic:nvPicPr>
                    <pic:cNvPr id="0" name="agai_0936.png"/>
                    <pic:cNvPicPr/>
                  </pic:nvPicPr>
                  <pic:blipFill>
                    <a:blip r:embed="rId298"/>
                    <a:stretch>
                      <a:fillRect/>
                    </a:stretch>
                  </pic:blipFill>
                  <pic:spPr>
                    <a:xfrm>
                      <a:off x="0" y="0"/>
                      <a:ext cx="5486400" cy="3216313"/>
                    </a:xfrm>
                    <a:prstGeom prst="rect"/>
                  </pic:spPr>
                </pic:pic>
              </a:graphicData>
            </a:graphic>
          </wp:inline>
        </w:drawing>
      </w:r>
    </w:p>
    <w:p>
      <w:pPr>
        <w:spacing w:after="160"/>
        <w:jc w:val="center"/>
      </w:pPr>
      <w:r>
        <w:rPr>
          <w:rFonts w:ascii="Calibri" w:hAnsi="Calibri"/>
          <w:b w:val="0"/>
          <w:i/>
          <w:sz w:val="19"/>
        </w:rPr>
        <w:t>Hình 9-36. Các embedding khác nhau sẽ tạo ra các phân phối giá trị khác nhau và thường có số chiều khác nhau</w:t>
      </w:r>
    </w:p>
    <w:p>
      <w:pPr>
        <w:spacing w:after="80"/>
      </w:pPr>
      <w:r>
        <w:rPr>
          <w:b w:val="0"/>
          <w:i w:val="0"/>
        </w:rPr>
        <w:t xml:space="preserve">Một kỹ thuật phổ biến để tìm ra một không gian embedding (nhúng) duy nhất có thể chứa nhiều phương thức (modality) khác nhau được gọi là ImageBind. Kỹ thuật này kết hợp học tương phản (contrastive learning) với một ý tưởng thú vị, đó là một hình ảnh duy nhất có thể gắn kết các phương thức khác nhau lại với nhau. Một bức ảnh về một ngày mưa ở bãi biển có thể gợi cho ta </w:t>
      </w:r>
      <w:r>
        <w:rPr>
          <w:b w:val="0"/>
          <w:i/>
        </w:rPr>
        <w:t xml:space="preserve">âm thanh </w:t>
      </w:r>
      <w:r>
        <w:rPr>
          <w:b w:val="0"/>
          <w:i w:val="0"/>
        </w:rPr>
        <w:t xml:space="preserve">của sóng, cảm giác </w:t>
      </w:r>
      <w:r>
        <w:rPr>
          <w:b w:val="0"/>
          <w:i/>
        </w:rPr>
        <w:t xml:space="preserve">chạm </w:t>
      </w:r>
      <w:r>
        <w:rPr>
          <w:b w:val="0"/>
          <w:i w:val="0"/>
        </w:rPr>
        <w:t xml:space="preserve">lạnh lẽo của sương mù trên da, và thậm chí khơi gợi một </w:t>
      </w:r>
      <w:r>
        <w:rPr>
          <w:b w:val="0"/>
          <w:i/>
        </w:rPr>
        <w:t>tâm trạng</w:t>
      </w:r>
      <w:r>
        <w:rPr>
          <w:b w:val="0"/>
          <w:i w:val="0"/>
        </w:rPr>
        <w:t xml:space="preserve"> tĩnh lặng.</w:t>
      </w:r>
    </w:p>
    <w:p>
      <w:pPr>
        <w:spacing w:after="80"/>
      </w:pPr>
      <w:r>
        <w:rPr>
          <w:b w:val="0"/>
          <w:i w:val="0"/>
        </w:rPr>
        <w:t>Như chúng ta đã thấy trước đây, nhiều phương thức thực ra được xử lý qua lăng kính của hình ảnh. Ví dụ, các bộ mã hóa video và âm thanh sử dụng bộ mã hóa hình ảnh làm bộ mã hóa chính để xử lý các phương thức này (Hình 9-37).</w:t>
      </w:r>
    </w:p>
    <w:p>
      <w:pPr>
        <w:jc w:val="center"/>
      </w:pPr>
      <w:r>
        <w:drawing>
          <wp:inline xmlns:a="http://schemas.openxmlformats.org/drawingml/2006/main" xmlns:pic="http://schemas.openxmlformats.org/drawingml/2006/picture">
            <wp:extent cx="5486400" cy="3009172"/>
            <wp:docPr id="291" name="Picture 291"/>
            <wp:cNvGraphicFramePr>
              <a:graphicFrameLocks noChangeAspect="1"/>
            </wp:cNvGraphicFramePr>
            <a:graphic>
              <a:graphicData uri="http://schemas.openxmlformats.org/drawingml/2006/picture">
                <pic:pic>
                  <pic:nvPicPr>
                    <pic:cNvPr id="0" name="agai_0937.png"/>
                    <pic:cNvPicPr/>
                  </pic:nvPicPr>
                  <pic:blipFill>
                    <a:blip r:embed="rId299"/>
                    <a:stretch>
                      <a:fillRect/>
                    </a:stretch>
                  </pic:blipFill>
                  <pic:spPr>
                    <a:xfrm>
                      <a:off x="0" y="0"/>
                      <a:ext cx="5486400" cy="3009172"/>
                    </a:xfrm>
                    <a:prstGeom prst="rect"/>
                  </pic:spPr>
                </pic:pic>
              </a:graphicData>
            </a:graphic>
          </wp:inline>
        </w:drawing>
      </w:r>
    </w:p>
    <w:p>
      <w:pPr>
        <w:spacing w:after="160"/>
        <w:jc w:val="center"/>
      </w:pPr>
      <w:r>
        <w:rPr>
          <w:rFonts w:ascii="Calibri" w:hAnsi="Calibri"/>
          <w:b w:val="0"/>
          <w:i/>
          <w:sz w:val="19"/>
        </w:rPr>
        <w:t>Hình 9-37. Âm thanh và video có thể được xử lý như thể chúng là hình ảnh, điều này dẫn đến việc tạo ra cùng loại embedding và do đó có thể so sánh được với nhau</w:t>
      </w:r>
    </w:p>
    <w:p>
      <w:pPr>
        <w:spacing w:after="80"/>
      </w:pPr>
      <w:r>
        <w:rPr>
          <w:b w:val="0"/>
          <w:i w:val="0"/>
        </w:rPr>
        <w:t>Mục tiêu chính của dự án ImageBind là sử dụng hình ảnh làm nền tảng cho học tương phản. Như đã tìm hiểu trước đây, học tương phản thường huấn luyện trên các cặp dữ liệu. Với ImageBind, một trong các phương thức đó sẽ luôn liên quan đến phương thức thị giác (hình ảnh hoặc video).</w:t>
      </w:r>
    </w:p>
    <w:p>
      <w:pPr>
        <w:spacing w:after="80"/>
      </w:pPr>
      <w:r>
        <w:rPr>
          <w:b w:val="0"/>
          <w:i w:val="0"/>
        </w:rPr>
        <w:t xml:space="preserve">Đối với mỗi cặp phương thức, một phép chiếu tuyến tính (linear projection) trước tiên được áp dụng lên các embedding gốc để đảm bảo rằng các embedding của các cặp phương thức khác nhau được </w:t>
      </w:r>
      <w:r>
        <w:rPr>
          <w:b w:val="0"/>
          <w:i/>
        </w:rPr>
        <w:t xml:space="preserve">căn chỉnh </w:t>
      </w:r>
      <w:r>
        <w:rPr>
          <w:b w:val="0"/>
          <w:i w:val="0"/>
        </w:rPr>
        <w:t>(Hình 9-38).</w:t>
      </w:r>
    </w:p>
    <w:p>
      <w:pPr>
        <w:jc w:val="center"/>
      </w:pPr>
      <w:r>
        <w:drawing>
          <wp:inline xmlns:a="http://schemas.openxmlformats.org/drawingml/2006/main" xmlns:pic="http://schemas.openxmlformats.org/drawingml/2006/picture">
            <wp:extent cx="5486400" cy="3384568"/>
            <wp:docPr id="292" name="Picture 292"/>
            <wp:cNvGraphicFramePr>
              <a:graphicFrameLocks noChangeAspect="1"/>
            </wp:cNvGraphicFramePr>
            <a:graphic>
              <a:graphicData uri="http://schemas.openxmlformats.org/drawingml/2006/picture">
                <pic:pic>
                  <pic:nvPicPr>
                    <pic:cNvPr id="0" name="agai_0938.png"/>
                    <pic:cNvPicPr/>
                  </pic:nvPicPr>
                  <pic:blipFill>
                    <a:blip r:embed="rId300"/>
                    <a:stretch>
                      <a:fillRect/>
                    </a:stretch>
                  </pic:blipFill>
                  <pic:spPr>
                    <a:xfrm>
                      <a:off x="0" y="0"/>
                      <a:ext cx="5486400" cy="3384568"/>
                    </a:xfrm>
                    <a:prstGeom prst="rect"/>
                  </pic:spPr>
                </pic:pic>
              </a:graphicData>
            </a:graphic>
          </wp:inline>
        </w:drawing>
      </w:r>
    </w:p>
    <w:p>
      <w:pPr>
        <w:spacing w:after="160"/>
        <w:jc w:val="center"/>
      </w:pPr>
      <w:r>
        <w:rPr>
          <w:rFonts w:ascii="Calibri" w:hAnsi="Calibri"/>
          <w:b w:val="0"/>
          <w:i/>
          <w:sz w:val="19"/>
        </w:rPr>
        <w:t>Hình 9-38. Cách học tương phản được sử dụng để huấn luyện ImageBind, kết nối tất cả các phương thức lại với nhau thông qua hình ảnh</w:t>
      </w:r>
    </w:p>
    <w:p>
      <w:pPr>
        <w:spacing w:after="80"/>
      </w:pPr>
      <w:r>
        <w:rPr>
          <w:b w:val="0"/>
          <w:i w:val="0"/>
        </w:rPr>
        <w:t>Trong quá trình huấn luyện, các cặp sau đây đã được huấn luyện:</w:t>
      </w:r>
    </w:p>
    <w:p>
      <w:pPr>
        <w:spacing w:after="80"/>
        <w:ind w:left="360"/>
      </w:pPr>
      <w:r>
        <w:t xml:space="preserve">• </w:t>
      </w:r>
      <w:r>
        <w:rPr>
          <w:b w:val="0"/>
          <w:i w:val="0"/>
        </w:rPr>
        <w:t>(Hình ảnh, văn bản)</w:t>
      </w:r>
    </w:p>
    <w:p>
      <w:pPr>
        <w:spacing w:after="80"/>
        <w:ind w:left="360"/>
      </w:pPr>
      <w:r>
        <w:t xml:space="preserve">• </w:t>
      </w:r>
      <w:r>
        <w:rPr>
          <w:b w:val="0"/>
          <w:i w:val="0"/>
        </w:rPr>
        <w:t>(Hình ảnh, dữ liệu cảm biến độ sâu)</w:t>
      </w:r>
    </w:p>
    <w:p>
      <w:pPr>
        <w:spacing w:after="80"/>
        <w:ind w:left="360"/>
      </w:pPr>
      <w:r>
        <w:t xml:space="preserve">• </w:t>
      </w:r>
      <w:r>
        <w:rPr>
          <w:b w:val="0"/>
          <w:i w:val="0"/>
        </w:rPr>
        <w:t>(Hình ảnh, dữ liệu nhiệt)</w:t>
      </w:r>
    </w:p>
    <w:p>
      <w:pPr>
        <w:spacing w:after="80"/>
        <w:ind w:left="360"/>
      </w:pPr>
      <w:r>
        <w:t xml:space="preserve">• </w:t>
      </w:r>
      <w:r>
        <w:rPr>
          <w:b w:val="0"/>
          <w:i w:val="0"/>
        </w:rPr>
        <w:t>(Video, đơn vị đo lường quán tính [IMU; ví dụ: dữ liệu gia tốc kế])</w:t>
      </w:r>
    </w:p>
    <w:p>
      <w:pPr>
        <w:spacing w:after="80"/>
        <w:ind w:left="360"/>
      </w:pPr>
      <w:r>
        <w:t xml:space="preserve">• </w:t>
      </w:r>
      <w:r>
        <w:rPr>
          <w:b w:val="0"/>
          <w:i w:val="0"/>
        </w:rPr>
        <w:t>(Video, âm thanh)</w:t>
      </w:r>
    </w:p>
    <w:p>
      <w:pPr>
        <w:spacing w:after="80"/>
      </w:pPr>
      <w:r>
        <w:rPr>
          <w:b w:val="0"/>
          <w:i w:val="0"/>
        </w:rPr>
        <w:t>Điều thú vị là, mặc dù có nhiều cặp phương thức chưa từng thấy trong quá trình huấn luyện, chẳng hạn như (âm thanh, văn bản), nhưng các embedding của chúng vẫn được căn chỉnh trong không gian embedding (xem Hình 9-39).</w:t>
      </w:r>
    </w:p>
    <w:p>
      <w:pPr>
        <w:jc w:val="center"/>
      </w:pPr>
      <w:r>
        <w:drawing>
          <wp:inline xmlns:a="http://schemas.openxmlformats.org/drawingml/2006/main" xmlns:pic="http://schemas.openxmlformats.org/drawingml/2006/picture">
            <wp:extent cx="5486400" cy="3987514"/>
            <wp:docPr id="293" name="Picture 293"/>
            <wp:cNvGraphicFramePr>
              <a:graphicFrameLocks noChangeAspect="1"/>
            </wp:cNvGraphicFramePr>
            <a:graphic>
              <a:graphicData uri="http://schemas.openxmlformats.org/drawingml/2006/picture">
                <pic:pic>
                  <pic:nvPicPr>
                    <pic:cNvPr id="0" name="agai_0939.png"/>
                    <pic:cNvPicPr/>
                  </pic:nvPicPr>
                  <pic:blipFill>
                    <a:blip r:embed="rId301"/>
                    <a:stretch>
                      <a:fillRect/>
                    </a:stretch>
                  </pic:blipFill>
                  <pic:spPr>
                    <a:xfrm>
                      <a:off x="0" y="0"/>
                      <a:ext cx="5486400" cy="3987514"/>
                    </a:xfrm>
                    <a:prstGeom prst="rect"/>
                  </pic:spPr>
                </pic:pic>
              </a:graphicData>
            </a:graphic>
          </wp:inline>
        </w:drawing>
      </w:r>
    </w:p>
    <w:p>
      <w:pPr>
        <w:spacing w:after="160"/>
        <w:jc w:val="center"/>
      </w:pPr>
      <w:r>
        <w:rPr>
          <w:rFonts w:ascii="Calibri" w:hAnsi="Calibri"/>
          <w:b w:val="0"/>
          <w:i/>
          <w:sz w:val="19"/>
        </w:rPr>
        <w:t>Hình 9-39. ImageBind thể hiện sự căn chỉnh nổi sinh (emergent alignment) của các phương thức mặc dù chúng không được huấn luyện cùng nhau</w:t>
      </w:r>
    </w:p>
    <w:p>
      <w:pPr>
        <w:spacing w:after="80"/>
      </w:pPr>
      <w:r>
        <w:rPr>
          <w:b w:val="0"/>
          <w:i w:val="0"/>
        </w:rPr>
        <w:t xml:space="preserve">Sự </w:t>
      </w:r>
      <w:r>
        <w:rPr>
          <w:b w:val="0"/>
          <w:i/>
        </w:rPr>
        <w:t>căn chỉnh nổi sinh</w:t>
      </w:r>
      <w:r>
        <w:rPr>
          <w:b w:val="0"/>
          <w:i w:val="0"/>
        </w:rPr>
        <w:t xml:space="preserve"> này của các cặp phương thức chưa từng thấy cho thấy yếu tố "gắn kết" của hình ảnh có thể mạnh mẽ đến nhường nào.</w:t>
      </w:r>
    </w:p>
    <w:p>
      <w:pPr>
        <w:pStyle w:val="Heading1"/>
      </w:pPr>
      <w:r>
        <w:rPr>
          <w:rFonts w:ascii="Calibri" w:hAnsi="Calibri"/>
          <w:b/>
          <w:i w:val="0"/>
          <w:sz w:val="40"/>
        </w:rPr>
        <w:t>Kết nối các phương thức</w:t>
      </w:r>
    </w:p>
    <w:p>
      <w:pPr>
        <w:spacing w:after="80"/>
      </w:pPr>
      <w:r>
        <w:rPr>
          <w:b w:val="0"/>
          <w:i w:val="0"/>
        </w:rPr>
        <w:t>Chúng ta đã khám phá cách tạo ra các biểu diễn (embedding) cho nhiều loại phương thức (modality) khác nhau. Trước khi có thể đưa chúng vào LLM để biến nó thành đa phương thức (multi-modal), có một vấn đề lớn với các embedding được tạo ra.</w:t>
      </w:r>
    </w:p>
    <w:p>
      <w:pPr>
        <w:spacing w:after="80"/>
      </w:pPr>
      <w:r>
        <w:rPr>
          <w:b w:val="0"/>
          <w:i w:val="0"/>
        </w:rPr>
        <w:t xml:space="preserve">Như chúng ta đã tìm hiểu ở phần trước trong chương này, các bộ mã hóa (encoder) cho mỗi phương thức thường tạo ra các embedding khác nhau về kích thước, số chiều và không gian embedding so với những gì LLM mong đợi. Tương tự, có thể có sự khác biệt về mã hóa vị trí (positional encoding) và lược đồ token hóa (tokenization schema). Vì vậy, chúng ta cần một </w:t>
      </w:r>
      <w:r>
        <w:rPr>
          <w:b w:val="0"/>
          <w:i/>
        </w:rPr>
        <w:t>bộ kết nối (connector)</w:t>
      </w:r>
      <w:r>
        <w:rPr>
          <w:b w:val="0"/>
          <w:i w:val="0"/>
        </w:rPr>
        <w:t xml:space="preserve"> để chuyển đổi những embedding đó thành cùng loại embedding như embedding token của nó (xem Hình 9-40).</w:t>
      </w:r>
    </w:p>
    <w:p>
      <w:pPr>
        <w:jc w:val="center"/>
      </w:pPr>
      <w:r>
        <w:drawing>
          <wp:inline xmlns:a="http://schemas.openxmlformats.org/drawingml/2006/main" xmlns:pic="http://schemas.openxmlformats.org/drawingml/2006/picture">
            <wp:extent cx="5486400" cy="4451888"/>
            <wp:docPr id="294" name="Picture 294"/>
            <wp:cNvGraphicFramePr>
              <a:graphicFrameLocks noChangeAspect="1"/>
            </wp:cNvGraphicFramePr>
            <a:graphic>
              <a:graphicData uri="http://schemas.openxmlformats.org/drawingml/2006/picture">
                <pic:pic>
                  <pic:nvPicPr>
                    <pic:cNvPr id="0" name="agai_0940.png"/>
                    <pic:cNvPicPr/>
                  </pic:nvPicPr>
                  <pic:blipFill>
                    <a:blip r:embed="rId302"/>
                    <a:stretch>
                      <a:fillRect/>
                    </a:stretch>
                  </pic:blipFill>
                  <pic:spPr>
                    <a:xfrm>
                      <a:off x="0" y="0"/>
                      <a:ext cx="5486400" cy="4451888"/>
                    </a:xfrm>
                    <a:prstGeom prst="rect"/>
                  </pic:spPr>
                </pic:pic>
              </a:graphicData>
            </a:graphic>
          </wp:inline>
        </w:drawing>
      </w:r>
    </w:p>
    <w:p>
      <w:pPr>
        <w:spacing w:after="160"/>
        <w:jc w:val="center"/>
      </w:pPr>
      <w:r>
        <w:rPr>
          <w:rFonts w:ascii="Calibri" w:hAnsi="Calibri"/>
          <w:b w:val="0"/>
          <w:i/>
          <w:sz w:val="19"/>
        </w:rPr>
        <w:t>Hình 9-40. Bộ kết nối là cần thiết để căn chỉnh các loại bộ mã hóa khác nhau với những gì LLM mong đợi</w:t>
      </w:r>
    </w:p>
    <w:p>
      <w:pPr>
        <w:spacing w:after="80"/>
      </w:pPr>
      <w:r>
        <w:rPr>
          <w:b w:val="0"/>
          <w:i w:val="0"/>
        </w:rPr>
        <w:t>Có khoảng ba loại bộ kết nối (Hình 9-41):</w:t>
      </w:r>
    </w:p>
    <w:p>
      <w:pPr>
        <w:spacing w:after="80"/>
      </w:pPr>
      <w:r>
        <w:rPr>
          <w:b/>
          <w:i w:val="0"/>
        </w:rPr>
        <w:t>Dựa trên phép chiếu (Projection-based)</w:t>
      </w:r>
    </w:p>
    <w:p>
      <w:pPr>
        <w:spacing w:after="80"/>
      </w:pPr>
      <w:r>
        <w:rPr>
          <w:b w:val="0"/>
          <w:i w:val="0"/>
        </w:rPr>
        <w:t>Một Perceptron đa tầng (Multi-Layer Perceptron - MLP) để chiếu các embedding đa phương thức thành kích thước embedding tương thích với LLM</w:t>
      </w:r>
    </w:p>
    <w:p>
      <w:pPr>
        <w:spacing w:after="80"/>
      </w:pPr>
      <w:r>
        <w:rPr>
          <w:b/>
          <w:i w:val="0"/>
        </w:rPr>
        <w:t>Dựa trên truy vấn (Query-based)</w:t>
      </w:r>
    </w:p>
    <w:p>
      <w:pPr>
        <w:spacing w:after="80"/>
      </w:pPr>
      <w:r>
        <w:rPr>
          <w:b w:val="0"/>
          <w:i w:val="0"/>
        </w:rPr>
        <w:t>Tận dụng các nhóm token truy vấn có thể học được (learnable query token) để trích xuất thông tin theo cách dựa trên truy vấn</w:t>
      </w:r>
    </w:p>
    <w:p>
      <w:pPr>
        <w:spacing w:after="80"/>
      </w:pPr>
      <w:r>
        <w:rPr>
          <w:b/>
          <w:i w:val="0"/>
        </w:rPr>
        <w:t>Dựa trên hợp nhất (Fusion-based)</w:t>
      </w:r>
    </w:p>
    <w:p>
      <w:pPr>
        <w:spacing w:after="80"/>
      </w:pPr>
      <w:r>
        <w:rPr>
          <w:b w:val="0"/>
          <w:i w:val="0"/>
        </w:rPr>
        <w:t>Thêm các tầng (cross-attention) bổ sung vào LLM để có thể xử lý cả văn bản lẫn các embedding đa phương thức khác</w:t>
      </w:r>
    </w:p>
    <w:p>
      <w:pPr>
        <w:jc w:val="center"/>
      </w:pPr>
      <w:r>
        <w:drawing>
          <wp:inline xmlns:a="http://schemas.openxmlformats.org/drawingml/2006/main" xmlns:pic="http://schemas.openxmlformats.org/drawingml/2006/picture">
            <wp:extent cx="5486400" cy="3594935"/>
            <wp:docPr id="295" name="Picture 295"/>
            <wp:cNvGraphicFramePr>
              <a:graphicFrameLocks noChangeAspect="1"/>
            </wp:cNvGraphicFramePr>
            <a:graphic>
              <a:graphicData uri="http://schemas.openxmlformats.org/drawingml/2006/picture">
                <pic:pic>
                  <pic:nvPicPr>
                    <pic:cNvPr id="0" name="agai_0941.png"/>
                    <pic:cNvPicPr/>
                  </pic:nvPicPr>
                  <pic:blipFill>
                    <a:blip r:embed="rId303"/>
                    <a:stretch>
                      <a:fillRect/>
                    </a:stretch>
                  </pic:blipFill>
                  <pic:spPr>
                    <a:xfrm>
                      <a:off x="0" y="0"/>
                      <a:ext cx="5486400" cy="3594935"/>
                    </a:xfrm>
                    <a:prstGeom prst="rect"/>
                  </pic:spPr>
                </pic:pic>
              </a:graphicData>
            </a:graphic>
          </wp:inline>
        </w:drawing>
      </w:r>
    </w:p>
    <w:p>
      <w:pPr>
        <w:spacing w:after="160"/>
        <w:jc w:val="center"/>
      </w:pPr>
      <w:r>
        <w:rPr>
          <w:rFonts w:ascii="Calibri" w:hAnsi="Calibri"/>
          <w:b w:val="0"/>
          <w:i/>
          <w:sz w:val="19"/>
        </w:rPr>
        <w:t>Hình 9-41. Ba loại bộ kết nối: bộ kết nối chiếu, truy vấn và hợp nhất</w:t>
      </w:r>
    </w:p>
    <w:p>
      <w:pPr>
        <w:spacing w:after="80"/>
      </w:pPr>
      <w:r>
        <w:rPr>
          <w:b w:val="0"/>
          <w:i w:val="0"/>
        </w:rPr>
        <w:t>Hãy cùng khám phá từng loại này một cách chi tiết hơn!</w:t>
      </w:r>
    </w:p>
    <w:p>
      <w:pPr>
        <w:pStyle w:val="Heading2"/>
      </w:pPr>
      <w:r>
        <w:rPr>
          <w:rFonts w:ascii="Calibri" w:hAnsi="Calibri"/>
          <w:b/>
          <w:i w:val="0"/>
          <w:sz w:val="32"/>
        </w:rPr>
        <w:t>Bộ kết nối dựa trên phép chiếu</w:t>
      </w:r>
    </w:p>
    <w:p>
      <w:pPr>
        <w:spacing w:after="80"/>
      </w:pPr>
      <w:r>
        <w:rPr>
          <w:b w:val="0"/>
          <w:i w:val="0"/>
        </w:rPr>
        <w:t>Cách đơn giản nhất để căn chỉnh các embedding đa phương thức với embedding văn bản mà LLM mong đợi là chỉ cần chiếu chúng. Điều này thường được thực hiện bằng một tầng tuyến tính (linear layer) duy nhất để chuyển đổi các embedding phi văn bản này thành embedding token (Hình 9-42).</w:t>
      </w:r>
    </w:p>
    <w:p>
      <w:pPr>
        <w:jc w:val="center"/>
      </w:pPr>
      <w:r>
        <w:drawing>
          <wp:inline xmlns:a="http://schemas.openxmlformats.org/drawingml/2006/main" xmlns:pic="http://schemas.openxmlformats.org/drawingml/2006/picture">
            <wp:extent cx="5486400" cy="3055023"/>
            <wp:docPr id="296" name="Picture 296"/>
            <wp:cNvGraphicFramePr>
              <a:graphicFrameLocks noChangeAspect="1"/>
            </wp:cNvGraphicFramePr>
            <a:graphic>
              <a:graphicData uri="http://schemas.openxmlformats.org/drawingml/2006/picture">
                <pic:pic>
                  <pic:nvPicPr>
                    <pic:cNvPr id="0" name="agai_0942.png"/>
                    <pic:cNvPicPr/>
                  </pic:nvPicPr>
                  <pic:blipFill>
                    <a:blip r:embed="rId304"/>
                    <a:stretch>
                      <a:fillRect/>
                    </a:stretch>
                  </pic:blipFill>
                  <pic:spPr>
                    <a:xfrm>
                      <a:off x="0" y="0"/>
                      <a:ext cx="5486400" cy="3055023"/>
                    </a:xfrm>
                    <a:prstGeom prst="rect"/>
                  </pic:spPr>
                </pic:pic>
              </a:graphicData>
            </a:graphic>
          </wp:inline>
        </w:drawing>
      </w:r>
    </w:p>
    <w:p>
      <w:pPr>
        <w:spacing w:after="160"/>
        <w:jc w:val="center"/>
      </w:pPr>
      <w:r>
        <w:rPr>
          <w:rFonts w:ascii="Calibri" w:hAnsi="Calibri"/>
          <w:b w:val="0"/>
          <w:i/>
          <w:sz w:val="19"/>
        </w:rPr>
        <w:t>Hình 9-42. Ví dụ về cách một phép chiếu tuyến tính ánh xạ mỗi ảnh đầu vào thành một embedding đầu ra</w:t>
      </w:r>
    </w:p>
    <w:p>
      <w:pPr>
        <w:spacing w:after="80"/>
      </w:pPr>
      <w:r>
        <w:rPr>
          <w:b w:val="0"/>
          <w:i w:val="0"/>
        </w:rPr>
        <w:t>Phép chiếu không phải lúc nào cũng phải là chiếu lên (từ ít giá trị sang nhiều giá trị hơn) mà cũng có thể là chiếu xuống (từ nhiều giá trị sang ít giá trị hơn) nếu các embedding phi văn bản nhỏ hơn embedding token mà LLM mong đợi. Kết quả chiếu của các embedding phi văn bản sau đó được nối (concatenate) với embedding token của đầu vào văn bản. LLM sẽ xử lý mọi embedding như thể nó là một embedding token (Hình 9-43).</w:t>
      </w:r>
    </w:p>
    <w:p>
      <w:pPr>
        <w:jc w:val="center"/>
      </w:pPr>
      <w:r>
        <w:drawing>
          <wp:inline xmlns:a="http://schemas.openxmlformats.org/drawingml/2006/main" xmlns:pic="http://schemas.openxmlformats.org/drawingml/2006/picture">
            <wp:extent cx="5486400" cy="3650534"/>
            <wp:docPr id="297" name="Picture 297"/>
            <wp:cNvGraphicFramePr>
              <a:graphicFrameLocks noChangeAspect="1"/>
            </wp:cNvGraphicFramePr>
            <a:graphic>
              <a:graphicData uri="http://schemas.openxmlformats.org/drawingml/2006/picture">
                <pic:pic>
                  <pic:nvPicPr>
                    <pic:cNvPr id="0" name="agai_0943.png"/>
                    <pic:cNvPicPr/>
                  </pic:nvPicPr>
                  <pic:blipFill>
                    <a:blip r:embed="rId305"/>
                    <a:stretch>
                      <a:fillRect/>
                    </a:stretch>
                  </pic:blipFill>
                  <pic:spPr>
                    <a:xfrm>
                      <a:off x="0" y="0"/>
                      <a:ext cx="5486400" cy="3650534"/>
                    </a:xfrm>
                    <a:prstGeom prst="rect"/>
                  </pic:spPr>
                </pic:pic>
              </a:graphicData>
            </a:graphic>
          </wp:inline>
        </w:drawing>
      </w:r>
    </w:p>
    <w:p>
      <w:pPr>
        <w:spacing w:after="160"/>
        <w:jc w:val="center"/>
      </w:pPr>
      <w:r>
        <w:rPr>
          <w:rFonts w:ascii="Calibri" w:hAnsi="Calibri"/>
          <w:b w:val="0"/>
          <w:i/>
          <w:sz w:val="19"/>
        </w:rPr>
        <w:t>Hình 9-43. Bộ kết nối chiếu (projection connector) ánh xạ từng embedding đầu ra của bộ mã hóa hình ảnh sang đúng thứ mà LLM mong đợi (về số lượng, kích thước và phân phối dữ liệu)</w:t>
      </w:r>
    </w:p>
    <w:p>
      <w:pPr>
        <w:spacing w:after="80"/>
      </w:pPr>
      <w:r>
        <w:rPr>
          <w:b w:val="0"/>
          <w:i w:val="0"/>
        </w:rPr>
        <w:t>Một ví dụ tuyệt vời cho kỹ thuật này là Large Language and Vision Assistant (LLaVA). LLaVA là một MLLM không chỉ có thể xử lý văn bản mà còn suy luận về hình ảnh. Kỹ thuật này cố gắng biến Vicuna, một biến thể của Llama 2 vốn chỉ xử lý được văn bản, thành đa phương thức (multi-modal). Các tác giả của LLaVA chọn mô hình này vì vào thời điểm đó (2023), nó có khả năng tuân theo chỉ dẫn (instruction-following) tốt nhất.</w:t>
      </w:r>
    </w:p>
    <w:p>
      <w:pPr>
        <w:spacing w:after="80"/>
      </w:pPr>
      <w:r>
        <w:rPr>
          <w:b w:val="0"/>
          <w:i w:val="0"/>
        </w:rPr>
        <w:t>LLaVA được tạo ra qua hai bước, sử dụng cùng sơ đồ chiếu mà chúng ta đã tìm hiểu trước đó (Hình 9-44):</w:t>
      </w:r>
    </w:p>
    <w:p>
      <w:pPr>
        <w:spacing w:after="80"/>
      </w:pPr>
      <w:r>
        <w:rPr>
          <w:b/>
          <w:i w:val="0"/>
        </w:rPr>
        <w:t>Bước 1: Tiền huấn luyện để căn chỉnh đặc trưng (feature alignment)</w:t>
      </w:r>
    </w:p>
    <w:p>
      <w:pPr>
        <w:spacing w:after="80"/>
      </w:pPr>
      <w:r>
        <w:rPr>
          <w:b w:val="0"/>
          <w:i w:val="0"/>
        </w:rPr>
        <w:t>Chỉ có lớp chiếu (projection layer) được huấn luyện. Trọng số của cả ViT lẫn LLM (Vicuna) đều bị đóng băng.</w:t>
      </w:r>
    </w:p>
    <w:p>
      <w:pPr>
        <w:spacing w:after="80"/>
      </w:pPr>
      <w:r>
        <w:rPr>
          <w:b/>
          <w:i w:val="0"/>
        </w:rPr>
        <w:t>Bước 2: Tinh chỉnh đầu-cuối (end-to-end)</w:t>
      </w:r>
    </w:p>
    <w:p>
      <w:pPr>
        <w:spacing w:after="80"/>
      </w:pPr>
      <w:r>
        <w:rPr>
          <w:b w:val="0"/>
          <w:i w:val="0"/>
        </w:rPr>
        <w:t>Cả lớp chiếu lẫn LLM đều được huấn luyện. Chỉ có trọng số của ViT bị đóng băng.</w:t>
      </w:r>
    </w:p>
    <w:p>
      <w:pPr>
        <w:jc w:val="center"/>
      </w:pPr>
      <w:r>
        <w:drawing>
          <wp:inline xmlns:a="http://schemas.openxmlformats.org/drawingml/2006/main" xmlns:pic="http://schemas.openxmlformats.org/drawingml/2006/picture">
            <wp:extent cx="5486400" cy="4103464"/>
            <wp:docPr id="298" name="Picture 298"/>
            <wp:cNvGraphicFramePr>
              <a:graphicFrameLocks noChangeAspect="1"/>
            </wp:cNvGraphicFramePr>
            <a:graphic>
              <a:graphicData uri="http://schemas.openxmlformats.org/drawingml/2006/picture">
                <pic:pic>
                  <pic:nvPicPr>
                    <pic:cNvPr id="0" name="agai_0944.png"/>
                    <pic:cNvPicPr/>
                  </pic:nvPicPr>
                  <pic:blipFill>
                    <a:blip r:embed="rId306"/>
                    <a:stretch>
                      <a:fillRect/>
                    </a:stretch>
                  </pic:blipFill>
                  <pic:spPr>
                    <a:xfrm>
                      <a:off x="0" y="0"/>
                      <a:ext cx="5486400" cy="4103464"/>
                    </a:xfrm>
                    <a:prstGeom prst="rect"/>
                  </pic:spPr>
                </pic:pic>
              </a:graphicData>
            </a:graphic>
          </wp:inline>
        </w:drawing>
      </w:r>
    </w:p>
    <w:p>
      <w:pPr>
        <w:spacing w:after="160"/>
        <w:jc w:val="center"/>
      </w:pPr>
      <w:r>
        <w:rPr>
          <w:rFonts w:ascii="Calibri" w:hAnsi="Calibri"/>
          <w:b w:val="0"/>
          <w:i/>
          <w:sz w:val="19"/>
        </w:rPr>
        <w:t>Hình 9-44. Quy trình huấn luyện hai bước của LLaVA</w:t>
      </w:r>
    </w:p>
    <w:p>
      <w:pPr>
        <w:spacing w:after="80"/>
      </w:pPr>
      <w:r>
        <w:rPr>
          <w:b w:val="0"/>
          <w:i w:val="0"/>
        </w:rPr>
        <w:t>Như đã trình bày, bộ kết nối dựa trên chiếu này cần được huấn luyện (giống như mọi bộ kết nối khác) để chiếu đúng các embedding ban đầu sang đúng thứ mà một LLM cụ thể cần, trong trường hợp này là mô hình Vicuna.</w:t>
      </w:r>
    </w:p>
    <w:p>
      <w:pPr>
        <w:spacing w:after="80"/>
      </w:pPr>
      <w:r>
        <w:rPr>
          <w:b w:val="0"/>
          <w:i w:val="0"/>
        </w:rPr>
        <w:t>Quy trình huấn luyện này sử dụng các cặp văn bản/hình ảnh để huấn luyện MLP và LLM. Bước đầu tiên nhằm căn chỉnh loại embedding cho khớp với thứ mà mô hình Vicuna mong đợi. Bước thứ hai cho phép LLM học cách suy luận về các cặp văn bản/hình ảnh. Mô hình thu được đã chứng minh, vào thời điểm đó, khả năng trò chuyện đa phương thức tiên tiến nhất (state-of-the-art) trong số các mô hình công khai. Tương tự, quy trình huấn luyện này đã giúp việc tạo ra một LLM đa phương thức trở nên khá đơn giản. Vì vậy, kỹ thuật dựa trên chiếu tuy đơn giản về bản chất nhưng vẫn được dùng cho các kiến trúc gần đây hơn như Qwen2.5-VL, Phi-4-multimodal và Janus. Hơn nữa, phép chiếu này có thể dùng cho bất kỳ phương thức (modality) nào, không chỉ hình ảnh.</w:t>
      </w:r>
    </w:p>
    <w:p>
      <w:pPr>
        <w:pStyle w:val="Heading2"/>
      </w:pPr>
      <w:r>
        <w:rPr>
          <w:rFonts w:ascii="Calibri" w:hAnsi="Calibri"/>
          <w:b/>
          <w:i w:val="0"/>
          <w:sz w:val="32"/>
        </w:rPr>
        <w:t>Bộ kết nối dựa trên truy vấn (Query-Based Connector)</w:t>
      </w:r>
    </w:p>
    <w:p>
      <w:pPr>
        <w:spacing w:after="80"/>
      </w:pPr>
      <w:r>
        <w:rPr>
          <w:b w:val="0"/>
          <w:i w:val="0"/>
        </w:rPr>
        <w:t>Một phương pháp kết nối các phương thức phức tạp hơn là thông qua bộ kết nối dựa trên truy vấn. Bộ kết nối này nhằm trích xuất các đặc trưng liên quan từ mọi đầu vào phi văn bản trước khi đưa chúng vào LLM (Hình 9-45). Những đặc trưng liên quan này thường được gọi là "truy vấn" (queries) và có thể học được bởi bộ kết nối này, thường được gọi là Q-Former.</w:t>
      </w:r>
    </w:p>
    <w:p>
      <w:pPr>
        <w:jc w:val="center"/>
      </w:pPr>
      <w:r>
        <w:drawing>
          <wp:inline xmlns:a="http://schemas.openxmlformats.org/drawingml/2006/main" xmlns:pic="http://schemas.openxmlformats.org/drawingml/2006/picture">
            <wp:extent cx="5486400" cy="4386437"/>
            <wp:docPr id="299" name="Picture 299"/>
            <wp:cNvGraphicFramePr>
              <a:graphicFrameLocks noChangeAspect="1"/>
            </wp:cNvGraphicFramePr>
            <a:graphic>
              <a:graphicData uri="http://schemas.openxmlformats.org/drawingml/2006/picture">
                <pic:pic>
                  <pic:nvPicPr>
                    <pic:cNvPr id="0" name="agai_0945.png"/>
                    <pic:cNvPicPr/>
                  </pic:nvPicPr>
                  <pic:blipFill>
                    <a:blip r:embed="rId307"/>
                    <a:stretch>
                      <a:fillRect/>
                    </a:stretch>
                  </pic:blipFill>
                  <pic:spPr>
                    <a:xfrm>
                      <a:off x="0" y="0"/>
                      <a:ext cx="5486400" cy="4386437"/>
                    </a:xfrm>
                    <a:prstGeom prst="rect"/>
                  </pic:spPr>
                </pic:pic>
              </a:graphicData>
            </a:graphic>
          </wp:inline>
        </w:drawing>
      </w:r>
    </w:p>
    <w:p>
      <w:pPr>
        <w:spacing w:after="160"/>
        <w:jc w:val="center"/>
      </w:pPr>
      <w:r>
        <w:rPr>
          <w:rFonts w:ascii="Calibri" w:hAnsi="Calibri"/>
          <w:b w:val="0"/>
          <w:i/>
          <w:sz w:val="19"/>
        </w:rPr>
        <w:t>Hình 9-45. Q-Former, ánh xạ đầu vào thành một tập embedding cố định, nén lượng thông tin trước khi đưa vào bộ kết nối chiếu</w:t>
      </w:r>
    </w:p>
    <w:p>
      <w:pPr>
        <w:spacing w:after="80"/>
      </w:pPr>
      <w:r>
        <w:rPr>
          <w:b w:val="0"/>
          <w:i w:val="0"/>
        </w:rPr>
        <w:t>Thay vì chiếu toàn bộ đặc trưng của ViT sang LLM như bộ kết nối dựa trên chiếu, Q-Former tạo ra một số lượng đặc trưng cố định mà LLM có thể xử lý. Lợi ích lớn của cách tiếp cận này là nó chỉ học những thông tin thị giác liên quan nhất.</w:t>
      </w:r>
    </w:p>
    <w:p>
      <w:pPr>
        <w:spacing w:after="80"/>
      </w:pPr>
      <w:r>
        <w:rPr>
          <w:b w:val="0"/>
          <w:i w:val="0"/>
        </w:rPr>
        <w:t>Q-Former lần đầu được giới thiệu trong BLIP-2, một MLLM sử dụng mô hình Transformer để xử lý cả đặc trưng hình ảnh lẫn đặc trưng văn bản. Trong quá trình huấn luyện, mô hình Transformer sẽ nhận các truy vấn có thể học được, tức các embedding được "cập nhật" với thông tin thị giác và văn bản liên quan.</w:t>
      </w:r>
    </w:p>
    <w:p>
      <w:pPr>
        <w:spacing w:after="80"/>
      </w:pPr>
      <w:r>
        <w:rPr>
          <w:b w:val="0"/>
          <w:i w:val="0"/>
        </w:rPr>
        <w:t>Mô hình Transformer này có hai chế độ, một chế độ có cross-attention để xử lý hình ảnh và một chế độ không có cross-attention để xử lý văn bản (Hình 9-46).</w:t>
      </w:r>
    </w:p>
    <w:p>
      <w:pPr>
        <w:jc w:val="center"/>
      </w:pPr>
      <w:r>
        <w:drawing>
          <wp:inline xmlns:a="http://schemas.openxmlformats.org/drawingml/2006/main" xmlns:pic="http://schemas.openxmlformats.org/drawingml/2006/picture">
            <wp:extent cx="5486400" cy="5482220"/>
            <wp:docPr id="300" name="Picture 300"/>
            <wp:cNvGraphicFramePr>
              <a:graphicFrameLocks noChangeAspect="1"/>
            </wp:cNvGraphicFramePr>
            <a:graphic>
              <a:graphicData uri="http://schemas.openxmlformats.org/drawingml/2006/picture">
                <pic:pic>
                  <pic:nvPicPr>
                    <pic:cNvPr id="0" name="agai_0946.png"/>
                    <pic:cNvPicPr/>
                  </pic:nvPicPr>
                  <pic:blipFill>
                    <a:blip r:embed="rId308"/>
                    <a:stretch>
                      <a:fillRect/>
                    </a:stretch>
                  </pic:blipFill>
                  <pic:spPr>
                    <a:xfrm>
                      <a:off x="0" y="0"/>
                      <a:ext cx="5486400" cy="5482220"/>
                    </a:xfrm>
                    <a:prstGeom prst="rect"/>
                  </pic:spPr>
                </pic:pic>
              </a:graphicData>
            </a:graphic>
          </wp:inline>
        </w:drawing>
      </w:r>
    </w:p>
    <w:p>
      <w:pPr>
        <w:spacing w:after="160"/>
        <w:jc w:val="center"/>
      </w:pPr>
      <w:r>
        <w:rPr>
          <w:rFonts w:ascii="Calibri" w:hAnsi="Calibri"/>
          <w:b w:val="0"/>
          <w:i/>
          <w:sz w:val="19"/>
        </w:rPr>
        <w:t>Hình 9-46. Hai chế độ của Q-Former, một chế độ để xử lý hình ảnh (bên trái) và một chế độ để xử lý văn bản (bên phải)</w:t>
      </w:r>
    </w:p>
    <w:p>
      <w:pPr>
        <w:spacing w:after="80"/>
      </w:pPr>
      <w:r>
        <w:rPr>
          <w:b w:val="0"/>
          <w:i w:val="0"/>
        </w:rPr>
        <w:t>Vì mô hình Transformer này có hai chế độ, nên mô hình này có thể được huấn luyện bằng học tương phản (contrastive learning) sử dụng các cặp hình ảnh/văn bản.</w:t>
      </w:r>
    </w:p>
    <w:p>
      <w:pPr>
        <w:spacing w:after="80"/>
      </w:pPr>
      <w:r>
        <w:rPr>
          <w:b w:val="0"/>
          <w:i w:val="0"/>
        </w:rPr>
        <w:t xml:space="preserve">Các embedding đầu ra của mô hình này chính là các </w:t>
      </w:r>
      <w:r>
        <w:rPr>
          <w:b w:val="0"/>
          <w:i/>
        </w:rPr>
        <w:t>truy vấn đã học</w:t>
      </w:r>
      <w:r>
        <w:rPr>
          <w:b w:val="0"/>
          <w:i w:val="0"/>
        </w:rPr>
        <w:t xml:space="preserve"> (learned queries), chứa thông tin liên quan nhất của các embedding hình ảnh. Về bản chất, đây là một cách để nén các token thị giác thành một số lượng nhỏ hơn các vector biểu diễn.</w:t>
      </w:r>
    </w:p>
    <w:p>
      <w:pPr>
        <w:spacing w:after="80"/>
      </w:pPr>
      <w:r>
        <w:rPr>
          <w:b w:val="0"/>
          <w:i w:val="0"/>
        </w:rPr>
        <w:t>Quá trình huấn luyện này có hai giai đoạn. Ở giai đoạn 1, Q-Former được huấn luyện trên ba nhiệm vụ để các truy vấn có thể học cách trích xuất biểu diễn thị giác mang nhiều thông tin nhất về văn bản:</w:t>
      </w:r>
    </w:p>
    <w:p>
      <w:pPr>
        <w:spacing w:after="80"/>
      </w:pPr>
      <w:r>
        <w:rPr>
          <w:b/>
          <w:i w:val="0"/>
        </w:rPr>
        <w:t>Học tương phản hình ảnh-văn bản</w:t>
      </w:r>
    </w:p>
    <w:p>
      <w:pPr>
        <w:spacing w:after="80"/>
      </w:pPr>
      <w:r>
        <w:rPr>
          <w:b w:val="0"/>
          <w:i w:val="0"/>
        </w:rPr>
        <w:t>Căn chỉnh biểu diễn hình ảnh và văn bản bằng cách tối đa hóa thông tin tương hỗ (mutual information)</w:t>
      </w:r>
    </w:p>
    <w:p>
      <w:pPr>
        <w:spacing w:after="80"/>
      </w:pPr>
      <w:r>
        <w:rPr>
          <w:b/>
          <w:i w:val="0"/>
        </w:rPr>
        <w:t>Sinh văn bản dựa trên hình ảnh</w:t>
      </w:r>
    </w:p>
    <w:p>
      <w:pPr>
        <w:spacing w:after="80"/>
      </w:pPr>
      <w:r>
        <w:rPr>
          <w:b w:val="0"/>
          <w:i w:val="0"/>
        </w:rPr>
        <w:t>Huấn luyện Q-Former sinh văn bản có điều kiện dựa trên hình ảnh</w:t>
      </w:r>
    </w:p>
    <w:p>
      <w:pPr>
        <w:spacing w:after="80"/>
      </w:pPr>
      <w:r>
        <w:rPr>
          <w:b/>
          <w:i w:val="0"/>
        </w:rPr>
        <w:t>Ghép cặp hình ảnh-văn bản</w:t>
      </w:r>
    </w:p>
    <w:p>
      <w:pPr>
        <w:spacing w:after="80"/>
      </w:pPr>
      <w:r>
        <w:rPr>
          <w:b w:val="0"/>
          <w:i w:val="0"/>
        </w:rPr>
        <w:t>Phân loại nhị phân để dự đoán xem các cặp hình ảnh-văn bản có khớp với nhau không</w:t>
      </w:r>
    </w:p>
    <w:p>
      <w:pPr>
        <w:spacing w:after="80"/>
      </w:pPr>
      <w:r>
        <w:rPr>
          <w:b w:val="0"/>
          <w:i w:val="0"/>
        </w:rPr>
        <w:t>Ở giai đoạn 2, Q-Former đã được huấn luyện được kết nối với một LLM (OPT) để cải thiện khả năng sinh tạo của LLM. Các embedding truy vấn đầu ra được chiếu qua một MLP để khớp với số chiều đầu vào của LLM. Sau đó, chỉ có Q-Former và MLP được huấn luyện; LLM và bộ mã hóa hình ảnh bị đóng băng (Hình 9-47).</w:t>
      </w:r>
    </w:p>
    <w:p>
      <w:pPr>
        <w:jc w:val="center"/>
      </w:pPr>
      <w:r>
        <w:drawing>
          <wp:inline xmlns:a="http://schemas.openxmlformats.org/drawingml/2006/main" xmlns:pic="http://schemas.openxmlformats.org/drawingml/2006/picture">
            <wp:extent cx="5486400" cy="4694672"/>
            <wp:docPr id="301" name="Picture 301"/>
            <wp:cNvGraphicFramePr>
              <a:graphicFrameLocks noChangeAspect="1"/>
            </wp:cNvGraphicFramePr>
            <a:graphic>
              <a:graphicData uri="http://schemas.openxmlformats.org/drawingml/2006/picture">
                <pic:pic>
                  <pic:nvPicPr>
                    <pic:cNvPr id="0" name="agai_0947.png"/>
                    <pic:cNvPicPr/>
                  </pic:nvPicPr>
                  <pic:blipFill>
                    <a:blip r:embed="rId309"/>
                    <a:stretch>
                      <a:fillRect/>
                    </a:stretch>
                  </pic:blipFill>
                  <pic:spPr>
                    <a:xfrm>
                      <a:off x="0" y="0"/>
                      <a:ext cx="5486400" cy="4694672"/>
                    </a:xfrm>
                    <a:prstGeom prst="rect"/>
                  </pic:spPr>
                </pic:pic>
              </a:graphicData>
            </a:graphic>
          </wp:inline>
        </w:drawing>
      </w:r>
    </w:p>
    <w:p>
      <w:pPr>
        <w:spacing w:after="160"/>
        <w:jc w:val="center"/>
      </w:pPr>
      <w:r>
        <w:rPr>
          <w:rFonts w:ascii="Calibri" w:hAnsi="Calibri"/>
          <w:b w:val="0"/>
          <w:i/>
          <w:sz w:val="19"/>
        </w:rPr>
        <w:t>Hình 9-47. Quy trình hai bước để huấn luyện Q-Former</w:t>
      </w:r>
    </w:p>
    <w:p>
      <w:pPr>
        <w:spacing w:after="80"/>
      </w:pPr>
      <w:r>
        <w:rPr>
          <w:b w:val="0"/>
          <w:i w:val="0"/>
        </w:rPr>
        <w:t>Kỹ thuật này đã được sử dụng trong LLM đa phương thức đầu tiên của Qwen, cụ thể là Qwen-VL. Giống như connector dựa trên phép chiếu (projection-based connector), connector này có thể được dùng cho bất kỳ phương thức (modality) nào.</w:t>
      </w:r>
    </w:p>
    <w:p>
      <w:pPr>
        <w:pStyle w:val="Heading2"/>
      </w:pPr>
      <w:r>
        <w:rPr>
          <w:rFonts w:ascii="Calibri" w:hAnsi="Calibri"/>
          <w:b/>
          <w:i w:val="0"/>
          <w:sz w:val="32"/>
        </w:rPr>
        <w:t>Connector dựa trên hợp nhất (Fusion-Based Connector)</w:t>
      </w:r>
    </w:p>
    <w:p>
      <w:pPr>
        <w:spacing w:after="80"/>
      </w:pPr>
      <w:r>
        <w:rPr>
          <w:b w:val="0"/>
          <w:i w:val="0"/>
        </w:rPr>
        <w:t>Các connector trước đó không thay đổi kiến trúc của LLM để cho phép hiểu đa phương thức. Với connector dựa trên hợp nhất, các mô-đun bổ sung được thêm vào kiến trúc của LLM để cho phép tương tác sâu và hợp nhất giữa các đặc trưng văn bản và phi văn bản.</w:t>
      </w:r>
    </w:p>
    <w:p>
      <w:pPr>
        <w:spacing w:after="80"/>
      </w:pPr>
      <w:r>
        <w:rPr>
          <w:b w:val="0"/>
          <w:i w:val="0"/>
        </w:rPr>
        <w:t>Một trong những phương pháp đầu tiên làm điều này được gọi là Flamingo. Mô hình này sử dụng các LLM đã được huấn luyện trước làm nền tảng và thêm các lớp cross-attention có thể huấn luyện được để xử lý hình ảnh đầu vào. Cụ thể hơn, hình ảnh được xử lý bằng một bộ mã hóa thị giác (vision encoder), và đầu ra của nó được xử lý qua một bộ tái lấy mẫu perceiver (perceiver resampler). Bộ tái lấy mẫu này là một mô hình Transformer, gần giống như Q-Former, và ánh xạ các embedding hình ảnh thành một kích thước chuỗi cố định. Đầu ra của bộ tái lấy mẫu được đưa vào các lớp cross-attention đã được thêm vào LLM (Hình 9-48).</w:t>
      </w:r>
    </w:p>
    <w:p>
      <w:pPr>
        <w:jc w:val="center"/>
      </w:pPr>
      <w:r>
        <w:drawing>
          <wp:inline xmlns:a="http://schemas.openxmlformats.org/drawingml/2006/main" xmlns:pic="http://schemas.openxmlformats.org/drawingml/2006/picture">
            <wp:extent cx="5486400" cy="5116583"/>
            <wp:docPr id="302" name="Picture 302"/>
            <wp:cNvGraphicFramePr>
              <a:graphicFrameLocks noChangeAspect="1"/>
            </wp:cNvGraphicFramePr>
            <a:graphic>
              <a:graphicData uri="http://schemas.openxmlformats.org/drawingml/2006/picture">
                <pic:pic>
                  <pic:nvPicPr>
                    <pic:cNvPr id="0" name="agai_0948.png"/>
                    <pic:cNvPicPr/>
                  </pic:nvPicPr>
                  <pic:blipFill>
                    <a:blip r:embed="rId310"/>
                    <a:stretch>
                      <a:fillRect/>
                    </a:stretch>
                  </pic:blipFill>
                  <pic:spPr>
                    <a:xfrm>
                      <a:off x="0" y="0"/>
                      <a:ext cx="5486400" cy="5116583"/>
                    </a:xfrm>
                    <a:prstGeom prst="rect"/>
                  </pic:spPr>
                </pic:pic>
              </a:graphicData>
            </a:graphic>
          </wp:inline>
        </w:drawing>
      </w:r>
    </w:p>
    <w:p>
      <w:pPr>
        <w:spacing w:after="160"/>
        <w:jc w:val="center"/>
      </w:pPr>
      <w:r>
        <w:rPr>
          <w:rFonts w:ascii="Calibri" w:hAnsi="Calibri"/>
          <w:b w:val="0"/>
          <w:i/>
          <w:sz w:val="19"/>
        </w:rPr>
        <w:t>Hình 9-48. Bộ kết nối dựa trên hợp nhất của Flamingo</w:t>
      </w:r>
    </w:p>
    <w:p>
      <w:pPr>
        <w:spacing w:after="80"/>
      </w:pPr>
      <w:r>
        <w:rPr>
          <w:b w:val="0"/>
          <w:i w:val="0"/>
        </w:rPr>
        <w:t>Chỉ có cross-attention (chú ý chéo) được thêm vào và perceiver resampler (bộ tái lấy mẫu perceiver) là được huấn luyện; vision encoder (bộ mã hóa thị giác) đã được huấn luyện trước và LLM thì bị đóng băng (Hình 9-49).</w:t>
      </w:r>
    </w:p>
    <w:p>
      <w:pPr>
        <w:spacing w:after="80"/>
      </w:pPr>
      <w:r>
        <w:rPr>
          <w:b w:val="0"/>
          <w:i w:val="0"/>
        </w:rPr>
        <w:t>Hãy cùng khám phá hai mô-đun có thể huấn luyện này chi tiết hơn, bắt đầu với perceiver resampler. Mục tiêu của perceiver resampler là trích xuất những đặc trưng thị giác quan trọng nhất và xuất chúng ra với kích thước cố định, rất giống với Q-Former.</w:t>
      </w:r>
    </w:p>
    <w:p>
      <w:pPr>
        <w:jc w:val="center"/>
      </w:pPr>
      <w:r>
        <w:drawing>
          <wp:inline xmlns:a="http://schemas.openxmlformats.org/drawingml/2006/main" xmlns:pic="http://schemas.openxmlformats.org/drawingml/2006/picture">
            <wp:extent cx="5486400" cy="5050657"/>
            <wp:docPr id="303" name="Picture 303"/>
            <wp:cNvGraphicFramePr>
              <a:graphicFrameLocks noChangeAspect="1"/>
            </wp:cNvGraphicFramePr>
            <a:graphic>
              <a:graphicData uri="http://schemas.openxmlformats.org/drawingml/2006/picture">
                <pic:pic>
                  <pic:nvPicPr>
                    <pic:cNvPr id="0" name="agai_0949.png"/>
                    <pic:cNvPicPr/>
                  </pic:nvPicPr>
                  <pic:blipFill>
                    <a:blip r:embed="rId311"/>
                    <a:stretch>
                      <a:fillRect/>
                    </a:stretch>
                  </pic:blipFill>
                  <pic:spPr>
                    <a:xfrm>
                      <a:off x="0" y="0"/>
                      <a:ext cx="5486400" cy="5050657"/>
                    </a:xfrm>
                    <a:prstGeom prst="rect"/>
                  </pic:spPr>
                </pic:pic>
              </a:graphicData>
            </a:graphic>
          </wp:inline>
        </w:drawing>
      </w:r>
    </w:p>
    <w:p>
      <w:pPr>
        <w:spacing w:after="160"/>
        <w:jc w:val="center"/>
      </w:pPr>
      <w:r>
        <w:rPr>
          <w:rFonts w:ascii="Calibri" w:hAnsi="Calibri"/>
          <w:b w:val="0"/>
          <w:i/>
          <w:sz w:val="19"/>
        </w:rPr>
        <w:t>Hình 9-49. Trong Flamingo, trong khi mô-đun ViT/CLIP bị đóng băng thì perceiver resampler được huấn luyện</w:t>
      </w:r>
    </w:p>
    <w:p>
      <w:pPr>
        <w:spacing w:after="80"/>
      </w:pPr>
      <w:r>
        <w:rPr>
          <w:b w:val="0"/>
          <w:i w:val="0"/>
        </w:rPr>
        <w:t>Những truy vấn đã học này sẽ có cùng hình dạng như LLM mong đợi, và kích thước cố định cho phép giảm tính toán bằng cách chỉ tập trung vào những đặc trưng thị giác quan trọng nhất.</w:t>
      </w:r>
    </w:p>
    <w:p>
      <w:pPr>
        <w:spacing w:after="80"/>
      </w:pPr>
      <w:r>
        <w:rPr>
          <w:b w:val="0"/>
          <w:i w:val="0"/>
        </w:rPr>
        <w:t>Các embedding đầu ra sau đó được truyền đến các khối cross-attention bổ sung được đan xen với các khối thông thường của LLM. Trong những khối cross-attention này, LLM có thể chú ý đến cả đặc trưng hình ảnh lẫn văn bản.</w:t>
      </w:r>
    </w:p>
    <w:p>
      <w:pPr>
        <w:spacing w:after="80"/>
      </w:pPr>
      <w:r>
        <w:rPr>
          <w:b w:val="0"/>
          <w:i w:val="0"/>
        </w:rPr>
        <w:t xml:space="preserve">Chúng được gọi là cross-attention "có cổng" (gated) vì chúng sử dụng một thủ thuật tạo cổng đặc biệt, khiến cho mô hình được điều kiện hóa hoạt động y hệt như LLM gốc tại thời điểm khởi tạo. Điều này được thực hiện bằng cách nhân đầu ra của lớp với </w:t>
      </w:r>
      <w:r>
        <w:rPr>
          <w:b w:val="0"/>
          <w:i/>
        </w:rPr>
        <w:t>tanh(α)</w:t>
      </w:r>
      <w:r>
        <w:rPr>
          <w:b w:val="0"/>
          <w:i w:val="0"/>
        </w:rPr>
        <w:t xml:space="preserve">, trong đó </w:t>
      </w:r>
      <w:r>
        <w:rPr>
          <w:b w:val="0"/>
          <w:i/>
        </w:rPr>
        <w:t>α</w:t>
      </w:r>
      <w:r>
        <w:rPr>
          <w:b w:val="0"/>
          <w:i w:val="0"/>
        </w:rPr>
        <w:t xml:space="preserve"> là một scalar (đại lượng vô hướng) có thể học được cho mỗi lớp, được khởi tạo bằng 0. Vì </w:t>
      </w:r>
      <w:r>
        <w:rPr>
          <w:b w:val="0"/>
          <w:i/>
        </w:rPr>
        <w:t>tanh(0) = 0</w:t>
      </w:r>
      <w:r>
        <w:rPr>
          <w:b w:val="0"/>
          <w:i w:val="0"/>
        </w:rPr>
        <w:t>, những lớp này ban đầu không đóng góp gì, giữ nguyên hành vi của LLM đã được huấn luyện trước. Khi quá trình huấn luyện tiến triển, α học cách mở cổng. Chiến lược khởi tạo này giúp tăng cường độ ổn định khi huấn luyện và hiệu năng cuối cùng (Hình 9-50).</w:t>
      </w:r>
    </w:p>
    <w:p>
      <w:pPr>
        <w:jc w:val="center"/>
      </w:pPr>
      <w:r>
        <w:drawing>
          <wp:inline xmlns:a="http://schemas.openxmlformats.org/drawingml/2006/main" xmlns:pic="http://schemas.openxmlformats.org/drawingml/2006/picture">
            <wp:extent cx="5486400" cy="5832165"/>
            <wp:docPr id="304" name="Picture 304"/>
            <wp:cNvGraphicFramePr>
              <a:graphicFrameLocks noChangeAspect="1"/>
            </wp:cNvGraphicFramePr>
            <a:graphic>
              <a:graphicData uri="http://schemas.openxmlformats.org/drawingml/2006/picture">
                <pic:pic>
                  <pic:nvPicPr>
                    <pic:cNvPr id="0" name="agai_0950.png"/>
                    <pic:cNvPicPr/>
                  </pic:nvPicPr>
                  <pic:blipFill>
                    <a:blip r:embed="rId312"/>
                    <a:stretch>
                      <a:fillRect/>
                    </a:stretch>
                  </pic:blipFill>
                  <pic:spPr>
                    <a:xfrm>
                      <a:off x="0" y="0"/>
                      <a:ext cx="5486400" cy="5832165"/>
                    </a:xfrm>
                    <a:prstGeom prst="rect"/>
                  </pic:spPr>
                </pic:pic>
              </a:graphicData>
            </a:graphic>
          </wp:inline>
        </w:drawing>
      </w:r>
    </w:p>
    <w:p>
      <w:pPr>
        <w:spacing w:after="160"/>
        <w:jc w:val="center"/>
      </w:pPr>
      <w:r>
        <w:rPr>
          <w:rFonts w:ascii="Calibri" w:hAnsi="Calibri"/>
          <w:b w:val="0"/>
          <w:i/>
          <w:sz w:val="19"/>
        </w:rPr>
        <w:t>Hình 9-50. Một khối decoder của Flamingo</w:t>
      </w:r>
    </w:p>
    <w:p>
      <w:pPr>
        <w:spacing w:after="80"/>
      </w:pPr>
      <w:r>
        <w:rPr>
          <w:b w:val="0"/>
          <w:i w:val="0"/>
        </w:rPr>
        <w:t>Bộ kết nối dựa trên hợp nhất này cần điều chỉnh kiến trúc của LLM gốc, khiến nó kém linh hoạt hơn một chút so với bất kỳ kỹ thuật nào trước đó. Tuy nhiên, bằng cách tích hợp cơ chế chú ý vào kiến trúc của mình, nó có tiềm năng cải thiện hiệu năng.</w:t>
      </w:r>
    </w:p>
    <w:p>
      <w:pPr>
        <w:pStyle w:val="Heading2"/>
      </w:pPr>
      <w:r>
        <w:rPr>
          <w:rFonts w:ascii="Calibri" w:hAnsi="Calibri"/>
          <w:b/>
          <w:i w:val="0"/>
          <w:sz w:val="32"/>
        </w:rPr>
        <w:t>Ưu điểm và nhược điểm</w:t>
      </w:r>
    </w:p>
    <w:p>
      <w:pPr>
        <w:spacing w:after="80"/>
      </w:pPr>
      <w:r>
        <w:rPr>
          <w:b w:val="0"/>
          <w:i w:val="0"/>
        </w:rPr>
        <w:t>Trước khi kết thúc chương này, thật đáng để đi sâu vào những ưu điểm và nhược điểm của các bộ kết nối mà chúng ta đã khám phá cho đến nay (Bảng 9-1).</w:t>
      </w:r>
    </w:p>
    <w:p>
      <w:pPr>
        <w:spacing w:after="160"/>
        <w:jc w:val="center"/>
      </w:pPr>
      <w:r>
        <w:rPr>
          <w:rFonts w:ascii="Calibri" w:hAnsi="Calibri"/>
          <w:b w:val="0"/>
          <w:i/>
          <w:sz w:val="19"/>
        </w:rPr>
        <w:t>Bảng 9-1. Ưu điểm và nhược điểm của các bộ kết nối</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Các bộ kết nối</w:t>
            </w:r>
          </w:p>
        </w:tc>
        <w:tc>
          <w:tcPr>
            <w:tcW w:type="dxa" w:w="3120"/>
          </w:tcPr>
          <w:p>
            <w:r/>
            <w:r>
              <w:rPr>
                <w:b/>
                <w:i w:val="0"/>
                <w:sz w:val="19"/>
              </w:rPr>
              <w:t>Ưu điểm</w:t>
            </w:r>
          </w:p>
        </w:tc>
        <w:tc>
          <w:tcPr>
            <w:tcW w:type="dxa" w:w="3120"/>
          </w:tcPr>
          <w:p>
            <w:r/>
            <w:r>
              <w:rPr>
                <w:b/>
                <w:i w:val="0"/>
                <w:sz w:val="19"/>
              </w:rPr>
              <w:t>Nhược điểm</w:t>
            </w:r>
          </w:p>
        </w:tc>
      </w:tr>
      <w:tr>
        <w:tc>
          <w:tcPr>
            <w:tcW w:type="dxa" w:w="3120"/>
          </w:tcPr>
          <w:p>
            <w:r/>
            <w:r>
              <w:rPr>
                <w:b w:val="0"/>
                <w:i w:val="0"/>
                <w:sz w:val="19"/>
              </w:rPr>
              <w:t>Dựa trên phép chiếu (projection-based)</w:t>
            </w:r>
          </w:p>
        </w:tc>
        <w:tc>
          <w:tcPr>
            <w:tcW w:type="dxa" w:w="3120"/>
          </w:tcPr>
          <w:p>
            <w:r/>
            <w:r>
              <w:rPr>
                <w:b w:val="0"/>
                <w:i/>
                <w:sz w:val="19"/>
              </w:rPr>
              <w:t xml:space="preserve">Đơn giản: </w:t>
            </w:r>
            <w:r>
              <w:rPr>
                <w:b w:val="0"/>
                <w:i w:val="0"/>
                <w:sz w:val="19"/>
              </w:rPr>
              <w:t>Dễ triển khai, nhẹ nhàng.</w:t>
            </w:r>
            <w:r>
              <w:br/>
            </w:r>
            <w:r>
              <w:rPr>
                <w:b w:val="0"/>
                <w:i w:val="0"/>
                <w:sz w:val="19"/>
              </w:rPr>
              <w:t xml:space="preserve"> </w:t>
            </w:r>
            <w:r>
              <w:rPr>
                <w:b w:val="0"/>
                <w:i/>
                <w:sz w:val="19"/>
              </w:rPr>
              <w:t>Hiệu quả tính toán:</w:t>
            </w:r>
            <w:r>
              <w:rPr>
                <w:b w:val="0"/>
                <w:i w:val="0"/>
                <w:sz w:val="19"/>
              </w:rPr>
              <w:t xml:space="preserve"> Độ trễ thấp và ít tham số.</w:t>
            </w:r>
          </w:p>
        </w:tc>
        <w:tc>
          <w:tcPr>
            <w:tcW w:type="dxa" w:w="3120"/>
          </w:tcPr>
          <w:p>
            <w:r/>
            <w:r>
              <w:rPr>
                <w:b w:val="0"/>
                <w:i/>
                <w:sz w:val="19"/>
              </w:rPr>
              <w:t>Khả năng mở rộng:</w:t>
            </w:r>
            <w:r>
              <w:rPr>
                <w:b w:val="0"/>
                <w:i w:val="0"/>
                <w:sz w:val="19"/>
              </w:rPr>
              <w:t xml:space="preserve"> Nó có thể tạo ra một lượng lớn token, nhanh chóng làm đầy cửa sổ ngữ cảnh (context window) của LLM.</w:t>
            </w:r>
            <w:r>
              <w:br/>
            </w:r>
            <w:r>
              <w:rPr>
                <w:b w:val="0"/>
                <w:i w:val="0"/>
                <w:sz w:val="19"/>
              </w:rPr>
              <w:t xml:space="preserve"> </w:t>
            </w:r>
            <w:r>
              <w:rPr>
                <w:b w:val="0"/>
                <w:i/>
                <w:sz w:val="19"/>
              </w:rPr>
              <w:t>Hiệu năng:</w:t>
            </w:r>
            <w:r>
              <w:rPr>
                <w:b w:val="0"/>
                <w:i w:val="0"/>
                <w:sz w:val="19"/>
              </w:rPr>
              <w:t xml:space="preserve"> Vì nó tách rời khỏi LLM và mô hình khá nhỏ, nên khả năng biểu đạt của nó bị hạn chế.</w:t>
            </w:r>
          </w:p>
        </w:tc>
      </w:tr>
      <w:tr>
        <w:tc>
          <w:tcPr>
            <w:tcW w:type="dxa" w:w="3120"/>
          </w:tcPr>
          <w:p>
            <w:r/>
            <w:r>
              <w:rPr>
                <w:b w:val="0"/>
                <w:i w:val="0"/>
                <w:sz w:val="19"/>
              </w:rPr>
              <w:t>Dựa trên truy vấn (Query-based)</w:t>
            </w:r>
          </w:p>
        </w:tc>
        <w:tc>
          <w:tcPr>
            <w:tcW w:type="dxa" w:w="3120"/>
          </w:tcPr>
          <w:p>
            <w:r/>
            <w:r>
              <w:rPr>
                <w:b w:val="0"/>
                <w:i/>
                <w:sz w:val="19"/>
              </w:rPr>
              <w:t>Khả năng mở rộng:</w:t>
            </w:r>
            <w:r>
              <w:rPr>
                <w:b w:val="0"/>
                <w:i w:val="0"/>
                <w:sz w:val="19"/>
              </w:rPr>
              <w:t xml:space="preserve"> Số lượng truy vấn cố định cho phép mở rộng với các đầu vào đa phương thức lớn (ví dụ: video).</w:t>
            </w:r>
            <w:r>
              <w:br/>
            </w:r>
            <w:r>
              <w:rPr>
                <w:b w:val="0"/>
                <w:i w:val="0"/>
                <w:sz w:val="19"/>
              </w:rPr>
              <w:t xml:space="preserve"> </w:t>
            </w:r>
            <w:r>
              <w:rPr>
                <w:b w:val="0"/>
                <w:i/>
                <w:sz w:val="19"/>
              </w:rPr>
              <w:t>Hiệu năng:</w:t>
            </w:r>
            <w:r>
              <w:rPr>
                <w:b w:val="0"/>
                <w:i w:val="0"/>
                <w:sz w:val="19"/>
              </w:rPr>
              <w:t xml:space="preserve"> Có khả năng biểu đạt mạnh hơn so với các connector dựa trên phép chiếu (projection-based).</w:t>
            </w:r>
          </w:p>
        </w:tc>
        <w:tc>
          <w:tcPr>
            <w:tcW w:type="dxa" w:w="3120"/>
          </w:tcPr>
          <w:p>
            <w:r/>
            <w:r>
              <w:rPr>
                <w:b w:val="0"/>
                <w:i/>
                <w:sz w:val="19"/>
              </w:rPr>
              <w:t>Độ phức tạp:</w:t>
            </w:r>
            <w:r>
              <w:rPr>
                <w:b w:val="0"/>
                <w:i w:val="0"/>
                <w:sz w:val="19"/>
              </w:rPr>
              <w:t xml:space="preserve"> Đòi hỏi quy trình huấn luyện tương đối phức tạp.</w:t>
            </w:r>
            <w:r>
              <w:br/>
            </w:r>
            <w:r>
              <w:rPr>
                <w:b w:val="0"/>
                <w:i w:val="0"/>
                <w:sz w:val="19"/>
              </w:rPr>
              <w:t xml:space="preserve"> </w:t>
            </w:r>
            <w:r>
              <w:rPr>
                <w:b w:val="0"/>
                <w:i/>
                <w:sz w:val="19"/>
              </w:rPr>
              <w:t>Hiệu quả tính toán:</w:t>
            </w:r>
            <w:r>
              <w:rPr>
                <w:b w:val="0"/>
                <w:i w:val="0"/>
                <w:sz w:val="19"/>
              </w:rPr>
              <w:t xml:space="preserve"> Do các mô hình lớn hơn, nó tạo thêm độ trễ so với connector dựa trên phép chiếu.</w:t>
            </w:r>
          </w:p>
        </w:tc>
      </w:tr>
      <w:tr>
        <w:tc>
          <w:tcPr>
            <w:tcW w:type="dxa" w:w="3120"/>
          </w:tcPr>
          <w:p>
            <w:r/>
            <w:r>
              <w:rPr>
                <w:b w:val="0"/>
                <w:i w:val="0"/>
                <w:sz w:val="19"/>
              </w:rPr>
              <w:t>Dựa trên hợp nhất (Fusion-based)</w:t>
            </w:r>
          </w:p>
        </w:tc>
        <w:tc>
          <w:tcPr>
            <w:tcW w:type="dxa" w:w="3120"/>
          </w:tcPr>
          <w:p>
            <w:r/>
            <w:r>
              <w:rPr>
                <w:b w:val="0"/>
                <w:i/>
                <w:sz w:val="19"/>
              </w:rPr>
              <w:t xml:space="preserve">Tích hợp: </w:t>
            </w:r>
            <w:r>
              <w:rPr>
                <w:b w:val="0"/>
                <w:i w:val="0"/>
                <w:sz w:val="19"/>
              </w:rPr>
              <w:t>Việc tích hợp với chính LLM cho phép nó "nhìn thấy" các đặc trưng đa phương thức ở mọi lớp thay vì chỉ như một tiền tố (prefix).</w:t>
            </w:r>
            <w:r>
              <w:br/>
            </w:r>
            <w:r>
              <w:rPr>
                <w:b w:val="0"/>
                <w:i w:val="0"/>
                <w:sz w:val="19"/>
              </w:rPr>
              <w:t xml:space="preserve"> </w:t>
            </w:r>
            <w:r>
              <w:rPr>
                <w:b w:val="0"/>
                <w:i/>
                <w:sz w:val="19"/>
              </w:rPr>
              <w:t>Hiệu năng:</w:t>
            </w:r>
            <w:r>
              <w:rPr>
                <w:b w:val="0"/>
                <w:i w:val="0"/>
                <w:sz w:val="19"/>
              </w:rPr>
              <w:t xml:space="preserve"> Có khả năng biểu đạt mạnh hơn cả connector dựa trên phép chiếu lẫn dựa trên truy vấn.</w:t>
            </w:r>
          </w:p>
        </w:tc>
        <w:tc>
          <w:tcPr>
            <w:tcW w:type="dxa" w:w="3120"/>
          </w:tcPr>
          <w:p>
            <w:r/>
            <w:r>
              <w:rPr>
                <w:b w:val="0"/>
                <w:i/>
                <w:sz w:val="19"/>
              </w:rPr>
              <w:t xml:space="preserve">Độ phức tạp: </w:t>
            </w:r>
            <w:r>
              <w:rPr>
                <w:b w:val="0"/>
                <w:i w:val="0"/>
                <w:sz w:val="19"/>
              </w:rPr>
              <w:t>Đòi hỏi phải thay đổi kiến trúc của LLM.</w:t>
            </w:r>
            <w:r>
              <w:br/>
            </w:r>
            <w:r>
              <w:rPr>
                <w:b w:val="0"/>
                <w:i w:val="0"/>
                <w:sz w:val="19"/>
              </w:rPr>
              <w:t xml:space="preserve"> </w:t>
            </w:r>
            <w:r>
              <w:rPr>
                <w:b w:val="0"/>
                <w:i/>
                <w:sz w:val="19"/>
              </w:rPr>
              <w:t>Hiệu quả tính toán</w:t>
            </w:r>
            <w:r>
              <w:rPr>
                <w:b w:val="0"/>
                <w:i w:val="0"/>
                <w:sz w:val="19"/>
              </w:rPr>
              <w:t xml:space="preserve">: Yêu cầu LLM phải trải qua các quy trình tinh chỉnh (fine-tuning) sâu rộng, nhiều hơn so với các connector khác. </w:t>
            </w:r>
            <w:r>
              <w:br/>
            </w:r>
          </w:p>
        </w:tc>
      </w:tr>
    </w:tbl>
    <w:p>
      <w:pPr>
        <w:spacing w:after="0"/>
      </w:pPr>
    </w:p>
    <w:p>
      <w:pPr>
        <w:spacing w:after="80"/>
      </w:pPr>
      <w:r>
        <w:rPr>
          <w:b w:val="0"/>
          <w:i w:val="0"/>
        </w:rPr>
        <w:t>Có ba trục chính để chúng ta xem xét những (bất) lợi thế tiềm tàng của các connector này, đó là hiệu năng, hiệu quả tính toán và khả năng mở rộng. Nhìn chung, connector dựa trên phép chiếu được dùng vì sự đơn giản và hiệu quả tính toán bởi chúng nhẹ và dễ huấn luyện. Tuy nhiên, chúng có thể nhanh chóng làm đầy cửa sổ ngữ cảnh của LLM vì đầu vào không được nén lại. Connector dựa trên truy vấn chủ yếu được dùng vì hiệu quả và khả năng mở rộng bởi chúng giữ độ dài đầu vào không đổi bất kể độ phân giải ảnh/video. Tuy nhiên, connector dựa trên truy vấn có thể bỏ qua các chi tiết vì nó không có biểu diễn chi tiết (fine-grained) như connector dựa trên phép chiếu. Cuối cùng, connector dựa trên hợp nhất thường hoạt động tốt nhất vì việc xử lý đầu vào đa phương thức được thực hiện xuyên suốt toàn bộ mô hình, thay vì chỉ như các embedding token. Tuy nhiên, chúng là những connector phức tạp nhất để triển khai (đòi hỏi thay đổi kiến trúc của LLM) và tốn kém để huấn luyện.</w:t>
      </w:r>
    </w:p>
    <w:p>
      <w:pPr>
        <w:pStyle w:val="Heading1"/>
      </w:pPr>
      <w:r>
        <w:rPr>
          <w:rFonts w:ascii="Calibri" w:hAnsi="Calibri"/>
          <w:b/>
          <w:i w:val="0"/>
          <w:sz w:val="40"/>
        </w:rPr>
        <w:t>TinyAgent</w:t>
      </w:r>
    </w:p>
    <w:p>
      <w:pPr>
        <w:spacing w:after="80"/>
      </w:pPr>
      <w:r>
        <w:rPr>
          <w:b w:val="0"/>
          <w:i w:val="0"/>
        </w:rPr>
        <w:t>Xuyên suốt chương này, chúng ta đã tìm hiểu cách các mô hình đa phương thức được tạo ra bằng các phương pháp như SFT và RL. Các mô hình thu được có thể xử lý nhiều hơn văn bản và thường có khả năng hiểu thị giác hoặc âm thanh. Mô hình mà chúng ta đã dùng cho đến nay, Gemma 4 E4B, có cả hai. Nó có thể xử lý cả hình ảnh lẫn âm thanh. Để làm được điều đó, nó có hai encoder để xử lý các phương thức đó, một vision encoder để xử lý hình ảnh và một audio encoder để xử lý âm thanh. Bạn có thể tìm hiểu thêm về vision encoder và audio encoder của Gemma 4 E4B trong "A Visual Guide to Gemma 4":</w:t>
      </w:r>
    </w:p>
    <w:p>
      <w:pPr>
        <w:spacing w:after="0"/>
        <w:ind w:left="360"/>
        <w:shd w:val="clear" w:color="auto" w:fill="F2F2F2"/>
      </w:pPr>
      <w:r>
        <w:rPr>
          <w:rFonts w:ascii="Consolas" w:hAnsi="Consolas"/>
          <w:sz w:val="18"/>
        </w:rPr>
        <w:t>from illustrated_agents.chapters.ch2 import LLM</w:t>
      </w:r>
    </w:p>
    <w:p>
      <w:pPr>
        <w:spacing w:after="0"/>
        <w:ind w:left="360"/>
        <w:shd w:val="clear" w:color="auto" w:fill="F2F2F2"/>
      </w:pPr>
      <w:r>
        <w:rPr>
          <w:rFonts w:ascii="Consolas" w:hAnsi="Consolas"/>
          <w:sz w:val="18"/>
        </w:rPr>
        <w:t># Gemma 4 E4B (with native thinking and tool calling)</w:t>
      </w:r>
    </w:p>
    <w:p>
      <w:pPr>
        <w:spacing w:after="0"/>
        <w:ind w:left="360"/>
        <w:shd w:val="clear" w:color="auto" w:fill="F2F2F2"/>
      </w:pPr>
      <w:r>
        <w:rPr>
          <w:rFonts w:ascii="Consolas" w:hAnsi="Consolas"/>
          <w:sz w:val="18"/>
        </w:rPr>
        <w:t>llm = LLM(model="gemma4:e4b", think=True)</w:t>
      </w:r>
    </w:p>
    <w:p>
      <w:pPr>
        <w:spacing w:after="40"/>
      </w:pPr>
    </w:p>
    <w:p>
      <w:pPr>
        <w:spacing w:after="80"/>
      </w:pPr>
      <w:r>
        <w:rPr>
          <w:b w:val="0"/>
          <w:i w:val="0"/>
        </w:rPr>
        <w:t>Vision encoder trong Gemma 4 E4B tạo ra một tập hợp các embedding (còn gọi là vision token hay image token) mà LLM có thể sử dụng. Trong chat template thô, nó thường trông giống như thế này:</w:t>
      </w:r>
    </w:p>
    <w:p>
      <w:pPr>
        <w:spacing w:after="0"/>
        <w:ind w:left="360"/>
        <w:shd w:val="clear" w:color="auto" w:fill="F2F2F2"/>
      </w:pPr>
      <w:r>
        <w:rPr>
          <w:rFonts w:ascii="Consolas" w:hAnsi="Consolas"/>
          <w:sz w:val="18"/>
        </w:rPr>
        <w:t>&lt;|image&gt; &lt;|image|&gt;&lt;|image|&gt;&lt;|image|&gt;&lt;|image|&gt;&lt;|image|&gt; … &lt;|image|&gt; &lt;image|&gt;</w:t>
      </w:r>
    </w:p>
    <w:p>
      <w:pPr>
        <w:spacing w:after="40"/>
      </w:pPr>
    </w:p>
    <w:p>
      <w:pPr>
        <w:spacing w:after="80"/>
      </w:pPr>
      <w:r>
        <w:rPr>
          <w:b w:val="0"/>
          <w:i w:val="0"/>
        </w:rPr>
        <w:t xml:space="preserve">Đó là những image token đặc biệt dùng để chỉ ra rằng một embedding nhất định thuộc về một hình ảnh. Các token </w:t>
      </w:r>
      <w:r>
        <w:rPr>
          <w:rFonts w:ascii="Consolas" w:hAnsi="Consolas"/>
          <w:b w:val="0"/>
          <w:i w:val="0"/>
          <w:sz w:val="20"/>
        </w:rPr>
        <w:t>&lt;|image&gt;</w:t>
      </w:r>
      <w:r>
        <w:rPr>
          <w:b w:val="0"/>
          <w:i w:val="0"/>
        </w:rPr>
        <w:t xml:space="preserve"> và </w:t>
      </w:r>
      <w:r>
        <w:rPr>
          <w:rFonts w:ascii="Consolas" w:hAnsi="Consolas"/>
          <w:b w:val="0"/>
          <w:i w:val="0"/>
          <w:sz w:val="20"/>
        </w:rPr>
        <w:t>&lt;image|&gt;</w:t>
      </w:r>
      <w:r>
        <w:rPr>
          <w:b w:val="0"/>
          <w:i w:val="0"/>
        </w:rPr>
        <w:t xml:space="preserve"> lần lượt đánh dấu điểm bắt đầu và kết thúc của một chuỗi image token. </w:t>
      </w:r>
      <w:r>
        <w:rPr>
          <w:rFonts w:ascii="Consolas" w:hAnsi="Consolas"/>
          <w:b w:val="0"/>
          <w:i w:val="0"/>
          <w:sz w:val="20"/>
        </w:rPr>
        <w:t>&lt;|image|&gt;</w:t>
      </w:r>
      <w:r>
        <w:rPr>
          <w:b w:val="0"/>
          <w:i w:val="0"/>
        </w:rPr>
        <w:t xml:space="preserve"> là một vision token. Trong Gemma 4 E4B, thường có tối đa là 70, 140, 280, 560 hoặc 1,120 vision token. Số lượng vision token càng lớn nghĩa là hình ảnh đầu vào sẽ được xử lý ở độ phân giải cao hơn. Nếu bạn chọn một mô hình khác, thì nó có thể dùng chat template và cấu trúc token khác. Tuy nhiên, trên thực tế, chúng đều hoạt động tương tự nhau.</w:t>
      </w:r>
    </w:p>
    <w:p>
      <w:pPr>
        <w:spacing w:after="80"/>
      </w:pPr>
      <w:r>
        <w:rPr>
          <w:b w:val="0"/>
          <w:i w:val="0"/>
        </w:rPr>
        <w:t>Như chúng ta đã thấy ở Chương 5, việc xử lý chat template này hầu như luôn được inference engine đảm nhiệm. Vì vậy, chúng ta không cần phải tạo các template với tiềm ẩn tới 1,120 vision token. Endpoint OpenAI mà chúng ta đã dùng cho đến nay mong đợi định dạng như sau:</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"role": "user",</w:t>
      </w:r>
    </w:p>
    <w:p>
      <w:pPr>
        <w:spacing w:after="0"/>
        <w:ind w:left="360"/>
        <w:shd w:val="clear" w:color="auto" w:fill="F2F2F2"/>
      </w:pPr>
      <w:r>
        <w:rPr>
          <w:rFonts w:ascii="Consolas" w:hAnsi="Consolas"/>
          <w:sz w:val="18"/>
        </w:rPr>
        <w:t>"content":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"type": "image_url",</w:t>
      </w:r>
    </w:p>
    <w:p>
      <w:pPr>
        <w:spacing w:after="0"/>
        <w:ind w:left="360"/>
        <w:shd w:val="clear" w:color="auto" w:fill="F2F2F2"/>
      </w:pPr>
      <w:r>
        <w:rPr>
          <w:rFonts w:ascii="Consolas" w:hAnsi="Consolas"/>
          <w:sz w:val="18"/>
        </w:rPr>
        <w:t>"image_url": {</w:t>
      </w:r>
    </w:p>
    <w:p>
      <w:pPr>
        <w:spacing w:after="0"/>
        <w:ind w:left="360"/>
        <w:shd w:val="clear" w:color="auto" w:fill="F2F2F2"/>
      </w:pPr>
      <w:r>
        <w:rPr>
          <w:rFonts w:ascii="Consolas" w:hAnsi="Consolas"/>
          <w:sz w:val="18"/>
        </w:rPr>
        <w:t>"url": "https://raw.githubusercontent.com/HandsOnLLM/</w:t>
      </w:r>
    </w:p>
    <w:p>
      <w:pPr>
        <w:spacing w:after="0"/>
        <w:ind w:left="360"/>
        <w:shd w:val="clear" w:color="auto" w:fill="F2F2F2"/>
      </w:pPr>
      <w:r>
        <w:rPr>
          <w:rFonts w:ascii="Consolas" w:hAnsi="Consolas"/>
          <w:sz w:val="18"/>
        </w:rPr>
        <w:t>Hands-On-Large-Language-Models/main/images/book_cover.png"</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{"type": "text", "text": "What’s in this image?"},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40"/>
      </w:pPr>
    </w:p>
    <w:p>
      <w:pPr>
        <w:spacing w:after="80"/>
      </w:pPr>
      <w:r>
        <w:rPr>
          <w:b w:val="0"/>
          <w:i w:val="0"/>
        </w:rPr>
        <w:t>Giờ đây chúng ta có hai trường trong content, một cho hình ảnh và một cho chính văn bản. Chúng sẽ được xử lý trong chat template của mô hình. Lưu ý rằng trong một số trường hợp, URL cần phải là chính hình ảnh đó (ở dạng base64) thay vì một liên kết đến hình ảnh. Điều này phụ thuộc vào inference engine. Một số sẽ cố gắng tự chuyển đổi hình ảnh, trong khi những cái khác chỉ có thể xử lý hình ảnh base64.</w:t>
      </w:r>
    </w:p>
    <w:p>
      <w:pPr>
        <w:spacing w:after="80"/>
      </w:pPr>
      <w:r>
        <w:rPr>
          <w:b w:val="0"/>
          <w:i w:val="0"/>
        </w:rPr>
        <w:t xml:space="preserve">Hãy lưu ý cách ví dụ này thể hiện cấu trúc của message mà chúng ta đã khám phá chi tiết ở Chương 4, nơi chúng ta bàn về bộ nhớ (memory). Các message không chỉ đóng vai trò là bộ nhớ của mô hình mà còn là cách chúng ta giao tiếp với nó. Do đó, nơi để bật đầu vào hình ảnh chính là trong lớp </w:t>
      </w:r>
      <w:r>
        <w:rPr>
          <w:rFonts w:ascii="Consolas" w:hAnsi="Consolas"/>
          <w:b w:val="0"/>
          <w:i w:val="0"/>
          <w:sz w:val="20"/>
        </w:rPr>
        <w:t>Memory</w:t>
      </w:r>
      <w:r>
        <w:rPr>
          <w:b w:val="0"/>
          <w:i w:val="0"/>
        </w:rPr>
        <w:t>!</w:t>
      </w:r>
    </w:p>
    <w:p>
      <w:pPr>
        <w:spacing w:after="80"/>
      </w:pPr>
      <w:r>
        <w:rPr>
          <w:b w:val="0"/>
          <w:i w:val="0"/>
        </w:rPr>
        <w:t xml:space="preserve">Để làm được điều đó, chúng ta chỉ cần một thay đổi rất nhỏ đối với lớp </w:t>
      </w:r>
      <w:r>
        <w:rPr>
          <w:rFonts w:ascii="Consolas" w:hAnsi="Consolas"/>
          <w:b w:val="0"/>
          <w:i w:val="0"/>
          <w:sz w:val="20"/>
        </w:rPr>
        <w:t>Memory</w:t>
      </w:r>
      <w:r>
        <w:rPr>
          <w:b w:val="0"/>
          <w:i w:val="0"/>
        </w:rPr>
        <w:t xml:space="preserve">, đó là thêm </w:t>
      </w:r>
      <w:r>
        <w:rPr>
          <w:rFonts w:ascii="Consolas" w:hAnsi="Consolas"/>
          <w:b w:val="0"/>
          <w:i w:val="0"/>
          <w:sz w:val="20"/>
        </w:rPr>
        <w:t>image_url</w:t>
      </w:r>
      <w:r>
        <w:rPr>
          <w:b w:val="0"/>
          <w:i w:val="0"/>
        </w:rPr>
        <w:t xml:space="preserve"> vào các tin nhắn nếu có ảnh đầu vào. Mọi thứ khác có thể giữ nguyên hoàn toàn:</w:t>
      </w:r>
    </w:p>
    <w:p>
      <w:pPr>
        <w:spacing w:after="0"/>
        <w:ind w:left="360"/>
        <w:shd w:val="clear" w:color="auto" w:fill="F2F2F2"/>
      </w:pPr>
      <w:r>
        <w:rPr>
          <w:rFonts w:ascii="Consolas" w:hAnsi="Consolas"/>
          <w:sz w:val="18"/>
        </w:rPr>
        <w:t>from illustrated_agents.chapters.ch4 import Memory</w:t>
      </w:r>
    </w:p>
    <w:p>
      <w:pPr>
        <w:spacing w:after="0"/>
        <w:ind w:left="360"/>
        <w:shd w:val="clear" w:color="auto" w:fill="F2F2F2"/>
      </w:pPr>
      <w:r>
        <w:rPr>
          <w:rFonts w:ascii="Consolas" w:hAnsi="Consolas"/>
          <w:sz w:val="18"/>
        </w:rPr>
        <w:t>class MultimodalMemory(Memory):</w:t>
      </w:r>
    </w:p>
    <w:p>
      <w:pPr>
        <w:spacing w:after="0"/>
        <w:ind w:left="360"/>
        <w:shd w:val="clear" w:color="auto" w:fill="F2F2F2"/>
      </w:pPr>
      <w:r>
        <w:rPr>
          <w:rFonts w:ascii="Consolas" w:hAnsi="Consolas"/>
          <w:sz w:val="18"/>
        </w:rPr>
        <w:t>"""Simple memory module to store conversation history."""</w:t>
      </w:r>
    </w:p>
    <w:p>
      <w:pPr>
        <w:spacing w:after="0"/>
        <w:ind w:left="360"/>
        <w:shd w:val="clear" w:color="auto" w:fill="F2F2F2"/>
      </w:pPr>
      <w:r>
        <w:rPr>
          <w:rFonts w:ascii="Consolas" w:hAnsi="Consolas"/>
          <w:sz w:val="18"/>
        </w:rPr>
        <w:t>def add(</w:t>
      </w:r>
    </w:p>
    <w:p>
      <w:pPr>
        <w:spacing w:after="0"/>
        <w:ind w:left="360"/>
        <w:shd w:val="clear" w:color="auto" w:fill="F2F2F2"/>
      </w:pPr>
      <w:r>
        <w:rPr>
          <w:rFonts w:ascii="Consolas" w:hAnsi="Consolas"/>
          <w:sz w:val="18"/>
        </w:rPr>
        <w:t>self,</w:t>
      </w:r>
    </w:p>
    <w:p>
      <w:pPr>
        <w:spacing w:after="0"/>
        <w:ind w:left="360"/>
        <w:shd w:val="clear" w:color="auto" w:fill="F2F2F2"/>
      </w:pPr>
      <w:r>
        <w:rPr>
          <w:rFonts w:ascii="Consolas" w:hAnsi="Consolas"/>
          <w:sz w:val="18"/>
        </w:rPr>
        <w:t>role: str,</w:t>
      </w:r>
    </w:p>
    <w:p>
      <w:pPr>
        <w:spacing w:after="0"/>
        <w:ind w:left="360"/>
        <w:shd w:val="clear" w:color="auto" w:fill="F2F2F2"/>
      </w:pPr>
      <w:r>
        <w:rPr>
          <w:rFonts w:ascii="Consolas" w:hAnsi="Consolas"/>
          <w:sz w:val="18"/>
        </w:rPr>
        <w:t>content: str,</w:t>
      </w:r>
    </w:p>
    <w:p>
      <w:pPr>
        <w:spacing w:after="0"/>
        <w:ind w:left="360"/>
        <w:shd w:val="clear" w:color="auto" w:fill="F2F2F2"/>
      </w:pPr>
      <w:r>
        <w:rPr>
          <w:rFonts w:ascii="Consolas" w:hAnsi="Consolas"/>
          <w:sz w:val="18"/>
        </w:rPr>
        <w:t>tool_call: dict = None,</w:t>
      </w:r>
    </w:p>
    <w:p>
      <w:pPr>
        <w:spacing w:after="0"/>
        <w:ind w:left="360"/>
        <w:shd w:val="clear" w:color="auto" w:fill="F2F2F2"/>
      </w:pPr>
      <w:r>
        <w:rPr>
          <w:rFonts w:ascii="Consolas" w:hAnsi="Consolas"/>
          <w:sz w:val="18"/>
        </w:rPr>
        <w:t>image_data: str = None,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"""Add a message to memory."""</w:t>
      </w:r>
    </w:p>
    <w:p>
      <w:pPr>
        <w:spacing w:after="0"/>
        <w:ind w:left="360"/>
        <w:shd w:val="clear" w:color="auto" w:fill="F2F2F2"/>
      </w:pPr>
      <w:r>
        <w:rPr>
          <w:rFonts w:ascii="Consolas" w:hAnsi="Consolas"/>
          <w:sz w:val="18"/>
        </w:rPr>
        <w:t># Image</w:t>
      </w:r>
    </w:p>
    <w:p>
      <w:pPr>
        <w:spacing w:after="0"/>
        <w:ind w:left="360"/>
        <w:shd w:val="clear" w:color="auto" w:fill="F2F2F2"/>
      </w:pPr>
      <w:r>
        <w:rPr>
          <w:rFonts w:ascii="Consolas" w:hAnsi="Consolas"/>
          <w:sz w:val="18"/>
        </w:rPr>
        <w:t>if image_data:</w:t>
      </w:r>
    </w:p>
    <w:p>
      <w:pPr>
        <w:spacing w:after="0"/>
        <w:ind w:left="360"/>
        <w:shd w:val="clear" w:color="auto" w:fill="F2F2F2"/>
      </w:pPr>
      <w:r>
        <w:rPr>
          <w:rFonts w:ascii="Consolas" w:hAnsi="Consolas"/>
          <w:sz w:val="18"/>
        </w:rPr>
        <w:t>is_url = image_data.startswith(("http://", "https://"))</w:t>
      </w:r>
    </w:p>
    <w:p>
      <w:pPr>
        <w:spacing w:after="0"/>
        <w:ind w:left="360"/>
        <w:shd w:val="clear" w:color="auto" w:fill="F2F2F2"/>
      </w:pPr>
      <w:r>
        <w:rPr>
          <w:rFonts w:ascii="Consolas" w:hAnsi="Consolas"/>
          <w:sz w:val="18"/>
        </w:rPr>
        <w:t>url = image_data if is_url else f"data:image/png;base64,{image_data}"</w:t>
      </w:r>
    </w:p>
    <w:p>
      <w:pPr>
        <w:spacing w:after="0"/>
        <w:ind w:left="360"/>
        <w:shd w:val="clear" w:color="auto" w:fill="F2F2F2"/>
      </w:pPr>
      <w:r>
        <w:rPr>
          <w:rFonts w:ascii="Consolas" w:hAnsi="Consolas"/>
          <w:sz w:val="18"/>
        </w:rPr>
        <w:t>content = [</w:t>
      </w:r>
    </w:p>
    <w:p>
      <w:pPr>
        <w:spacing w:after="0"/>
        <w:ind w:left="360"/>
        <w:shd w:val="clear" w:color="auto" w:fill="F2F2F2"/>
      </w:pPr>
      <w:r>
        <w:rPr>
          <w:rFonts w:ascii="Consolas" w:hAnsi="Consolas"/>
          <w:sz w:val="18"/>
        </w:rPr>
        <w:t>{"type": "image_url", "image_url": {"url": url}},</w:t>
      </w:r>
    </w:p>
    <w:p>
      <w:pPr>
        <w:spacing w:after="0"/>
        <w:ind w:left="360"/>
        <w:shd w:val="clear" w:color="auto" w:fill="F2F2F2"/>
      </w:pPr>
      <w:r>
        <w:rPr>
          <w:rFonts w:ascii="Consolas" w:hAnsi="Consolas"/>
          <w:sz w:val="18"/>
        </w:rPr>
        <w:t>{"type": "text", "text": content},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Main message</w:t>
      </w:r>
    </w:p>
    <w:p>
      <w:pPr>
        <w:spacing w:after="0"/>
        <w:ind w:left="360"/>
        <w:shd w:val="clear" w:color="auto" w:fill="F2F2F2"/>
      </w:pPr>
      <w:r>
        <w:rPr>
          <w:rFonts w:ascii="Consolas" w:hAnsi="Consolas"/>
          <w:sz w:val="18"/>
        </w:rPr>
        <w:t>message = {"role": role, "content": content}</w:t>
      </w:r>
    </w:p>
    <w:p>
      <w:pPr>
        <w:spacing w:after="0"/>
        <w:ind w:left="360"/>
        <w:shd w:val="clear" w:color="auto" w:fill="F2F2F2"/>
      </w:pPr>
      <w:r>
        <w:rPr>
          <w:rFonts w:ascii="Consolas" w:hAnsi="Consolas"/>
          <w:sz w:val="18"/>
        </w:rPr>
        <w:t># Tool call</w:t>
      </w:r>
    </w:p>
    <w:p>
      <w:pPr>
        <w:spacing w:after="0"/>
        <w:ind w:left="360"/>
        <w:shd w:val="clear" w:color="auto" w:fill="F2F2F2"/>
      </w:pPr>
      <w:r>
        <w:rPr>
          <w:rFonts w:ascii="Consolas" w:hAnsi="Consolas"/>
          <w:sz w:val="18"/>
        </w:rPr>
        <w:t>if tool_call:</w:t>
      </w:r>
    </w:p>
    <w:p>
      <w:pPr>
        <w:spacing w:after="0"/>
        <w:ind w:left="360"/>
        <w:shd w:val="clear" w:color="auto" w:fill="F2F2F2"/>
      </w:pPr>
      <w:r>
        <w:rPr>
          <w:rFonts w:ascii="Consolas" w:hAnsi="Consolas"/>
          <w:sz w:val="18"/>
        </w:rPr>
        <w:t>message["tool_calls"] = [tool_call]</w:t>
      </w:r>
    </w:p>
    <w:p>
      <w:pPr>
        <w:spacing w:after="0"/>
        <w:ind w:left="360"/>
        <w:shd w:val="clear" w:color="auto" w:fill="F2F2F2"/>
      </w:pPr>
      <w:r>
        <w:rPr>
          <w:rFonts w:ascii="Consolas" w:hAnsi="Consolas"/>
          <w:sz w:val="18"/>
        </w:rPr>
        <w:t># Append message to memory</w:t>
      </w:r>
    </w:p>
    <w:p>
      <w:pPr>
        <w:spacing w:after="0"/>
        <w:ind w:left="360"/>
        <w:shd w:val="clear" w:color="auto" w:fill="F2F2F2"/>
      </w:pPr>
      <w:r>
        <w:rPr>
          <w:rFonts w:ascii="Consolas" w:hAnsi="Consolas"/>
          <w:sz w:val="18"/>
        </w:rPr>
        <w:t>self.messages.append(message)</w:t>
      </w:r>
    </w:p>
    <w:p>
      <w:pPr>
        <w:spacing w:after="40"/>
      </w:pPr>
    </w:p>
    <w:p>
      <w:pPr>
        <w:spacing w:after="80"/>
      </w:pPr>
      <w:r>
        <w:rPr>
          <w:b w:val="0"/>
          <w:i w:val="0"/>
        </w:rPr>
        <w:t>Lưu ý rằng chúng ta đã thêm tùy chọn sử dụng URL hoặc ảnh được mã hóa base64. Điều này cho phép hỗ trợ nhiều inference engine (công cụ suy luận) khác nhau.</w:t>
      </w:r>
    </w:p>
    <w:p>
      <w:pPr>
        <w:spacing w:after="80"/>
      </w:pPr>
      <w:r>
        <w:rPr>
          <w:b w:val="0"/>
          <w:i w:val="0"/>
        </w:rPr>
        <w:t xml:space="preserve">Để cung cấp ảnh cho </w:t>
      </w:r>
      <w:r>
        <w:rPr>
          <w:rFonts w:ascii="Consolas" w:hAnsi="Consolas"/>
          <w:b w:val="0"/>
          <w:i w:val="0"/>
          <w:sz w:val="20"/>
        </w:rPr>
        <w:t>MultimodalMemory</w:t>
      </w:r>
      <w:r>
        <w:rPr>
          <w:b w:val="0"/>
          <w:i w:val="0"/>
        </w:rPr>
        <w:t xml:space="preserve"> vừa tạo, chúng ta cũng cần cập nhật hàm </w:t>
      </w:r>
      <w:r>
        <w:rPr>
          <w:rFonts w:ascii="Consolas" w:hAnsi="Consolas"/>
          <w:b w:val="0"/>
          <w:i w:val="0"/>
          <w:sz w:val="20"/>
        </w:rPr>
        <w:t>run</w:t>
      </w:r>
      <w:r>
        <w:rPr>
          <w:b w:val="0"/>
          <w:i w:val="0"/>
        </w:rPr>
        <w:t xml:space="preserve"> của </w:t>
      </w:r>
      <w:r>
        <w:rPr>
          <w:rFonts w:ascii="Consolas" w:hAnsi="Consolas"/>
          <w:b w:val="0"/>
          <w:i w:val="0"/>
          <w:sz w:val="20"/>
        </w:rPr>
        <w:t>TinyAgent</w:t>
      </w:r>
      <w:r>
        <w:rPr>
          <w:b w:val="0"/>
          <w:i w:val="0"/>
        </w:rPr>
        <w:t>. Chúng tôi đã làm nổi bật phần mã được cập nhật:</w:t>
      </w:r>
    </w:p>
    <w:p>
      <w:pPr>
        <w:spacing w:after="0"/>
        <w:ind w:left="360"/>
        <w:shd w:val="clear" w:color="auto" w:fill="F2F2F2"/>
      </w:pPr>
      <w:r>
        <w:rPr>
          <w:rFonts w:ascii="Consolas" w:hAnsi="Consolas"/>
          <w:sz w:val="18"/>
        </w:rPr>
        <w:t>from illustrated_agents.chapters import ch6</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class TinyAgent(ch6.TinyAgent):</w:t>
      </w:r>
    </w:p>
    <w:p>
      <w:pPr>
        <w:spacing w:after="0"/>
        <w:ind w:left="360"/>
        <w:shd w:val="clear" w:color="auto" w:fill="F2F2F2"/>
      </w:pPr>
      <w:r>
        <w:rPr>
          <w:rFonts w:ascii="Consolas" w:hAnsi="Consolas"/>
          <w:sz w:val="18"/>
        </w:rPr>
        <w:t xml:space="preserve"> def run(self, task: str, image_data: str = None) -&gt; str:</w:t>
      </w:r>
    </w:p>
    <w:p>
      <w:pPr>
        <w:spacing w:after="0"/>
        <w:ind w:left="360"/>
        <w:shd w:val="clear" w:color="auto" w:fill="F2F2F2"/>
      </w:pPr>
      <w:r>
        <w:rPr>
          <w:rFonts w:ascii="Consolas" w:hAnsi="Consolas"/>
          <w:sz w:val="18"/>
        </w:rPr>
        <w:t xml:space="preserve"> """Run the agent on a task."""</w:t>
      </w:r>
    </w:p>
    <w:p>
      <w:pPr>
        <w:spacing w:after="0"/>
        <w:ind w:left="360"/>
        <w:shd w:val="clear" w:color="auto" w:fill="F2F2F2"/>
      </w:pPr>
      <w:r>
        <w:rPr>
          <w:rFonts w:ascii="Consolas" w:hAnsi="Consolas"/>
          <w:sz w:val="18"/>
        </w:rPr>
        <w:t xml:space="preserve"> self.memory.add("user", task, image_data=image_data)</w:t>
      </w:r>
    </w:p>
    <w:p>
      <w:pPr>
        <w:spacing w:after="0"/>
        <w:ind w:left="360"/>
        <w:shd w:val="clear" w:color="auto" w:fill="F2F2F2"/>
      </w:pPr>
      <w:r>
        <w:rPr>
          <w:rFonts w:ascii="Consolas" w:hAnsi="Consolas"/>
          <w:sz w:val="18"/>
        </w:rPr>
        <w:t xml:space="preserve"> self.trajectory.initialize(task)</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*Autonomy* loop</w:t>
      </w:r>
    </w:p>
    <w:p>
      <w:pPr>
        <w:spacing w:after="0"/>
        <w:ind w:left="360"/>
        <w:shd w:val="clear" w:color="auto" w:fill="F2F2F2"/>
      </w:pPr>
      <w:r>
        <w:rPr>
          <w:rFonts w:ascii="Consolas" w:hAnsi="Consolas"/>
          <w:sz w:val="18"/>
        </w:rPr>
        <w:t xml:space="preserve"> for step in range(self.planner.max_steps):</w:t>
      </w:r>
    </w:p>
    <w:p>
      <w:pPr>
        <w:spacing w:after="0"/>
        <w:ind w:left="360"/>
        <w:shd w:val="clear" w:color="auto" w:fill="F2F2F2"/>
      </w:pPr>
      <w:r>
        <w:rPr>
          <w:rFonts w:ascii="Consolas" w:hAnsi="Consolas"/>
          <w:sz w:val="18"/>
        </w:rPr>
        <w:t xml:space="preserve"> result = self._step()</w:t>
      </w:r>
    </w:p>
    <w:p>
      <w:pPr>
        <w:spacing w:after="0"/>
        <w:ind w:left="360"/>
        <w:shd w:val="clear" w:color="auto" w:fill="F2F2F2"/>
      </w:pPr>
      <w:r>
        <w:rPr>
          <w:rFonts w:ascii="Consolas" w:hAnsi="Consolas"/>
          <w:sz w:val="18"/>
        </w:rPr>
        <w:t xml:space="preserve"> if result is not None:</w:t>
      </w:r>
    </w:p>
    <w:p>
      <w:pPr>
        <w:spacing w:after="0"/>
        <w:ind w:left="360"/>
        <w:shd w:val="clear" w:color="auto" w:fill="F2F2F2"/>
      </w:pPr>
      <w:r>
        <w:rPr>
          <w:rFonts w:ascii="Consolas" w:hAnsi="Consolas"/>
          <w:sz w:val="18"/>
        </w:rPr>
        <w:t xml:space="preserve"> return result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return "Max steps reached without completion."</w:t>
      </w:r>
    </w:p>
    <w:p>
      <w:pPr>
        <w:spacing w:after="40"/>
      </w:pPr>
    </w:p>
    <w:p>
      <w:pPr>
        <w:spacing w:after="80"/>
      </w:pPr>
      <w:r>
        <w:rPr>
          <w:b w:val="0"/>
          <w:i w:val="0"/>
        </w:rPr>
        <w:t>Những thay đổi duy nhất chúng ta đã thực hiện là:</w:t>
      </w:r>
    </w:p>
    <w:p>
      <w:pPr>
        <w:spacing w:after="80"/>
        <w:ind w:left="360"/>
      </w:pPr>
      <w:r>
        <w:t xml:space="preserve">• </w:t>
      </w:r>
      <w:r>
        <w:rPr>
          <w:b w:val="0"/>
          <w:i w:val="0"/>
        </w:rPr>
        <w:t xml:space="preserve">Thêm tham số </w:t>
      </w:r>
      <w:r>
        <w:rPr>
          <w:rFonts w:ascii="Consolas" w:hAnsi="Consolas"/>
          <w:b w:val="0"/>
          <w:i w:val="0"/>
          <w:sz w:val="20"/>
        </w:rPr>
        <w:t>image_data</w:t>
      </w:r>
      <w:r>
        <w:rPr>
          <w:b w:val="0"/>
          <w:i w:val="0"/>
        </w:rPr>
        <w:t xml:space="preserve"> vào hàm </w:t>
      </w:r>
      <w:r>
        <w:rPr>
          <w:rFonts w:ascii="Consolas" w:hAnsi="Consolas"/>
          <w:b w:val="0"/>
          <w:i w:val="0"/>
          <w:sz w:val="20"/>
        </w:rPr>
        <w:t>run</w:t>
      </w:r>
      <w:r>
        <w:rPr>
          <w:b w:val="0"/>
          <w:i w:val="0"/>
        </w:rPr>
        <w:t>.</w:t>
      </w:r>
    </w:p>
    <w:p>
      <w:pPr>
        <w:spacing w:after="80"/>
        <w:ind w:left="360"/>
      </w:pPr>
      <w:r>
        <w:t xml:space="preserve">• </w:t>
      </w:r>
      <w:r>
        <w:rPr>
          <w:b w:val="0"/>
          <w:i w:val="0"/>
        </w:rPr>
        <w:t xml:space="preserve">Thêm tham số </w:t>
      </w:r>
      <w:r>
        <w:rPr>
          <w:rFonts w:ascii="Consolas" w:hAnsi="Consolas"/>
          <w:b w:val="0"/>
          <w:i w:val="0"/>
          <w:sz w:val="20"/>
        </w:rPr>
        <w:t>image_data</w:t>
      </w:r>
      <w:r>
        <w:rPr>
          <w:b w:val="0"/>
          <w:i w:val="0"/>
        </w:rPr>
        <w:t xml:space="preserve"> vào </w:t>
      </w:r>
      <w:r>
        <w:rPr>
          <w:rFonts w:ascii="Consolas" w:hAnsi="Consolas"/>
          <w:b w:val="0"/>
          <w:i w:val="0"/>
          <w:sz w:val="20"/>
        </w:rPr>
        <w:t>self.memory.add</w:t>
      </w:r>
      <w:r>
        <w:rPr>
          <w:b w:val="0"/>
          <w:i w:val="0"/>
        </w:rPr>
        <w:t>.</w:t>
      </w:r>
    </w:p>
    <w:p>
      <w:pPr>
        <w:spacing w:after="80"/>
      </w:pPr>
      <w:r>
        <w:rPr>
          <w:b w:val="0"/>
          <w:i w:val="0"/>
        </w:rPr>
        <w:t xml:space="preserve">Đó là tất cả những gì cần thiết để sử dụng khả năng hiểu hình ảnh của mô hình! Hãy thử với một ví dụ. Chúng ta yêu cầu agent cho biết con vật nào trên bìa cuốn sách </w:t>
      </w:r>
      <w:r>
        <w:rPr>
          <w:b w:val="0"/>
          <w:i/>
        </w:rPr>
        <w:t>Hands-On Large Language Model</w:t>
      </w:r>
      <w:r>
        <w:rPr>
          <w:b w:val="0"/>
          <w:i w:val="0"/>
        </w:rPr>
        <w:t>, nhưng chúng ta không cung cấp ảnh cho nó:</w:t>
      </w:r>
    </w:p>
    <w:p>
      <w:pPr>
        <w:spacing w:after="0"/>
        <w:ind w:left="360"/>
        <w:shd w:val="clear" w:color="auto" w:fill="F2F2F2"/>
      </w:pPr>
      <w:r>
        <w:rPr>
          <w:rFonts w:ascii="Consolas" w:hAnsi="Consolas"/>
          <w:sz w:val="18"/>
        </w:rPr>
        <w:t>from illustrated_agents.chapters.ch5 import NativeTools</w:t>
      </w:r>
    </w:p>
    <w:p>
      <w:pPr>
        <w:spacing w:after="0"/>
        <w:ind w:left="360"/>
        <w:shd w:val="clear" w:color="auto" w:fill="F2F2F2"/>
      </w:pPr>
      <w:r>
        <w:rPr>
          <w:rFonts w:ascii="Consolas" w:hAnsi="Consolas"/>
          <w:sz w:val="18"/>
        </w:rPr>
        <w:t>from illustrated_agents.chapters.ch6 import NativeReAct</w:t>
      </w:r>
    </w:p>
    <w:p>
      <w:pPr>
        <w:spacing w:after="0"/>
        <w:ind w:left="360"/>
        <w:shd w:val="clear" w:color="auto" w:fill="F2F2F2"/>
      </w:pPr>
      <w:r>
        <w:rPr>
          <w:rFonts w:ascii="Consolas" w:hAnsi="Consolas"/>
          <w:sz w:val="18"/>
        </w:rPr>
        <w:t># Multi-modal Agent</w:t>
      </w:r>
    </w:p>
    <w:p>
      <w:pPr>
        <w:spacing w:after="0"/>
        <w:ind w:left="360"/>
        <w:shd w:val="clear" w:color="auto" w:fill="F2F2F2"/>
      </w:pPr>
      <w:r>
        <w:rPr>
          <w:rFonts w:ascii="Consolas" w:hAnsi="Consolas"/>
          <w:sz w:val="18"/>
        </w:rPr>
        <w:t>agent = TinyAgent(</w:t>
      </w:r>
    </w:p>
    <w:p>
      <w:pPr>
        <w:spacing w:after="0"/>
        <w:ind w:left="360"/>
        <w:shd w:val="clear" w:color="auto" w:fill="F2F2F2"/>
      </w:pPr>
      <w:r>
        <w:rPr>
          <w:rFonts w:ascii="Consolas" w:hAnsi="Consolas"/>
          <w:sz w:val="18"/>
        </w:rPr>
        <w:t>llm=llm,</w:t>
      </w:r>
    </w:p>
    <w:p>
      <w:pPr>
        <w:spacing w:after="0"/>
        <w:ind w:left="360"/>
        <w:shd w:val="clear" w:color="auto" w:fill="F2F2F2"/>
      </w:pPr>
      <w:r>
        <w:rPr>
          <w:rFonts w:ascii="Consolas" w:hAnsi="Consolas"/>
          <w:sz w:val="18"/>
        </w:rPr>
        <w:t>tools=NativeTools(),</w:t>
      </w:r>
    </w:p>
    <w:p>
      <w:pPr>
        <w:spacing w:after="0"/>
        <w:ind w:left="360"/>
        <w:shd w:val="clear" w:color="auto" w:fill="F2F2F2"/>
      </w:pPr>
      <w:r>
        <w:rPr>
          <w:rFonts w:ascii="Consolas" w:hAnsi="Consolas"/>
          <w:sz w:val="18"/>
        </w:rPr>
        <w:t>memory=MultimodalMemory(),</w:t>
      </w:r>
    </w:p>
    <w:p>
      <w:pPr>
        <w:spacing w:after="0"/>
        <w:ind w:left="360"/>
        <w:shd w:val="clear" w:color="auto" w:fill="F2F2F2"/>
      </w:pPr>
      <w:r>
        <w:rPr>
          <w:rFonts w:ascii="Consolas" w:hAnsi="Consolas"/>
          <w:sz w:val="18"/>
        </w:rPr>
        <w:t>planner=NativeReAct()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Run Agent</w:t>
      </w:r>
    </w:p>
    <w:p>
      <w:pPr>
        <w:spacing w:after="0"/>
        <w:ind w:left="360"/>
        <w:shd w:val="clear" w:color="auto" w:fill="F2F2F2"/>
      </w:pPr>
      <w:r>
        <w:rPr>
          <w:rFonts w:ascii="Consolas" w:hAnsi="Consolas"/>
          <w:sz w:val="18"/>
        </w:rPr>
        <w:t>agent.run("Which animal is on the cover of 'Hands-On Large Language Models'?")</w:t>
      </w:r>
    </w:p>
    <w:p>
      <w:pPr>
        <w:spacing w:after="40"/>
      </w:pPr>
    </w:p>
    <w:p>
      <w:pPr>
        <w:spacing w:after="80"/>
      </w:pPr>
      <w:r>
        <w:rPr>
          <w:b w:val="0"/>
          <w:i w:val="0"/>
        </w:rPr>
        <w:t>Kết quả là:</w:t>
      </w:r>
    </w:p>
    <w:p>
      <w:pPr>
        <w:spacing w:after="0"/>
        <w:ind w:left="360"/>
        <w:shd w:val="clear" w:color="auto" w:fill="F2F2F2"/>
      </w:pPr>
      <w:r>
        <w:rPr>
          <w:rFonts w:ascii="Consolas" w:hAnsi="Consolas"/>
          <w:sz w:val="18"/>
        </w:rPr>
        <w:t xml:space="preserve">"I do not have the ability to view specific commercial book covers or know </w:t>
      </w:r>
    </w:p>
    <w:p>
      <w:pPr>
        <w:spacing w:after="0"/>
        <w:ind w:left="360"/>
        <w:shd w:val="clear" w:color="auto" w:fill="F2F2F2"/>
      </w:pPr>
      <w:r>
        <w:rPr>
          <w:rFonts w:ascii="Consolas" w:hAnsi="Consolas"/>
          <w:sz w:val="18"/>
        </w:rPr>
        <w:t>which edition you are referring to, as covers can sometimes change!\n\n</w:t>
      </w:r>
    </w:p>
    <w:p>
      <w:pPr>
        <w:spacing w:after="0"/>
        <w:ind w:left="360"/>
        <w:shd w:val="clear" w:color="auto" w:fill="F2F2F2"/>
      </w:pPr>
      <w:r>
        <w:rPr>
          <w:rFonts w:ascii="Consolas" w:hAnsi="Consolas"/>
          <w:sz w:val="18"/>
        </w:rPr>
        <w:t xml:space="preserve">If you can provide an image of the book cover, I would be happy to tell you </w:t>
      </w:r>
    </w:p>
    <w:p>
      <w:pPr>
        <w:spacing w:after="0"/>
        <w:ind w:left="360"/>
        <w:shd w:val="clear" w:color="auto" w:fill="F2F2F2"/>
      </w:pPr>
      <w:r>
        <w:rPr>
          <w:rFonts w:ascii="Consolas" w:hAnsi="Consolas"/>
          <w:sz w:val="18"/>
        </w:rPr>
        <w:t xml:space="preserve">what animal is featured.\n\nOtherwise, if the cover is highly abstract or </w:t>
      </w:r>
    </w:p>
    <w:p>
      <w:pPr>
        <w:spacing w:after="0"/>
        <w:ind w:left="360"/>
        <w:shd w:val="clear" w:color="auto" w:fill="F2F2F2"/>
      </w:pPr>
      <w:r>
        <w:rPr>
          <w:rFonts w:ascii="Consolas" w:hAnsi="Consolas"/>
          <w:sz w:val="18"/>
        </w:rPr>
        <w:t>doesn't feature an animal, please let me know!"</w:t>
      </w:r>
    </w:p>
    <w:p>
      <w:pPr>
        <w:spacing w:after="40"/>
      </w:pPr>
    </w:p>
    <w:p>
      <w:pPr>
        <w:spacing w:after="80"/>
      </w:pPr>
      <w:r>
        <w:rPr>
          <w:b w:val="0"/>
          <w:i w:val="0"/>
        </w:rPr>
        <w:t>Nó không biết con vật nào trên bìa sách. Bây giờ, hãy đưa cho nó ảnh:</w:t>
      </w:r>
    </w:p>
    <w:p>
      <w:pPr>
        <w:spacing w:after="0"/>
        <w:ind w:left="360"/>
        <w:shd w:val="clear" w:color="auto" w:fill="F2F2F2"/>
      </w:pPr>
      <w:r>
        <w:rPr>
          <w:rFonts w:ascii="Consolas" w:hAnsi="Consolas"/>
          <w:sz w:val="18"/>
        </w:rPr>
        <w:t>import base64</w:t>
      </w:r>
    </w:p>
    <w:p>
      <w:pPr>
        <w:spacing w:after="0"/>
        <w:ind w:left="360"/>
        <w:shd w:val="clear" w:color="auto" w:fill="F2F2F2"/>
      </w:pPr>
      <w:r>
        <w:rPr>
          <w:rFonts w:ascii="Consolas" w:hAnsi="Consolas"/>
          <w:sz w:val="18"/>
        </w:rPr>
        <w:t>import httpx</w:t>
      </w:r>
    </w:p>
    <w:p>
      <w:pPr>
        <w:spacing w:after="0"/>
        <w:ind w:left="360"/>
        <w:shd w:val="clear" w:color="auto" w:fill="F2F2F2"/>
      </w:pPr>
      <w:r>
        <w:rPr>
          <w:rFonts w:ascii="Consolas" w:hAnsi="Consolas"/>
          <w:sz w:val="18"/>
        </w:rPr>
        <w:t># Download and encode the image</w:t>
      </w:r>
    </w:p>
    <w:p>
      <w:pPr>
        <w:spacing w:after="0"/>
        <w:ind w:left="360"/>
        <w:shd w:val="clear" w:color="auto" w:fill="F2F2F2"/>
      </w:pPr>
      <w:r>
        <w:rPr>
          <w:rFonts w:ascii="Consolas" w:hAnsi="Consolas"/>
          <w:sz w:val="18"/>
        </w:rPr>
        <w:t>image_url = "https://raw.githubusercontent.com/HandsOnLLM/</w:t>
      </w:r>
    </w:p>
    <w:p>
      <w:pPr>
        <w:spacing w:after="0"/>
        <w:ind w:left="360"/>
        <w:shd w:val="clear" w:color="auto" w:fill="F2F2F2"/>
      </w:pPr>
      <w:r>
        <w:rPr>
          <w:rFonts w:ascii="Consolas" w:hAnsi="Consolas"/>
          <w:sz w:val="18"/>
        </w:rPr>
        <w:t>Hands-On-Large-Language-Models/main/images/book_cover.png"</w:t>
      </w:r>
    </w:p>
    <w:p>
      <w:pPr>
        <w:spacing w:after="0"/>
        <w:ind w:left="360"/>
        <w:shd w:val="clear" w:color="auto" w:fill="F2F2F2"/>
      </w:pPr>
      <w:r>
        <w:rPr>
          <w:rFonts w:ascii="Consolas" w:hAnsi="Consolas"/>
          <w:sz w:val="18"/>
        </w:rPr>
        <w:t>image_data = base64.b64encode(httpx.get(image_url).content).decode("utf-8")</w:t>
      </w:r>
    </w:p>
    <w:p>
      <w:pPr>
        <w:spacing w:after="0"/>
        <w:ind w:left="360"/>
        <w:shd w:val="clear" w:color="auto" w:fill="F2F2F2"/>
      </w:pPr>
      <w:r>
        <w:rPr>
          <w:rFonts w:ascii="Consolas" w:hAnsi="Consolas"/>
          <w:sz w:val="18"/>
        </w:rPr>
        <w:t># Run Agent with Image Data</w:t>
      </w:r>
    </w:p>
    <w:p>
      <w:pPr>
        <w:spacing w:after="0"/>
        <w:ind w:left="360"/>
        <w:shd w:val="clear" w:color="auto" w:fill="F2F2F2"/>
      </w:pPr>
      <w:r>
        <w:rPr>
          <w:rFonts w:ascii="Consolas" w:hAnsi="Consolas"/>
          <w:sz w:val="18"/>
        </w:rPr>
        <w:t>agent.run(</w:t>
      </w:r>
    </w:p>
    <w:p>
      <w:pPr>
        <w:spacing w:after="0"/>
        <w:ind w:left="360"/>
        <w:shd w:val="clear" w:color="auto" w:fill="F2F2F2"/>
      </w:pPr>
      <w:r>
        <w:rPr>
          <w:rFonts w:ascii="Consolas" w:hAnsi="Consolas"/>
          <w:sz w:val="18"/>
        </w:rPr>
        <w:t>"Which animal is on the cover of 'Hands-On Large Language Models'?",</w:t>
      </w:r>
    </w:p>
    <w:p>
      <w:pPr>
        <w:spacing w:after="0"/>
        <w:ind w:left="360"/>
        <w:shd w:val="clear" w:color="auto" w:fill="F2F2F2"/>
      </w:pPr>
      <w:r>
        <w:rPr>
          <w:rFonts w:ascii="Consolas" w:hAnsi="Consolas"/>
          <w:sz w:val="18"/>
        </w:rPr>
        <w:t>image_data=image_data</w:t>
      </w:r>
    </w:p>
    <w:p>
      <w:pPr>
        <w:spacing w:after="0"/>
        <w:ind w:left="360"/>
        <w:shd w:val="clear" w:color="auto" w:fill="F2F2F2"/>
      </w:pPr>
      <w:r>
        <w:rPr>
          <w:rFonts w:ascii="Consolas" w:hAnsi="Consolas"/>
          <w:sz w:val="18"/>
        </w:rPr>
        <w:t>)</w:t>
      </w:r>
    </w:p>
    <w:p>
      <w:pPr>
        <w:spacing w:after="40"/>
      </w:pPr>
    </w:p>
    <w:p>
      <w:pPr>
        <w:spacing w:after="80"/>
      </w:pPr>
      <w:r>
        <w:rPr>
          <w:b w:val="0"/>
          <w:i w:val="0"/>
        </w:rPr>
        <w:t>Kết quả là:</w:t>
      </w:r>
    </w:p>
    <w:p>
      <w:pPr>
        <w:spacing w:after="0"/>
        <w:ind w:left="360"/>
        <w:shd w:val="clear" w:color="auto" w:fill="F2F2F2"/>
      </w:pPr>
      <w:r>
        <w:rPr>
          <w:rFonts w:ascii="Consolas" w:hAnsi="Consolas"/>
          <w:sz w:val="18"/>
        </w:rPr>
        <w:t>"The animal on the cover of 'Hands-On Large Language Models' is a **kangaroo**."</w:t>
      </w:r>
    </w:p>
    <w:p>
      <w:pPr>
        <w:spacing w:after="40"/>
      </w:pPr>
    </w:p>
    <w:p>
      <w:pPr>
        <w:spacing w:after="80"/>
      </w:pPr>
      <w:r>
        <w:rPr>
          <w:b w:val="0"/>
          <w:i w:val="0"/>
        </w:rPr>
        <w:t>Chính xác! Tất cả những gì cần thiết để sử dụng khả năng đa phương thức của nó chỉ là xử lý ảnh trong chat template (mẫu trò chuyện), và điều đó đã được inference engine xử lý giúp chúng ta.</w:t>
      </w:r>
    </w:p>
    <w:p>
      <w:pPr>
        <w:pStyle w:val="Heading1"/>
      </w:pPr>
      <w:r>
        <w:rPr>
          <w:rFonts w:ascii="Calibri" w:hAnsi="Calibri"/>
          <w:b/>
          <w:i w:val="0"/>
          <w:sz w:val="40"/>
        </w:rPr>
        <w:t>Những gì chúng ta đã xây dựng</w:t>
      </w:r>
    </w:p>
    <w:p>
      <w:pPr>
        <w:spacing w:after="0"/>
        <w:ind w:left="360"/>
        <w:shd w:val="clear" w:color="auto" w:fill="F2F2F2"/>
      </w:pPr>
      <w:r>
        <w:rPr>
          <w:rFonts w:ascii="Consolas" w:hAnsi="Consolas"/>
          <w:sz w:val="18"/>
        </w:rPr>
        <w:t xml:space="preserve">TinyAgent/ </w:t>
      </w:r>
    </w:p>
    <w:p>
      <w:pPr>
        <w:spacing w:after="0"/>
        <w:ind w:left="360"/>
        <w:shd w:val="clear" w:color="auto" w:fill="F2F2F2"/>
      </w:pPr>
      <w:r>
        <w:rPr>
          <w:rFonts w:ascii="Consolas" w:hAnsi="Consolas"/>
          <w:sz w:val="18"/>
        </w:rPr>
        <w:t xml:space="preserve">├── agent.py ← Updated (The Agent processes images)                   </w:t>
      </w:r>
    </w:p>
    <w:p>
      <w:pPr>
        <w:spacing w:after="0"/>
        <w:ind w:left="360"/>
        <w:shd w:val="clear" w:color="auto" w:fill="F2F2F2"/>
      </w:pPr>
      <w:r>
        <w:rPr>
          <w:rFonts w:ascii="Consolas" w:hAnsi="Consolas"/>
          <w:sz w:val="18"/>
        </w:rPr>
        <w:t xml:space="preserve">├── evaluator.py                                                       </w:t>
      </w:r>
    </w:p>
    <w:p>
      <w:pPr>
        <w:spacing w:after="0"/>
        <w:ind w:left="360"/>
        <w:shd w:val="clear" w:color="auto" w:fill="F2F2F2"/>
      </w:pPr>
      <w:r>
        <w:rPr>
          <w:rFonts w:ascii="Consolas" w:hAnsi="Consolas"/>
          <w:sz w:val="18"/>
        </w:rPr>
        <w:t xml:space="preserve">├── llm.py                                                             </w:t>
      </w:r>
    </w:p>
    <w:p>
      <w:pPr>
        <w:spacing w:after="0"/>
        <w:ind w:left="360"/>
        <w:shd w:val="clear" w:color="auto" w:fill="F2F2F2"/>
      </w:pPr>
      <w:r>
        <w:rPr>
          <w:rFonts w:ascii="Consolas" w:hAnsi="Consolas"/>
          <w:sz w:val="18"/>
        </w:rPr>
        <w:t xml:space="preserve">├── memory.py ← Updated (Track images in the messages)                </w:t>
      </w:r>
    </w:p>
    <w:p>
      <w:pPr>
        <w:spacing w:after="0"/>
        <w:ind w:left="360"/>
        <w:shd w:val="clear" w:color="auto" w:fill="F2F2F2"/>
      </w:pPr>
      <w:r>
        <w:rPr>
          <w:rFonts w:ascii="Consolas" w:hAnsi="Consolas"/>
          <w:sz w:val="18"/>
        </w:rPr>
        <w:t xml:space="preserve">├── planning.py                                                        </w:t>
      </w:r>
    </w:p>
    <w:p>
      <w:pPr>
        <w:spacing w:after="0"/>
        <w:ind w:left="360"/>
        <w:shd w:val="clear" w:color="auto" w:fill="F2F2F2"/>
      </w:pPr>
      <w:r>
        <w:rPr>
          <w:rFonts w:ascii="Consolas" w:hAnsi="Consolas"/>
          <w:sz w:val="18"/>
        </w:rPr>
        <w:t xml:space="preserve">├── toolbox.py                                                         </w:t>
      </w:r>
    </w:p>
    <w:p>
      <w:pPr>
        <w:spacing w:after="0"/>
        <w:ind w:left="360"/>
        <w:shd w:val="clear" w:color="auto" w:fill="F2F2F2"/>
      </w:pPr>
      <w:r>
        <w:rPr>
          <w:rFonts w:ascii="Consolas" w:hAnsi="Consolas"/>
          <w:sz w:val="18"/>
        </w:rPr>
        <w:t xml:space="preserve">├── tools.py                                                           </w:t>
      </w:r>
    </w:p>
    <w:p>
      <w:pPr>
        <w:spacing w:after="0"/>
        <w:ind w:left="360"/>
        <w:shd w:val="clear" w:color="auto" w:fill="F2F2F2"/>
      </w:pPr>
      <w:r>
        <w:rPr>
          <w:rFonts w:ascii="Consolas" w:hAnsi="Consolas"/>
          <w:sz w:val="18"/>
        </w:rPr>
        <w:t>└── trajectory.py</w:t>
      </w:r>
    </w:p>
    <w:p>
      <w:pPr>
        <w:spacing w:after="40"/>
      </w:pPr>
    </w:p>
    <w:p>
      <w:pPr>
        <w:pStyle w:val="Heading1"/>
      </w:pPr>
      <w:r>
        <w:rPr>
          <w:rFonts w:ascii="Calibri" w:hAnsi="Calibri"/>
          <w:b/>
          <w:i w:val="0"/>
          <w:sz w:val="40"/>
        </w:rPr>
        <w:t>Tóm tắt</w:t>
      </w:r>
    </w:p>
    <w:p>
      <w:pPr>
        <w:spacing w:after="80"/>
      </w:pPr>
      <w:r>
        <w:rPr>
          <w:b w:val="0"/>
          <w:i w:val="0"/>
        </w:rPr>
        <w:t>Trong chương này, chúng ta đã khám phá cách LLM có thể phát triển khả năng hiểu đa phương thức. Đầu tiên, chúng ta đã tìm hiểu các kỹ thuật khác nhau để mã hóa các phương thức khác nhau, tập trung vào hình ảnh (ViT/CLIP), âm thanh (wav2vec 2.0, Whisper, CLAP) và video (ViViT, TimeSformer, "chỉ cần CLIP"). Những kỹ thuật này thường là các mô hình Transformer, càng chứng minh sức mạnh của kỹ thuật nền tảng này. Chúng ta cũng đã khám phá ImageBind, một kỹ thuật mã hóa để xử lý nhiều phương thức khác nhau (hình ảnh, âm thanh, video, nhiệt, IMU, độ sâu) cùng một lúc.</w:t>
      </w:r>
    </w:p>
    <w:p>
      <w:pPr>
        <w:spacing w:after="80"/>
      </w:pPr>
      <w:r>
        <w:rPr>
          <w:b w:val="0"/>
          <w:i w:val="0"/>
        </w:rPr>
        <w:t>Sau đó, chúng ta đã khám phá cách các kỹ thuật mã hóa đa phương thức này có thể được kết nối với các LLM đã được huấn luyện trước. Với connector (bộ kết nối) dựa trên phép chiếu, đầu ra của kỹ thuật mã hóa được chiếu trực tiếp vào LLM bằng một MLP. Với connector dựa trên truy vấn, đầu ra của kỹ thuật mã hóa được xử lý kỹ lưỡng bằng một mô hình Transformer kết hợp với một MLP. Cuối cùng, với connector dựa trên hợp nhất, các khối cross-attention (chú ý chéo) bổ sung được thêm vào LLM đã huấn luyện trước và có thể được huấn luyện.</w:t>
      </w:r>
    </w:p>
    <w:p>
      <w:pPr>
        <w:spacing w:after="80"/>
      </w:pPr>
      <w:r>
        <w:rPr>
          <w:b w:val="0"/>
          <w:i w:val="0"/>
        </w:rPr>
        <w:t>Trong chương tiếp theo và cũng là chương cuối, chúng ta sẽ tìm hiểu cách tạo ra một loại agent chuyên biệt, cụ thể là coding agent (agent lập trình).</w:t>
      </w:r>
    </w:p>
    <w:p>
      <w:pPr>
        <w:spacing w:after="80"/>
      </w:pPr>
      <w:r>
        <w:rPr>
          <w:b w:val="0"/>
          <w:i w:val="0"/>
        </w:rPr>
        <w:t xml:space="preserve">Dosovitskiy, Alexey. 2020. “Một hình ảnh đáng giá 16x16 từ: Transformers cho nhận dạng hình ảnh ở quy mô lớn,” </w:t>
      </w:r>
      <w:r>
        <w:rPr>
          <w:b w:val="0"/>
          <w:i/>
        </w:rPr>
        <w:t>arXiv</w:t>
      </w:r>
      <w:r>
        <w:rPr>
          <w:b w:val="0"/>
          <w:i w:val="0"/>
        </w:rPr>
        <w:t>, 2010.11929.</w:t>
      </w:r>
    </w:p>
    <w:p>
      <w:pPr>
        <w:spacing w:after="80"/>
      </w:pPr>
      <w:r>
        <w:rPr>
          <w:b w:val="0"/>
          <w:i w:val="0"/>
        </w:rPr>
        <w:t xml:space="preserve">Radford, Alec và cộng sự. 2021. “Học các mô hình thị giác có thể chuyển giao từ giám sát ngôn ngữ tự nhiên,” </w:t>
      </w:r>
      <w:r>
        <w:rPr>
          <w:b w:val="0"/>
          <w:i/>
        </w:rPr>
        <w:t>Kỷ yếu Hội nghị Quốc tế lần thứ 38 về Học máy</w:t>
      </w:r>
      <w:r>
        <w:rPr>
          <w:b w:val="0"/>
          <w:i w:val="0"/>
        </w:rPr>
        <w:t>, 139.</w:t>
      </w:r>
    </w:p>
    <w:p>
      <w:pPr>
        <w:spacing w:after="80"/>
      </w:pPr>
      <w:r>
        <w:rPr>
          <w:b w:val="0"/>
          <w:i w:val="0"/>
        </w:rPr>
        <w:t xml:space="preserve">Baevski, Alexei và cộng sự. 2020. “wav2vec 2.0: Một khuôn khổ cho việc học biểu diễn giọng nói tự giám sát,” </w:t>
      </w:r>
      <w:r>
        <w:rPr>
          <w:b w:val="0"/>
          <w:i/>
        </w:rPr>
        <w:t>Những tiến bộ trong Hệ thống Xử lý Thông tin Thần kinh,</w:t>
      </w:r>
      <w:r>
        <w:rPr>
          <w:b w:val="0"/>
          <w:i w:val="0"/>
        </w:rPr>
        <w:t xml:space="preserve"> 33: 12449-12460.</w:t>
      </w:r>
    </w:p>
    <w:p>
      <w:pPr>
        <w:spacing w:after="80"/>
      </w:pPr>
      <w:r>
        <w:rPr>
          <w:b w:val="0"/>
          <w:i w:val="0"/>
        </w:rPr>
        <w:t xml:space="preserve">Hsu, Wei-Ning và cộng sự. 2021. “HuBERT: Học biểu diễn giọng nói tự giám sát bằng dự đoán ẩn các đơn vị ẩn,” </w:t>
      </w:r>
      <w:r>
        <w:rPr>
          <w:b w:val="0"/>
          <w:i/>
        </w:rPr>
        <w:t>Giao dịch IEEE/ACM về Xử lý Âm thanh, Giọng nói và Ngôn ngữ,</w:t>
      </w:r>
      <w:r>
        <w:rPr>
          <w:b w:val="0"/>
          <w:i w:val="0"/>
        </w:rPr>
        <w:t xml:space="preserve"> 29: 3451-3460.</w:t>
      </w:r>
    </w:p>
    <w:p>
      <w:pPr>
        <w:spacing w:after="80"/>
      </w:pPr>
      <w:r>
        <w:rPr>
          <w:b w:val="0"/>
          <w:i w:val="0"/>
        </w:rPr>
        <w:t xml:space="preserve">Radford, Alec và cộng sự. 2023. “Nhận dạng giọng nói mạnh mẽ thông qua giám sát yếu quy mô lớn,” </w:t>
      </w:r>
      <w:r>
        <w:rPr>
          <w:b w:val="0"/>
          <w:i/>
        </w:rPr>
        <w:t>Hội nghị Quốc tế về Học máy</w:t>
      </w:r>
      <w:r>
        <w:rPr>
          <w:b w:val="0"/>
          <w:i w:val="0"/>
        </w:rPr>
        <w:t>. PMLR.</w:t>
      </w:r>
    </w:p>
    <w:p>
      <w:pPr>
        <w:spacing w:after="80"/>
      </w:pPr>
      <w:r>
        <w:rPr>
          <w:b w:val="0"/>
          <w:i w:val="0"/>
        </w:rPr>
        <w:t xml:space="preserve">Wu, Yusong và cộng sự. 2023. “Tiền huấn luyện ngôn ngữ-âm thanh đối chiếu quy mô lớn với hợp nhất đặc trưng và tăng cường từ khóa thành chú thích,” </w:t>
      </w:r>
      <w:r>
        <w:rPr>
          <w:b w:val="0"/>
          <w:i/>
        </w:rPr>
        <w:t>ICASSP 2023-2023 Hội nghị Quốc tế IEEE về Âm học, Giọng nói và Xử lý Tín hiệu (ICASSP)</w:t>
      </w:r>
      <w:r>
        <w:rPr>
          <w:b w:val="0"/>
          <w:i w:val="0"/>
        </w:rPr>
        <w:t>, IEEE.</w:t>
      </w:r>
    </w:p>
    <w:p>
      <w:pPr>
        <w:spacing w:after="80"/>
      </w:pPr>
      <w:r>
        <w:rPr>
          <w:b w:val="0"/>
          <w:i w:val="0"/>
        </w:rPr>
        <w:t xml:space="preserve">Chen, Ke và cộng sự. 2022. “HTS-AT: Một Transformer âm thanh phân cấp token-ngữ nghĩa cho phân loại và phát hiện âm thanh,” </w:t>
      </w:r>
      <w:r>
        <w:rPr>
          <w:b w:val="0"/>
          <w:i/>
        </w:rPr>
        <w:t>ICASSP 2022-2022 Hội nghị Quốc tế IEEE về Âm học, Giọng nói và Xử lý Tín hiệu (ICASSP)</w:t>
      </w:r>
      <w:r>
        <w:rPr>
          <w:b w:val="0"/>
          <w:i w:val="0"/>
        </w:rPr>
        <w:t>, IEEE.</w:t>
      </w:r>
    </w:p>
    <w:p>
      <w:pPr>
        <w:spacing w:after="80"/>
      </w:pPr>
      <w:r>
        <w:rPr>
          <w:b w:val="0"/>
          <w:i w:val="0"/>
        </w:rPr>
        <w:t xml:space="preserve">Arnab, Anurag và cộng sự. 2021. “ViViT: Một Transformer thị giác video,” </w:t>
      </w:r>
      <w:r>
        <w:rPr>
          <w:b w:val="0"/>
          <w:i/>
        </w:rPr>
        <w:t>Kỷ yếu Hội nghị Quốc tế IEEE/CVF về Thị giác Máy tính</w:t>
      </w:r>
      <w:r>
        <w:rPr>
          <w:b w:val="0"/>
          <w:i w:val="0"/>
        </w:rPr>
        <w:t>.</w:t>
      </w:r>
    </w:p>
    <w:p>
      <w:pPr>
        <w:spacing w:after="80"/>
      </w:pPr>
      <w:r>
        <w:rPr>
          <w:b w:val="0"/>
          <w:i w:val="0"/>
        </w:rPr>
        <w:t xml:space="preserve">Bertasius, Gedas và cộng sự. 2021. “Có phải sự chú ý không-thời gian là tất cả những gì bạn cần cho việc hiểu video?” </w:t>
      </w:r>
      <w:r>
        <w:rPr>
          <w:b w:val="0"/>
          <w:i/>
        </w:rPr>
        <w:t>ICML,</w:t>
      </w:r>
      <w:r>
        <w:rPr>
          <w:b w:val="0"/>
          <w:i w:val="0"/>
        </w:rPr>
        <w:t xml:space="preserve"> 2:(3).</w:t>
      </w:r>
    </w:p>
    <w:p>
      <w:pPr>
        <w:spacing w:after="80"/>
      </w:pPr>
      <w:r>
        <w:rPr>
          <w:b w:val="0"/>
          <w:i w:val="0"/>
        </w:rPr>
        <w:t xml:space="preserve">Li, Kunchang và cộng sự. 2024. “VideoMamba: Mô hình không gian trạng thái cho việc hiểu video hiệu quả,” </w:t>
      </w:r>
      <w:r>
        <w:rPr>
          <w:b w:val="0"/>
          <w:i/>
        </w:rPr>
        <w:t>Hội nghị Châu Âu về Thị giác Máy tính</w:t>
      </w:r>
      <w:r>
        <w:rPr>
          <w:b w:val="0"/>
          <w:i w:val="0"/>
        </w:rPr>
        <w:t>.</w:t>
      </w:r>
    </w:p>
    <w:p>
      <w:pPr>
        <w:spacing w:after="80"/>
      </w:pPr>
      <w:r>
        <w:rPr>
          <w:b w:val="0"/>
          <w:i w:val="0"/>
        </w:rPr>
        <w:t xml:space="preserve">Girdhar, Rohit và cộng sự. 2023. “Imagebind: Một không gian nhúng để liên kết tất cả,” </w:t>
      </w:r>
      <w:r>
        <w:rPr>
          <w:b w:val="0"/>
          <w:i/>
        </w:rPr>
        <w:t>Kỷ yếu Hội nghị IEEE/CVF về Thị giác Máy tính và Nhận dạng Mẫu</w:t>
      </w:r>
      <w:r>
        <w:rPr>
          <w:b w:val="0"/>
          <w:i w:val="0"/>
        </w:rPr>
        <w:t>.</w:t>
      </w:r>
    </w:p>
    <w:p>
      <w:pPr>
        <w:spacing w:after="80"/>
      </w:pPr>
      <w:r>
        <w:rPr>
          <w:b w:val="0"/>
          <w:i w:val="0"/>
        </w:rPr>
        <w:t xml:space="preserve">Cui, Can và cộng sự. 2024. “Một khảo sát về các mô hình ngôn ngữ lớn đa phương thức cho lái xe tự động,” </w:t>
      </w:r>
      <w:r>
        <w:rPr>
          <w:b w:val="0"/>
          <w:i/>
        </w:rPr>
        <w:t>Kỷ yếu Hội nghị IEEE/CVF Mùa đông về Ứng dụng Thị giác Máy tính</w:t>
      </w:r>
      <w:r>
        <w:rPr>
          <w:b w:val="0"/>
          <w:i w:val="0"/>
        </w:rPr>
        <w:t>.</w:t>
      </w:r>
    </w:p>
    <w:p>
      <w:pPr>
        <w:spacing w:after="80"/>
      </w:pPr>
      <w:r>
        <w:rPr>
          <w:b w:val="0"/>
          <w:i w:val="0"/>
        </w:rPr>
        <w:t xml:space="preserve">Caffagni, Davide và cộng sự. 2024. “Cuộc cách mạng của các mô hình ngôn ngữ lớn đa phương thức: một khảo sát,” </w:t>
      </w:r>
      <w:r>
        <w:rPr>
          <w:b w:val="0"/>
          <w:i/>
        </w:rPr>
        <w:t xml:space="preserve">arXiv, </w:t>
      </w:r>
      <w:r>
        <w:rPr>
          <w:b w:val="0"/>
          <w:i w:val="0"/>
        </w:rPr>
        <w:t>2402.12451.</w:t>
      </w:r>
    </w:p>
    <w:p>
      <w:pPr>
        <w:spacing w:after="80"/>
      </w:pPr>
      <w:r>
        <w:rPr>
          <w:b w:val="0"/>
          <w:i w:val="0"/>
        </w:rPr>
        <w:t xml:space="preserve">Liu, Haotian và cộng sự. 2023. “Tinh chỉnh hướng dẫn thị giác,” </w:t>
      </w:r>
      <w:r>
        <w:rPr>
          <w:b w:val="0"/>
          <w:i/>
        </w:rPr>
        <w:t>Những tiến bộ trong Hệ thống Xử lý Thông tin Thần kinh,</w:t>
      </w:r>
      <w:r>
        <w:rPr>
          <w:b w:val="0"/>
          <w:i w:val="0"/>
        </w:rPr>
        <w:t xml:space="preserve"> 36: 34892-34916.</w:t>
      </w:r>
    </w:p>
    <w:p>
      <w:pPr>
        <w:spacing w:after="80"/>
      </w:pPr>
      <w:r>
        <w:rPr>
          <w:b w:val="0"/>
          <w:i w:val="0"/>
        </w:rPr>
        <w:t xml:space="preserve">Chiang, Wei-Lin và cộng sự. 2023. “Vicuna: Một chatbot mã nguồn mở gây ấn tượng với GPT-4 với chất lượng Chat GPT 90%*,” Bài đăng blog, </w:t>
      </w:r>
      <w:r>
        <w:rPr>
          <w:b w:val="0"/>
          <w:i/>
        </w:rPr>
        <w:t>https://lmsys.org/blog/2023-03-30-vicuna</w:t>
      </w:r>
      <w:r>
        <w:rPr>
          <w:b w:val="0"/>
          <w:i w:val="0"/>
        </w:rPr>
        <w:t>.</w:t>
      </w:r>
    </w:p>
    <w:p>
      <w:pPr>
        <w:spacing w:after="80"/>
      </w:pPr>
      <w:r>
        <w:rPr>
          <w:b w:val="0"/>
          <w:i w:val="0"/>
        </w:rPr>
        <w:t xml:space="preserve">Bai, Shuai và cộng sự. 2025. “Báo cáo kỹ thuật Qwen2.5-VL,” </w:t>
      </w:r>
      <w:r>
        <w:rPr>
          <w:b w:val="0"/>
          <w:i/>
        </w:rPr>
        <w:t xml:space="preserve">arXiv, </w:t>
      </w:r>
      <w:r>
        <w:rPr>
          <w:b w:val="0"/>
          <w:i w:val="0"/>
        </w:rPr>
        <w:t>2502.13923.</w:t>
      </w:r>
    </w:p>
    <w:p>
      <w:pPr>
        <w:spacing w:after="80"/>
      </w:pPr>
      <w:r>
        <w:rPr>
          <w:b w:val="0"/>
          <w:i w:val="0"/>
        </w:rPr>
        <w:t xml:space="preserve">Abouelenin, Abdelrahman và cộng sự. 2025. “Báo cáo kỹ thuật Phi-4-mini: Các mô hình ngôn ngữ đa phương thức nhỏ gọn nhưng mạnh mẽ thông qua Mixture-of-loras,” </w:t>
      </w:r>
      <w:r>
        <w:rPr>
          <w:b w:val="0"/>
          <w:i/>
        </w:rPr>
        <w:t xml:space="preserve">arXiv, </w:t>
      </w:r>
      <w:r>
        <w:rPr>
          <w:b w:val="0"/>
          <w:i w:val="0"/>
        </w:rPr>
        <w:t>2503.01743.</w:t>
      </w:r>
    </w:p>
    <w:p>
      <w:pPr>
        <w:spacing w:after="80"/>
      </w:pPr>
      <w:r>
        <w:rPr>
          <w:b w:val="0"/>
          <w:i w:val="0"/>
        </w:rPr>
        <w:t xml:space="preserve">Wu, Chengyue và cộng sự. 2025. “Janus: Tách rời mã hóa thị giác cho hiểu và sinh đa phương thức thống nhất,” </w:t>
      </w:r>
      <w:r>
        <w:rPr>
          <w:b w:val="0"/>
          <w:i/>
        </w:rPr>
        <w:t>Kỷ yếu Hội nghị Nhận dạng Mẫu và Thị giác Máy tính</w:t>
      </w:r>
      <w:r>
        <w:rPr>
          <w:b w:val="0"/>
          <w:i w:val="0"/>
        </w:rPr>
        <w:t>.</w:t>
      </w:r>
    </w:p>
    <w:p>
      <w:pPr>
        <w:spacing w:after="80"/>
      </w:pPr>
      <w:r>
        <w:rPr>
          <w:b w:val="0"/>
          <w:i w:val="0"/>
        </w:rPr>
        <w:t xml:space="preserve">Li, Junnan và cộng sự. 2023. “BLIP-2: Khởi tạo tiền huấn luyện ngôn ngữ-hình ảnh với bộ mã hóa hình ảnh đóng băng và mô hình ngôn ngữ lớn,” </w:t>
      </w:r>
      <w:r>
        <w:rPr>
          <w:b w:val="0"/>
          <w:i/>
        </w:rPr>
        <w:t>Hội nghị Quốc tế về Học máy</w:t>
      </w:r>
      <w:r>
        <w:rPr>
          <w:b w:val="0"/>
          <w:i w:val="0"/>
        </w:rPr>
        <w:t>, PMLR.</w:t>
      </w:r>
    </w:p>
    <w:p>
      <w:pPr>
        <w:spacing w:after="80"/>
      </w:pPr>
      <w:r>
        <w:rPr>
          <w:b w:val="0"/>
          <w:i w:val="0"/>
        </w:rPr>
        <w:t xml:space="preserve">Zhang, Susan và cộng sự. 2022. “OPT: Các mô hình ngôn ngữ Transformer tiền huấn luyện mở,” </w:t>
      </w:r>
      <w:r>
        <w:rPr>
          <w:b w:val="0"/>
          <w:i/>
        </w:rPr>
        <w:t xml:space="preserve">arXiv, </w:t>
      </w:r>
      <w:r>
        <w:rPr>
          <w:b w:val="0"/>
          <w:i w:val="0"/>
        </w:rPr>
        <w:t>2205.01068.</w:t>
      </w:r>
    </w:p>
    <w:p>
      <w:pPr>
        <w:spacing w:after="80"/>
      </w:pPr>
      <w:r>
        <w:rPr>
          <w:b w:val="0"/>
          <w:i w:val="0"/>
        </w:rPr>
        <w:t xml:space="preserve">Bai, Jinze và cộng sự. 2023. “Qwen-VL: Một mô hình ngôn ngữ-thị giác tiên tiến với khả năng đa dạng,” </w:t>
      </w:r>
      <w:r>
        <w:rPr>
          <w:b w:val="0"/>
          <w:i/>
        </w:rPr>
        <w:t xml:space="preserve">arXiv, </w:t>
      </w:r>
      <w:r>
        <w:rPr>
          <w:b w:val="0"/>
          <w:i w:val="0"/>
        </w:rPr>
        <w:t>2308.12966.</w:t>
      </w:r>
    </w:p>
    <w:p>
      <w:pPr>
        <w:spacing w:after="80"/>
      </w:pPr>
      <w:r>
        <w:rPr>
          <w:b w:val="0"/>
          <w:i w:val="0"/>
        </w:rPr>
        <w:t xml:space="preserve">Alayrac, Jean-Baptiste và cộng sự. 2022. “Flamingo: Một mô hình ngôn ngữ thị giác cho học ít mẫu,” </w:t>
      </w:r>
      <w:r>
        <w:rPr>
          <w:b w:val="0"/>
          <w:i/>
        </w:rPr>
        <w:t>Những tiến bộ trong Hệ thống Xử lý Thông tin Thần kinh,</w:t>
      </w:r>
      <w:r>
        <w:rPr>
          <w:b w:val="0"/>
          <w:i w:val="0"/>
        </w:rPr>
        <w:t xml:space="preserve"> 35: 23716-23736.</w:t>
      </w:r>
    </w:p>
    <w:p>
      <w:pPr>
        <w:pStyle w:val="Heading1"/>
      </w:pPr>
      <w:r>
        <w:rPr>
          <w:rFonts w:ascii="Calibri" w:hAnsi="Calibri"/>
          <w:b/>
          <w:i w:val="0"/>
          <w:sz w:val="40"/>
        </w:rPr>
        <w:t>Chương 10. Các tác nhân lập trình và LLM lập trình</w:t>
      </w:r>
    </w:p>
    <w:p>
      <w:pPr>
        <w:spacing w:after="80"/>
      </w:pPr>
      <w:r>
        <w:rPr>
          <w:b w:val="0"/>
          <w:i w:val="0"/>
        </w:rPr>
        <w:t>Các tác nhân lập trình là một trong những loại tác nhân AI mạnh mẽ nhất xét về mức độ ảnh hưởng tiềm năng của chúng. Sinh mã đã trở thành một trong những ứng dụng sớm nhất của LLM ngay khi chúng đạt đến quy mô của GPT-3 vào năm 2020. Như chúng ta đã thấy ở Chương 3, sinh mã cũng là một thành phần quan trọng cho các bài toán suy luận mà các LLM suy luận giải quyết. Mã là một lĩnh vực đầu tư then chốt đối với LLM vì hai lý do. Thứ nhất, một phạm vi khổng lồ các công việc tri thức, từ kỹ thuật phần mềm đến nghiên cứu, phân tích dữ liệu và trực quan hóa, đều có thể được biểu diễn dưới dạng mã. Thứ hai, và hữu ích hơn cho việc huấn luyện, mã thường có thể được xác minh tự động: bạn có thể chạy nó, hoặc kiểm thử nó, và nhận được tín hiệu rõ ràng về việc nó có hoạt động hay không. Chính khả năng xác minh đó là điều khiến việc lập trình dễ xử lý hơn so với các tác vụ mở, nơi không có kiểm tra khách quan nào.</w:t>
      </w:r>
    </w:p>
    <w:p>
      <w:pPr>
        <w:spacing w:after="80"/>
      </w:pPr>
      <w:r>
        <w:rPr>
          <w:b w:val="0"/>
          <w:i w:val="0"/>
        </w:rPr>
        <w:t>Chương này sẽ dẫn chúng ta đi qua thế giới đó. Chúng ta sẽ gặp những người sử dụng và xây dựng các tác nhân lập trình, xem điều gì làm cho các tác nhân kỹ thuật phần mềm trở nên khác biệt, tự xây dựng một tác nhân, và kết thúc bằng cách các LLM lập trình nền tảng được huấn luyện ra sao.</w:t>
      </w:r>
    </w:p>
    <w:p>
      <w:pPr>
        <w:pStyle w:val="Heading1"/>
      </w:pPr>
      <w:r>
        <w:rPr>
          <w:rFonts w:ascii="Calibri" w:hAnsi="Calibri"/>
          <w:b/>
          <w:i w:val="0"/>
          <w:sz w:val="40"/>
        </w:rPr>
        <w:t>Người dùng và người xây dựng các tác nhân lập trình và mô hình ngôn ngữ lớn</w:t>
      </w:r>
    </w:p>
    <w:p>
      <w:pPr>
        <w:spacing w:after="80"/>
      </w:pPr>
      <w:r>
        <w:rPr>
          <w:b w:val="0"/>
          <w:i w:val="0"/>
        </w:rPr>
        <w:t>Trước khi đi vào cách các tác nhân lập trình được xây dựng, sẽ hữu ích khi biết chúng dành cho ai, bởi vì những người sử dụng và xây dựng chúng có những nhu cầu rất khác nhau. Hình 10-1 trình bày dàn nhân vật này.</w:t>
      </w:r>
    </w:p>
    <w:p>
      <w:pPr>
        <w:jc w:val="center"/>
      </w:pPr>
      <w:r>
        <w:drawing>
          <wp:inline xmlns:a="http://schemas.openxmlformats.org/drawingml/2006/main" xmlns:pic="http://schemas.openxmlformats.org/drawingml/2006/picture">
            <wp:extent cx="4800600" cy="5581650"/>
            <wp:docPr id="305" name="Picture 305"/>
            <wp:cNvGraphicFramePr>
              <a:graphicFrameLocks noChangeAspect="1"/>
            </wp:cNvGraphicFramePr>
            <a:graphic>
              <a:graphicData uri="http://schemas.openxmlformats.org/drawingml/2006/picture">
                <pic:pic>
                  <pic:nvPicPr>
                    <pic:cNvPr id="0" name="agai_1001.png"/>
                    <pic:cNvPicPr/>
                  </pic:nvPicPr>
                  <pic:blipFill>
                    <a:blip r:embed="rId313"/>
                    <a:stretch>
                      <a:fillRect/>
                    </a:stretch>
                  </pic:blipFill>
                  <pic:spPr>
                    <a:xfrm>
                      <a:off x="0" y="0"/>
                      <a:ext cx="4800600" cy="5581650"/>
                    </a:xfrm>
                    <a:prstGeom prst="rect"/>
                  </pic:spPr>
                </pic:pic>
              </a:graphicData>
            </a:graphic>
          </wp:inline>
        </w:drawing>
      </w:r>
    </w:p>
    <w:p>
      <w:pPr>
        <w:spacing w:after="160"/>
        <w:jc w:val="center"/>
      </w:pPr>
      <w:r>
        <w:rPr>
          <w:rFonts w:ascii="Calibri" w:hAnsi="Calibri"/>
          <w:b w:val="0"/>
          <w:i/>
          <w:sz w:val="19"/>
        </w:rPr>
        <w:t>Hình 10-1. Đối tượng mục tiêu của các tác nhân lập trình, từ người dùng cuối đến các nhà phát triển phần mềm chuyên nghiệp và các nhà nghiên cứu AI</w:t>
      </w:r>
    </w:p>
    <w:p>
      <w:pPr>
        <w:spacing w:after="80"/>
      </w:pPr>
      <w:r>
        <w:rPr>
          <w:b w:val="0"/>
          <w:i w:val="0"/>
        </w:rPr>
        <w:t>Nói chung, có người dùng và có người xây dựng. Người dùng các tác nhân lập trình chia thành ba nhóm khác nhau ở mức độ họ làm việc trực tiếp với chính mã nguồn: những người chỉ muốn một kết quả phi mã như biểu đồ hay phân tích và có thể không bao giờ nhìn thấy mã; những người lập trình theo cảm hứng (vibe coder) muốn phần mềm hoạt động được nhưng xây dựng nó thông qua ngôn ngữ tự nhiên và để tác nhân xử lý các chi tiết; và các kỹ sư phần mềm, những người đọc, đánh giá và chỉ đạo tác nhân bên trong một cơ sở mã. Người xây dựng chia thành hai loại: những người xây dựng các tác nhân, lắp ghép các công cụ, ngữ cảnh và vòng lặp quanh một mô hình, điều mà chúng ta sẽ tự làm ở phần sau của chương này, và những người huấn luyện các LLM lập trình mà mọi thứ khác đều phụ thuộc vào.</w:t>
      </w:r>
    </w:p>
    <w:p>
      <w:pPr>
        <w:spacing w:after="80"/>
      </w:pPr>
      <w:r>
        <w:rPr>
          <w:b w:val="0"/>
          <w:i w:val="0"/>
        </w:rPr>
        <w:t>Mọi người thường yêu cầu LLM sinh mã. Các tác nhân lập trình đưa điều này lên một tầm cao hoàn toàn mới bằng khả năng thực thi mã đó, gỡ lỗi bất kỳ lỗi nào nó tạo ra, và lặp qua nhiều bước để giải quyết những bài toán ngày càng lớn. Ba ví dụ trong Hình 10-2 cho thấy sự tiến hóa từ sinh mã bằng LLM đến các trường hợp sử dụng tác nhân lập trình tiên tiến hơn.</w:t>
      </w:r>
    </w:p>
    <w:p>
      <w:pPr>
        <w:jc w:val="center"/>
      </w:pPr>
      <w:r>
        <w:drawing>
          <wp:inline xmlns:a="http://schemas.openxmlformats.org/drawingml/2006/main" xmlns:pic="http://schemas.openxmlformats.org/drawingml/2006/picture">
            <wp:extent cx="5486400" cy="3397805"/>
            <wp:docPr id="306" name="Picture 306"/>
            <wp:cNvGraphicFramePr>
              <a:graphicFrameLocks noChangeAspect="1"/>
            </wp:cNvGraphicFramePr>
            <a:graphic>
              <a:graphicData uri="http://schemas.openxmlformats.org/drawingml/2006/picture">
                <pic:pic>
                  <pic:nvPicPr>
                    <pic:cNvPr id="0" name="agai_1002.png"/>
                    <pic:cNvPicPr/>
                  </pic:nvPicPr>
                  <pic:blipFill>
                    <a:blip r:embed="rId314"/>
                    <a:stretch>
                      <a:fillRect/>
                    </a:stretch>
                  </pic:blipFill>
                  <pic:spPr>
                    <a:xfrm>
                      <a:off x="0" y="0"/>
                      <a:ext cx="5486400" cy="3397805"/>
                    </a:xfrm>
                    <a:prstGeom prst="rect"/>
                  </pic:spPr>
                </pic:pic>
              </a:graphicData>
            </a:graphic>
          </wp:inline>
        </w:drawing>
      </w:r>
    </w:p>
    <w:p>
      <w:pPr>
        <w:spacing w:after="160"/>
        <w:jc w:val="center"/>
      </w:pPr>
      <w:r>
        <w:rPr>
          <w:rFonts w:ascii="Calibri" w:hAnsi="Calibri"/>
          <w:b w:val="0"/>
          <w:i/>
          <w:sz w:val="19"/>
        </w:rPr>
        <w:t>Hình 10-2. Các tác nhân lập trình đưa khả năng sinh mã của LLM lên tầm cao mới và cho phép giải quyết những bài toán phức tạp hơn</w:t>
      </w:r>
    </w:p>
    <w:p>
      <w:pPr>
        <w:spacing w:after="80"/>
      </w:pPr>
      <w:r>
        <w:rPr>
          <w:b w:val="0"/>
          <w:i w:val="0"/>
        </w:rPr>
        <w:t>Ví dụ đầu tiên cho thấy một mô thức phổ biến là yêu cầu LLM, chủ yếu trong một giao diện playground, viết một đoạn mã cụ thể. Ví dụ thứ hai quan trọng hơn vì người dùng ở đây không nhất thiết phải là nhà phát triển. Trong ví dụ này, LLM đã sinh mã, thực thi nó trong một môi trường thực thi, rồi trình bày kết quả cho người dùng. Những luồng như thế này mở ra các tác nhân lập trình cho một lượng lớn người dùng. Ví dụ thứ ba minh họa việc sử dụng các tác nhân lập trình để hỗ trợ quá trình phát triển phần mềm. Ở đây tác nhân giải quyết những tác vụ lớn hơn có thể bao gồm hàng chục hoặc thậm chí hàng trăm bước trước khi kết quả cuối cùng được tạo ra. Ở đây nó cũng phải dựa vào một môi trường thực thi phong phú hơn.</w:t>
      </w:r>
    </w:p>
    <w:p>
      <w:pPr>
        <w:spacing w:after="80"/>
      </w:pPr>
      <w:r>
        <w:rPr>
          <w:b w:val="0"/>
          <w:i w:val="0"/>
        </w:rPr>
        <w:t>Trong chương này, chúng ta sẽ bắt đầu bằng việc xem xét cách các coding agent (tác nhân lập trình) được xây dựng và những công cụ mà chúng dựa vào. Sau đó, chúng ta sẽ đi sâu hơn vào LLM đằng sau một tác nhân như vậy và điều gì khiến một mô hình phù hợp hơn để vận hành các coding agent.</w:t>
      </w:r>
    </w:p>
    <w:p>
      <w:pPr>
        <w:pStyle w:val="Heading1"/>
      </w:pPr>
      <w:r>
        <w:rPr>
          <w:rFonts w:ascii="Calibri" w:hAnsi="Calibri"/>
          <w:b/>
          <w:i w:val="0"/>
          <w:sz w:val="40"/>
        </w:rPr>
        <w:t>Xây dựng Code Agent</w:t>
      </w:r>
    </w:p>
    <w:p>
      <w:pPr>
        <w:spacing w:after="80"/>
      </w:pPr>
      <w:r>
        <w:rPr>
          <w:b w:val="0"/>
          <w:i w:val="0"/>
        </w:rPr>
        <w:t>Điều đầu tiên mà nhiều độc giả nghĩ đến khi đọc cụm từ "code agent" là các software engineering agent (tác nhân kỹ thuật phần mềm) kiểu Cursor. Và dù đó là một trong những nhóm chính, nhưng thực ra hãy bắt đầu với một trường hợp sử dụng có thể phục vụ một nhóm người dùng lớn hơn nhiều — những người không phải lập trình viên.</w:t>
      </w:r>
    </w:p>
    <w:p>
      <w:pPr>
        <w:pStyle w:val="Heading2"/>
      </w:pPr>
      <w:r>
        <w:rPr>
          <w:rFonts w:ascii="Calibri" w:hAnsi="Calibri"/>
          <w:b/>
          <w:i w:val="0"/>
          <w:sz w:val="32"/>
        </w:rPr>
        <w:t>Code Agent phục vụ người không biết lập trình</w:t>
      </w:r>
    </w:p>
    <w:p>
      <w:pPr>
        <w:spacing w:after="80"/>
      </w:pPr>
      <w:r>
        <w:rPr>
          <w:b w:val="0"/>
          <w:i w:val="0"/>
        </w:rPr>
        <w:t>Code agent mở ra cánh cửa cho những người không biết lập trình sử dụng được các công cụ code mạnh mẽ mà trước đây họ không có quyền truy cập. Phân tích dữ liệu là một ví dụ tuyệt vời cho điều này. Hãy mở rộng một yêu cầu gửi đến code agent để tạo một biểu đồ nhất định, như ta thấy trong Hình 10-3.</w:t>
      </w:r>
    </w:p>
    <w:p>
      <w:pPr>
        <w:jc w:val="center"/>
      </w:pPr>
      <w:r>
        <w:drawing>
          <wp:inline xmlns:a="http://schemas.openxmlformats.org/drawingml/2006/main" xmlns:pic="http://schemas.openxmlformats.org/drawingml/2006/picture">
            <wp:extent cx="5486400" cy="3222808"/>
            <wp:docPr id="307" name="Picture 307"/>
            <wp:cNvGraphicFramePr>
              <a:graphicFrameLocks noChangeAspect="1"/>
            </wp:cNvGraphicFramePr>
            <a:graphic>
              <a:graphicData uri="http://schemas.openxmlformats.org/drawingml/2006/picture">
                <pic:pic>
                  <pic:nvPicPr>
                    <pic:cNvPr id="0" name="agai_1003.png"/>
                    <pic:cNvPicPr/>
                  </pic:nvPicPr>
                  <pic:blipFill>
                    <a:blip r:embed="rId315"/>
                    <a:stretch>
                      <a:fillRect/>
                    </a:stretch>
                  </pic:blipFill>
                  <pic:spPr>
                    <a:xfrm>
                      <a:off x="0" y="0"/>
                      <a:ext cx="5486400" cy="3222808"/>
                    </a:xfrm>
                    <a:prstGeom prst="rect"/>
                  </pic:spPr>
                </pic:pic>
              </a:graphicData>
            </a:graphic>
          </wp:inline>
        </w:drawing>
      </w:r>
    </w:p>
    <w:p>
      <w:pPr>
        <w:spacing w:after="160"/>
        <w:jc w:val="center"/>
      </w:pPr>
      <w:r>
        <w:rPr>
          <w:rFonts w:ascii="Calibri" w:hAnsi="Calibri"/>
          <w:b w:val="0"/>
          <w:i/>
          <w:sz w:val="19"/>
        </w:rPr>
        <w:t>Hình 10-3. Một tác nhân tạo biểu đồ bằng cách viết code để truy xuất dữ liệu và dùng các thư viện để dựng hình ảnh trực quan</w:t>
      </w:r>
    </w:p>
    <w:p>
      <w:pPr>
        <w:spacing w:after="80"/>
      </w:pPr>
      <w:r>
        <w:rPr>
          <w:b w:val="0"/>
          <w:i w:val="0"/>
        </w:rPr>
        <w:t>Khi chúng ta yêu cầu tác nhân vẽ một biểu đồ, những hành vi chính mà ta mong đợi ở nó là:</w:t>
      </w:r>
    </w:p>
    <w:p>
      <w:pPr>
        <w:spacing w:after="80"/>
      </w:pPr>
      <w:r>
        <w:rPr>
          <w:b/>
          <w:i w:val="0"/>
        </w:rPr>
        <w:t>1. Truy xuất dữ liệu</w:t>
      </w:r>
    </w:p>
    <w:p>
      <w:pPr>
        <w:spacing w:after="80"/>
      </w:pPr>
      <w:r>
        <w:rPr>
          <w:b w:val="0"/>
          <w:i w:val="0"/>
        </w:rPr>
        <w:t>Tác nhân sẽ cần quyết định dùng công cụ nào để truy xuất dữ liệu mà ta cần vẽ. Ở mức đơn giản hơn, đây có thể là một công cụ tìm kiếm web. Nhưng việc này cũng có thể đòi hỏi tác nhân phải tạo code để truy xuất dữ liệu đó:</w:t>
        <w:br/>
        <w:br/>
        <w:t>A) Bạn đưa cho tác nhân tập tin (ví dụ: một bảng tính)</w:t>
        <w:br/>
        <w:br/>
        <w:t>Một công cụ đơn giản để dùng ở đây là môi trường sandbox Python (hộp cát Python) mà ta truyền đúng tập tin đó vào. Ở đây, tác nhân sẽ cần viết code để đọc và xử lý dữ liệu bằng các thư viện thao tác dữ liệu như pandas hoặc polars.</w:t>
        <w:br/>
        <w:br/>
        <w:t>B) Tác nhân phải tự tìm các tập tin</w:t>
        <w:br/>
        <w:br/>
        <w:t>Một tình huống nâng cao hơn là khi công cụ là một dòng lệnh (command line) và tác nhân cần viết code để tìm và truy xuất tập tin (hoặc các tập tin) trước. Những công cụ như vậy sẽ hoạt động trên một máy ảo có quyền truy cập vào hệ thống tập tin. Code được tạo ra ở đây sẽ dùng các công cụ dòng lệnh để tìm kiếm và điều hướng hệ thống tập tin.</w:t>
        <w:br/>
        <w:br/>
        <w:t>C) Dữ liệu nằm trong cơ sở dữ liệu</w:t>
        <w:br/>
        <w:br/>
        <w:t>Trong tình huống như thế này, tác nhân có thể được kết nối với một công cụ SQL cho phép nó truy cập vào một hoặc nhiều cơ sở dữ liệu. Tác nhân sẽ cần viết code SQL và gửi đến công cụ để thực thi nhằm truy xuất và biến đổi dữ liệu cần thiết.</w:t>
      </w:r>
    </w:p>
    <w:p>
      <w:pPr>
        <w:spacing w:after="80"/>
      </w:pPr>
      <w:r>
        <w:rPr>
          <w:b/>
          <w:i w:val="0"/>
        </w:rPr>
        <w:t>2. Tạo biểu đồ</w:t>
      </w:r>
    </w:p>
    <w:p>
      <w:pPr>
        <w:spacing w:after="80"/>
      </w:pPr>
      <w:r>
        <w:rPr>
          <w:b w:val="0"/>
          <w:i w:val="0"/>
        </w:rPr>
        <w:t>Khi tác nhân đã có dữ liệu cần thiết, nó sẽ cần viết code để vẽ biểu đồ và trả về biểu đồ kết quả.</w:t>
      </w:r>
    </w:p>
    <w:p>
      <w:pPr>
        <w:spacing w:after="80"/>
      </w:pPr>
      <w:r>
        <w:rPr>
          <w:b/>
          <w:i w:val="0"/>
        </w:rPr>
        <w:t>3. Xử lý sự cố</w:t>
      </w:r>
    </w:p>
    <w:p>
      <w:pPr>
        <w:spacing w:after="80"/>
      </w:pPr>
      <w:r>
        <w:rPr>
          <w:b w:val="0"/>
          <w:i w:val="0"/>
        </w:rPr>
        <w:t>Chúng ta không thể giả định rằng mọi thứ sẽ diễn ra suôn sẻ. Có thể dữ liệu không có sẵn, có thể truy vấn mà mô hình viết ra có lỗi hoặc dựa trên thông tin hạn chế. Vì vậy, điều quan trọng là phải lên kế hoạch cho các tình huống thất bại khác nhau mà tác nhân có thể gặp phải. Trong nhiều trường hợp, nếu ta nhận được lỗi từ môi trường thực thi và gửi nó trở lại LLM, nó có thể tự khắc phục ở bước tiếp theo. Đây chính là vòng lặp ReAct từ Chương 6 đang phát huy tác dụng: lỗi chỉ là một quan sát (observation) khác, và mô hình suy luận về nó rồi thử một hành động đã được sửa. Tuy nhiên, chúng ta không nên chỉ dựa vào điều đó. Càng lên kế hoạch cho các tình huống thất bại cụ thể bao nhiêu, trải nghiệm của người dùng cuối sẽ càng tốt bấy nhiêu.</w:t>
      </w:r>
    </w:p>
    <w:p>
      <w:pPr>
        <w:spacing w:after="80"/>
      </w:pPr>
      <w:r>
        <w:rPr>
          <w:b w:val="0"/>
          <w:i w:val="0"/>
        </w:rPr>
        <w:t>Lưu ý rằng trong ví dụ này, người dùng không nhất thiết nhìn thấy hay tương tác với bất kỳ đoạn code nào. Đây là một trong những đòn bẩy sức mạnh chính của những hệ thống như thế này, giúp tăng mạnh số lượng người có thể hưởng lợi từ nó.</w:t>
      </w:r>
    </w:p>
    <w:p>
      <w:pPr>
        <w:pStyle w:val="Heading2"/>
      </w:pPr>
      <w:r>
        <w:rPr>
          <w:rFonts w:ascii="Calibri" w:hAnsi="Calibri"/>
          <w:b/>
          <w:i w:val="0"/>
          <w:sz w:val="32"/>
        </w:rPr>
        <w:t>Công cụ Code</w:t>
      </w:r>
    </w:p>
    <w:p>
      <w:pPr>
        <w:spacing w:after="80"/>
      </w:pPr>
      <w:r>
        <w:rPr>
          <w:b w:val="0"/>
          <w:i w:val="0"/>
        </w:rPr>
        <w:t>Các công cụ code là một thành phần then chốt trong cách chúng ta gắn kết một LLM với một hệ thống phần mềm. Mô hình quyết định nó muốn làm gì, và công cụ thực hiện hành động đó trên một môi trường thực: chạy code trong sandbox, thực thi một lệnh shell, hoặc truy vấn cơ sở dữ liệu. Trong Hình 10-4, ta thấy một yêu cầu vẽ biểu đồ khác, nhưng lần này ta thấy cách các công cụ code cụ thể (một công cụ SQL và một công cụ thực thi Python) gắn kết LLM với các môi trường phù hợp.</w:t>
      </w:r>
    </w:p>
    <w:p>
      <w:pPr>
        <w:jc w:val="center"/>
      </w:pPr>
      <w:r>
        <w:drawing>
          <wp:inline xmlns:a="http://schemas.openxmlformats.org/drawingml/2006/main" xmlns:pic="http://schemas.openxmlformats.org/drawingml/2006/picture">
            <wp:extent cx="5486400" cy="5846736"/>
            <wp:docPr id="308" name="Picture 308"/>
            <wp:cNvGraphicFramePr>
              <a:graphicFrameLocks noChangeAspect="1"/>
            </wp:cNvGraphicFramePr>
            <a:graphic>
              <a:graphicData uri="http://schemas.openxmlformats.org/drawingml/2006/picture">
                <pic:pic>
                  <pic:nvPicPr>
                    <pic:cNvPr id="0" name="agai_1004.png"/>
                    <pic:cNvPicPr/>
                  </pic:nvPicPr>
                  <pic:blipFill>
                    <a:blip r:embed="rId316"/>
                    <a:stretch>
                      <a:fillRect/>
                    </a:stretch>
                  </pic:blipFill>
                  <pic:spPr>
                    <a:xfrm>
                      <a:off x="0" y="0"/>
                      <a:ext cx="5486400" cy="5846736"/>
                    </a:xfrm>
                    <a:prstGeom prst="rect"/>
                  </pic:spPr>
                </pic:pic>
              </a:graphicData>
            </a:graphic>
          </wp:inline>
        </w:drawing>
      </w:r>
    </w:p>
    <w:p>
      <w:pPr>
        <w:spacing w:after="160"/>
        <w:jc w:val="center"/>
      </w:pPr>
      <w:r>
        <w:rPr>
          <w:rFonts w:ascii="Calibri" w:hAnsi="Calibri"/>
          <w:b w:val="0"/>
          <w:i/>
          <w:sz w:val="19"/>
        </w:rPr>
        <w:t>Hình 10-4. Một code agent (tác nhân lập trình) giải quyết một yêu cầu thông qua quỹ đạo hai bước, sử dụng các công cụ khác nhau ở mỗi bước</w:t>
      </w:r>
    </w:p>
    <w:p>
      <w:pPr>
        <w:spacing w:after="80"/>
      </w:pPr>
      <w:r>
        <w:rPr>
          <w:b w:val="0"/>
          <w:i w:val="0"/>
        </w:rPr>
        <w:t>Hãy cùng xem thêm một vài ví dụ quan trọng về các công cụ lập trình, vì chúng giúp chúng ta hiểu rõ không gian thiết kế cho các code agent khả thi.</w:t>
      </w:r>
    </w:p>
    <w:p>
      <w:pPr>
        <w:pStyle w:val="Heading3"/>
      </w:pPr>
      <w:r>
        <w:rPr>
          <w:rFonts w:ascii="Calibri" w:hAnsi="Calibri"/>
          <w:b/>
          <w:i w:val="0"/>
          <w:sz w:val="26"/>
        </w:rPr>
        <w:t>Các công cụ thao tác tệp</w:t>
      </w:r>
    </w:p>
    <w:p>
      <w:pPr>
        <w:spacing w:after="80"/>
      </w:pPr>
      <w:r>
        <w:rPr>
          <w:b w:val="0"/>
          <w:i w:val="0"/>
        </w:rPr>
        <w:t>Một trong những nhiệm vụ đầu tiên mà một code agent cần xử lý là đọc, tìm kiếm và chỉnh sửa tệp. Những việc này có thể được triển khai thành các công cụ riêng biệt, mỗi công cụ có quyền hạn và cơ chế kiểm tra riêng. Điều này cho phép agent tìm các tệp liên quan, chỉnh sửa chúng, tạo tệp mới và điều hướng qua hệ thống tệp. Những công cụ này thường — nhưng không phải lúc nào cũng — là lớp bọc (wrapper) quanh các công cụ dòng lệnh.</w:t>
      </w:r>
    </w:p>
    <w:p>
      <w:pPr>
        <w:spacing w:after="80"/>
      </w:pPr>
      <w:r>
        <w:rPr>
          <w:b w:val="0"/>
          <w:i w:val="0"/>
        </w:rPr>
        <w:t>Các công cụ thao tác tệp phổ biến để cung cấp cho code agent bao gồm:</w:t>
      </w:r>
    </w:p>
    <w:p>
      <w:pPr>
        <w:spacing w:after="80"/>
        <w:ind w:left="360"/>
      </w:pPr>
      <w:r>
        <w:t xml:space="preserve">• </w:t>
      </w:r>
      <w:r>
        <w:rPr>
          <w:b w:val="0"/>
          <w:i w:val="0"/>
        </w:rPr>
        <w:t xml:space="preserve">Đọc toàn bộ tệp (ví dụ: </w:t>
      </w:r>
      <w:r>
        <w:rPr>
          <w:rFonts w:ascii="Consolas" w:hAnsi="Consolas"/>
          <w:b w:val="0"/>
          <w:i w:val="0"/>
          <w:sz w:val="20"/>
        </w:rPr>
        <w:t>cat</w:t>
      </w:r>
      <w:r>
        <w:rPr>
          <w:b w:val="0"/>
          <w:i w:val="0"/>
        </w:rPr>
        <w:t>).</w:t>
      </w:r>
    </w:p>
    <w:p>
      <w:pPr>
        <w:spacing w:after="80"/>
        <w:ind w:left="360"/>
      </w:pPr>
      <w:r>
        <w:t xml:space="preserve">• </w:t>
      </w:r>
      <w:r>
        <w:rPr>
          <w:b w:val="0"/>
          <w:i w:val="0"/>
        </w:rPr>
        <w:t xml:space="preserve">Đọc một phần của tệp (để quản lý ngữ cảnh mô hình tốt hơn khi xử lý các tệp dài) (ví dụ: </w:t>
      </w:r>
      <w:r>
        <w:rPr>
          <w:rFonts w:ascii="Consolas" w:hAnsi="Consolas"/>
          <w:b w:val="0"/>
          <w:i w:val="0"/>
          <w:sz w:val="20"/>
        </w:rPr>
        <w:t>sed</w:t>
      </w:r>
      <w:r>
        <w:rPr>
          <w:b w:val="0"/>
          <w:i w:val="0"/>
        </w:rPr>
        <w:t xml:space="preserve">, </w:t>
      </w:r>
      <w:r>
        <w:rPr>
          <w:rFonts w:ascii="Consolas" w:hAnsi="Consolas"/>
          <w:b w:val="0"/>
          <w:i w:val="0"/>
          <w:sz w:val="20"/>
        </w:rPr>
        <w:t>head</w:t>
      </w:r>
      <w:r>
        <w:rPr>
          <w:b w:val="0"/>
          <w:i w:val="0"/>
        </w:rPr>
        <w:t xml:space="preserve">, </w:t>
      </w:r>
      <w:r>
        <w:rPr>
          <w:rFonts w:ascii="Consolas" w:hAnsi="Consolas"/>
          <w:b w:val="0"/>
          <w:i w:val="0"/>
          <w:sz w:val="20"/>
        </w:rPr>
        <w:t>tail</w:t>
      </w:r>
      <w:r>
        <w:rPr>
          <w:b w:val="0"/>
          <w:i w:val="0"/>
        </w:rPr>
        <w:t>).</w:t>
      </w:r>
    </w:p>
    <w:p>
      <w:pPr>
        <w:spacing w:after="80"/>
        <w:ind w:left="360"/>
      </w:pPr>
      <w:r>
        <w:t xml:space="preserve">• </w:t>
      </w:r>
      <w:r>
        <w:rPr>
          <w:b w:val="0"/>
          <w:i w:val="0"/>
        </w:rPr>
        <w:t xml:space="preserve">Liệt kê các tệp trong một thư mục (ví dụ: </w:t>
      </w:r>
      <w:r>
        <w:rPr>
          <w:rFonts w:ascii="Consolas" w:hAnsi="Consolas"/>
          <w:b w:val="0"/>
          <w:i w:val="0"/>
          <w:sz w:val="20"/>
        </w:rPr>
        <w:t>ls</w:t>
      </w:r>
      <w:r>
        <w:rPr>
          <w:b w:val="0"/>
          <w:i w:val="0"/>
        </w:rPr>
        <w:t>).</w:t>
      </w:r>
    </w:p>
    <w:p>
      <w:pPr>
        <w:spacing w:after="80"/>
        <w:ind w:left="360"/>
      </w:pPr>
      <w:r>
        <w:t xml:space="preserve">• </w:t>
      </w:r>
      <w:r>
        <w:rPr>
          <w:b w:val="0"/>
          <w:i w:val="0"/>
        </w:rPr>
        <w:t xml:space="preserve">Khớp mẫu tên tệp theo một mẫu nhất định (ví dụ: </w:t>
      </w:r>
      <w:r>
        <w:rPr>
          <w:rFonts w:ascii="Consolas" w:hAnsi="Consolas"/>
          <w:b w:val="0"/>
          <w:i w:val="0"/>
          <w:sz w:val="20"/>
        </w:rPr>
        <w:t>glob</w:t>
      </w:r>
      <w:r>
        <w:rPr>
          <w:b w:val="0"/>
          <w:i w:val="0"/>
        </w:rPr>
        <w:t>).</w:t>
      </w:r>
    </w:p>
    <w:p>
      <w:pPr>
        <w:spacing w:after="80"/>
        <w:ind w:left="360"/>
      </w:pPr>
      <w:r>
        <w:t xml:space="preserve">• </w:t>
      </w:r>
      <w:r>
        <w:rPr>
          <w:b w:val="0"/>
          <w:i w:val="0"/>
        </w:rPr>
        <w:t xml:space="preserve">Tìm kiếm nội dung của các tệp (ví dụ: </w:t>
      </w:r>
      <w:r>
        <w:rPr>
          <w:rFonts w:ascii="Consolas" w:hAnsi="Consolas"/>
          <w:b w:val="0"/>
          <w:i w:val="0"/>
          <w:sz w:val="20"/>
        </w:rPr>
        <w:t>grep</w:t>
      </w:r>
      <w:r>
        <w:rPr>
          <w:b w:val="0"/>
          <w:i w:val="0"/>
        </w:rPr>
        <w:t>).</w:t>
      </w:r>
    </w:p>
    <w:p>
      <w:pPr>
        <w:pStyle w:val="Heading3"/>
      </w:pPr>
      <w:r>
        <w:rPr>
          <w:rFonts w:ascii="Calibri" w:hAnsi="Calibri"/>
          <w:b/>
          <w:i w:val="0"/>
          <w:sz w:val="26"/>
        </w:rPr>
        <w:t>Môi trường sandbox (hộp cát) cho trình thông dịch mã</w:t>
      </w:r>
    </w:p>
    <w:p>
      <w:pPr>
        <w:spacing w:after="80"/>
      </w:pPr>
      <w:r>
        <w:rPr>
          <w:b w:val="0"/>
          <w:i w:val="0"/>
        </w:rPr>
        <w:t>Trình thông dịch mã (code interpreter) hay sandbox là một môi trường thực thi mã bị hạn chế hơn một chút so với một máy ảo đầy đủ. Những hạn chế này rất quan trọng từ góc độ bảo mật vì mã do LLM tạo ra không được đảm bảo là an toàn. Một agent có thể xóa các tệp quan trọng, làm hỏng hệ thống hoặc chia sẻ dữ liệu riêng tư với bên thứ ba bên ngoài. Điều này có thể xảy ra do các cuộc tấn công độc hại có chủ đích (có thể lợi dụng prompt injection - tiêm nhiễm câu lệnh), hoặc do các hành động của agent với ý tốt nhưng ngây thơ.</w:t>
      </w:r>
    </w:p>
    <w:p>
      <w:pPr>
        <w:spacing w:after="80"/>
      </w:pPr>
      <w:r>
        <w:rPr>
          <w:b w:val="0"/>
          <w:i w:val="0"/>
        </w:rPr>
        <w:t>Những sandbox này phải được định nghĩa với một số tài nguyên hạn chế nhất định (ví dụ: về bộ nhớ, bộ xử lý hoặc dung lượng đĩa). Chúng thường có tính tạm thời (ephemeral) để:</w:t>
      </w:r>
    </w:p>
    <w:p>
      <w:pPr>
        <w:spacing w:after="80"/>
        <w:ind w:left="360"/>
      </w:pPr>
      <w:r>
        <w:t xml:space="preserve">1. </w:t>
      </w:r>
      <w:r>
        <w:rPr>
          <w:b w:val="0"/>
          <w:i w:val="0"/>
        </w:rPr>
        <w:t>Một môi trường mới hoàn toàn được tạo cho mỗi người dùng hoặc phiên làm việc. Điều này làm cho trạng thái ban đầu của sandbox có thể dự đoán được (ví dụ: về những gói (package) nào có sẵn chẳng hạn). Điều này cũng giúp đảm bảo dữ liệu của người dùng A được tách biệt khỏi các agent của người dùng B.</w:t>
      </w:r>
    </w:p>
    <w:p>
      <w:pPr>
        <w:spacing w:after="80"/>
        <w:ind w:left="360"/>
      </w:pPr>
      <w:r>
        <w:t xml:space="preserve">2. </w:t>
      </w:r>
      <w:r>
        <w:rPr>
          <w:b w:val="0"/>
          <w:i w:val="0"/>
        </w:rPr>
        <w:t>Dữ liệu bị xóa vào cuối phiên và không có kỳ vọng về việc dữ liệu được lưu giữ lâu dài.</w:t>
      </w:r>
    </w:p>
    <w:p>
      <w:pPr>
        <w:spacing w:after="80"/>
      </w:pPr>
      <w:r>
        <w:rPr>
          <w:b w:val="0"/>
          <w:i w:val="0"/>
        </w:rPr>
        <w:t>Vì lý do bảo mật, những sandbox này thường bị hạn chế về những lệnh nào có thể chạy, và bạn có thể quyết định liệu mã chạy bên trong có quyền truy cập internet hay không. Mỗi hạn chế như vậy đánh đổi sự tiện lợi lấy bảo mật: thật hấp dẫn khi cấp quyền truy cập rộng rãi để agent không bao giờ bị kẹt, nhưng mỗi khả năng bạn thêm vào lại mở rộng phạm vi mà một sai sót hay một cuộc tấn công có thể gây ra. Chúng ta sẽ quay lại vấn đề cân bằng này khi bàn về các công cụ dòng lệnh và nguyên tắc đặc quyền tối thiểu (principle of least privilege).</w:t>
      </w:r>
    </w:p>
    <w:p>
      <w:pPr>
        <w:spacing w:after="80"/>
      </w:pPr>
      <w:r>
        <w:rPr>
          <w:b w:val="0"/>
          <w:i w:val="0"/>
        </w:rPr>
        <w:t>Các sandbox mã nguồn (code sandbox) đã trở thành một phần của các dịch vụ thương mại từ các nhà cung cấp LLM và nhà cung cấp agent. Có thể bạn đã từng dùng một công cụ sử dụng trình thông dịch mã (code interpreter) chạy thay bạn mà bạn không hề hay biết. Ví dụ, Gemini cung cấp một công cụ thực thi mã (code execution tool) chuyên dụng có thể truy cập qua API của nó. Vào thời điểm viết cuốn sách này, bạn có thể truy cập nó bằng một lệnh như trong ví dụ mã dưới đây.</w:t>
      </w:r>
    </w:p>
    <w:p>
      <w:pPr>
        <w:spacing w:after="80"/>
      </w:pPr>
      <w:r>
        <w:rPr>
          <w:b w:val="0"/>
          <w:i w:val="0"/>
        </w:rPr>
        <w:t xml:space="preserve">Bạn không cần bất kỳ dịch vụ lưu trữ (hosted service) nào để theo dõi chương này: </w:t>
      </w:r>
      <w:r>
        <w:rPr>
          <w:rFonts w:ascii="Consolas" w:hAnsi="Consolas"/>
          <w:b w:val="0"/>
          <w:i w:val="0"/>
          <w:sz w:val="20"/>
        </w:rPr>
        <w:t>TinyAgent</w:t>
      </w:r>
      <w:r>
        <w:rPr>
          <w:b w:val="0"/>
          <w:i w:val="0"/>
        </w:rPr>
        <w:t xml:space="preserve"> mà chúng ta xây dựng ở phần sau sẽ chạy trên một mô hình mở cục bộ và thực thi mã ngay trên máy của chính bạn:</w:t>
      </w:r>
    </w:p>
    <w:p>
      <w:pPr>
        <w:spacing w:after="0"/>
        <w:ind w:left="360"/>
        <w:shd w:val="clear" w:color="auto" w:fill="F2F2F2"/>
      </w:pPr>
      <w:r>
        <w:rPr>
          <w:rFonts w:ascii="Consolas" w:hAnsi="Consolas"/>
          <w:sz w:val="18"/>
        </w:rPr>
        <w:t>## install in the terminal with:</w:t>
      </w:r>
    </w:p>
    <w:p>
      <w:pPr>
        <w:spacing w:after="0"/>
        <w:ind w:left="360"/>
        <w:shd w:val="clear" w:color="auto" w:fill="F2F2F2"/>
      </w:pPr>
      <w:r>
        <w:rPr>
          <w:rFonts w:ascii="Consolas" w:hAnsi="Consolas"/>
          <w:sz w:val="18"/>
        </w:rPr>
        <w:t>## pip install google-genai</w:t>
      </w:r>
    </w:p>
    <w:p>
      <w:pPr>
        <w:spacing w:after="0"/>
        <w:ind w:left="360"/>
        <w:shd w:val="clear" w:color="auto" w:fill="F2F2F2"/>
      </w:pPr>
      <w:r>
        <w:rPr>
          <w:rFonts w:ascii="Consolas" w:hAnsi="Consolas"/>
          <w:sz w:val="18"/>
        </w:rPr>
        <w:t>## requires a Gemini API key from Google AI Studio (free tier, no credit card)</w:t>
      </w:r>
    </w:p>
    <w:p>
      <w:pPr>
        <w:spacing w:after="0"/>
        <w:ind w:left="360"/>
        <w:shd w:val="clear" w:color="auto" w:fill="F2F2F2"/>
      </w:pPr>
      <w:r>
        <w:rPr>
          <w:rFonts w:ascii="Consolas" w:hAnsi="Consolas"/>
          <w:sz w:val="18"/>
        </w:rPr>
        <w:t>## note: free-tier prompts may be used to improve Google's products,</w:t>
      </w:r>
    </w:p>
    <w:p>
      <w:pPr>
        <w:spacing w:after="0"/>
        <w:ind w:left="360"/>
        <w:shd w:val="clear" w:color="auto" w:fill="F2F2F2"/>
      </w:pPr>
      <w:r>
        <w:rPr>
          <w:rFonts w:ascii="Consolas" w:hAnsi="Consolas"/>
          <w:sz w:val="18"/>
        </w:rPr>
        <w:t>## so don't send anything sensitive</w:t>
      </w:r>
    </w:p>
    <w:p>
      <w:pPr>
        <w:spacing w:after="0"/>
        <w:ind w:left="360"/>
        <w:shd w:val="clear" w:color="auto" w:fill="F2F2F2"/>
      </w:pPr>
      <w:r>
        <w:rPr>
          <w:rFonts w:ascii="Consolas" w:hAnsi="Consolas"/>
          <w:sz w:val="18"/>
        </w:rPr>
        <w:t>## set it in your environment, e.g.:</w:t>
      </w:r>
    </w:p>
    <w:p>
      <w:pPr>
        <w:spacing w:after="0"/>
        <w:ind w:left="360"/>
        <w:shd w:val="clear" w:color="auto" w:fill="F2F2F2"/>
      </w:pPr>
      <w:r>
        <w:rPr>
          <w:rFonts w:ascii="Consolas" w:hAnsi="Consolas"/>
          <w:sz w:val="18"/>
        </w:rPr>
        <w:t>##   export GEMINI_API_KEY="..."</w:t>
      </w:r>
    </w:p>
    <w:p>
      <w:pPr>
        <w:spacing w:after="0"/>
        <w:ind w:left="360"/>
        <w:shd w:val="clear" w:color="auto" w:fill="F2F2F2"/>
      </w:pPr>
      <w:r>
        <w:rPr>
          <w:rFonts w:ascii="Consolas" w:hAnsi="Consolas"/>
          <w:sz w:val="18"/>
        </w:rPr>
        <w:t>from google import genai</w:t>
      </w:r>
    </w:p>
    <w:p>
      <w:pPr>
        <w:spacing w:after="0"/>
        <w:ind w:left="360"/>
        <w:shd w:val="clear" w:color="auto" w:fill="F2F2F2"/>
      </w:pPr>
      <w:r>
        <w:rPr>
          <w:rFonts w:ascii="Consolas" w:hAnsi="Consolas"/>
          <w:sz w:val="18"/>
        </w:rPr>
        <w:t>from google.genai import types</w:t>
      </w:r>
    </w:p>
    <w:p>
      <w:pPr>
        <w:spacing w:after="0"/>
        <w:ind w:left="360"/>
        <w:shd w:val="clear" w:color="auto" w:fill="F2F2F2"/>
      </w:pPr>
      <w:r>
        <w:rPr>
          <w:rFonts w:ascii="Consolas" w:hAnsi="Consolas"/>
          <w:sz w:val="18"/>
        </w:rPr>
        <w:t># Alternatively, we can pass the API key here. genai.Client(api_key="&lt;api_key&gt;")</w:t>
      </w:r>
    </w:p>
    <w:p>
      <w:pPr>
        <w:spacing w:after="0"/>
        <w:ind w:left="360"/>
        <w:shd w:val="clear" w:color="auto" w:fill="F2F2F2"/>
      </w:pPr>
      <w:r>
        <w:rPr>
          <w:rFonts w:ascii="Consolas" w:hAnsi="Consolas"/>
          <w:sz w:val="18"/>
        </w:rPr>
        <w:t>client = genai.Client()</w:t>
      </w:r>
    </w:p>
    <w:p>
      <w:pPr>
        <w:spacing w:after="0"/>
        <w:ind w:left="360"/>
        <w:shd w:val="clear" w:color="auto" w:fill="F2F2F2"/>
      </w:pPr>
      <w:r>
        <w:rPr>
          <w:rFonts w:ascii="Consolas" w:hAnsi="Consolas"/>
          <w:sz w:val="18"/>
        </w:rPr>
        <w:t>system_message = """</w:t>
      </w:r>
    </w:p>
    <w:p>
      <w:pPr>
        <w:spacing w:after="0"/>
        <w:ind w:left="360"/>
        <w:shd w:val="clear" w:color="auto" w:fill="F2F2F2"/>
      </w:pPr>
      <w:r>
        <w:rPr>
          <w:rFonts w:ascii="Consolas" w:hAnsi="Consolas"/>
          <w:sz w:val="18"/>
        </w:rPr>
        <w:t>You are a personal math tutor. When asked a math question,</w:t>
      </w:r>
    </w:p>
    <w:p>
      <w:pPr>
        <w:spacing w:after="0"/>
        <w:ind w:left="360"/>
        <w:shd w:val="clear" w:color="auto" w:fill="F2F2F2"/>
      </w:pPr>
      <w:r>
        <w:rPr>
          <w:rFonts w:ascii="Consolas" w:hAnsi="Consolas"/>
          <w:sz w:val="18"/>
        </w:rPr>
        <w:t>write and run code using the code execution tool to answer the question.</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prompt = "We sell 5,000 units a month at $29 each, and each unit costs </w:t>
      </w:r>
    </w:p>
    <w:p>
      <w:pPr>
        <w:spacing w:after="0"/>
        <w:ind w:left="360"/>
        <w:shd w:val="clear" w:color="auto" w:fill="F2F2F2"/>
      </w:pPr>
      <w:r>
        <w:rPr>
          <w:rFonts w:ascii="Consolas" w:hAnsi="Consolas"/>
          <w:sz w:val="18"/>
        </w:rPr>
        <w:t xml:space="preserve">$14 to make. If we cut the price 10% and that lifts volume 10%, what's the change </w:t>
      </w:r>
    </w:p>
    <w:p>
      <w:pPr>
        <w:spacing w:after="0"/>
        <w:ind w:left="360"/>
        <w:shd w:val="clear" w:color="auto" w:fill="F2F2F2"/>
      </w:pPr>
      <w:r>
        <w:rPr>
          <w:rFonts w:ascii="Consolas" w:hAnsi="Consolas"/>
          <w:sz w:val="18"/>
        </w:rPr>
        <w:t>in monthly profit?"</w:t>
      </w:r>
    </w:p>
    <w:p>
      <w:pPr>
        <w:spacing w:after="0"/>
        <w:ind w:left="360"/>
        <w:shd w:val="clear" w:color="auto" w:fill="F2F2F2"/>
      </w:pPr>
      <w:r>
        <w:rPr>
          <w:rFonts w:ascii="Consolas" w:hAnsi="Consolas"/>
          <w:sz w:val="18"/>
        </w:rPr>
        <w:t xml:space="preserve"># See the latest available models at </w:t>
      </w:r>
    </w:p>
    <w:p>
      <w:pPr>
        <w:spacing w:after="0"/>
        <w:ind w:left="360"/>
        <w:shd w:val="clear" w:color="auto" w:fill="F2F2F2"/>
      </w:pPr>
      <w:r>
        <w:rPr>
          <w:rFonts w:ascii="Consolas" w:hAnsi="Consolas"/>
          <w:sz w:val="18"/>
        </w:rPr>
        <w:t>https://ai.google.dev/gemini-api/docs/models</w:t>
      </w:r>
    </w:p>
    <w:p>
      <w:pPr>
        <w:spacing w:after="0"/>
        <w:ind w:left="360"/>
        <w:shd w:val="clear" w:color="auto" w:fill="F2F2F2"/>
      </w:pPr>
      <w:r>
        <w:rPr>
          <w:rFonts w:ascii="Consolas" w:hAnsi="Consolas"/>
          <w:sz w:val="18"/>
        </w:rPr>
        <w:t>resp = client.models.generate_content(</w:t>
      </w:r>
    </w:p>
    <w:p>
      <w:pPr>
        <w:spacing w:after="0"/>
        <w:ind w:left="360"/>
        <w:shd w:val="clear" w:color="auto" w:fill="F2F2F2"/>
      </w:pPr>
      <w:r>
        <w:rPr>
          <w:rFonts w:ascii="Consolas" w:hAnsi="Consolas"/>
          <w:sz w:val="18"/>
        </w:rPr>
        <w:t>model="gemini-2.5-flash",</w:t>
      </w:r>
    </w:p>
    <w:p>
      <w:pPr>
        <w:spacing w:after="0"/>
        <w:ind w:left="360"/>
        <w:shd w:val="clear" w:color="auto" w:fill="F2F2F2"/>
      </w:pPr>
      <w:r>
        <w:rPr>
          <w:rFonts w:ascii="Consolas" w:hAnsi="Consolas"/>
          <w:sz w:val="18"/>
        </w:rPr>
        <w:t>contents=prompt,</w:t>
      </w:r>
    </w:p>
    <w:p>
      <w:pPr>
        <w:spacing w:after="0"/>
        <w:ind w:left="360"/>
        <w:shd w:val="clear" w:color="auto" w:fill="F2F2F2"/>
      </w:pPr>
      <w:r>
        <w:rPr>
          <w:rFonts w:ascii="Consolas" w:hAnsi="Consolas"/>
          <w:sz w:val="18"/>
        </w:rPr>
        <w:t>config=types.GenerateContentConfig(</w:t>
      </w:r>
    </w:p>
    <w:p>
      <w:pPr>
        <w:spacing w:after="0"/>
        <w:ind w:left="360"/>
        <w:shd w:val="clear" w:color="auto" w:fill="F2F2F2"/>
      </w:pPr>
      <w:r>
        <w:rPr>
          <w:rFonts w:ascii="Consolas" w:hAnsi="Consolas"/>
          <w:sz w:val="18"/>
        </w:rPr>
        <w:t>system_instruction=system_message,</w:t>
      </w:r>
    </w:p>
    <w:p>
      <w:pPr>
        <w:spacing w:after="0"/>
        <w:ind w:left="360"/>
        <w:shd w:val="clear" w:color="auto" w:fill="F2F2F2"/>
      </w:pPr>
      <w:r>
        <w:rPr>
          <w:rFonts w:ascii="Consolas" w:hAnsi="Consolas"/>
          <w:sz w:val="18"/>
        </w:rPr>
        <w:t>tools=[types.Tool(code_execution=types.ToolCodeExecution())],</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40"/>
      </w:pPr>
    </w:p>
    <w:p>
      <w:pPr>
        <w:spacing w:after="80"/>
      </w:pPr>
      <w:r>
        <w:rPr>
          <w:b w:val="0"/>
          <w:i w:val="0"/>
        </w:rPr>
        <w:t>Kiểm tra đối tượng phản hồi (response object) cho thấy mô hình đã viết mã:</w:t>
      </w:r>
    </w:p>
    <w:p>
      <w:pPr>
        <w:spacing w:after="0"/>
        <w:ind w:left="360"/>
        <w:shd w:val="clear" w:color="auto" w:fill="F2F2F2"/>
      </w:pPr>
      <w:r>
        <w:rPr>
          <w:rFonts w:ascii="Consolas" w:hAnsi="Consolas"/>
          <w:sz w:val="18"/>
        </w:rPr>
        <w:t># Original Scenario</w:t>
      </w:r>
    </w:p>
    <w:p>
      <w:pPr>
        <w:spacing w:after="0"/>
        <w:ind w:left="360"/>
        <w:shd w:val="clear" w:color="auto" w:fill="F2F2F2"/>
      </w:pPr>
      <w:r>
        <w:rPr>
          <w:rFonts w:ascii="Consolas" w:hAnsi="Consolas"/>
          <w:sz w:val="18"/>
        </w:rPr>
        <w:t>original_units = 5000</w:t>
      </w:r>
    </w:p>
    <w:p>
      <w:pPr>
        <w:spacing w:after="0"/>
        <w:ind w:left="360"/>
        <w:shd w:val="clear" w:color="auto" w:fill="F2F2F2"/>
      </w:pPr>
      <w:r>
        <w:rPr>
          <w:rFonts w:ascii="Consolas" w:hAnsi="Consolas"/>
          <w:sz w:val="18"/>
        </w:rPr>
        <w:t>original_price = 29</w:t>
      </w:r>
    </w:p>
    <w:p>
      <w:pPr>
        <w:spacing w:after="0"/>
        <w:ind w:left="360"/>
        <w:shd w:val="clear" w:color="auto" w:fill="F2F2F2"/>
      </w:pPr>
      <w:r>
        <w:rPr>
          <w:rFonts w:ascii="Consolas" w:hAnsi="Consolas"/>
          <w:sz w:val="18"/>
        </w:rPr>
        <w:t>cost_per_unit = 14</w:t>
      </w:r>
    </w:p>
    <w:p>
      <w:pPr>
        <w:spacing w:after="0"/>
        <w:ind w:left="360"/>
        <w:shd w:val="clear" w:color="auto" w:fill="F2F2F2"/>
      </w:pPr>
      <w:r>
        <w:rPr>
          <w:rFonts w:ascii="Consolas" w:hAnsi="Consolas"/>
          <w:sz w:val="18"/>
        </w:rPr>
        <w:t>original_revenue = original_units * original_price</w:t>
      </w:r>
    </w:p>
    <w:p>
      <w:pPr>
        <w:spacing w:after="0"/>
        <w:ind w:left="360"/>
        <w:shd w:val="clear" w:color="auto" w:fill="F2F2F2"/>
      </w:pPr>
      <w:r>
        <w:rPr>
          <w:rFonts w:ascii="Consolas" w:hAnsi="Consolas"/>
          <w:sz w:val="18"/>
        </w:rPr>
        <w:t>original_cost_of_goods = original_units * cost_per_unit</w:t>
      </w:r>
    </w:p>
    <w:p>
      <w:pPr>
        <w:spacing w:after="0"/>
        <w:ind w:left="360"/>
        <w:shd w:val="clear" w:color="auto" w:fill="F2F2F2"/>
      </w:pPr>
      <w:r>
        <w:rPr>
          <w:rFonts w:ascii="Consolas" w:hAnsi="Consolas"/>
          <w:sz w:val="18"/>
        </w:rPr>
        <w:t>original_profit = original_revenue - original_cost_of_goods</w:t>
      </w:r>
    </w:p>
    <w:p>
      <w:pPr>
        <w:spacing w:after="0"/>
        <w:ind w:left="360"/>
        <w:shd w:val="clear" w:color="auto" w:fill="F2F2F2"/>
      </w:pPr>
      <w:r>
        <w:rPr>
          <w:rFonts w:ascii="Consolas" w:hAnsi="Consolas"/>
          <w:sz w:val="18"/>
        </w:rPr>
        <w:t>print(f'{original_profit=}')</w:t>
      </w:r>
    </w:p>
    <w:p>
      <w:pPr>
        <w:spacing w:after="0"/>
        <w:ind w:left="360"/>
        <w:shd w:val="clear" w:color="auto" w:fill="F2F2F2"/>
      </w:pPr>
      <w:r>
        <w:rPr>
          <w:rFonts w:ascii="Consolas" w:hAnsi="Consolas"/>
          <w:sz w:val="18"/>
        </w:rPr>
        <w:t># New Scenario</w:t>
      </w:r>
    </w:p>
    <w:p>
      <w:pPr>
        <w:spacing w:after="0"/>
        <w:ind w:left="360"/>
        <w:shd w:val="clear" w:color="auto" w:fill="F2F2F2"/>
      </w:pPr>
      <w:r>
        <w:rPr>
          <w:rFonts w:ascii="Consolas" w:hAnsi="Consolas"/>
          <w:sz w:val="18"/>
        </w:rPr>
        <w:t>price_cut_percentage = 0.10 # 10%</w:t>
      </w:r>
    </w:p>
    <w:p>
      <w:pPr>
        <w:spacing w:after="0"/>
        <w:ind w:left="360"/>
        <w:shd w:val="clear" w:color="auto" w:fill="F2F2F2"/>
      </w:pPr>
      <w:r>
        <w:rPr>
          <w:rFonts w:ascii="Consolas" w:hAnsi="Consolas"/>
          <w:sz w:val="18"/>
        </w:rPr>
        <w:t>volume_lift_percentage = 0.10 # 10%</w:t>
      </w:r>
    </w:p>
    <w:p>
      <w:pPr>
        <w:spacing w:after="0"/>
        <w:ind w:left="360"/>
        <w:shd w:val="clear" w:color="auto" w:fill="F2F2F2"/>
      </w:pPr>
      <w:r>
        <w:rPr>
          <w:rFonts w:ascii="Consolas" w:hAnsi="Consolas"/>
          <w:sz w:val="18"/>
        </w:rPr>
        <w:t>new_price = original_price * (1 - price_cut_percentage)</w:t>
      </w:r>
    </w:p>
    <w:p>
      <w:pPr>
        <w:spacing w:after="0"/>
        <w:ind w:left="360"/>
        <w:shd w:val="clear" w:color="auto" w:fill="F2F2F2"/>
      </w:pPr>
      <w:r>
        <w:rPr>
          <w:rFonts w:ascii="Consolas" w:hAnsi="Consolas"/>
          <w:sz w:val="18"/>
        </w:rPr>
        <w:t>new_units = original_units * (1 + volume_lift_percentage)</w:t>
      </w:r>
    </w:p>
    <w:p>
      <w:pPr>
        <w:spacing w:after="0"/>
        <w:ind w:left="360"/>
        <w:shd w:val="clear" w:color="auto" w:fill="F2F2F2"/>
      </w:pPr>
      <w:r>
        <w:rPr>
          <w:rFonts w:ascii="Consolas" w:hAnsi="Consolas"/>
          <w:sz w:val="18"/>
        </w:rPr>
        <w:t>new_revenue = new_units * new_price</w:t>
      </w:r>
    </w:p>
    <w:p>
      <w:pPr>
        <w:spacing w:after="0"/>
        <w:ind w:left="360"/>
        <w:shd w:val="clear" w:color="auto" w:fill="F2F2F2"/>
      </w:pPr>
      <w:r>
        <w:rPr>
          <w:rFonts w:ascii="Consolas" w:hAnsi="Consolas"/>
          <w:sz w:val="18"/>
        </w:rPr>
        <w:t>new_cost_of_goods = new_units * cost_per_unit</w:t>
      </w:r>
    </w:p>
    <w:p>
      <w:pPr>
        <w:spacing w:after="0"/>
        <w:ind w:left="360"/>
        <w:shd w:val="clear" w:color="auto" w:fill="F2F2F2"/>
      </w:pPr>
      <w:r>
        <w:rPr>
          <w:rFonts w:ascii="Consolas" w:hAnsi="Consolas"/>
          <w:sz w:val="18"/>
        </w:rPr>
        <w:t>new_profit = new_revenue - new_cost_of_goods</w:t>
      </w:r>
    </w:p>
    <w:p>
      <w:pPr>
        <w:spacing w:after="0"/>
        <w:ind w:left="360"/>
        <w:shd w:val="clear" w:color="auto" w:fill="F2F2F2"/>
      </w:pPr>
      <w:r>
        <w:rPr>
          <w:rFonts w:ascii="Consolas" w:hAnsi="Consolas"/>
          <w:sz w:val="18"/>
        </w:rPr>
        <w:t>print(f'{new_profit=}')</w:t>
      </w:r>
    </w:p>
    <w:p>
      <w:pPr>
        <w:spacing w:after="0"/>
        <w:ind w:left="360"/>
        <w:shd w:val="clear" w:color="auto" w:fill="F2F2F2"/>
      </w:pPr>
      <w:r>
        <w:rPr>
          <w:rFonts w:ascii="Consolas" w:hAnsi="Consolas"/>
          <w:sz w:val="18"/>
        </w:rPr>
        <w:t># Change in Profit</w:t>
      </w:r>
    </w:p>
    <w:p>
      <w:pPr>
        <w:spacing w:after="0"/>
        <w:ind w:left="360"/>
        <w:shd w:val="clear" w:color="auto" w:fill="F2F2F2"/>
      </w:pPr>
      <w:r>
        <w:rPr>
          <w:rFonts w:ascii="Consolas" w:hAnsi="Consolas"/>
          <w:sz w:val="18"/>
        </w:rPr>
        <w:t>change_in_profit = new_profit - original_profit</w:t>
      </w:r>
    </w:p>
    <w:p>
      <w:pPr>
        <w:spacing w:after="0"/>
        <w:ind w:left="360"/>
        <w:shd w:val="clear" w:color="auto" w:fill="F2F2F2"/>
      </w:pPr>
      <w:r>
        <w:rPr>
          <w:rFonts w:ascii="Consolas" w:hAnsi="Consolas"/>
          <w:sz w:val="18"/>
        </w:rPr>
        <w:t>print(f'{change_in_profit=}')</w:t>
      </w:r>
    </w:p>
    <w:p>
      <w:pPr>
        <w:spacing w:after="40"/>
      </w:pPr>
    </w:p>
    <w:p>
      <w:pPr>
        <w:spacing w:after="80"/>
      </w:pPr>
      <w:r>
        <w:rPr>
          <w:b w:val="0"/>
          <w:i w:val="0"/>
        </w:rPr>
        <w:t>Điều này dẫn đến kết quả thực thi được trả về cho mô hình:</w:t>
      </w:r>
    </w:p>
    <w:p>
      <w:pPr>
        <w:spacing w:after="0"/>
        <w:ind w:left="360"/>
        <w:shd w:val="clear" w:color="auto" w:fill="F2F2F2"/>
      </w:pPr>
      <w:r>
        <w:rPr>
          <w:rFonts w:ascii="Consolas" w:hAnsi="Consolas"/>
          <w:sz w:val="18"/>
        </w:rPr>
        <w:t>original_profit=75000</w:t>
      </w:r>
    </w:p>
    <w:p>
      <w:pPr>
        <w:spacing w:after="0"/>
        <w:ind w:left="360"/>
        <w:shd w:val="clear" w:color="auto" w:fill="F2F2F2"/>
      </w:pPr>
      <w:r>
        <w:rPr>
          <w:rFonts w:ascii="Consolas" w:hAnsi="Consolas"/>
          <w:sz w:val="18"/>
        </w:rPr>
        <w:t>new_profit=66550.0</w:t>
      </w:r>
    </w:p>
    <w:p>
      <w:pPr>
        <w:spacing w:after="0"/>
        <w:ind w:left="360"/>
        <w:shd w:val="clear" w:color="auto" w:fill="F2F2F2"/>
      </w:pPr>
      <w:r>
        <w:rPr>
          <w:rFonts w:ascii="Consolas" w:hAnsi="Consolas"/>
          <w:sz w:val="18"/>
        </w:rPr>
        <w:t>change_in_profit=-8450.0</w:t>
      </w:r>
    </w:p>
    <w:p>
      <w:pPr>
        <w:spacing w:after="40"/>
      </w:pPr>
    </w:p>
    <w:p>
      <w:pPr>
        <w:spacing w:after="80"/>
      </w:pPr>
      <w:r>
        <w:rPr>
          <w:b w:val="0"/>
          <w:i w:val="0"/>
        </w:rPr>
        <w:t>Điều này cung cấp cho mô hình thông tin mà nó cần, nên sau đó nó tạo ra phản hồi:</w:t>
      </w:r>
    </w:p>
    <w:p>
      <w:pPr>
        <w:spacing w:after="0"/>
        <w:ind w:left="360"/>
        <w:shd w:val="clear" w:color="auto" w:fill="F2F2F2"/>
      </w:pPr>
      <w:r>
        <w:rPr>
          <w:rFonts w:ascii="Consolas" w:hAnsi="Consolas"/>
          <w:sz w:val="18"/>
        </w:rPr>
        <w:t xml:space="preserve">[...] Cutting the price 10% and lifting volume 10% would result in </w:t>
      </w:r>
    </w:p>
    <w:p>
      <w:pPr>
        <w:spacing w:after="0"/>
        <w:ind w:left="360"/>
        <w:shd w:val="clear" w:color="auto" w:fill="F2F2F2"/>
      </w:pPr>
      <w:r>
        <w:rPr>
          <w:rFonts w:ascii="Consolas" w:hAnsi="Consolas"/>
          <w:sz w:val="18"/>
        </w:rPr>
        <w:t>a **decrease of $8,450** in monthly profit.</w:t>
      </w:r>
    </w:p>
    <w:p>
      <w:pPr>
        <w:spacing w:after="40"/>
      </w:pPr>
    </w:p>
    <w:p>
      <w:pPr>
        <w:spacing w:after="80"/>
      </w:pPr>
      <w:r>
        <w:rPr>
          <w:b w:val="0"/>
          <w:i w:val="0"/>
        </w:rPr>
        <w:t>Chúng ta có thể thấy hai bước của việc thực thi một lệnh như vậy trong Hình 10-5. Nó bắt đầu với việc mô hình viết mã tính toán câu trả lời và gửi nó đến công cụ để thực thi. Kết quả của việc thực thi đó được trả về cho mô hình, lúc này mô hình có thể tiến hành bước tiếp theo: trình bày kết quả cuối cùng cho người dùng.</w:t>
      </w:r>
    </w:p>
    <w:p>
      <w:pPr>
        <w:spacing w:after="80"/>
      </w:pPr>
      <w:r>
        <w:rPr>
          <w:b w:val="0"/>
          <w:i w:val="0"/>
        </w:rPr>
        <w:t>Điều xảy ra ở hậu trường ở đây là OpenAI tạo một container để chạy mã này và tính phí chúng ta cho việc đó. Vì vậy, việc thực thi quỹ đạo (trajectory) này mang theo chi phí suy luận LLM (tính theo token) và một container duy nhất (tính phí theo phiên).</w:t>
      </w:r>
    </w:p>
    <w:p>
      <w:pPr>
        <w:jc w:val="center"/>
      </w:pPr>
      <w:r>
        <w:drawing>
          <wp:inline xmlns:a="http://schemas.openxmlformats.org/drawingml/2006/main" xmlns:pic="http://schemas.openxmlformats.org/drawingml/2006/picture">
            <wp:extent cx="5486400" cy="5115025"/>
            <wp:docPr id="309" name="Picture 309"/>
            <wp:cNvGraphicFramePr>
              <a:graphicFrameLocks noChangeAspect="1"/>
            </wp:cNvGraphicFramePr>
            <a:graphic>
              <a:graphicData uri="http://schemas.openxmlformats.org/drawingml/2006/picture">
                <pic:pic>
                  <pic:nvPicPr>
                    <pic:cNvPr id="0" name="agai_1005.png"/>
                    <pic:cNvPicPr/>
                  </pic:nvPicPr>
                  <pic:blipFill>
                    <a:blip r:embed="rId317"/>
                    <a:stretch>
                      <a:fillRect/>
                    </a:stretch>
                  </pic:blipFill>
                  <pic:spPr>
                    <a:xfrm>
                      <a:off x="0" y="0"/>
                      <a:ext cx="5486400" cy="5115025"/>
                    </a:xfrm>
                    <a:prstGeom prst="rect"/>
                  </pic:spPr>
                </pic:pic>
              </a:graphicData>
            </a:graphic>
          </wp:inline>
        </w:drawing>
      </w:r>
    </w:p>
    <w:p>
      <w:pPr>
        <w:spacing w:after="160"/>
        <w:jc w:val="center"/>
      </w:pPr>
      <w:r>
        <w:rPr>
          <w:rFonts w:ascii="Calibri" w:hAnsi="Calibri"/>
          <w:b w:val="0"/>
          <w:i/>
          <w:sz w:val="19"/>
        </w:rPr>
        <w:t>Hình 10-5. Vòng lặp agent-trình thông dịch (agent-interpreter loop): LLM viết mã, gửi nó đến trình thông dịch mã, và dùng kết quả đầu ra để xác định bước tiếp theo</w:t>
      </w:r>
    </w:p>
    <w:p>
      <w:pPr>
        <w:spacing w:after="80"/>
      </w:pPr>
      <w:r>
        <w:rPr>
          <w:b w:val="0"/>
          <w:i w:val="0"/>
        </w:rPr>
        <w:t>Có những lựa chọn khác cho việc thực thi mã ngay cả khi chúng ta muốn tiếp tục dùng cùng một mô hình. Chúng ta có thể dùng các dịch vụ sandbox lưu trữ từ những nhà cung cấp thương mại khác. Ví dụ bao gồm Modal, Daytona, E2B, và Together Code Sandbox. Những dịch vụ này cung cấp một SDK hoặc API nhận mã mà agent của chúng ta muốn thực thi, và chúng trả về kết quả thực thi mã đồng thời che giấu sự phức tạp của việc quản lý môi trường.</w:t>
      </w:r>
    </w:p>
    <w:p>
      <w:pPr>
        <w:spacing w:after="80"/>
      </w:pPr>
      <w:r>
        <w:rPr>
          <w:b w:val="0"/>
          <w:i w:val="0"/>
        </w:rPr>
        <w:t>Cũng có thể tự tạo trình thông dịch mã của riêng mình: bằng cách dùng các công cụ mã nguồn mở như Open Interpreter hoặc repo E2B, chúng ta có thể cấu hình các sandbox Python thực thi mã của agent trong một container biệt lập do chúng ta kiểm soát, đây là mức độ công sức phù hợp khi chúng ta có những yêu cầu cụ thể về bảo mật hoặc mạng mà các dịch vụ lưu trữ không đáp ứng được.</w:t>
      </w:r>
    </w:p>
    <w:p>
      <w:pPr>
        <w:pStyle w:val="Heading3"/>
      </w:pPr>
      <w:r>
        <w:rPr>
          <w:rFonts w:ascii="Calibri" w:hAnsi="Calibri"/>
          <w:b/>
          <w:i w:val="0"/>
          <w:sz w:val="26"/>
        </w:rPr>
        <w:t>Các công cụ dòng lệnh (command-line tool)</w:t>
      </w:r>
    </w:p>
    <w:p>
      <w:pPr>
        <w:spacing w:after="80"/>
      </w:pPr>
      <w:r>
        <w:rPr>
          <w:b w:val="0"/>
          <w:i w:val="0"/>
        </w:rPr>
        <w:t>Trong khi các trình thông dịch mã bị hạn chế vì lý do bảo mật, thì bước tiến tiếp theo là trao cho mô hình nhiều quyền hơn để truy cập dòng lệnh và tận dụng những công cụ mạnh mẽ mà nó có, cho nó nhiều quyền kiểm soát hơn đối với một máy tính hoặc máy ảo chuyên dụng. Mô hình cần mức độ truy cập này khi chúng phải kiểm tra hoặc thay đổi môi trường, ví dụ, để cài đặt các gói Python không nằm trong image của trình thông dịch mã. Các agent kỹ thuật phần mềm (software engineering agent) như Cursor hay Claude Code cũng thường cần một chút quyền truy cập dòng lệnh để làm việc: cấu hình môi trường, chạy các script Python và unit test, cùng nhiều thứ khác.</w:t>
      </w:r>
    </w:p>
    <w:p>
      <w:pPr>
        <w:spacing w:after="80"/>
      </w:pPr>
      <w:r>
        <w:rPr>
          <w:b w:val="0"/>
          <w:i w:val="0"/>
        </w:rPr>
        <w:t>Không cần phải nói rằng việc trao cho một LLM quyền truy cập không giới hạn vào dòng lệnh có thể nhanh chóng trở thành cơn ác mộng về bảo mật. Nghiên cứu gần đây nhấn mạnh tầm quan trọng sống còn của việc coi môi trường thực thi của các agent lập trình như một bề mặt đối kháng (adversarial surface) thay vì một backend lành tính và đáng tin cậy. Ví dụ, “RedCode: Risky Code Execution and Generation Benchmark for Code Agents” (2024) trình bày một bộ đánh giá (benchmark) gồm các prompt mã nhằm thăm dò các agent về những hành vi nguy hiểm như xóa tệp, leo thang đặc quyền (privilege escalation), hoặc lạm dụng mạng. Một công trình khác, “SandboxEval: Towards Securing Test Environment for Untrusted Code” (2025), phác thảo các thuộc tính liên quan đến bảo mật như:</w:t>
      </w:r>
    </w:p>
    <w:p>
      <w:pPr>
        <w:spacing w:after="80"/>
        <w:ind w:left="360"/>
      </w:pPr>
      <w:r>
        <w:t xml:space="preserve">1. </w:t>
      </w:r>
      <w:r>
        <w:rPr>
          <w:b w:val="0"/>
          <w:i w:val="0"/>
        </w:rPr>
        <w:t>Phơi bày thông tin hệ thống, thư mục, và siêu dữ liệu (metadata)</w:t>
      </w:r>
    </w:p>
    <w:p>
      <w:pPr>
        <w:spacing w:after="80"/>
        <w:ind w:left="360"/>
      </w:pPr>
      <w:r>
        <w:t xml:space="preserve">2. </w:t>
      </w:r>
      <w:r>
        <w:rPr>
          <w:b w:val="0"/>
          <w:i w:val="0"/>
        </w:rPr>
        <w:t>Thao túng cấu trúc, nội dung, và đặc quyền của hệ thống tệp (filesystem)</w:t>
      </w:r>
    </w:p>
    <w:p>
      <w:pPr>
        <w:spacing w:after="80"/>
        <w:ind w:left="360"/>
      </w:pPr>
      <w:r>
        <w:t xml:space="preserve">3. </w:t>
      </w:r>
      <w:r>
        <w:rPr>
          <w:b w:val="0"/>
          <w:i w:val="0"/>
        </w:rPr>
        <w:t>Khởi tạo giao tiếp ra bên ngoài và các thao tác nguy hiểm</w:t>
      </w:r>
    </w:p>
    <w:p>
      <w:pPr>
        <w:spacing w:after="80"/>
      </w:pPr>
      <w:r>
        <w:rPr>
          <w:b w:val="0"/>
          <w:i w:val="0"/>
        </w:rPr>
        <w:t>Các nghiên cứu gần đây hơn đã chuyển từ môi trường sandbox sang các hệ thống tác nhân cá nhân (personal-agent systems) vốn trở nên phổ biến vào năm 2026. “Your Agent, Their Asset: A Real-World Safety Analysis of OpenClaw” (2026) thực hiện đánh giá an toàn thực tế đầu tiên cho một tác nhân như vậy và phát hiện rằng việc đầu độc bất kỳ chiều kích đơn lẻ nào trong trạng thái lâu dài của nó — năng lực, danh tính, hay tri thức — đều làm tăng tỷ lệ tấn công thành công từ khoảng 25% lên 64% rồi 74%, từ đó kết luận rằng rủi ro phơi nhiễm này là cố hữu trong kiến trúc chứ không phải một lỗi có thể sửa được.</w:t>
      </w:r>
    </w:p>
    <w:p>
      <w:pPr>
        <w:spacing w:after="80"/>
      </w:pPr>
      <w:r>
        <w:rPr>
          <w:b w:val="0"/>
          <w:i w:val="0"/>
        </w:rPr>
        <w:t>Những mối đe dọa này là một lý do khiến các tác nhân phần mềm trong IDE yêu cầu người dùng phê duyệt từng lệnh trước khi chạy. Ở đây, nhà phát triển là người ra quyết định cuối cùng, gánh trách nhiệm cho phép thực hiện từng hành động theo từng trường hợp cụ thể. Mô hình này hiệu quả khi người phê duyệt có đủ chuyên môn để đánh giá từng lệnh, như một nhà phát triển trong IDE thường có, nhưng nó hầu như không mang lại sự bảo vệ thực sự cho những người dùng phi kỹ thuật mà chúng ta đã gặp ở phần trước của chương này — những người không thể đánh giá một lệnh nhất định sẽ làm gì. Các mối đe dọa có thể đến từ một người dùng độc hại hoặc từ những hành động của mô hình với ý định tốt nhưng ngây thơ gây mất mát dữ liệu. Do đó, biện pháp bảo vệ phần lớn là trách nhiệm của người xây dựng tác nhân, được áp dụng ngay từ lúc thiết kế: tuân theo nguyên tắc đặc quyền tối thiểu (principle of least privilege) bằng cách chỉ cấp cho tác nhân những quyền và quyền truy cập dữ liệu mà nhiệm vụ của nó yêu cầu, và giới hạn phạm vi các nhiệm vụ và quy trình bạn giao cho nó để một hành động sai vẫn bị khoanh vùng. Đây là lựa chọn mà người xây dựng đưa ra ngay từ đầu, chứ không phải điều mà tác nhân tự quyết định.</w:t>
      </w:r>
    </w:p>
    <w:p>
      <w:pPr>
        <w:pStyle w:val="Heading3"/>
      </w:pPr>
      <w:r>
        <w:rPr>
          <w:rFonts w:ascii="Calibri" w:hAnsi="Calibri"/>
          <w:b/>
          <w:i w:val="0"/>
          <w:sz w:val="26"/>
        </w:rPr>
        <w:t>Các công cụ sử dụng máy tính</w:t>
      </w:r>
    </w:p>
    <w:p>
      <w:pPr>
        <w:spacing w:after="80"/>
      </w:pPr>
      <w:r>
        <w:rPr>
          <w:b w:val="0"/>
          <w:i w:val="0"/>
        </w:rPr>
        <w:t>Các công cụ sử dụng máy tính (computer use tools) tương tự như các công cụ dòng lệnh hoạt động trên một máy ảo, nhưng chúng có thể tương tác với giao diện người dùng (UI) của hệ điều hành và đưa ảnh chụp màn hình của UI vào mô hình ngôn ngữ-thị giác (vision-language model) đang điều khiển máy tính như một nguồn thông tin chính. Điều này có thể hữu ích cho những trường hợp chúng ta muốn tác nhân vận hành các ứng dụng như Microsoft Excel chẳng hạn, hoặc cho những trường hợp tác nhân đang xây dựng UI và cần kiểm chứng chúng thực sự được hiển thị như thế nào trong một trình duyệt cụ thể ở một kích thước cửa sổ cụ thể (Hình 10-6).</w:t>
      </w:r>
    </w:p>
    <w:p>
      <w:pPr>
        <w:jc w:val="center"/>
      </w:pPr>
      <w:r>
        <w:drawing>
          <wp:inline xmlns:a="http://schemas.openxmlformats.org/drawingml/2006/main" xmlns:pic="http://schemas.openxmlformats.org/drawingml/2006/picture">
            <wp:extent cx="5486400" cy="4722972"/>
            <wp:docPr id="310" name="Picture 310"/>
            <wp:cNvGraphicFramePr>
              <a:graphicFrameLocks noChangeAspect="1"/>
            </wp:cNvGraphicFramePr>
            <a:graphic>
              <a:graphicData uri="http://schemas.openxmlformats.org/drawingml/2006/picture">
                <pic:pic>
                  <pic:nvPicPr>
                    <pic:cNvPr id="0" name="agai_1006.png"/>
                    <pic:cNvPicPr/>
                  </pic:nvPicPr>
                  <pic:blipFill>
                    <a:blip r:embed="rId318"/>
                    <a:stretch>
                      <a:fillRect/>
                    </a:stretch>
                  </pic:blipFill>
                  <pic:spPr>
                    <a:xfrm>
                      <a:off x="0" y="0"/>
                      <a:ext cx="5486400" cy="4722972"/>
                    </a:xfrm>
                    <a:prstGeom prst="rect"/>
                  </pic:spPr>
                </pic:pic>
              </a:graphicData>
            </a:graphic>
          </wp:inline>
        </w:drawing>
      </w:r>
    </w:p>
    <w:p>
      <w:pPr>
        <w:spacing w:after="160"/>
        <w:jc w:val="center"/>
      </w:pPr>
      <w:r>
        <w:rPr>
          <w:rFonts w:ascii="Calibri" w:hAnsi="Calibri"/>
          <w:b w:val="0"/>
          <w:i/>
          <w:sz w:val="19"/>
        </w:rPr>
        <w:t>Hình 10-6. Một tác nhân sử dụng máy tính tương tác trực tiếp với trình duyệt của một máy ảo để hoàn thành nhiệm vụ</w:t>
      </w:r>
    </w:p>
    <w:p>
      <w:pPr>
        <w:pStyle w:val="Heading3"/>
      </w:pPr>
      <w:r>
        <w:rPr>
          <w:rFonts w:ascii="Calibri" w:hAnsi="Calibri"/>
          <w:b/>
          <w:i w:val="0"/>
          <w:sz w:val="26"/>
        </w:rPr>
        <w:t>Tìm kiếm mã nguồn</w:t>
      </w:r>
    </w:p>
    <w:p>
      <w:pPr>
        <w:spacing w:after="80"/>
      </w:pPr>
      <w:r>
        <w:rPr>
          <w:b w:val="0"/>
          <w:i w:val="0"/>
        </w:rPr>
        <w:t xml:space="preserve">Các tác nhân kỹ thuật phần mềm tiên tiến có thể hưởng lợi từ những khả năng truy xuất mã nguồn mạnh mẽ hơn. Một ví dụ ở đây là công cụ như </w:t>
      </w:r>
      <w:r>
        <w:rPr>
          <w:rFonts w:ascii="Consolas" w:hAnsi="Consolas"/>
          <w:b w:val="0"/>
          <w:i w:val="0"/>
          <w:sz w:val="20"/>
        </w:rPr>
        <w:t>ast-grep</w:t>
      </w:r>
      <w:r>
        <w:rPr>
          <w:b w:val="0"/>
          <w:i w:val="0"/>
        </w:rPr>
        <w:t xml:space="preserve">, có thể khớp mẫu (pattern matching) trên mã nguồn hữu ích hơn so với chỉ dùng một công cụ như </w:t>
      </w:r>
      <w:r>
        <w:rPr>
          <w:rFonts w:ascii="Consolas" w:hAnsi="Consolas"/>
          <w:b w:val="0"/>
          <w:i w:val="0"/>
          <w:sz w:val="20"/>
        </w:rPr>
        <w:t>grep</w:t>
      </w:r>
      <w:r>
        <w:rPr>
          <w:b w:val="0"/>
          <w:i w:val="0"/>
        </w:rPr>
        <w:t>. Bởi vì nó hoạt động trên cây cú pháp trừu tượng (abstract syntax tree - AST) của mã nguồn, thay vì trên văn bản thô, nên nó thao tác trên cấu trúc mã thay vì biểu diễn bề mặt, cho phép nó tìm ra các mẫu trong khi bỏ qua định dạng, tên biến và khoảng trắng.</w:t>
      </w:r>
    </w:p>
    <w:p>
      <w:pPr>
        <w:spacing w:after="80"/>
      </w:pPr>
      <w:r>
        <w:rPr>
          <w:b w:val="0"/>
          <w:i w:val="0"/>
        </w:rPr>
        <w:t>Tìm kiếm ngữ nghĩa mã nguồn là một cách khác để trao cho tác nhân mã nguồn những khả năng truy xuất mạnh mẽ hơn. Bằng cách tìm kiếm dùng các embedding dày đặc (dense embeddings) được tạo ra bởi một mô hình embedding mã nguồn, tác nhân mã nguồn có thể đặt một truy vấn như “Tìm cho tôi một đoạn mã lặp qua một danh sách” và nhận lại những ứng viên phù hợp nhất. Một benchmark đáng chú ý đo lường khả năng truy xuất mã nguồn là CoIR (Code Information Retrieval Benchmark), nơi cũng duy trì một bảng xếp hạng so sánh năng lực của nhiều mô hình khác nhau.</w:t>
      </w:r>
    </w:p>
    <w:p>
      <w:pPr>
        <w:pStyle w:val="Heading3"/>
      </w:pPr>
      <w:r>
        <w:rPr>
          <w:rFonts w:ascii="Calibri" w:hAnsi="Calibri"/>
          <w:b/>
          <w:i w:val="0"/>
          <w:sz w:val="26"/>
        </w:rPr>
        <w:t>Công cụ SQL</w:t>
      </w:r>
    </w:p>
    <w:p>
      <w:pPr>
        <w:spacing w:after="80"/>
      </w:pPr>
      <w:r>
        <w:rPr>
          <w:b w:val="0"/>
          <w:i w:val="0"/>
        </w:rPr>
        <w:t>Dữ liệu quan trọng nhất của một tổ chức thường được lưu trữ trong một cơ sở dữ liệu, và một trong những hành động hữu ích nhất mà tác nhân có thể làm là truy xuất dữ liệu liên quan cho một nhiệm vụ hay tình huống cụ thể. Trong khi các công cụ tìm kiếm tổng quát hay tìm kiếm web có thể truy xuất một số loại thông tin, thì cơ sở dữ liệu được truy vấn thông qua mã SQL mà các LLM lập trình có thể viết. Dù dữ liệu nằm trong một cơ sở dữ liệu duy nhất hay trải rộng trên nhiều cơ sở dữ liệu, tác nhân lập trình vẫn có thể tận dụng ngữ cảnh mà nó có để viết những câu lệnh SQL cực kỳ phức tạp nhằm truy xuất dữ liệu, ngay cả khi cần nhiều hơn một truy vấn. Những luồng công việc này rất quan trọng cho các nhiệm vụ như phân tích dữ liệu hay tạo báo cáo.</w:t>
      </w:r>
    </w:p>
    <w:p>
      <w:pPr>
        <w:spacing w:after="80"/>
      </w:pPr>
      <w:r>
        <w:rPr>
          <w:b w:val="0"/>
          <w:i w:val="0"/>
        </w:rPr>
        <w:t>Công cụ SQL đơn giản nhất là công cụ nhận một truy vấn và thực thi nó trên một cơ sở dữ liệu đã được cấu hình sẵn, như chúng ta có thể thấy trong Hình 10-7.</w:t>
      </w:r>
    </w:p>
    <w:p>
      <w:pPr>
        <w:jc w:val="center"/>
      </w:pPr>
      <w:r>
        <w:drawing>
          <wp:inline xmlns:a="http://schemas.openxmlformats.org/drawingml/2006/main" xmlns:pic="http://schemas.openxmlformats.org/drawingml/2006/picture">
            <wp:extent cx="5486400" cy="4965153"/>
            <wp:docPr id="311" name="Picture 311"/>
            <wp:cNvGraphicFramePr>
              <a:graphicFrameLocks noChangeAspect="1"/>
            </wp:cNvGraphicFramePr>
            <a:graphic>
              <a:graphicData uri="http://schemas.openxmlformats.org/drawingml/2006/picture">
                <pic:pic>
                  <pic:nvPicPr>
                    <pic:cNvPr id="0" name="agai_1007.png"/>
                    <pic:cNvPicPr/>
                  </pic:nvPicPr>
                  <pic:blipFill>
                    <a:blip r:embed="rId319"/>
                    <a:stretch>
                      <a:fillRect/>
                    </a:stretch>
                  </pic:blipFill>
                  <pic:spPr>
                    <a:xfrm>
                      <a:off x="0" y="0"/>
                      <a:ext cx="5486400" cy="4965153"/>
                    </a:xfrm>
                    <a:prstGeom prst="rect"/>
                  </pic:spPr>
                </pic:pic>
              </a:graphicData>
            </a:graphic>
          </wp:inline>
        </w:drawing>
      </w:r>
    </w:p>
    <w:p>
      <w:pPr>
        <w:spacing w:after="160"/>
        <w:jc w:val="center"/>
      </w:pPr>
      <w:r>
        <w:rPr>
          <w:rFonts w:ascii="Calibri" w:hAnsi="Calibri"/>
          <w:b w:val="0"/>
          <w:i/>
          <w:sz w:val="19"/>
        </w:rPr>
        <w:t>Hình 10-7. Một tác nhân SQL thực thi một quỹ đạo nhiều bước để kiểm tra lược đồ cơ sở dữ liệu và truy vấn các bảng một cách tuần tự</w:t>
      </w:r>
    </w:p>
    <w:p>
      <w:pPr>
        <w:spacing w:after="80"/>
      </w:pPr>
      <w:r>
        <w:rPr>
          <w:b w:val="0"/>
          <w:i w:val="0"/>
        </w:rPr>
        <w:t xml:space="preserve">Việc quản lý ngữ cảnh của một công cụ SQL là một lĩnh vực nghiên cứu riêng, khai thác các công trình đã có về </w:t>
      </w:r>
      <w:r>
        <w:rPr>
          <w:b w:val="0"/>
          <w:i/>
        </w:rPr>
        <w:t>liên kết lược đồ</w:t>
      </w:r>
      <w:r>
        <w:rPr>
          <w:b w:val="0"/>
          <w:i w:val="0"/>
        </w:rPr>
        <w:t xml:space="preserve"> (schema linking) trong nghiên cứu cơ sở dữ liệu. Và trong khi các tác nhân SQL đơn giản hơn có thể hoạt động bằng cách cung cấp một lược đồ cơ sở dữ liệu tổng quát mô tả các bảng và cột trong cơ sở dữ liệu, thì những tác nhân tiên tiến hơn có thể được trao sức mạnh nhờ một </w:t>
      </w:r>
      <w:r>
        <w:rPr>
          <w:b w:val="0"/>
          <w:i/>
        </w:rPr>
        <w:t>lớp ngữ nghĩa</w:t>
      </w:r>
      <w:r>
        <w:rPr>
          <w:b w:val="0"/>
          <w:i w:val="0"/>
        </w:rPr>
        <w:t xml:space="preserve"> (semantic layer) tiên tiến hơn, không chỉ xác định các cột liên quan mà còn có thể đánh chỉ mục một số dữ liệu liên quan bên trong các bảng và cả ngôn ngữ thực tế mà người dùng thường dùng, vốn có thể khác với những gì thực sự được lưu trong cơ sở dữ liệu.</w:t>
      </w:r>
    </w:p>
    <w:p>
      <w:pPr>
        <w:spacing w:after="80"/>
      </w:pPr>
      <w:r>
        <w:rPr>
          <w:b w:val="0"/>
          <w:i w:val="0"/>
        </w:rPr>
        <w:t xml:space="preserve">Một ví dụ về điều này là khi người dùng hỏi một tác nhân SQL của một cửa hàng thương mại điện tử thời trang: </w:t>
      </w:r>
      <w:r>
        <w:rPr>
          <w:b w:val="0"/>
          <w:i/>
        </w:rPr>
        <w:t>cho tôi xem tất cả sản phẩm áo khoác ngoài</w:t>
      </w:r>
      <w:r>
        <w:rPr>
          <w:b w:val="0"/>
          <w:i w:val="0"/>
        </w:rPr>
        <w:t>. Trong cơ sở dữ liệu, các danh mục được liệt kê bao gồm jackets, blazers và coats, nhưng không có “outerwear” một cách rõ ràng. Các tài nguyên được đề xuất để tìm hiểu sâu hơn về tác nhân SQL bao gồm “Large Language Model Enhanced Text-to-SQL Generation: A Survey” (2024), “The Dawn of Natural Language to SQL: Are We Fully Ready?” (2024), và “A Survey on Employing Large Language Models for Text-to-SQL Tasks” (2024). Gần đây hơn, “Arming Data Agents with Tribal Knowledge” (2026) bổ sung cho một tác nhân SQL kiến thức nội bộ về ý nghĩa thực sự của các cột và cách người dùng diễn đạt yêu cầu, được tích lũy từ chính những lỗi truy vấn của tác nhân thay vì từ một lớp ngữ nghĩa được xây dựng thủ công.</w:t>
      </w:r>
    </w:p>
    <w:p>
      <w:pPr>
        <w:spacing w:after="80"/>
      </w:pPr>
      <w:r>
        <w:rPr>
          <w:b w:val="0"/>
          <w:i w:val="0"/>
        </w:rPr>
        <w:t>Đó là những công cụ chính kết nối một tác nhân mã nguồn với môi trường của nó. Việc đưa chúng vào hoạt động xuyên suốt một nhiệm vụ dài lại đặt ra một thách thức khác: quản lý mọi thứ mà những công cụ và bước này đổ vào ngữ cảnh của mô hình.</w:t>
      </w:r>
    </w:p>
    <w:p>
      <w:pPr>
        <w:pStyle w:val="Heading2"/>
      </w:pPr>
      <w:r>
        <w:rPr>
          <w:rFonts w:ascii="Calibri" w:hAnsi="Calibri"/>
          <w:b/>
          <w:i w:val="0"/>
          <w:sz w:val="32"/>
        </w:rPr>
        <w:t>Quản lý ngữ cảnh</w:t>
      </w:r>
    </w:p>
    <w:p>
      <w:pPr>
        <w:spacing w:after="80"/>
      </w:pPr>
      <w:r>
        <w:rPr>
          <w:b w:val="0"/>
          <w:i w:val="0"/>
        </w:rPr>
        <w:t>Như với các agent khác, khi môi trường phình to ra, chúng ta cần xoay xở vượt qua những ràng buộc của cửa sổ ngữ cảnh LLM (context window) ở một phía, và độ trễ (latency) cùng chi phí khi dùng những ngữ cảnh cực dài — ngay cả khi chúng có sẵn — ở phía còn lại.</w:t>
      </w:r>
    </w:p>
    <w:p>
      <w:pPr>
        <w:pStyle w:val="Heading3"/>
      </w:pPr>
      <w:r>
        <w:rPr>
          <w:rFonts w:ascii="Calibri" w:hAnsi="Calibri"/>
          <w:b/>
          <w:i w:val="0"/>
          <w:sz w:val="26"/>
        </w:rPr>
        <w:t>Tối ưu hóa ngữ cảnh cho bộ đệm LLM</w:t>
      </w:r>
    </w:p>
    <w:p>
      <w:pPr>
        <w:spacing w:after="80"/>
      </w:pPr>
      <w:r>
        <w:rPr>
          <w:b w:val="0"/>
          <w:i w:val="0"/>
        </w:rPr>
        <w:t>Dù người dùng chỉ hỏi agent đúng một thứ, nhưng với tư cách là những người xây dựng agent, chúng ta thêm vào ngữ cảnh nhiều thứ hơn thế rất nhiều. Bên cạnh các prompt hệ thống và prompt dành cho developer thông thường, persona của agent, và mô tả công cụ, ngữ cảnh của một agent kỹ thuật phần mềm thường còn có một phần nói về các hành vi bảo mật mong muốn và một đoạn mô tả kho mã (repository) mà nó đang làm việc. Nhiều agent kỹ thuật phần mềm thời kỳ đầu được gọi trên một dự án duy nhất, giống như trong một IDE đang thao tác trên một kho mã, đó là lý do cấu trúc của kho mã lại nằm trong prompt. Phần lớn ngữ cảnh này là tĩnh và lặp lại trong mỗi lần gọi khi agent xử lý một tác vụ qua nhiều bước.</w:t>
      </w:r>
    </w:p>
    <w:p>
      <w:pPr>
        <w:spacing w:after="80"/>
      </w:pPr>
      <w:r>
        <w:rPr>
          <w:b w:val="0"/>
          <w:i w:val="0"/>
        </w:rPr>
        <w:t>Chính sự lặp lại đó là thứ khiến việc đệm (caching) trở nên đáng giá. Nếu chúng ta sắp xếp ngữ cảnh một cách cẩn thận, ta có thể tiết kiệm cực lớn về độ trễ và chi phí, thứ mà bạn sẽ thấy được gọi là kv-caching, prompt-caching, hoặc prefix-caching. Ý tưởng này, được thể hiện trong Hình 10-8, đã được giới thiệu ở Chương 2.</w:t>
      </w:r>
    </w:p>
    <w:p>
      <w:pPr>
        <w:jc w:val="center"/>
      </w:pPr>
      <w:r>
        <w:drawing>
          <wp:inline xmlns:a="http://schemas.openxmlformats.org/drawingml/2006/main" xmlns:pic="http://schemas.openxmlformats.org/drawingml/2006/picture">
            <wp:extent cx="5486400" cy="4309559"/>
            <wp:docPr id="312" name="Picture 312"/>
            <wp:cNvGraphicFramePr>
              <a:graphicFrameLocks noChangeAspect="1"/>
            </wp:cNvGraphicFramePr>
            <a:graphic>
              <a:graphicData uri="http://schemas.openxmlformats.org/drawingml/2006/picture">
                <pic:pic>
                  <pic:nvPicPr>
                    <pic:cNvPr id="0" name="agai_1008.png"/>
                    <pic:cNvPicPr/>
                  </pic:nvPicPr>
                  <pic:blipFill>
                    <a:blip r:embed="rId320"/>
                    <a:stretch>
                      <a:fillRect/>
                    </a:stretch>
                  </pic:blipFill>
                  <pic:spPr>
                    <a:xfrm>
                      <a:off x="0" y="0"/>
                      <a:ext cx="5486400" cy="4309559"/>
                    </a:xfrm>
                    <a:prstGeom prst="rect"/>
                  </pic:spPr>
                </pic:pic>
              </a:graphicData>
            </a:graphic>
          </wp:inline>
        </w:drawing>
      </w:r>
    </w:p>
    <w:p>
      <w:pPr>
        <w:spacing w:after="160"/>
        <w:jc w:val="center"/>
      </w:pPr>
      <w:r>
        <w:rPr>
          <w:rFonts w:ascii="Calibri" w:hAnsi="Calibri"/>
          <w:b w:val="0"/>
          <w:i/>
          <w:sz w:val="19"/>
        </w:rPr>
        <w:t>Hình 10-8. Đệm cho phép mô hình tái sử dụng những phép tính đã chạy trên phần đầu vào (input prefix) thay vì tính lại chúng ở mỗi bước. Ở đây phần tiền tố lớn, cố định (prompt hệ thống và cấu trúc kho mã) được đệm lại</w:t>
      </w:r>
    </w:p>
    <w:p>
      <w:pPr>
        <w:spacing w:after="80"/>
      </w:pPr>
      <w:r>
        <w:rPr>
          <w:b w:val="0"/>
          <w:i w:val="0"/>
        </w:rPr>
        <w:t>Như Hình 10-9 cho thấy, ngay cả lần gọi đầu tiên tới một agent kỹ thuật phần mềm cũng có thể chạy tới hàng chục nghìn token, và các phần của nó lặp lại trong mọi lần gọi tiếp theo khi agent làm việc qua nhiều bước, đôi khi cả chục bước.</w:t>
      </w:r>
    </w:p>
    <w:p>
      <w:pPr>
        <w:jc w:val="center"/>
      </w:pPr>
      <w:r>
        <w:drawing>
          <wp:inline xmlns:a="http://schemas.openxmlformats.org/drawingml/2006/main" xmlns:pic="http://schemas.openxmlformats.org/drawingml/2006/picture">
            <wp:extent cx="5486400" cy="1794510"/>
            <wp:docPr id="313" name="Picture 313"/>
            <wp:cNvGraphicFramePr>
              <a:graphicFrameLocks noChangeAspect="1"/>
            </wp:cNvGraphicFramePr>
            <a:graphic>
              <a:graphicData uri="http://schemas.openxmlformats.org/drawingml/2006/picture">
                <pic:pic>
                  <pic:nvPicPr>
                    <pic:cNvPr id="0" name="agai_1009.png"/>
                    <pic:cNvPicPr/>
                  </pic:nvPicPr>
                  <pic:blipFill>
                    <a:blip r:embed="rId321"/>
                    <a:stretch>
                      <a:fillRect/>
                    </a:stretch>
                  </pic:blipFill>
                  <pic:spPr>
                    <a:xfrm>
                      <a:off x="0" y="0"/>
                      <a:ext cx="5486400" cy="1794510"/>
                    </a:xfrm>
                    <a:prstGeom prst="rect"/>
                  </pic:spPr>
                </pic:pic>
              </a:graphicData>
            </a:graphic>
          </wp:inline>
        </w:drawing>
      </w:r>
    </w:p>
    <w:p>
      <w:pPr>
        <w:spacing w:after="160"/>
        <w:jc w:val="center"/>
      </w:pPr>
      <w:r>
        <w:rPr>
          <w:rFonts w:ascii="Calibri" w:hAnsi="Calibri"/>
          <w:b w:val="0"/>
          <w:i/>
          <w:sz w:val="19"/>
        </w:rPr>
        <w:t>Hình 10-9. Ngữ cảnh được lắp ghép cho một lần gọi của agent kỹ thuật phần mềm</w:t>
      </w:r>
    </w:p>
    <w:p>
      <w:pPr>
        <w:spacing w:after="80"/>
      </w:pPr>
      <w:r>
        <w:rPr>
          <w:b w:val="0"/>
          <w:i w:val="0"/>
        </w:rPr>
        <w:t>Để diễn đạt theo cách khác, Hình 10-10 cho thấy cùng hai bước: lần gọi LLM và lần gọi công cụ, nhưng sau đó bước tiếp theo sẽ là tiếp tục vòng lặp agent và trình phản hồi của công cụ cho LLM một lần nữa. Trong lần gọi LLM này, thay vì xử lý lại toàn bộ đầu vào, và trả giá cho những token này cả về độ trễ lẫn chi phí token, chúng ta có thể tái sử dụng các phép tính đã đệm từ bước đầu tiên và nối thêm vào đó những phần mới của quỹ đạo (trajectory).</w:t>
      </w:r>
    </w:p>
    <w:p>
      <w:pPr>
        <w:jc w:val="center"/>
      </w:pPr>
      <w:r>
        <w:drawing>
          <wp:inline xmlns:a="http://schemas.openxmlformats.org/drawingml/2006/main" xmlns:pic="http://schemas.openxmlformats.org/drawingml/2006/picture">
            <wp:extent cx="5486400" cy="6632222"/>
            <wp:docPr id="314" name="Picture 314"/>
            <wp:cNvGraphicFramePr>
              <a:graphicFrameLocks noChangeAspect="1"/>
            </wp:cNvGraphicFramePr>
            <a:graphic>
              <a:graphicData uri="http://schemas.openxmlformats.org/drawingml/2006/picture">
                <pic:pic>
                  <pic:nvPicPr>
                    <pic:cNvPr id="0" name="agai_1010.png"/>
                    <pic:cNvPicPr/>
                  </pic:nvPicPr>
                  <pic:blipFill>
                    <a:blip r:embed="rId322"/>
                    <a:stretch>
                      <a:fillRect/>
                    </a:stretch>
                  </pic:blipFill>
                  <pic:spPr>
                    <a:xfrm>
                      <a:off x="0" y="0"/>
                      <a:ext cx="5486400" cy="6632222"/>
                    </a:xfrm>
                    <a:prstGeom prst="rect"/>
                  </pic:spPr>
                </pic:pic>
              </a:graphicData>
            </a:graphic>
          </wp:inline>
        </w:drawing>
      </w:r>
    </w:p>
    <w:p>
      <w:pPr>
        <w:spacing w:after="160"/>
        <w:jc w:val="center"/>
      </w:pPr>
      <w:r>
        <w:rPr>
          <w:rFonts w:ascii="Calibri" w:hAnsi="Calibri"/>
          <w:b w:val="0"/>
          <w:i/>
          <w:sz w:val="19"/>
        </w:rPr>
        <w:t>Hình 10-10. Sự phát triển của bộ đệm ngữ cảnh qua vòng lặp nhiều lượt của agent, nơi mỗi hành động và quan sát được nối thêm vào prompt</w:t>
      </w:r>
    </w:p>
    <w:p>
      <w:pPr>
        <w:spacing w:after="80"/>
      </w:pPr>
      <w:r>
        <w:rPr>
          <w:b w:val="0"/>
          <w:i w:val="0"/>
        </w:rPr>
        <w:t>Lưu ý rằng để bộ đệm hoạt động, cần có hai điều xảy ra:</w:t>
      </w:r>
    </w:p>
    <w:p>
      <w:pPr>
        <w:spacing w:after="80"/>
        <w:ind w:left="360"/>
      </w:pPr>
      <w:r>
        <w:t xml:space="preserve">• </w:t>
      </w:r>
      <w:r>
        <w:rPr>
          <w:b w:val="0"/>
          <w:i w:val="0"/>
        </w:rPr>
        <w:t>Đầu vào đã được đệm phải giữ nguyên không đổi — chúng ta thậm chí không thể thay đổi một token duy nhất trong các phương thức hiện có.</w:t>
      </w:r>
    </w:p>
    <w:p>
      <w:pPr>
        <w:spacing w:after="80"/>
        <w:ind w:left="360"/>
      </w:pPr>
      <w:r>
        <w:t xml:space="preserve">• </w:t>
      </w:r>
      <w:r>
        <w:rPr>
          <w:b w:val="0"/>
          <w:i w:val="0"/>
        </w:rPr>
        <w:t>Toàn bộ đầu vào mới phải được nối thêm vào cuối phần đầu vào đã được đệm.</w:t>
      </w:r>
    </w:p>
    <w:p>
      <w:pPr>
        <w:spacing w:after="80"/>
      </w:pPr>
      <w:r>
        <w:rPr>
          <w:b w:val="0"/>
          <w:i w:val="0"/>
        </w:rPr>
        <w:t>Bạn có đoán được phần nào mà chúng ta sẽ đệm cho lần gọi LLM tiếp theo không? Chúng ta thấy điều đó trong Hình 10-11.</w:t>
      </w:r>
    </w:p>
    <w:p>
      <w:pPr>
        <w:jc w:val="center"/>
      </w:pPr>
      <w:r>
        <w:drawing>
          <wp:inline xmlns:a="http://schemas.openxmlformats.org/drawingml/2006/main" xmlns:pic="http://schemas.openxmlformats.org/drawingml/2006/picture">
            <wp:extent cx="5486400" cy="4570707"/>
            <wp:docPr id="315" name="Picture 315"/>
            <wp:cNvGraphicFramePr>
              <a:graphicFrameLocks noChangeAspect="1"/>
            </wp:cNvGraphicFramePr>
            <a:graphic>
              <a:graphicData uri="http://schemas.openxmlformats.org/drawingml/2006/picture">
                <pic:pic>
                  <pic:nvPicPr>
                    <pic:cNvPr id="0" name="agai_1011.png"/>
                    <pic:cNvPicPr/>
                  </pic:nvPicPr>
                  <pic:blipFill>
                    <a:blip r:embed="rId323"/>
                    <a:stretch>
                      <a:fillRect/>
                    </a:stretch>
                  </pic:blipFill>
                  <pic:spPr>
                    <a:xfrm>
                      <a:off x="0" y="0"/>
                      <a:ext cx="5486400" cy="4570707"/>
                    </a:xfrm>
                    <a:prstGeom prst="rect"/>
                  </pic:spPr>
                </pic:pic>
              </a:graphicData>
            </a:graphic>
          </wp:inline>
        </w:drawing>
      </w:r>
    </w:p>
    <w:p>
      <w:pPr>
        <w:spacing w:after="160"/>
        <w:jc w:val="center"/>
      </w:pPr>
      <w:r>
        <w:rPr>
          <w:rFonts w:ascii="Calibri" w:hAnsi="Calibri"/>
          <w:b w:val="0"/>
          <w:i/>
          <w:sz w:val="19"/>
        </w:rPr>
        <w:t>Hình 10-11. Phục vụ toàn bộ ngữ cảnh tích lũy từ bộ đệm để tối ưu độ trễ và chi phí</w:t>
      </w:r>
    </w:p>
    <w:p>
      <w:pPr>
        <w:spacing w:after="80"/>
      </w:pPr>
      <w:r>
        <w:rPr>
          <w:b w:val="0"/>
          <w:i w:val="0"/>
        </w:rPr>
        <w:t>Nếu bạn đoán là toàn bộ đầu vào của bước 2, thì bạn đúng rồi. Đến lần gọi LLM thứ ba (bước 5), toàn bộ ngữ cảnh tích lũy qua các bước trước đó được phục vụ từ bộ đệm như một khối duy nhất, và chỉ có phần đầu ra mới được tính toán. Việc để bộ đệm phát triển bao trùm toàn bộ quỹ đạo trước đó chính là điều tối đa hóa tỷ lệ trúng bộ đệm (cache hit rate).</w:t>
      </w:r>
    </w:p>
    <w:p>
      <w:pPr>
        <w:spacing w:after="80"/>
      </w:pPr>
      <w:r>
        <w:rPr>
          <w:b w:val="0"/>
          <w:i w:val="0"/>
        </w:rPr>
        <w:t>Kiểu quản lý bộ đệm này là một trong những ràng buộc thiết kế then chốt của agent nói chung, và của code agent nói riêng. Lý tưởng nhất, bộ đệm tiếp tục phát triển cùng quỹ đạo để tối đa hóa tỷ lệ trúng bộ đệm và giảm thiểu chi phí lẫn độ trễ.</w:t>
      </w:r>
    </w:p>
    <w:p>
      <w:pPr>
        <w:pStyle w:val="Heading3"/>
      </w:pPr>
      <w:r>
        <w:rPr>
          <w:rFonts w:ascii="Calibri" w:hAnsi="Calibri"/>
          <w:b/>
          <w:i w:val="0"/>
          <w:sz w:val="26"/>
        </w:rPr>
        <w:t>Bản đồ kho mã nguồn</w:t>
      </w:r>
    </w:p>
    <w:p>
      <w:pPr>
        <w:spacing w:after="80"/>
      </w:pPr>
      <w:r>
        <w:rPr>
          <w:b w:val="0"/>
          <w:i w:val="0"/>
        </w:rPr>
        <w:t>Như chúng ta đã thấy trong "Quản lý ngữ cảnh", việc biểu diễn cấu trúc của một kho mã nguồn là ngữ cảnh thiết yếu cho rất nhiều agent kỹ thuật phần mềm. Các thành phần chính của một bản đồ kho mã nguồn bao gồm cấu trúc tệp và thư mục ở một mức độ chi tiết nào đó, cùng một số thông tin bổ sung về tất cả hoặc một tập hợp các tệp liên quan.</w:t>
      </w:r>
    </w:p>
    <w:p>
      <w:pPr>
        <w:spacing w:after="80"/>
      </w:pPr>
      <w:r>
        <w:rPr>
          <w:b w:val="0"/>
          <w:i w:val="0"/>
        </w:rPr>
        <w:t>Một công cụ phổ biến để tạo bản đồ kho mã nguồn là Gitingest, có thể nhận URL của một repo GitHub và tạo ra bản đồ repo bao gồm danh sách thư mục cũng như nội dung của các tệp ngắn.</w:t>
      </w:r>
    </w:p>
    <w:p>
      <w:pPr>
        <w:spacing w:after="80"/>
      </w:pPr>
      <w:r>
        <w:rPr>
          <w:b w:val="0"/>
          <w:i w:val="0"/>
        </w:rPr>
        <w:t>Trong một bài blog, những người tạo ra Aider - một trong những code agent dòng lệnh đầu tiên và là tiền thân rõ ràng của các công cụ như Claude Code - mô tả một cách tiếp cận chu đáo hơn để tạo tóm tắt tệp, dựa trên cây cú pháp trừu tượng (abstract syntax tree) để xác định các phần quan trọng như chữ ký của class và function, rồi dùng chúng làm tóm tắt cho các tệp. Họ còn thực hiện thêm một bước xếp hạng và lọc để chỉ giữ lại những định nghĩa liên quan nhất, được dùng nhiều nhất ở các phần khác của kho mã nguồn.</w:t>
      </w:r>
    </w:p>
    <w:p>
      <w:pPr>
        <w:spacing w:after="80"/>
      </w:pPr>
      <w:r>
        <w:rPr>
          <w:b w:val="0"/>
          <w:i w:val="0"/>
        </w:rPr>
        <w:t>Hình 10-12 cho thấy một ví dụ về tóm tắt repo, liệt kê cả các tệp lẫn một số mô tả tệp theo phong cách bản đồ repo của Aider.</w:t>
      </w:r>
    </w:p>
    <w:p>
      <w:pPr>
        <w:jc w:val="center"/>
      </w:pPr>
      <w:r>
        <w:drawing>
          <wp:inline xmlns:a="http://schemas.openxmlformats.org/drawingml/2006/main" xmlns:pic="http://schemas.openxmlformats.org/drawingml/2006/picture">
            <wp:extent cx="5486400" cy="3534324"/>
            <wp:docPr id="316" name="Picture 316"/>
            <wp:cNvGraphicFramePr>
              <a:graphicFrameLocks noChangeAspect="1"/>
            </wp:cNvGraphicFramePr>
            <a:graphic>
              <a:graphicData uri="http://schemas.openxmlformats.org/drawingml/2006/picture">
                <pic:pic>
                  <pic:nvPicPr>
                    <pic:cNvPr id="0" name="agai_1012.png"/>
                    <pic:cNvPicPr/>
                  </pic:nvPicPr>
                  <pic:blipFill>
                    <a:blip r:embed="rId324"/>
                    <a:stretch>
                      <a:fillRect/>
                    </a:stretch>
                  </pic:blipFill>
                  <pic:spPr>
                    <a:xfrm>
                      <a:off x="0" y="0"/>
                      <a:ext cx="5486400" cy="3534324"/>
                    </a:xfrm>
                    <a:prstGeom prst="rect"/>
                  </pic:spPr>
                </pic:pic>
              </a:graphicData>
            </a:graphic>
          </wp:inline>
        </w:drawing>
      </w:r>
    </w:p>
    <w:p>
      <w:pPr>
        <w:spacing w:after="160"/>
        <w:jc w:val="center"/>
      </w:pPr>
      <w:r>
        <w:rPr>
          <w:rFonts w:ascii="Calibri" w:hAnsi="Calibri"/>
          <w:b w:val="0"/>
          <w:i/>
          <w:sz w:val="19"/>
        </w:rPr>
        <w:t>Hình 10-12. Theo phong cách bản đồ của Aider, kho mã nguồn được tóm tắt này (một bản đồ repo) nắm bắt cấu trúc thư mục cùng với bản xem trước của những tệp liên quan nhất</w:t>
      </w:r>
    </w:p>
    <w:p>
      <w:pPr>
        <w:spacing w:after="80"/>
      </w:pPr>
      <w:r>
        <w:rPr>
          <w:b w:val="0"/>
          <w:i w:val="0"/>
        </w:rPr>
        <w:t>Một phương pháp mô tả repo cuối cùng đáng để biết, đặc biệt khi chúng ta có thể dùng thêm các lệnh gọi LLM cho một tác vụ nhất định, là dùng LLM để tóm tắt các tệp then chốt hoặc liên quan. Bạn có thể thấy một ví dụ như vậy được áp dụng trong bài báo "CodeMonkeys: Scaling Test-Time Compute for Software Engineering." Hiệu quả của họ đến từ việc phân bổ chi phí (amortization): vì hệ thống đã lấy mẫu nhiều giải pháp ứng viên cho mỗi issue, nó có thể đủ khả năng cho một LLM đọc mọi tệp trong kho mã nguồn để tìm ra những tệp liên quan, trải chi phí một lần đó ra khắp các mẫu phía sau, nhờ vậy nó chỉ chiếm khoảng 15% tổng ngân sách. Các tệp được xác định sau đó được xếp hạng và cắt gọn để vừa với ngữ cảnh dùng trong các bước tiếp theo.</w:t>
      </w:r>
    </w:p>
    <w:p>
      <w:pPr>
        <w:pStyle w:val="Heading3"/>
      </w:pPr>
      <w:r>
        <w:rPr>
          <w:rFonts w:ascii="Calibri" w:hAnsi="Calibri"/>
          <w:b/>
          <w:i w:val="0"/>
          <w:sz w:val="26"/>
        </w:rPr>
        <w:t>Nén ngữ cảnh</w:t>
      </w:r>
    </w:p>
    <w:p>
      <w:pPr>
        <w:spacing w:after="80"/>
      </w:pPr>
      <w:r>
        <w:rPr>
          <w:b w:val="0"/>
          <w:i w:val="0"/>
        </w:rPr>
        <w:t>Trong Chương 4, chúng ta đã thấy việc tóm tắt ngữ cảnh của một cuộc hội thoại dài là một dạng bộ nhớ ngắn hạn cho phép ta thu nhỏ ngữ cảnh để tiếp tục cuộc hội thoại. Trong các agent chuyên biệt khác nhau, thông tin cần có trong bản tóm tắt đó thường phải được tối ưu cho lĩnh vực đó. Với code agent, điều đó có thể bao gồm thông tin về môi trường, sở thích về phong cách code, sở thích về thời điểm và cách chạy test cũng như khi nào commit kho mã nguồn lên hệ thống quản lý phiên bản.</w:t>
      </w:r>
    </w:p>
    <w:p>
      <w:pPr>
        <w:spacing w:after="80"/>
      </w:pPr>
      <w:r>
        <w:rPr>
          <w:b w:val="0"/>
          <w:i w:val="0"/>
        </w:rPr>
        <w:t>Nhìn cùng với những gì đã bàn về tối ưu hóa cache, ta có thể nhận ra một mô thức trong đó ta giữ các phần khác nhau của quỹ đạo (trajectory) tĩnh hơn để tối ưu tỷ lệ cache hit. Trong Hình 10-13, ta thấy một ví dụ về cách chia các phần khác nhau thay đổi với tần suất khác nhau. Phần tĩnh giữ nguyên, phần ổn định thỉnh thoảng thay đổi, và chỉ phần động mới thay đổi từng bước. Sau khi nén, phần động thu nhỏ lại trong khi mọi thứ phía trên nó vẫn tiếp tục được phục vụ từ cache.</w:t>
      </w:r>
    </w:p>
    <w:p>
      <w:pPr>
        <w:spacing w:after="80"/>
      </w:pPr>
      <w:r>
        <w:rPr>
          <w:b w:val="0"/>
          <w:i w:val="0"/>
        </w:rPr>
        <w:t>Nếu tổ chức công việc đúng cách, sau khi nén ta có thể thấy phần động của mình thu nhỏ hơn nhiều, trong khi phần tĩnh và phần ổn định nhìn chung vẫn nguyên vẹn và được cache qua ngày càng nhiều bước.</w:t>
      </w:r>
    </w:p>
    <w:p>
      <w:pPr>
        <w:jc w:val="center"/>
      </w:pPr>
      <w:r>
        <w:drawing>
          <wp:inline xmlns:a="http://schemas.openxmlformats.org/drawingml/2006/main" xmlns:pic="http://schemas.openxmlformats.org/drawingml/2006/picture">
            <wp:extent cx="5486400" cy="6093823"/>
            <wp:docPr id="317" name="Picture 317"/>
            <wp:cNvGraphicFramePr>
              <a:graphicFrameLocks noChangeAspect="1"/>
            </wp:cNvGraphicFramePr>
            <a:graphic>
              <a:graphicData uri="http://schemas.openxmlformats.org/drawingml/2006/picture">
                <pic:pic>
                  <pic:nvPicPr>
                    <pic:cNvPr id="0" name="agai_1013.png"/>
                    <pic:cNvPicPr/>
                  </pic:nvPicPr>
                  <pic:blipFill>
                    <a:blip r:embed="rId325"/>
                    <a:stretch>
                      <a:fillRect/>
                    </a:stretch>
                  </pic:blipFill>
                  <pic:spPr>
                    <a:xfrm>
                      <a:off x="0" y="0"/>
                      <a:ext cx="5486400" cy="6093823"/>
                    </a:xfrm>
                    <a:prstGeom prst="rect"/>
                  </pic:spPr>
                </pic:pic>
              </a:graphicData>
            </a:graphic>
          </wp:inline>
        </w:drawing>
      </w:r>
    </w:p>
    <w:p>
      <w:pPr>
        <w:spacing w:after="160"/>
        <w:jc w:val="center"/>
      </w:pPr>
      <w:r>
        <w:rPr>
          <w:rFonts w:ascii="Calibri" w:hAnsi="Calibri"/>
          <w:b w:val="0"/>
          <w:i/>
          <w:sz w:val="19"/>
        </w:rPr>
        <w:t>Hình 10-13. Chia một quỹ đạo thành các phần tĩnh, thay đổi chậm và thay đổi nhanh để tối đa hóa hiệu quả cache</w:t>
      </w:r>
    </w:p>
    <w:p>
      <w:pPr>
        <w:pStyle w:val="Heading2"/>
      </w:pPr>
      <w:r>
        <w:rPr>
          <w:rFonts w:ascii="Calibri" w:hAnsi="Calibri"/>
          <w:b/>
          <w:i w:val="0"/>
          <w:sz w:val="32"/>
        </w:rPr>
        <w:t>Code Agent cho Kỹ thuật Phần mềm</w:t>
      </w:r>
    </w:p>
    <w:p>
      <w:pPr>
        <w:spacing w:after="80"/>
      </w:pPr>
      <w:r>
        <w:rPr>
          <w:b w:val="0"/>
          <w:i w:val="0"/>
        </w:rPr>
        <w:t>Khi người dùng cuối là một kỹ sư phần mềm, code agent mang một bản chất hoàn toàn khác. Với hầu hết lập trình viên hiện nay, lần đầu họ gặp một code agent là bên trong IDE hoặc trình soạn thảo code của họ. Những công cụ này khởi đầu bằng việc đưa ra các tính năng sinh code của LLM như tự động hoàn thành (autocompletion), vốn rất tiện khi viết tài liệu hoặc viết bản nháp đầu tiên của một function nếu ta viết chữ ký function trước. Dần dần, các agent bắt đầu cung cấp khả năng giải quyết những vấn đề phức tạp hơn, đòi hỏi chỉnh sửa code ở nhiều chỗ, vượt xa những gì autocomplete có thể tự làm.</w:t>
      </w:r>
    </w:p>
    <w:p>
      <w:pPr>
        <w:spacing w:after="80"/>
      </w:pPr>
      <w:r>
        <w:rPr>
          <w:b w:val="0"/>
          <w:i w:val="0"/>
        </w:rPr>
        <w:t>Các thế hệ agent đầu tiên cần được hướng dẫn sát sao vì tác vụ này mang bản chất khác, không được thể hiện rõ trong dữ liệu huấn luyện của chúng. Các hệ thống ban đầu bù đắp bằng giàn giáo bên ngoài nặng nề. Chẳng hạn, SWE-agent nguyên bản giới thiệu một Giao diện Agent-Máy tính (Agent-Computer Interface) được thiết kế riêng, một tập lệnh có giới hạn nhằm giúp một model có thể điều hướng kho mã nguồn dù tự nó không làm được một cách đáng tin cậy. Các agent mới hơn phụ thuộc ít hơn nhiều vào kiểu dìu dắt này vì những model vận hành chúng nay được huấn luyện trực tiếp trên việc dùng công cụ, các quỹ đạo nhiều bước và các tác vụ kỹ thuật phần mềm, như ta sẽ thấy ở phần sau của chương này.</w:t>
      </w:r>
    </w:p>
    <w:p>
      <w:pPr>
        <w:spacing w:after="80"/>
      </w:pPr>
      <w:r>
        <w:rPr>
          <w:b w:val="0"/>
          <w:i w:val="0"/>
        </w:rPr>
        <w:t>Đi từ việc viết code ở mức function sang tạo mới hoặc thay đổi toàn bộ kho mã nguồn đòi hỏi một bộ kỹ năng khác, dù cuối cùng vẫn là viết code. Một code agent cần các kỹ năng kỹ thuật phần mềm, bao gồm những kỹ năng như quản lý môi trường, kiểm thử đơn vị (unit testing), gỡ lỗi và xử lý sự cố, cùng khả năng tái hiện bug và điều tra nguyên nhân gây ra chúng - điều này đòi hỏi đọc đủ nhiều ở đúng những chỗ trong kho mã nguồn để hiểu ý định và luồng chạy của chương trình.</w:t>
      </w:r>
    </w:p>
    <w:p>
      <w:pPr>
        <w:spacing w:after="80"/>
      </w:pPr>
      <w:r>
        <w:rPr>
          <w:b w:val="0"/>
          <w:i w:val="0"/>
        </w:rPr>
        <w:t>Hình 10-14 cho thấy sự tiến hóa này trong bản chất và phạm vi của các bài toán lập trình, từ việc giải các bài toán đơn lẻ kiểu LeetCode đến các bài toán kỹ thuật phần mềm, như chúng ta sẽ thấy trong phần tiếp theo.</w:t>
      </w:r>
    </w:p>
    <w:p>
      <w:pPr>
        <w:jc w:val="center"/>
      </w:pPr>
      <w:r>
        <w:drawing>
          <wp:inline xmlns:a="http://schemas.openxmlformats.org/drawingml/2006/main" xmlns:pic="http://schemas.openxmlformats.org/drawingml/2006/picture">
            <wp:extent cx="5486400" cy="4792542"/>
            <wp:docPr id="318" name="Picture 318"/>
            <wp:cNvGraphicFramePr>
              <a:graphicFrameLocks noChangeAspect="1"/>
            </wp:cNvGraphicFramePr>
            <a:graphic>
              <a:graphicData uri="http://schemas.openxmlformats.org/drawingml/2006/picture">
                <pic:pic>
                  <pic:nvPicPr>
                    <pic:cNvPr id="0" name="agai_1014.png"/>
                    <pic:cNvPicPr/>
                  </pic:nvPicPr>
                  <pic:blipFill>
                    <a:blip r:embed="rId326"/>
                    <a:stretch>
                      <a:fillRect/>
                    </a:stretch>
                  </pic:blipFill>
                  <pic:spPr>
                    <a:xfrm>
                      <a:off x="0" y="0"/>
                      <a:ext cx="5486400" cy="4792542"/>
                    </a:xfrm>
                    <a:prstGeom prst="rect"/>
                  </pic:spPr>
                </pic:pic>
              </a:graphicData>
            </a:graphic>
          </wp:inline>
        </w:drawing>
      </w:r>
    </w:p>
    <w:p>
      <w:pPr>
        <w:spacing w:after="160"/>
        <w:jc w:val="center"/>
      </w:pPr>
      <w:r>
        <w:rPr>
          <w:rFonts w:ascii="Calibri" w:hAnsi="Calibri"/>
          <w:b w:val="0"/>
          <w:i/>
          <w:sz w:val="19"/>
        </w:rPr>
        <w:t>Hình 10-14. Sự chuyển dịch từ việc viết các hàm riêng lẻ sang các tác vụ kỹ thuật phần mềm quy mô lớn đòi hỏi các chu kỳ lập kế hoạch-và-lập trình</w:t>
      </w:r>
    </w:p>
    <w:p>
      <w:pPr>
        <w:pStyle w:val="Heading3"/>
      </w:pPr>
      <w:r>
        <w:rPr>
          <w:rFonts w:ascii="Calibri" w:hAnsi="Calibri"/>
          <w:b/>
          <w:i w:val="0"/>
          <w:sz w:val="26"/>
        </w:rPr>
        <w:t>SWE-bench: các bài toán lập trình ở mức độ của một issue trên GitHub</w:t>
      </w:r>
    </w:p>
    <w:p>
      <w:pPr>
        <w:spacing w:after="80"/>
      </w:pPr>
      <w:r>
        <w:rPr>
          <w:b w:val="0"/>
          <w:i w:val="0"/>
        </w:rPr>
        <w:t>SWE-bench là benchmark (bộ đánh giá chuẩn) đầu tiên về code agent (tác nhân lập trình) được áp dụng rộng rãi. Đây là tập hợp hàng trăm issue (vấn đề) kỹ thuật phần mềm được thu thập từ các kho mã nguồn mở và các issue thực tế do người dùng báo cáo. Trong mỗi ví dụ, một issue GitHub duy nhất được đưa cho code agent cùng với một bản chụp nhanh (snapshot) của kho mã tại một thời điểm cụ thể. Sau đó, mô hình phải giải quyết issue đó theo cách vượt qua một bộ test suite (bộ kiểm thử) để xác minh tính đúng đắn của bản sửa.</w:t>
      </w:r>
    </w:p>
    <w:p>
      <w:pPr>
        <w:spacing w:after="80"/>
      </w:pPr>
      <w:r>
        <w:rPr>
          <w:b w:val="0"/>
          <w:i w:val="0"/>
        </w:rPr>
        <w:t>SWE-bench được ưa chuộng vì nó đo lường một thứ có thật: các issue đến từ những dự án mã nguồn mở thực tế, và mỗi issue đi kèm với bộ kiểm thử riêng của kho mã, nên một bản sửa có thể được chấm điểm một cách khách quan bằng cách chạy các bài kiểm thử thay vì đánh giá chủ quan. Chính khả năng xác minh đó — cùng thuộc tính đã khiến code trở thành mục tiêu khả thi cho LLM ngay từ đầu — cộng với việc các hệ thống ban đầu chỉ giải quyết được một phần nhỏ các issue và do đó còn nhiều dư địa, đã biến nó thành thứ mà các phòng thí nghiệm cạnh tranh nhau.</w:t>
      </w:r>
    </w:p>
    <w:p>
      <w:pPr>
        <w:pStyle w:val="Heading3"/>
      </w:pPr>
      <w:r>
        <w:rPr>
          <w:rFonts w:ascii="Calibri" w:hAnsi="Calibri"/>
          <w:b/>
          <w:i w:val="0"/>
          <w:sz w:val="26"/>
        </w:rPr>
        <w:t>Lập kế hoạch cho các tác nhân kỹ thuật phần mềm</w:t>
      </w:r>
    </w:p>
    <w:p>
      <w:pPr>
        <w:spacing w:after="80"/>
      </w:pPr>
      <w:r>
        <w:rPr>
          <w:b w:val="0"/>
          <w:i w:val="0"/>
        </w:rPr>
        <w:t>Vì các tác nhân giải quyết những bài toán quy mô lớn hơn thường đòi hỏi nhiều bước, bước lập kế hoạch đã nổi lên như một thành phần then chốt của các hệ thống này. Một coding agent (tác nhân lập trình) thường không chỉ phải viết một kế hoạch chi tiết với các bước cụ thể mà còn phải liên tục quay lại kế hoạch và cập nhật trạng thái của nó, hoặc thậm chí cập nhật toàn bộ kế hoạch khi hiểu biết thêm về tác vụ. Giao diện người dùng (UI) cho các code agent bắt đầu hiển thị kế hoạch và các mục trong danh sách việc cần làm như những thành phần riêng biệt để người dùng theo dõi chúng (Hình 10-15).</w:t>
      </w:r>
    </w:p>
    <w:p>
      <w:pPr>
        <w:jc w:val="center"/>
      </w:pPr>
      <w:r>
        <w:drawing>
          <wp:inline xmlns:a="http://schemas.openxmlformats.org/drawingml/2006/main" xmlns:pic="http://schemas.openxmlformats.org/drawingml/2006/picture">
            <wp:extent cx="5486400" cy="2577808"/>
            <wp:docPr id="319" name="Picture 319"/>
            <wp:cNvGraphicFramePr>
              <a:graphicFrameLocks noChangeAspect="1"/>
            </wp:cNvGraphicFramePr>
            <a:graphic>
              <a:graphicData uri="http://schemas.openxmlformats.org/drawingml/2006/picture">
                <pic:pic>
                  <pic:nvPicPr>
                    <pic:cNvPr id="0" name="agai_1015.png"/>
                    <pic:cNvPicPr/>
                  </pic:nvPicPr>
                  <pic:blipFill>
                    <a:blip r:embed="rId327"/>
                    <a:stretch>
                      <a:fillRect/>
                    </a:stretch>
                  </pic:blipFill>
                  <pic:spPr>
                    <a:xfrm>
                      <a:off x="0" y="0"/>
                      <a:ext cx="5486400" cy="2577808"/>
                    </a:xfrm>
                    <a:prstGeom prst="rect"/>
                  </pic:spPr>
                </pic:pic>
              </a:graphicData>
            </a:graphic>
          </wp:inline>
        </w:drawing>
      </w:r>
    </w:p>
    <w:p>
      <w:pPr>
        <w:spacing w:after="160"/>
        <w:jc w:val="center"/>
      </w:pPr>
      <w:r>
        <w:rPr>
          <w:rFonts w:ascii="Calibri" w:hAnsi="Calibri"/>
          <w:b w:val="0"/>
          <w:i/>
          <w:sz w:val="19"/>
        </w:rPr>
        <w:t>Hình 10-15. Một coding agent phân tích báo cáo lỗi để tạo ra kế hoạch sửa đổi codebase có thể xem xét được</w:t>
      </w:r>
    </w:p>
    <w:p>
      <w:pPr>
        <w:spacing w:after="80"/>
      </w:pPr>
      <w:r>
        <w:rPr>
          <w:b w:val="0"/>
          <w:i w:val="0"/>
        </w:rPr>
        <w:t>Viết một kế hoạch rồi thực thi từng phần của nó có vẻ như là hai tác vụ khác nhau có thể được xử lý bằng hai prompt (câu lệnh) khác nhau, hoặc thậm chí bằng hai tác nhân khác nhau. Vì vậy, một số hệ thống lập trình dạng tác nhân sẽ giao bước lập kế hoạch cho một planning agent (tác nhân lập kế hoạch) chuyên trách, rồi giao một số hoặc tất cả các bước cho các code agent chuyên trách để xử lý những bước phù hợp. Nhưng ngay cả trong một hệ thống đơn tác nhân, kế hoạch vẫn là một trong những thành phần quan trọng nhất để giải quyết tác vụ. Với tầm quan trọng đó, thường là một ý hay khi giao nó cho mô hình tốt nhất hiện có và để nó suy nghĩ về nó trong một khoảng thời gian hợp lý cho tác vụ.</w:t>
      </w:r>
    </w:p>
    <w:p>
      <w:pPr>
        <w:spacing w:after="80"/>
      </w:pPr>
      <w:r>
        <w:rPr>
          <w:b w:val="0"/>
          <w:i w:val="0"/>
        </w:rPr>
        <w:t>Khi thiết kế một prompt hay một tác nhân lập kế hoạch, chúng ta phải ghi nhớ rằng một số tác vụ cần chút khảo sát để biết chính xác cách giải quyết. Điều này đặc biệt đúng với các tác vụ phần mềm, vốn thường cần các giai đoạn khám phá và nghiên cứu, hoặc hỏi người dùng để làm rõ hay cung cấp thêm thông tin. Vì vậy, điều quan trọng là đừng giả định rằng cách tiếp cận để giải quyết vấn đề đã rõ ràng như pha lê ngay tại thời điểm lập kế hoạch. Kế hoạch có khả năng cần bao gồm các bước khám phá và khảo sát, và cần có chút linh hoạt dựa trên những phát hiện từ các bước này.</w:t>
      </w:r>
    </w:p>
    <w:p>
      <w:pPr>
        <w:pStyle w:val="Heading2"/>
      </w:pPr>
      <w:r>
        <w:rPr>
          <w:rFonts w:ascii="Calibri" w:hAnsi="Calibri"/>
          <w:b/>
          <w:i w:val="0"/>
          <w:sz w:val="32"/>
        </w:rPr>
        <w:t>Các quy trình làm việc theo tác vụ cụ thể</w:t>
      </w:r>
    </w:p>
    <w:p>
      <w:pPr>
        <w:spacing w:after="80"/>
      </w:pPr>
      <w:r>
        <w:rPr>
          <w:b w:val="0"/>
          <w:i w:val="0"/>
        </w:rPr>
        <w:t>Thường có những tình huống mà một vấn đề dễ giải quyết hơn bằng một quy trình tĩnh (static workflow) so với một tác nhân. Một quy trình tĩnh chạy qua một tập hợp các bước cố định mà bạn đã vạch sẵn từ trước, thay vì để mô hình quyết định làm gì ở mỗi lượt. Rất nhiều tác vụ thường nhật đủ đơn giản đến mức dùng đến một tác nhân là quá mức cần thiết. Một nhà phát triển tác nhân giỏi luôn để sẵn các công cụ khác trong tầm tay và chọn công cụ phù hợp với vấn đề, thay vì gò ép một tác nhân vào mọi công việc.</w:t>
      </w:r>
    </w:p>
    <w:p>
      <w:pPr>
        <w:pStyle w:val="Heading3"/>
      </w:pPr>
      <w:r>
        <w:rPr>
          <w:rFonts w:ascii="Calibri" w:hAnsi="Calibri"/>
          <w:b/>
          <w:i w:val="0"/>
          <w:sz w:val="26"/>
        </w:rPr>
        <w:t>Agentless</w:t>
      </w:r>
    </w:p>
    <w:p>
      <w:pPr>
        <w:spacing w:after="80"/>
      </w:pPr>
      <w:r>
        <w:rPr>
          <w:b w:val="0"/>
          <w:i w:val="0"/>
        </w:rPr>
        <w:t>Đối với các tác vụ kỹ thuật phần mềm, cách tiếp cận agentless (không dùng tác nhân) nổi bật nhờ sự đơn giản và khả năng cạnh tranh với các cách tiếp cận dạng tác nhân thông qua một quy trình ba giai đoạn đơn giản, như thể hiện trong Hình 10-16.</w:t>
      </w:r>
    </w:p>
    <w:p>
      <w:pPr>
        <w:jc w:val="center"/>
      </w:pPr>
      <w:r>
        <w:drawing>
          <wp:inline xmlns:a="http://schemas.openxmlformats.org/drawingml/2006/main" xmlns:pic="http://schemas.openxmlformats.org/drawingml/2006/picture">
            <wp:extent cx="5486400" cy="3994618"/>
            <wp:docPr id="320" name="Picture 320"/>
            <wp:cNvGraphicFramePr>
              <a:graphicFrameLocks noChangeAspect="1"/>
            </wp:cNvGraphicFramePr>
            <a:graphic>
              <a:graphicData uri="http://schemas.openxmlformats.org/drawingml/2006/picture">
                <pic:pic>
                  <pic:nvPicPr>
                    <pic:cNvPr id="0" name="agai_1016.png"/>
                    <pic:cNvPicPr/>
                  </pic:nvPicPr>
                  <pic:blipFill>
                    <a:blip r:embed="rId328"/>
                    <a:stretch>
                      <a:fillRect/>
                    </a:stretch>
                  </pic:blipFill>
                  <pic:spPr>
                    <a:xfrm>
                      <a:off x="0" y="0"/>
                      <a:ext cx="5486400" cy="3994618"/>
                    </a:xfrm>
                    <a:prstGeom prst="rect"/>
                  </pic:spPr>
                </pic:pic>
              </a:graphicData>
            </a:graphic>
          </wp:inline>
        </w:drawing>
      </w:r>
    </w:p>
    <w:p>
      <w:pPr>
        <w:spacing w:after="160"/>
        <w:jc w:val="center"/>
      </w:pPr>
      <w:r>
        <w:rPr>
          <w:rFonts w:ascii="Calibri" w:hAnsi="Calibri"/>
          <w:b w:val="0"/>
          <w:i/>
          <w:sz w:val="19"/>
        </w:rPr>
        <w:t>Hình 10-16. Agentless giải quyết một issue qua ba giai đoạn cố định: định vị đoạn code liên quan, tạo ra một vài bản vá ứng viên, rồi chọn bản tốt nhất bằng các unit test được tạo ra</w:t>
      </w:r>
    </w:p>
    <w:p>
      <w:pPr>
        <w:spacing w:after="80"/>
      </w:pPr>
      <w:r>
        <w:rPr>
          <w:b w:val="0"/>
          <w:i w:val="0"/>
        </w:rPr>
        <w:t>Theo một cách nào đó, cách tiếp cận agentless hoạt động khá giống một hệ thống Retrieval-Augmented Generation (RAG - tạo sinh tăng cường truy xuất). Nó bắt đầu bằng một bước tìm kiếm, tìm tất cả các đoạn code trong kho mã có liên quan đến issue mà chúng ta muốn sửa. Đây là bước định vị (localization). Sau đó nó đưa những đoạn code này cùng với issue cho một LLM lập trình để tạo ra một giải pháp ứng viên. Đây là bước sửa chữa (repair).</w:t>
      </w:r>
    </w:p>
    <w:p>
      <w:pPr>
        <w:spacing w:after="80"/>
      </w:pPr>
      <w:r>
        <w:rPr>
          <w:b w:val="0"/>
          <w:i w:val="0"/>
        </w:rPr>
        <w:t>Phương pháp này cải thiện cơ hội giải quyết lỗi bằng cách lấy mẫu nhiều giải pháp từ LLM, nhờ đó nó có nhiều lần thử để giải quyết vấn đề.</w:t>
      </w:r>
    </w:p>
    <w:p>
      <w:pPr>
        <w:spacing w:after="80"/>
      </w:pPr>
      <w:r>
        <w:rPr>
          <w:b w:val="0"/>
          <w:i w:val="0"/>
        </w:rPr>
        <w:t>Nhưng vậy thì làm sao chọn ra ứng viên giải pháp tốt nhất? Một ý tưởng mạnh mẽ khác ở đây là các LLM lập trình cũng có thể rất giỏi trong việc tạo unit test. Vậy nên, ta có thể trình bày vấn đề cho LLM và yêu cầu nó tạo một bộ unit test để kiểm chứng các giải pháp cho lỗi này.</w:t>
      </w:r>
    </w:p>
    <w:p>
      <w:pPr>
        <w:spacing w:after="80"/>
      </w:pPr>
      <w:r>
        <w:rPr>
          <w:b w:val="0"/>
          <w:i w:val="0"/>
        </w:rPr>
        <w:t>Những unit test được tạo ra này sau đó có thể dùng để xếp hạng và chọn ra giải pháp tốt nhất. Bởi vì bản thân các unit test cũng do máy tạo, và ta không hoàn toàn tin tưởng vào chất lượng của chúng, nên giải pháp được chọn không cần phải vượt qua tất cả. Nó chỉ cần vượt qua nhiều hơn các ứng viên khác là đủ.</w:t>
      </w:r>
    </w:p>
    <w:p>
      <w:pPr>
        <w:spacing w:after="80"/>
      </w:pPr>
      <w:r>
        <w:rPr>
          <w:b w:val="0"/>
          <w:i w:val="0"/>
        </w:rPr>
        <w:t>Chúng tôi muốn nhấn mạnh lại hai ý tưởng này vì chúng cùng chia sẻ một khái niệm nâng cao về việc dùng LLM: ta có thể tận dụng bản chất xác suất của LLM để làm lợi cho mình. Một cách là lấy mẫu nhiều giải pháp khả thi (ở các giá trị temperature cho phép một chút đa dạng hợp lý), và cách thứ hai là dùng các unit test được tạo ra như một tín hiệu xếp hạng chứ không phải tín hiệu đạt/không đạt. Đây là những ý tưởng mạnh mẽ thuộc bộ công cụ của người xây dựng agent.</w:t>
      </w:r>
    </w:p>
    <w:p>
      <w:pPr>
        <w:pStyle w:val="Heading3"/>
      </w:pPr>
      <w:r>
        <w:rPr>
          <w:rFonts w:ascii="Calibri" w:hAnsi="Calibri"/>
          <w:b/>
          <w:i w:val="0"/>
          <w:sz w:val="26"/>
        </w:rPr>
        <w:t>TinyAgent với các công cụ lập trình</w:t>
      </w:r>
    </w:p>
    <w:p>
      <w:pPr>
        <w:spacing w:after="80"/>
      </w:pPr>
      <w:r>
        <w:rPr>
          <w:b w:val="0"/>
          <w:i w:val="0"/>
        </w:rPr>
        <w:t>Đến đây chúng ta đã đi qua các công cụ mà một agent lập trình sử dụng, cách nó quản lý ngữ cảnh, và cách các agent kỹ thuật phần mềm tiếp cận những tác vụ thực tế. Hãy gom những sợi chỉ đó lại và tự tay xây dựng một agent lập trình.</w:t>
      </w:r>
    </w:p>
    <w:p>
      <w:pPr>
        <w:spacing w:after="80"/>
      </w:pPr>
      <w:r>
        <w:rPr>
          <w:b w:val="0"/>
          <w:i w:val="0"/>
        </w:rPr>
        <w:t>Phần cốt lõi của agent lập trình là các công cụ mà nó dùng, và đây chính là thứ gắn kết một LLM với một hệ thống phần mềm. Chúng ta đã điểm qua vài nhóm, nhưng có thể nói những nhóm phổ biến nhất là:</w:t>
      </w:r>
    </w:p>
    <w:p>
      <w:pPr>
        <w:spacing w:after="80"/>
      </w:pPr>
      <w:r>
        <w:rPr>
          <w:b/>
          <w:i w:val="0"/>
        </w:rPr>
        <w:t>Công cụ thao tác tệp</w:t>
      </w:r>
    </w:p>
    <w:p>
      <w:pPr>
        <w:spacing w:after="80"/>
      </w:pPr>
      <w:r>
        <w:rPr>
          <w:b w:val="0"/>
          <w:i w:val="0"/>
        </w:rPr>
        <w:t>Điều này cho phép agent đọc, liệt kê và ghi tệp.</w:t>
      </w:r>
    </w:p>
    <w:p>
      <w:pPr>
        <w:spacing w:after="80"/>
      </w:pPr>
      <w:r>
        <w:rPr>
          <w:b/>
          <w:i w:val="0"/>
        </w:rPr>
        <w:t>Trình thông dịch mã</w:t>
      </w:r>
    </w:p>
    <w:p>
      <w:pPr>
        <w:spacing w:after="80"/>
      </w:pPr>
      <w:r>
        <w:rPr>
          <w:b w:val="0"/>
          <w:i w:val="0"/>
        </w:rPr>
        <w:t>Điều này cho phép agent thực thi đoạn mã mà nó viết ra.</w:t>
      </w:r>
    </w:p>
    <w:p>
      <w:pPr>
        <w:spacing w:after="80"/>
      </w:pPr>
      <w:r>
        <w:rPr>
          <w:b w:val="0"/>
          <w:i w:val="0"/>
        </w:rPr>
        <w:t xml:space="preserve">Để trao cho </w:t>
      </w:r>
      <w:r>
        <w:rPr>
          <w:rFonts w:ascii="Consolas" w:hAnsi="Consolas"/>
          <w:b w:val="0"/>
          <w:i w:val="0"/>
          <w:sz w:val="20"/>
        </w:rPr>
        <w:t>TinyAgent</w:t>
      </w:r>
      <w:r>
        <w:rPr>
          <w:b w:val="0"/>
          <w:i w:val="0"/>
        </w:rPr>
        <w:t xml:space="preserve"> của bạn khả năng lập trình, hãy tạo một vài công cụ trải khắp hai nhóm này:</w:t>
      </w:r>
    </w:p>
    <w:p>
      <w:pPr>
        <w:spacing w:after="0"/>
        <w:ind w:left="360"/>
        <w:shd w:val="clear" w:color="auto" w:fill="F2F2F2"/>
      </w:pPr>
      <w:r>
        <w:rPr>
          <w:rFonts w:ascii="Consolas" w:hAnsi="Consolas"/>
          <w:sz w:val="18"/>
        </w:rPr>
        <w:t>import subprocess</w:t>
      </w:r>
    </w:p>
    <w:p>
      <w:pPr>
        <w:spacing w:after="0"/>
        <w:ind w:left="360"/>
        <w:shd w:val="clear" w:color="auto" w:fill="F2F2F2"/>
      </w:pPr>
      <w:r>
        <w:rPr>
          <w:rFonts w:ascii="Consolas" w:hAnsi="Consolas"/>
          <w:sz w:val="18"/>
        </w:rPr>
        <w:t>import sys</w:t>
      </w:r>
    </w:p>
    <w:p>
      <w:pPr>
        <w:spacing w:after="0"/>
        <w:ind w:left="360"/>
        <w:shd w:val="clear" w:color="auto" w:fill="F2F2F2"/>
      </w:pPr>
      <w:r>
        <w:rPr>
          <w:rFonts w:ascii="Consolas" w:hAnsi="Consolas"/>
          <w:sz w:val="18"/>
        </w:rPr>
        <w:t>from pathlib import Path</w:t>
      </w:r>
    </w:p>
    <w:p>
      <w:pPr>
        <w:spacing w:after="0"/>
        <w:ind w:left="360"/>
        <w:shd w:val="clear" w:color="auto" w:fill="F2F2F2"/>
      </w:pPr>
      <w:r>
        <w:rPr>
          <w:rFonts w:ascii="Consolas" w:hAnsi="Consolas"/>
          <w:sz w:val="18"/>
        </w:rPr>
        <w:t>def read_file(path: str) -&gt; str:</w:t>
      </w:r>
    </w:p>
    <w:p>
      <w:pPr>
        <w:spacing w:after="0"/>
        <w:ind w:left="360"/>
        <w:shd w:val="clear" w:color="auto" w:fill="F2F2F2"/>
      </w:pPr>
      <w:r>
        <w:rPr>
          <w:rFonts w:ascii="Consolas" w:hAnsi="Consolas"/>
          <w:sz w:val="18"/>
        </w:rPr>
        <w:t>"""Read a file's contents."""</w:t>
      </w:r>
    </w:p>
    <w:p>
      <w:pPr>
        <w:spacing w:after="0"/>
        <w:ind w:left="360"/>
        <w:shd w:val="clear" w:color="auto" w:fill="F2F2F2"/>
      </w:pPr>
      <w:r>
        <w:rPr>
          <w:rFonts w:ascii="Consolas" w:hAnsi="Consolas"/>
          <w:sz w:val="18"/>
        </w:rPr>
        <w:t>target = Path(path)</w:t>
      </w:r>
    </w:p>
    <w:p>
      <w:pPr>
        <w:spacing w:after="0"/>
        <w:ind w:left="360"/>
        <w:shd w:val="clear" w:color="auto" w:fill="F2F2F2"/>
      </w:pPr>
      <w:r>
        <w:rPr>
          <w:rFonts w:ascii="Consolas" w:hAnsi="Consolas"/>
          <w:sz w:val="18"/>
        </w:rPr>
        <w:t>if not target.exists():</w:t>
      </w:r>
    </w:p>
    <w:p>
      <w:pPr>
        <w:spacing w:after="0"/>
        <w:ind w:left="360"/>
        <w:shd w:val="clear" w:color="auto" w:fill="F2F2F2"/>
      </w:pPr>
      <w:r>
        <w:rPr>
          <w:rFonts w:ascii="Consolas" w:hAnsi="Consolas"/>
          <w:sz w:val="18"/>
        </w:rPr>
        <w:t>return f"Error: '{path}' not found."</w:t>
      </w:r>
    </w:p>
    <w:p>
      <w:pPr>
        <w:spacing w:after="0"/>
        <w:ind w:left="360"/>
        <w:shd w:val="clear" w:color="auto" w:fill="F2F2F2"/>
      </w:pPr>
      <w:r>
        <w:rPr>
          <w:rFonts w:ascii="Consolas" w:hAnsi="Consolas"/>
          <w:sz w:val="18"/>
        </w:rPr>
        <w:t>return target.read_text(encoding="utf-8")</w:t>
      </w:r>
    </w:p>
    <w:p>
      <w:pPr>
        <w:spacing w:after="0"/>
        <w:ind w:left="360"/>
        <w:shd w:val="clear" w:color="auto" w:fill="F2F2F2"/>
      </w:pPr>
      <w:r>
        <w:rPr>
          <w:rFonts w:ascii="Consolas" w:hAnsi="Consolas"/>
          <w:sz w:val="18"/>
        </w:rPr>
        <w:t>def list_files(directory: str = ".") -&gt; str:</w:t>
      </w:r>
    </w:p>
    <w:p>
      <w:pPr>
        <w:spacing w:after="0"/>
        <w:ind w:left="360"/>
        <w:shd w:val="clear" w:color="auto" w:fill="F2F2F2"/>
      </w:pPr>
      <w:r>
        <w:rPr>
          <w:rFonts w:ascii="Consolas" w:hAnsi="Consolas"/>
          <w:sz w:val="18"/>
        </w:rPr>
        <w:t>"""List files in a directory."""</w:t>
      </w:r>
    </w:p>
    <w:p>
      <w:pPr>
        <w:spacing w:after="0"/>
        <w:ind w:left="360"/>
        <w:shd w:val="clear" w:color="auto" w:fill="F2F2F2"/>
      </w:pPr>
      <w:r>
        <w:rPr>
          <w:rFonts w:ascii="Consolas" w:hAnsi="Consolas"/>
          <w:sz w:val="18"/>
        </w:rPr>
        <w:t>target = Path(directory)</w:t>
      </w:r>
    </w:p>
    <w:p>
      <w:pPr>
        <w:spacing w:after="0"/>
        <w:ind w:left="360"/>
        <w:shd w:val="clear" w:color="auto" w:fill="F2F2F2"/>
      </w:pPr>
      <w:r>
        <w:rPr>
          <w:rFonts w:ascii="Consolas" w:hAnsi="Consolas"/>
          <w:sz w:val="18"/>
        </w:rPr>
        <w:t>if not target.is_dir():</w:t>
      </w:r>
    </w:p>
    <w:p>
      <w:pPr>
        <w:spacing w:after="0"/>
        <w:ind w:left="360"/>
        <w:shd w:val="clear" w:color="auto" w:fill="F2F2F2"/>
      </w:pPr>
      <w:r>
        <w:rPr>
          <w:rFonts w:ascii="Consolas" w:hAnsi="Consolas"/>
          <w:sz w:val="18"/>
        </w:rPr>
        <w:t>return f"Error: '{directory}' is not a directory."</w:t>
      </w:r>
    </w:p>
    <w:p>
      <w:pPr>
        <w:spacing w:after="0"/>
        <w:ind w:left="360"/>
        <w:shd w:val="clear" w:color="auto" w:fill="F2F2F2"/>
      </w:pPr>
      <w:r>
        <w:rPr>
          <w:rFonts w:ascii="Consolas" w:hAnsi="Consolas"/>
          <w:sz w:val="18"/>
        </w:rPr>
        <w:t>entries = sorted(target.iterdir())</w:t>
      </w:r>
    </w:p>
    <w:p>
      <w:pPr>
        <w:spacing w:after="0"/>
        <w:ind w:left="360"/>
        <w:shd w:val="clear" w:color="auto" w:fill="F2F2F2"/>
      </w:pPr>
      <w:r>
        <w:rPr>
          <w:rFonts w:ascii="Consolas" w:hAnsi="Consolas"/>
          <w:sz w:val="18"/>
        </w:rPr>
        <w:t>lines = [f"{p.name}/" if p.is_dir() else p.name for p in entries]</w:t>
      </w:r>
    </w:p>
    <w:p>
      <w:pPr>
        <w:spacing w:after="0"/>
        <w:ind w:left="360"/>
        <w:shd w:val="clear" w:color="auto" w:fill="F2F2F2"/>
      </w:pPr>
      <w:r>
        <w:rPr>
          <w:rFonts w:ascii="Consolas" w:hAnsi="Consolas"/>
          <w:sz w:val="18"/>
        </w:rPr>
        <w:t>return "\n".join(lines) or "(empty)"</w:t>
      </w:r>
    </w:p>
    <w:p>
      <w:pPr>
        <w:spacing w:after="0"/>
        <w:ind w:left="360"/>
        <w:shd w:val="clear" w:color="auto" w:fill="F2F2F2"/>
      </w:pPr>
      <w:r>
        <w:rPr>
          <w:rFonts w:ascii="Consolas" w:hAnsi="Consolas"/>
          <w:sz w:val="18"/>
        </w:rPr>
        <w:t>def write_file(path: str, content: str) -&gt; str:</w:t>
      </w:r>
    </w:p>
    <w:p>
      <w:pPr>
        <w:spacing w:after="0"/>
        <w:ind w:left="360"/>
        <w:shd w:val="clear" w:color="auto" w:fill="F2F2F2"/>
      </w:pPr>
      <w:r>
        <w:rPr>
          <w:rFonts w:ascii="Consolas" w:hAnsi="Consolas"/>
          <w:sz w:val="18"/>
        </w:rPr>
        <w:t>"""Write content to a file."""</w:t>
      </w:r>
    </w:p>
    <w:p>
      <w:pPr>
        <w:spacing w:after="0"/>
        <w:ind w:left="360"/>
        <w:shd w:val="clear" w:color="auto" w:fill="F2F2F2"/>
      </w:pPr>
      <w:r>
        <w:rPr>
          <w:rFonts w:ascii="Consolas" w:hAnsi="Consolas"/>
          <w:sz w:val="18"/>
        </w:rPr>
        <w:t>target = Path(path)</w:t>
      </w:r>
    </w:p>
    <w:p>
      <w:pPr>
        <w:spacing w:after="0"/>
        <w:ind w:left="360"/>
        <w:shd w:val="clear" w:color="auto" w:fill="F2F2F2"/>
      </w:pPr>
      <w:r>
        <w:rPr>
          <w:rFonts w:ascii="Consolas" w:hAnsi="Consolas"/>
          <w:sz w:val="18"/>
        </w:rPr>
        <w:t>target.parent.mkdir(parents=True, exist_ok=True)</w:t>
      </w:r>
    </w:p>
    <w:p>
      <w:pPr>
        <w:spacing w:after="0"/>
        <w:ind w:left="360"/>
        <w:shd w:val="clear" w:color="auto" w:fill="F2F2F2"/>
      </w:pPr>
      <w:r>
        <w:rPr>
          <w:rFonts w:ascii="Consolas" w:hAnsi="Consolas"/>
          <w:sz w:val="18"/>
        </w:rPr>
        <w:t>target.write_text(content, encoding="utf-8")</w:t>
      </w:r>
    </w:p>
    <w:p>
      <w:pPr>
        <w:spacing w:after="0"/>
        <w:ind w:left="360"/>
        <w:shd w:val="clear" w:color="auto" w:fill="F2F2F2"/>
      </w:pPr>
      <w:r>
        <w:rPr>
          <w:rFonts w:ascii="Consolas" w:hAnsi="Consolas"/>
          <w:sz w:val="18"/>
        </w:rPr>
        <w:t>return f"Written to '{path}'."</w:t>
      </w:r>
    </w:p>
    <w:p>
      <w:pPr>
        <w:spacing w:after="0"/>
        <w:ind w:left="360"/>
        <w:shd w:val="clear" w:color="auto" w:fill="F2F2F2"/>
      </w:pPr>
      <w:r>
        <w:rPr>
          <w:rFonts w:ascii="Consolas" w:hAnsi="Consolas"/>
          <w:sz w:val="18"/>
        </w:rPr>
        <w:t>def execute_python(code: str) -&gt; str:</w:t>
      </w:r>
    </w:p>
    <w:p>
      <w:pPr>
        <w:spacing w:after="0"/>
        <w:ind w:left="360"/>
        <w:shd w:val="clear" w:color="auto" w:fill="F2F2F2"/>
      </w:pPr>
      <w:r>
        <w:rPr>
          <w:rFonts w:ascii="Consolas" w:hAnsi="Consolas"/>
          <w:sz w:val="18"/>
        </w:rPr>
        <w:t>"""Execute Python code and return output."""</w:t>
      </w:r>
    </w:p>
    <w:p>
      <w:pPr>
        <w:spacing w:after="0"/>
        <w:ind w:left="360"/>
        <w:shd w:val="clear" w:color="auto" w:fill="F2F2F2"/>
      </w:pPr>
      <w:r>
        <w:rPr>
          <w:rFonts w:ascii="Consolas" w:hAnsi="Consolas"/>
          <w:sz w:val="18"/>
        </w:rPr>
        <w:t>try:</w:t>
      </w:r>
    </w:p>
    <w:p>
      <w:pPr>
        <w:spacing w:after="0"/>
        <w:ind w:left="360"/>
        <w:shd w:val="clear" w:color="auto" w:fill="F2F2F2"/>
      </w:pPr>
      <w:r>
        <w:rPr>
          <w:rFonts w:ascii="Consolas" w:hAnsi="Consolas"/>
          <w:sz w:val="18"/>
        </w:rPr>
        <w:t>result = subprocess.run(</w:t>
      </w:r>
    </w:p>
    <w:p>
      <w:pPr>
        <w:spacing w:after="0"/>
        <w:ind w:left="360"/>
        <w:shd w:val="clear" w:color="auto" w:fill="F2F2F2"/>
      </w:pPr>
      <w:r>
        <w:rPr>
          <w:rFonts w:ascii="Consolas" w:hAnsi="Consolas"/>
          <w:sz w:val="18"/>
        </w:rPr>
        <w:t>[sys.executable, "-c", code],</w:t>
      </w:r>
    </w:p>
    <w:p>
      <w:pPr>
        <w:spacing w:after="0"/>
        <w:ind w:left="360"/>
        <w:shd w:val="clear" w:color="auto" w:fill="F2F2F2"/>
      </w:pPr>
      <w:r>
        <w:rPr>
          <w:rFonts w:ascii="Consolas" w:hAnsi="Consolas"/>
          <w:sz w:val="18"/>
        </w:rPr>
        <w:t>capture_output=True,</w:t>
      </w:r>
    </w:p>
    <w:p>
      <w:pPr>
        <w:spacing w:after="0"/>
        <w:ind w:left="360"/>
        <w:shd w:val="clear" w:color="auto" w:fill="F2F2F2"/>
      </w:pPr>
      <w:r>
        <w:rPr>
          <w:rFonts w:ascii="Consolas" w:hAnsi="Consolas"/>
          <w:sz w:val="18"/>
        </w:rPr>
        <w:t>text=True,</w:t>
      </w:r>
    </w:p>
    <w:p>
      <w:pPr>
        <w:spacing w:after="0"/>
        <w:ind w:left="360"/>
        <w:shd w:val="clear" w:color="auto" w:fill="F2F2F2"/>
      </w:pPr>
      <w:r>
        <w:rPr>
          <w:rFonts w:ascii="Consolas" w:hAnsi="Consolas"/>
          <w:sz w:val="18"/>
        </w:rPr>
        <w:t>timeout=30,</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except subprocess.TimeoutExpired:</w:t>
      </w:r>
    </w:p>
    <w:p>
      <w:pPr>
        <w:spacing w:after="0"/>
        <w:ind w:left="360"/>
        <w:shd w:val="clear" w:color="auto" w:fill="F2F2F2"/>
      </w:pPr>
      <w:r>
        <w:rPr>
          <w:rFonts w:ascii="Consolas" w:hAnsi="Consolas"/>
          <w:sz w:val="18"/>
        </w:rPr>
        <w:t>return "Error: Code execution timed out (30s limit)."</w:t>
      </w:r>
    </w:p>
    <w:p>
      <w:pPr>
        <w:spacing w:after="0"/>
        <w:ind w:left="360"/>
        <w:shd w:val="clear" w:color="auto" w:fill="F2F2F2"/>
      </w:pPr>
      <w:r>
        <w:rPr>
          <w:rFonts w:ascii="Consolas" w:hAnsi="Consolas"/>
          <w:sz w:val="18"/>
        </w:rPr>
        <w:t>if result.returncode != 0:</w:t>
      </w:r>
    </w:p>
    <w:p>
      <w:pPr>
        <w:spacing w:after="0"/>
        <w:ind w:left="360"/>
        <w:shd w:val="clear" w:color="auto" w:fill="F2F2F2"/>
      </w:pPr>
      <w:r>
        <w:rPr>
          <w:rFonts w:ascii="Consolas" w:hAnsi="Consolas"/>
          <w:sz w:val="18"/>
        </w:rPr>
        <w:t>return (</w:t>
      </w:r>
    </w:p>
    <w:p>
      <w:pPr>
        <w:spacing w:after="0"/>
        <w:ind w:left="360"/>
        <w:shd w:val="clear" w:color="auto" w:fill="F2F2F2"/>
      </w:pPr>
      <w:r>
        <w:rPr>
          <w:rFonts w:ascii="Consolas" w:hAnsi="Consolas"/>
          <w:sz w:val="18"/>
        </w:rPr>
        <w:t>f"Exit code {result.returncode}\n"</w:t>
      </w:r>
    </w:p>
    <w:p>
      <w:pPr>
        <w:spacing w:after="0"/>
        <w:ind w:left="360"/>
        <w:shd w:val="clear" w:color="auto" w:fill="F2F2F2"/>
      </w:pPr>
      <w:r>
        <w:rPr>
          <w:rFonts w:ascii="Consolas" w:hAnsi="Consolas"/>
          <w:sz w:val="18"/>
        </w:rPr>
        <w:t>f"STDOUT:\n{result.stdout}\n"</w:t>
      </w:r>
    </w:p>
    <w:p>
      <w:pPr>
        <w:spacing w:after="0"/>
        <w:ind w:left="360"/>
        <w:shd w:val="clear" w:color="auto" w:fill="F2F2F2"/>
      </w:pPr>
      <w:r>
        <w:rPr>
          <w:rFonts w:ascii="Consolas" w:hAnsi="Consolas"/>
          <w:sz w:val="18"/>
        </w:rPr>
        <w:t>f"STDERR:\n{result.stderr}"</w:t>
      </w:r>
    </w:p>
    <w:p>
      <w:pPr>
        <w:spacing w:after="0"/>
        <w:ind w:left="360"/>
        <w:shd w:val="clear" w:color="auto" w:fill="F2F2F2"/>
      </w:pPr>
      <w:r>
        <w:rPr>
          <w:rFonts w:ascii="Consolas" w:hAnsi="Consolas"/>
          <w:sz w:val="18"/>
        </w:rPr>
        <w:t>).strip()</w:t>
      </w:r>
    </w:p>
    <w:p>
      <w:pPr>
        <w:spacing w:after="0"/>
        <w:ind w:left="360"/>
        <w:shd w:val="clear" w:color="auto" w:fill="F2F2F2"/>
      </w:pPr>
      <w:r>
        <w:rPr>
          <w:rFonts w:ascii="Consolas" w:hAnsi="Consolas"/>
          <w:sz w:val="18"/>
        </w:rPr>
        <w:t>return result.stdout.strip() or "(no output)"</w:t>
      </w:r>
    </w:p>
    <w:p>
      <w:pPr>
        <w:spacing w:after="40"/>
      </w:pPr>
    </w:p>
    <w:p>
      <w:pPr>
        <w:spacing w:after="80"/>
      </w:pPr>
      <w:r>
        <w:rPr>
          <w:b w:val="0"/>
          <w:i w:val="0"/>
        </w:rPr>
        <w:t>Như chúng ta đã thấy ở Chương 5, các công cụ này đều trả về một chuỗi bất kể thành công hay không. Kết quả này sau đó có thể được dùng trong cấu trúc messages như một observation để cho biết lời gọi công cụ có thành công hay không.</w:t>
      </w:r>
    </w:p>
    <w:p>
      <w:pPr>
        <w:spacing w:after="80"/>
      </w:pPr>
      <w:r>
        <w:rPr>
          <w:b w:val="0"/>
          <w:i w:val="0"/>
        </w:rPr>
        <w:t xml:space="preserve">Một số công cụ, chẳng hạn </w:t>
      </w:r>
      <w:r>
        <w:rPr>
          <w:rFonts w:ascii="Consolas" w:hAnsi="Consolas"/>
          <w:b w:val="0"/>
          <w:i w:val="0"/>
          <w:sz w:val="20"/>
        </w:rPr>
        <w:t>execute_python</w:t>
      </w:r>
      <w:r>
        <w:rPr>
          <w:b w:val="0"/>
          <w:i w:val="0"/>
        </w:rPr>
        <w:t xml:space="preserve"> và </w:t>
      </w:r>
      <w:r>
        <w:rPr>
          <w:rFonts w:ascii="Consolas" w:hAnsi="Consolas"/>
          <w:b w:val="0"/>
          <w:i w:val="0"/>
          <w:sz w:val="20"/>
        </w:rPr>
        <w:t>write_file</w:t>
      </w:r>
      <w:r>
        <w:rPr>
          <w:b w:val="0"/>
          <w:i w:val="0"/>
        </w:rPr>
        <w:t xml:space="preserve">, mặc định không an toàn. Nếu ta để </w:t>
      </w:r>
      <w:r>
        <w:rPr>
          <w:rFonts w:ascii="Consolas" w:hAnsi="Consolas"/>
          <w:b w:val="0"/>
          <w:i w:val="0"/>
          <w:sz w:val="20"/>
        </w:rPr>
        <w:t>TinyAgent</w:t>
      </w:r>
      <w:r>
        <w:rPr>
          <w:b w:val="0"/>
          <w:i w:val="0"/>
        </w:rPr>
        <w:t xml:space="preserve"> của bạn hoàn toàn tự do, nó có thể làm hỏng tệp hoặc thực hiện những hành động nguy hiểm. Thay vào đó, chúng ta sẽ dùng tham số </w:t>
      </w:r>
      <w:r>
        <w:rPr>
          <w:rFonts w:ascii="Consolas" w:hAnsi="Consolas"/>
          <w:b w:val="0"/>
          <w:i w:val="0"/>
          <w:sz w:val="20"/>
        </w:rPr>
        <w:t>requires_approval</w:t>
      </w:r>
      <w:r>
        <w:rPr>
          <w:b w:val="0"/>
          <w:i w:val="0"/>
        </w:rPr>
        <w:t xml:space="preserve"> mà ta đã tìm hiểu ở Chương 5.</w:t>
      </w:r>
    </w:p>
    <w:p>
      <w:pPr>
        <w:spacing w:after="80"/>
      </w:pPr>
      <w:r>
        <w:rPr>
          <w:b w:val="0"/>
          <w:i w:val="0"/>
        </w:rPr>
        <w:t>Trước khi thực thi, bạn sẽ được yêu cầu trả lời "Y" (có) hoặc "N" (không), để bạn có thể kiểm tra xem mình có tin hành động đó an toàn hay không:</w:t>
      </w:r>
    </w:p>
    <w:p>
      <w:pPr>
        <w:spacing w:after="0"/>
        <w:ind w:left="360"/>
        <w:shd w:val="clear" w:color="auto" w:fill="F2F2F2"/>
      </w:pPr>
      <w:r>
        <w:rPr>
          <w:rFonts w:ascii="Consolas" w:hAnsi="Consolas"/>
          <w:sz w:val="18"/>
        </w:rPr>
        <w:t>from illustrated_agents.chapters.ch5 import NativeTools</w:t>
      </w:r>
    </w:p>
    <w:p>
      <w:pPr>
        <w:spacing w:after="0"/>
        <w:ind w:left="360"/>
        <w:shd w:val="clear" w:color="auto" w:fill="F2F2F2"/>
      </w:pPr>
      <w:r>
        <w:rPr>
          <w:rFonts w:ascii="Consolas" w:hAnsi="Consolas"/>
          <w:sz w:val="18"/>
        </w:rPr>
        <w:t># Some tools require approval</w:t>
      </w:r>
    </w:p>
    <w:p>
      <w:pPr>
        <w:spacing w:after="0"/>
        <w:ind w:left="360"/>
        <w:shd w:val="clear" w:color="auto" w:fill="F2F2F2"/>
      </w:pPr>
      <w:r>
        <w:rPr>
          <w:rFonts w:ascii="Consolas" w:hAnsi="Consolas"/>
          <w:sz w:val="18"/>
        </w:rPr>
        <w:t>tools = NativeTools(requires_approval=["write_file", "execute_python"])</w:t>
      </w:r>
    </w:p>
    <w:p>
      <w:pPr>
        <w:spacing w:after="0"/>
        <w:ind w:left="360"/>
        <w:shd w:val="clear" w:color="auto" w:fill="F2F2F2"/>
      </w:pPr>
      <w:r>
        <w:rPr>
          <w:rFonts w:ascii="Consolas" w:hAnsi="Consolas"/>
          <w:sz w:val="18"/>
        </w:rPr>
        <w:t>tools.add_tool("read_file", read_file)</w:t>
      </w:r>
    </w:p>
    <w:p>
      <w:pPr>
        <w:spacing w:after="0"/>
        <w:ind w:left="360"/>
        <w:shd w:val="clear" w:color="auto" w:fill="F2F2F2"/>
      </w:pPr>
      <w:r>
        <w:rPr>
          <w:rFonts w:ascii="Consolas" w:hAnsi="Consolas"/>
          <w:sz w:val="18"/>
        </w:rPr>
        <w:t>tools.add_tool("list_files", list_files)</w:t>
      </w:r>
    </w:p>
    <w:p>
      <w:pPr>
        <w:spacing w:after="0"/>
        <w:ind w:left="360"/>
        <w:shd w:val="clear" w:color="auto" w:fill="F2F2F2"/>
      </w:pPr>
      <w:r>
        <w:rPr>
          <w:rFonts w:ascii="Consolas" w:hAnsi="Consolas"/>
          <w:sz w:val="18"/>
        </w:rPr>
        <w:t>tools.add_tool("write_file", write_file)</w:t>
      </w:r>
    </w:p>
    <w:p>
      <w:pPr>
        <w:spacing w:after="0"/>
        <w:ind w:left="360"/>
        <w:shd w:val="clear" w:color="auto" w:fill="F2F2F2"/>
      </w:pPr>
      <w:r>
        <w:rPr>
          <w:rFonts w:ascii="Consolas" w:hAnsi="Consolas"/>
          <w:sz w:val="18"/>
        </w:rPr>
        <w:t>tools.add_tool("execute_python", execute_python)</w:t>
      </w:r>
    </w:p>
    <w:p>
      <w:pPr>
        <w:spacing w:after="40"/>
      </w:pPr>
    </w:p>
    <w:p>
      <w:pPr>
        <w:spacing w:after="80"/>
      </w:pPr>
      <w:r>
        <w:rPr>
          <w:b w:val="0"/>
          <w:i w:val="0"/>
        </w:rPr>
        <w:t xml:space="preserve">Với khả năng viết và thực thi mã, thế là đã đủ để biến </w:t>
      </w:r>
      <w:r>
        <w:rPr>
          <w:rFonts w:ascii="Consolas" w:hAnsi="Consolas"/>
          <w:b w:val="0"/>
          <w:i w:val="0"/>
          <w:sz w:val="20"/>
        </w:rPr>
        <w:t>TinyAgent</w:t>
      </w:r>
      <w:r>
        <w:rPr>
          <w:b w:val="0"/>
          <w:i w:val="0"/>
        </w:rPr>
        <w:t xml:space="preserve"> của bạn thành một agent lập trình cơ bản! Giờ nó có thể được chạy bằng </w:t>
      </w:r>
      <w:r>
        <w:rPr>
          <w:rFonts w:ascii="Consolas" w:hAnsi="Consolas"/>
          <w:b w:val="0"/>
          <w:i w:val="0"/>
          <w:sz w:val="20"/>
        </w:rPr>
        <w:t>agent.run</w:t>
      </w:r>
      <w:r>
        <w:rPr>
          <w:b w:val="0"/>
          <w:i w:val="0"/>
        </w:rPr>
        <w:t xml:space="preserve"> như ta đã làm trước đây để thực hiện một số tác vụ.</w:t>
      </w:r>
    </w:p>
    <w:p>
      <w:pPr>
        <w:spacing w:after="80"/>
      </w:pPr>
      <w:r>
        <w:rPr>
          <w:b w:val="0"/>
          <w:i w:val="0"/>
        </w:rPr>
        <w:t xml:space="preserve">Tuy nhiên, đây không phải là một giao diện lý tưởng. Như chúng ta đã bàn trước đó, những giao diện tiên tiến hơn như Cursor và các agent sống trong terminal rất phổ biến trong các giải pháp lập trình. Vì vậy, hãy tự triển khai một giao diện để </w:t>
      </w:r>
      <w:r>
        <w:rPr>
          <w:rFonts w:ascii="Consolas" w:hAnsi="Consolas"/>
          <w:b w:val="0"/>
          <w:i w:val="0"/>
          <w:sz w:val="20"/>
        </w:rPr>
        <w:t>TinyAgent</w:t>
      </w:r>
      <w:r>
        <w:rPr>
          <w:b w:val="0"/>
          <w:i w:val="0"/>
        </w:rPr>
        <w:t xml:space="preserve"> của bạn có thể được dùng ở bất cứ đâu trong terminal.</w:t>
      </w:r>
    </w:p>
    <w:p>
      <w:pPr>
        <w:spacing w:after="80"/>
      </w:pPr>
      <w:r>
        <w:rPr>
          <w:b w:val="0"/>
          <w:i w:val="0"/>
        </w:rPr>
        <w:t xml:space="preserve">Việc đầu tiên chúng ta cần làm là tạo một lớp </w:t>
      </w:r>
      <w:r>
        <w:rPr>
          <w:rFonts w:ascii="Consolas" w:hAnsi="Consolas"/>
          <w:b w:val="0"/>
          <w:i w:val="0"/>
          <w:sz w:val="20"/>
        </w:rPr>
        <w:t>Display</w:t>
      </w:r>
      <w:r>
        <w:rPr>
          <w:b w:val="0"/>
          <w:i w:val="0"/>
        </w:rPr>
        <w:t xml:space="preserve">. Lớp này sẽ được dùng trong </w:t>
      </w:r>
      <w:r>
        <w:rPr>
          <w:rFonts w:ascii="Consolas" w:hAnsi="Consolas"/>
          <w:b w:val="0"/>
          <w:i w:val="0"/>
          <w:sz w:val="20"/>
        </w:rPr>
        <w:t>TinyAgent</w:t>
      </w:r>
      <w:r>
        <w:rPr>
          <w:b w:val="0"/>
          <w:i w:val="0"/>
        </w:rPr>
        <w:t xml:space="preserve"> của bạn để hiển thị những gì agent đang làm tại bất kỳ thời điểm nào. Chúng ta tách các bước trong vòng lặp ReAct như đã làm trước đây (với cách mã màu mà bạn đã quen thuộc):</w:t>
      </w:r>
    </w:p>
    <w:p>
      <w:pPr>
        <w:spacing w:after="80"/>
      </w:pPr>
      <w:r>
        <w:rPr>
          <w:b/>
          <w:i w:val="0"/>
        </w:rPr>
        <w:t>THOUGHT</w:t>
      </w:r>
    </w:p>
    <w:p>
      <w:pPr>
        <w:spacing w:after="80"/>
      </w:pPr>
      <w:r>
        <w:rPr>
          <w:b w:val="0"/>
          <w:i w:val="0"/>
        </w:rPr>
        <w:t>Suy luận của agent</w:t>
      </w:r>
    </w:p>
    <w:p>
      <w:pPr>
        <w:spacing w:after="80"/>
      </w:pPr>
      <w:r>
        <w:rPr>
          <w:b/>
          <w:i w:val="0"/>
        </w:rPr>
        <w:t>ACTION</w:t>
      </w:r>
    </w:p>
    <w:p>
      <w:pPr>
        <w:spacing w:after="80"/>
      </w:pPr>
      <w:r>
        <w:rPr>
          <w:b w:val="0"/>
          <w:i w:val="0"/>
        </w:rPr>
        <w:t>Công cụ mà agent muốn dùng</w:t>
      </w:r>
    </w:p>
    <w:p>
      <w:pPr>
        <w:spacing w:after="80"/>
      </w:pPr>
      <w:r>
        <w:rPr>
          <w:b/>
          <w:i w:val="0"/>
        </w:rPr>
        <w:t>OBSERVATION</w:t>
      </w:r>
    </w:p>
    <w:p>
      <w:pPr>
        <w:spacing w:after="80"/>
      </w:pPr>
      <w:r>
        <w:rPr>
          <w:b w:val="0"/>
          <w:i w:val="0"/>
        </w:rPr>
        <w:t>Kết quả đầu ra của việc dùng công cụ</w:t>
      </w:r>
    </w:p>
    <w:p>
      <w:pPr>
        <w:spacing w:after="80"/>
      </w:pPr>
      <w:r>
        <w:rPr>
          <w:b/>
          <w:i w:val="0"/>
        </w:rPr>
        <w:t>ANSWER</w:t>
      </w:r>
    </w:p>
    <w:p>
      <w:pPr>
        <w:spacing w:after="80"/>
      </w:pPr>
      <w:r>
        <w:rPr>
          <w:b w:val="0"/>
          <w:i w:val="0"/>
        </w:rPr>
        <w:t>Câu trả lời cuối cùng của agent</w:t>
      </w:r>
    </w:p>
    <w:p>
      <w:pPr>
        <w:spacing w:after="80"/>
      </w:pPr>
      <w:r>
        <w:rPr>
          <w:b w:val="0"/>
          <w:i w:val="0"/>
        </w:rPr>
        <w:t xml:space="preserve">Lớp </w:t>
      </w:r>
      <w:r>
        <w:rPr>
          <w:rFonts w:ascii="Consolas" w:hAnsi="Consolas"/>
          <w:b w:val="0"/>
          <w:i w:val="0"/>
          <w:sz w:val="20"/>
        </w:rPr>
        <w:t>Display</w:t>
      </w:r>
      <w:r>
        <w:rPr>
          <w:b w:val="0"/>
          <w:i w:val="0"/>
        </w:rPr>
        <w:t xml:space="preserve"> dùng các mã thoát ANSI (ví dụ: </w:t>
      </w:r>
      <w:r>
        <w:rPr>
          <w:rFonts w:ascii="Consolas" w:hAnsi="Consolas"/>
          <w:b w:val="0"/>
          <w:i w:val="0"/>
          <w:sz w:val="20"/>
        </w:rPr>
        <w:t>"\033[35m"</w:t>
      </w:r>
      <w:r>
        <w:rPr>
          <w:b w:val="0"/>
          <w:i w:val="0"/>
        </w:rPr>
        <w:t>) để tô màu cho kết quả đầu ra. Việc gán một màu riêng biệt cho mỗi giai đoạn của vòng lặp ReAct giúp suy luận, việc thực thi công cụ và câu trả lời cuối cùng của agent dễ đọc và dễ quét mắt trong nháy mắt:</w:t>
      </w:r>
    </w:p>
    <w:p>
      <w:pPr>
        <w:spacing w:after="0"/>
        <w:ind w:left="360"/>
        <w:shd w:val="clear" w:color="auto" w:fill="F2F2F2"/>
      </w:pPr>
      <w:r>
        <w:rPr>
          <w:rFonts w:ascii="Consolas" w:hAnsi="Consolas"/>
          <w:sz w:val="18"/>
        </w:rPr>
        <w:t>from illustrated_agents.chapters.ch2 import Response</w:t>
      </w:r>
    </w:p>
    <w:p>
      <w:pPr>
        <w:spacing w:after="0"/>
        <w:ind w:left="360"/>
        <w:shd w:val="clear" w:color="auto" w:fill="F2F2F2"/>
      </w:pPr>
      <w:r>
        <w:rPr>
          <w:rFonts w:ascii="Consolas" w:hAnsi="Consolas"/>
          <w:sz w:val="18"/>
        </w:rPr>
        <w:t>BOLD = "\033[1m"</w:t>
      </w:r>
    </w:p>
    <w:p>
      <w:pPr>
        <w:spacing w:after="0"/>
        <w:ind w:left="360"/>
        <w:shd w:val="clear" w:color="auto" w:fill="F2F2F2"/>
      </w:pPr>
      <w:r>
        <w:rPr>
          <w:rFonts w:ascii="Consolas" w:hAnsi="Consolas"/>
          <w:sz w:val="18"/>
        </w:rPr>
        <w:t>RESET = "\033[0m"</w:t>
      </w:r>
    </w:p>
    <w:p>
      <w:pPr>
        <w:spacing w:after="0"/>
        <w:ind w:left="360"/>
        <w:shd w:val="clear" w:color="auto" w:fill="F2F2F2"/>
      </w:pPr>
      <w:r>
        <w:rPr>
          <w:rFonts w:ascii="Consolas" w:hAnsi="Consolas"/>
          <w:sz w:val="18"/>
        </w:rPr>
        <w:t>GREEN = "\033[32m" # THOUGHT</w:t>
      </w:r>
    </w:p>
    <w:p>
      <w:pPr>
        <w:spacing w:after="0"/>
        <w:ind w:left="360"/>
        <w:shd w:val="clear" w:color="auto" w:fill="F2F2F2"/>
      </w:pPr>
      <w:r>
        <w:rPr>
          <w:rFonts w:ascii="Consolas" w:hAnsi="Consolas"/>
          <w:sz w:val="18"/>
        </w:rPr>
        <w:t>RED = "\033[31m" # ACTION</w:t>
      </w:r>
    </w:p>
    <w:p>
      <w:pPr>
        <w:spacing w:after="0"/>
        <w:ind w:left="360"/>
        <w:shd w:val="clear" w:color="auto" w:fill="F2F2F2"/>
      </w:pPr>
      <w:r>
        <w:rPr>
          <w:rFonts w:ascii="Consolas" w:hAnsi="Consolas"/>
          <w:sz w:val="18"/>
        </w:rPr>
        <w:t>YELLOW = "\033[33m" # OBSERVATION</w:t>
      </w:r>
    </w:p>
    <w:p>
      <w:pPr>
        <w:spacing w:after="0"/>
        <w:ind w:left="360"/>
        <w:shd w:val="clear" w:color="auto" w:fill="F2F2F2"/>
      </w:pPr>
      <w:r>
        <w:rPr>
          <w:rFonts w:ascii="Consolas" w:hAnsi="Consolas"/>
          <w:sz w:val="18"/>
        </w:rPr>
        <w:t>PURPLE = "\033[35m" # ANSWER</w:t>
      </w:r>
    </w:p>
    <w:p>
      <w:pPr>
        <w:spacing w:after="0"/>
        <w:ind w:left="360"/>
        <w:shd w:val="clear" w:color="auto" w:fill="F2F2F2"/>
      </w:pPr>
      <w:r>
        <w:rPr>
          <w:rFonts w:ascii="Consolas" w:hAnsi="Consolas"/>
          <w:sz w:val="18"/>
        </w:rPr>
        <w:t>class Display:</w:t>
      </w:r>
    </w:p>
    <w:p>
      <w:pPr>
        <w:spacing w:after="0"/>
        <w:ind w:left="360"/>
        <w:shd w:val="clear" w:color="auto" w:fill="F2F2F2"/>
      </w:pPr>
      <w:r>
        <w:rPr>
          <w:rFonts w:ascii="Consolas" w:hAnsi="Consolas"/>
          <w:sz w:val="18"/>
        </w:rPr>
        <w:t>"""Chat interface with styling."""</w:t>
      </w:r>
    </w:p>
    <w:p>
      <w:pPr>
        <w:spacing w:after="0"/>
        <w:ind w:left="360"/>
        <w:shd w:val="clear" w:color="auto" w:fill="F2F2F2"/>
      </w:pPr>
      <w:r>
        <w:rPr>
          <w:rFonts w:ascii="Consolas" w:hAnsi="Consolas"/>
          <w:sz w:val="18"/>
        </w:rPr>
        <w:t>def __call__(self, event: str, data: str | Response = None) -&gt; None:</w:t>
      </w:r>
    </w:p>
    <w:p>
      <w:pPr>
        <w:spacing w:after="0"/>
        <w:ind w:left="360"/>
        <w:shd w:val="clear" w:color="auto" w:fill="F2F2F2"/>
      </w:pPr>
      <w:r>
        <w:rPr>
          <w:rFonts w:ascii="Consolas" w:hAnsi="Consolas"/>
          <w:sz w:val="18"/>
        </w:rPr>
        <w:t># "Thinking" line</w:t>
      </w:r>
    </w:p>
    <w:p>
      <w:pPr>
        <w:spacing w:after="0"/>
        <w:ind w:left="360"/>
        <w:shd w:val="clear" w:color="auto" w:fill="F2F2F2"/>
      </w:pPr>
      <w:r>
        <w:rPr>
          <w:rFonts w:ascii="Consolas" w:hAnsi="Consolas"/>
          <w:sz w:val="18"/>
        </w:rPr>
        <w:t>if event == "thinking":</w:t>
      </w:r>
    </w:p>
    <w:p>
      <w:pPr>
        <w:spacing w:after="0"/>
        <w:ind w:left="360"/>
        <w:shd w:val="clear" w:color="auto" w:fill="F2F2F2"/>
      </w:pPr>
      <w:r>
        <w:rPr>
          <w:rFonts w:ascii="Consolas" w:hAnsi="Consolas"/>
          <w:sz w:val="18"/>
        </w:rPr>
        <w:t>print(f"  Thinking...\n{RESET}")</w:t>
      </w:r>
    </w:p>
    <w:p>
      <w:pPr>
        <w:spacing w:after="0"/>
        <w:ind w:left="360"/>
        <w:shd w:val="clear" w:color="auto" w:fill="F2F2F2"/>
      </w:pPr>
      <w:r>
        <w:rPr>
          <w:rFonts w:ascii="Consolas" w:hAnsi="Consolas"/>
          <w:sz w:val="18"/>
        </w:rPr>
        <w:t># THOUGHT</w:t>
      </w:r>
    </w:p>
    <w:p>
      <w:pPr>
        <w:spacing w:after="0"/>
        <w:ind w:left="360"/>
        <w:shd w:val="clear" w:color="auto" w:fill="F2F2F2"/>
      </w:pPr>
      <w:r>
        <w:rPr>
          <w:rFonts w:ascii="Consolas" w:hAnsi="Consolas"/>
          <w:sz w:val="18"/>
        </w:rPr>
        <w:t>elif event == "response":</w:t>
      </w:r>
    </w:p>
    <w:p>
      <w:pPr>
        <w:spacing w:after="0"/>
        <w:ind w:left="360"/>
        <w:shd w:val="clear" w:color="auto" w:fill="F2F2F2"/>
      </w:pPr>
      <w:r>
        <w:rPr>
          <w:rFonts w:ascii="Consolas" w:hAnsi="Consolas"/>
          <w:sz w:val="18"/>
        </w:rPr>
        <w:t>print(f"{BOLD}{GREEN}{'▒▒ THOUGHT ▒▒':&lt;13}{RESET}")</w:t>
      </w:r>
    </w:p>
    <w:p>
      <w:pPr>
        <w:spacing w:after="0"/>
        <w:ind w:left="360"/>
        <w:shd w:val="clear" w:color="auto" w:fill="F2F2F2"/>
      </w:pPr>
      <w:r>
        <w:rPr>
          <w:rFonts w:ascii="Consolas" w:hAnsi="Consolas"/>
          <w:sz w:val="18"/>
        </w:rPr>
        <w:t>print(f"{data.reasoning}{RESET}\n")</w:t>
      </w:r>
    </w:p>
    <w:p>
      <w:pPr>
        <w:spacing w:after="0"/>
        <w:ind w:left="360"/>
        <w:shd w:val="clear" w:color="auto" w:fill="F2F2F2"/>
      </w:pPr>
      <w:r>
        <w:rPr>
          <w:rFonts w:ascii="Consolas" w:hAnsi="Consolas"/>
          <w:sz w:val="18"/>
        </w:rPr>
        <w:t># ANSWER</w:t>
      </w:r>
    </w:p>
    <w:p>
      <w:pPr>
        <w:spacing w:after="0"/>
        <w:ind w:left="360"/>
        <w:shd w:val="clear" w:color="auto" w:fill="F2F2F2"/>
      </w:pPr>
      <w:r>
        <w:rPr>
          <w:rFonts w:ascii="Consolas" w:hAnsi="Consolas"/>
          <w:sz w:val="18"/>
        </w:rPr>
        <w:t>if data.content:</w:t>
      </w:r>
    </w:p>
    <w:p>
      <w:pPr>
        <w:spacing w:after="0"/>
        <w:ind w:left="360"/>
        <w:shd w:val="clear" w:color="auto" w:fill="F2F2F2"/>
      </w:pPr>
      <w:r>
        <w:rPr>
          <w:rFonts w:ascii="Consolas" w:hAnsi="Consolas"/>
          <w:sz w:val="18"/>
        </w:rPr>
        <w:t>print(f"{BOLD}{PURPLE}{'▒▒ ANSWER ▒▒':&lt;13}{RESET}")</w:t>
      </w:r>
    </w:p>
    <w:p>
      <w:pPr>
        <w:spacing w:after="0"/>
        <w:ind w:left="360"/>
        <w:shd w:val="clear" w:color="auto" w:fill="F2F2F2"/>
      </w:pPr>
      <w:r>
        <w:rPr>
          <w:rFonts w:ascii="Consolas" w:hAnsi="Consolas"/>
          <w:sz w:val="18"/>
        </w:rPr>
        <w:t>print(f"{data.content}{RESET}\n")</w:t>
      </w:r>
    </w:p>
    <w:p>
      <w:pPr>
        <w:spacing w:after="0"/>
        <w:ind w:left="360"/>
        <w:shd w:val="clear" w:color="auto" w:fill="F2F2F2"/>
      </w:pPr>
      <w:r>
        <w:rPr>
          <w:rFonts w:ascii="Consolas" w:hAnsi="Consolas"/>
          <w:sz w:val="18"/>
        </w:rPr>
        <w:t># ACTION</w:t>
      </w:r>
    </w:p>
    <w:p>
      <w:pPr>
        <w:spacing w:after="0"/>
        <w:ind w:left="360"/>
        <w:shd w:val="clear" w:color="auto" w:fill="F2F2F2"/>
      </w:pPr>
      <w:r>
        <w:rPr>
          <w:rFonts w:ascii="Consolas" w:hAnsi="Consolas"/>
          <w:sz w:val="18"/>
        </w:rPr>
        <w:t>elif event == "tool_call" and data:</w:t>
      </w:r>
    </w:p>
    <w:p>
      <w:pPr>
        <w:spacing w:after="0"/>
        <w:ind w:left="360"/>
        <w:shd w:val="clear" w:color="auto" w:fill="F2F2F2"/>
      </w:pPr>
      <w:r>
        <w:rPr>
          <w:rFonts w:ascii="Consolas" w:hAnsi="Consolas"/>
          <w:sz w:val="18"/>
        </w:rPr>
        <w:t>tool = data.tool_call["tool"]</w:t>
      </w:r>
    </w:p>
    <w:p>
      <w:pPr>
        <w:spacing w:after="0"/>
        <w:ind w:left="360"/>
        <w:shd w:val="clear" w:color="auto" w:fill="F2F2F2"/>
      </w:pPr>
      <w:r>
        <w:rPr>
          <w:rFonts w:ascii="Consolas" w:hAnsi="Consolas"/>
          <w:sz w:val="18"/>
        </w:rPr>
        <w:t>kwargs = data.tool_call["kwargs"]</w:t>
      </w:r>
    </w:p>
    <w:p>
      <w:pPr>
        <w:spacing w:after="0"/>
        <w:ind w:left="360"/>
        <w:shd w:val="clear" w:color="auto" w:fill="F2F2F2"/>
      </w:pPr>
      <w:r>
        <w:rPr>
          <w:rFonts w:ascii="Consolas" w:hAnsi="Consolas"/>
          <w:sz w:val="18"/>
        </w:rPr>
        <w:t>print(f"{BOLD}{RED}{'▒▒ ACTION ▒▒':&lt;13}{RESET}")</w:t>
      </w:r>
    </w:p>
    <w:p>
      <w:pPr>
        <w:spacing w:after="0"/>
        <w:ind w:left="360"/>
        <w:shd w:val="clear" w:color="auto" w:fill="F2F2F2"/>
      </w:pPr>
      <w:r>
        <w:rPr>
          <w:rFonts w:ascii="Consolas" w:hAnsi="Consolas"/>
          <w:sz w:val="18"/>
        </w:rPr>
        <w:t>print(f"{tool}({kwargs}){RESET}\n")</w:t>
      </w:r>
    </w:p>
    <w:p>
      <w:pPr>
        <w:spacing w:after="0"/>
        <w:ind w:left="360"/>
        <w:shd w:val="clear" w:color="auto" w:fill="F2F2F2"/>
      </w:pPr>
      <w:r>
        <w:rPr>
          <w:rFonts w:ascii="Consolas" w:hAnsi="Consolas"/>
          <w:sz w:val="18"/>
        </w:rPr>
        <w:t># OBSERVATION</w:t>
      </w:r>
    </w:p>
    <w:p>
      <w:pPr>
        <w:spacing w:after="0"/>
        <w:ind w:left="360"/>
        <w:shd w:val="clear" w:color="auto" w:fill="F2F2F2"/>
      </w:pPr>
      <w:r>
        <w:rPr>
          <w:rFonts w:ascii="Consolas" w:hAnsi="Consolas"/>
          <w:sz w:val="18"/>
        </w:rPr>
        <w:t>elif event == "observation":</w:t>
      </w:r>
    </w:p>
    <w:p>
      <w:pPr>
        <w:spacing w:after="0"/>
        <w:ind w:left="360"/>
        <w:shd w:val="clear" w:color="auto" w:fill="F2F2F2"/>
      </w:pPr>
      <w:r>
        <w:rPr>
          <w:rFonts w:ascii="Consolas" w:hAnsi="Consolas"/>
          <w:sz w:val="18"/>
        </w:rPr>
        <w:t>print(f"{BOLD}{YELLOW}{'▒▒ OBSERVATION ▒▒':&lt;13}{RESET}")</w:t>
      </w:r>
    </w:p>
    <w:p>
      <w:pPr>
        <w:spacing w:after="0"/>
        <w:ind w:left="360"/>
        <w:shd w:val="clear" w:color="auto" w:fill="F2F2F2"/>
      </w:pPr>
      <w:r>
        <w:rPr>
          <w:rFonts w:ascii="Consolas" w:hAnsi="Consolas"/>
          <w:sz w:val="18"/>
        </w:rPr>
        <w:t>print(f"{data}{RESET}\n")</w:t>
      </w:r>
    </w:p>
    <w:p>
      <w:pPr>
        <w:spacing w:after="0"/>
        <w:ind w:left="360"/>
        <w:shd w:val="clear" w:color="auto" w:fill="F2F2F2"/>
      </w:pPr>
      <w:r>
        <w:rPr>
          <w:rFonts w:ascii="Consolas" w:hAnsi="Consolas"/>
          <w:sz w:val="18"/>
        </w:rPr>
        <w:t>print(f"{'─' * 40}STEP{'─' * 40}{RESET}\n")</w:t>
      </w:r>
    </w:p>
    <w:p>
      <w:pPr>
        <w:spacing w:after="40"/>
      </w:pPr>
    </w:p>
    <w:p>
      <w:pPr>
        <w:spacing w:after="80"/>
      </w:pPr>
      <w:r>
        <w:rPr>
          <w:b w:val="0"/>
          <w:i w:val="0"/>
        </w:rPr>
        <w:t xml:space="preserve">Hãy thử dùng display bằng cách dùng một đối tượng </w:t>
      </w:r>
      <w:r>
        <w:rPr>
          <w:rFonts w:ascii="Consolas" w:hAnsi="Consolas"/>
          <w:b w:val="0"/>
          <w:i w:val="0"/>
          <w:sz w:val="20"/>
        </w:rPr>
        <w:t>Response</w:t>
      </w:r>
      <w:r>
        <w:rPr>
          <w:b w:val="0"/>
          <w:i w:val="0"/>
        </w:rPr>
        <w:t xml:space="preserve"> để mô phỏng kết quả đầu ra của agent:</w:t>
      </w:r>
    </w:p>
    <w:p>
      <w:pPr>
        <w:spacing w:after="0"/>
        <w:ind w:left="360"/>
        <w:shd w:val="clear" w:color="auto" w:fill="F2F2F2"/>
      </w:pPr>
      <w:r>
        <w:rPr>
          <w:rFonts w:ascii="Consolas" w:hAnsi="Consolas"/>
          <w:sz w:val="18"/>
        </w:rPr>
        <w:t># Let's create a Response with a tool call and no final answer</w:t>
      </w:r>
    </w:p>
    <w:p>
      <w:pPr>
        <w:spacing w:after="0"/>
        <w:ind w:left="360"/>
        <w:shd w:val="clear" w:color="auto" w:fill="F2F2F2"/>
      </w:pPr>
      <w:r>
        <w:rPr>
          <w:rFonts w:ascii="Consolas" w:hAnsi="Consolas"/>
          <w:sz w:val="18"/>
        </w:rPr>
        <w:t>response = Response(</w:t>
      </w:r>
    </w:p>
    <w:p>
      <w:pPr>
        <w:spacing w:after="0"/>
        <w:ind w:left="360"/>
        <w:shd w:val="clear" w:color="auto" w:fill="F2F2F2"/>
      </w:pPr>
      <w:r>
        <w:rPr>
          <w:rFonts w:ascii="Consolas" w:hAnsi="Consolas"/>
          <w:sz w:val="18"/>
        </w:rPr>
        <w:t>content="I executed Python.",</w:t>
      </w:r>
    </w:p>
    <w:p>
      <w:pPr>
        <w:spacing w:after="0"/>
        <w:ind w:left="360"/>
        <w:shd w:val="clear" w:color="auto" w:fill="F2F2F2"/>
      </w:pPr>
      <w:r>
        <w:rPr>
          <w:rFonts w:ascii="Consolas" w:hAnsi="Consolas"/>
          <w:sz w:val="18"/>
        </w:rPr>
        <w:t>reasoning="Let's execute some python!",</w:t>
      </w:r>
    </w:p>
    <w:p>
      <w:pPr>
        <w:spacing w:after="0"/>
        <w:ind w:left="360"/>
        <w:shd w:val="clear" w:color="auto" w:fill="F2F2F2"/>
      </w:pPr>
      <w:r>
        <w:rPr>
          <w:rFonts w:ascii="Consolas" w:hAnsi="Consolas"/>
          <w:sz w:val="18"/>
        </w:rPr>
        <w:t>tool_call= {</w:t>
      </w:r>
    </w:p>
    <w:p>
      <w:pPr>
        <w:spacing w:after="0"/>
        <w:ind w:left="360"/>
        <w:shd w:val="clear" w:color="auto" w:fill="F2F2F2"/>
      </w:pPr>
      <w:r>
        <w:rPr>
          <w:rFonts w:ascii="Consolas" w:hAnsi="Consolas"/>
          <w:sz w:val="18"/>
        </w:rPr>
        <w:t>"tool": "execute_python",</w:t>
      </w:r>
    </w:p>
    <w:p>
      <w:pPr>
        <w:spacing w:after="0"/>
        <w:ind w:left="360"/>
        <w:shd w:val="clear" w:color="auto" w:fill="F2F2F2"/>
      </w:pPr>
      <w:r>
        <w:rPr>
          <w:rFonts w:ascii="Consolas" w:hAnsi="Consolas"/>
          <w:sz w:val="18"/>
        </w:rPr>
        <w:t>"kwargs": {"code": "print('Hello World!')"}</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Display the Response</w:t>
      </w:r>
    </w:p>
    <w:p>
      <w:pPr>
        <w:spacing w:after="0"/>
        <w:ind w:left="360"/>
        <w:shd w:val="clear" w:color="auto" w:fill="F2F2F2"/>
      </w:pPr>
      <w:r>
        <w:rPr>
          <w:rFonts w:ascii="Consolas" w:hAnsi="Consolas"/>
          <w:sz w:val="18"/>
        </w:rPr>
        <w:t>display = Display()</w:t>
      </w:r>
    </w:p>
    <w:p>
      <w:pPr>
        <w:spacing w:after="0"/>
        <w:ind w:left="360"/>
        <w:shd w:val="clear" w:color="auto" w:fill="F2F2F2"/>
      </w:pPr>
      <w:r>
        <w:rPr>
          <w:rFonts w:ascii="Consolas" w:hAnsi="Consolas"/>
          <w:sz w:val="18"/>
        </w:rPr>
        <w:t>display("thinking", response)</w:t>
      </w:r>
    </w:p>
    <w:p>
      <w:pPr>
        <w:spacing w:after="0"/>
        <w:ind w:left="360"/>
        <w:shd w:val="clear" w:color="auto" w:fill="F2F2F2"/>
      </w:pPr>
      <w:r>
        <w:rPr>
          <w:rFonts w:ascii="Consolas" w:hAnsi="Consolas"/>
          <w:sz w:val="18"/>
        </w:rPr>
        <w:t>display("response", response)</w:t>
      </w:r>
    </w:p>
    <w:p>
      <w:pPr>
        <w:spacing w:after="0"/>
        <w:ind w:left="360"/>
        <w:shd w:val="clear" w:color="auto" w:fill="F2F2F2"/>
      </w:pPr>
      <w:r>
        <w:rPr>
          <w:rFonts w:ascii="Consolas" w:hAnsi="Consolas"/>
          <w:sz w:val="18"/>
        </w:rPr>
        <w:t>display("tool_call", response)</w:t>
      </w:r>
    </w:p>
    <w:p>
      <w:pPr>
        <w:spacing w:after="0"/>
        <w:ind w:left="360"/>
        <w:shd w:val="clear" w:color="auto" w:fill="F2F2F2"/>
      </w:pPr>
      <w:r>
        <w:rPr>
          <w:rFonts w:ascii="Consolas" w:hAnsi="Consolas"/>
          <w:sz w:val="18"/>
        </w:rPr>
        <w:t>display("observation", "Hello World!")</w:t>
      </w:r>
    </w:p>
    <w:p>
      <w:pPr>
        <w:spacing w:after="40"/>
      </w:pPr>
    </w:p>
    <w:p>
      <w:pPr>
        <w:spacing w:after="80"/>
      </w:pPr>
      <w:r>
        <w:rPr>
          <w:b w:val="0"/>
          <w:i w:val="0"/>
        </w:rPr>
        <w:t>Kết quả là:</w:t>
      </w:r>
    </w:p>
    <w:p>
      <w:pPr>
        <w:spacing w:after="0"/>
        <w:ind w:left="360"/>
        <w:shd w:val="clear" w:color="auto" w:fill="F2F2F2"/>
      </w:pPr>
      <w:r>
        <w:rPr>
          <w:rFonts w:ascii="Consolas" w:hAnsi="Consolas"/>
          <w:sz w:val="18"/>
        </w:rPr>
        <w:t>Thinking...</w:t>
      </w:r>
    </w:p>
    <w:p>
      <w:pPr>
        <w:spacing w:after="0"/>
        <w:ind w:left="360"/>
        <w:shd w:val="clear" w:color="auto" w:fill="F2F2F2"/>
      </w:pPr>
      <w:r>
        <w:rPr>
          <w:rFonts w:ascii="Consolas" w:hAnsi="Consolas"/>
          <w:sz w:val="18"/>
        </w:rPr>
        <w:t>▒▒ THOUGHT ▒▒</w:t>
      </w:r>
    </w:p>
    <w:p>
      <w:pPr>
        <w:spacing w:after="0"/>
        <w:ind w:left="360"/>
        <w:shd w:val="clear" w:color="auto" w:fill="F2F2F2"/>
      </w:pPr>
      <w:r>
        <w:rPr>
          <w:rFonts w:ascii="Consolas" w:hAnsi="Consolas"/>
          <w:sz w:val="18"/>
        </w:rPr>
        <w:t>Let's execute some python!</w:t>
      </w:r>
    </w:p>
    <w:p>
      <w:pPr>
        <w:spacing w:after="0"/>
        <w:ind w:left="360"/>
        <w:shd w:val="clear" w:color="auto" w:fill="F2F2F2"/>
      </w:pPr>
      <w:r>
        <w:rPr>
          <w:rFonts w:ascii="Consolas" w:hAnsi="Consolas"/>
          <w:sz w:val="18"/>
        </w:rPr>
        <w:t xml:space="preserve">▒▒ ACTION ▒▒ </w:t>
      </w:r>
    </w:p>
    <w:p>
      <w:pPr>
        <w:spacing w:after="0"/>
        <w:ind w:left="360"/>
        <w:shd w:val="clear" w:color="auto" w:fill="F2F2F2"/>
      </w:pPr>
      <w:r>
        <w:rPr>
          <w:rFonts w:ascii="Consolas" w:hAnsi="Consolas"/>
          <w:sz w:val="18"/>
        </w:rPr>
        <w:t>execute_python({'code': "print('Hello World!')"})</w:t>
      </w:r>
    </w:p>
    <w:p>
      <w:pPr>
        <w:spacing w:after="0"/>
        <w:ind w:left="360"/>
        <w:shd w:val="clear" w:color="auto" w:fill="F2F2F2"/>
      </w:pPr>
      <w:r>
        <w:rPr>
          <w:rFonts w:ascii="Consolas" w:hAnsi="Consolas"/>
          <w:sz w:val="18"/>
        </w:rPr>
        <w:t>▒▒ OBSERVATION ▒▒</w:t>
      </w:r>
    </w:p>
    <w:p>
      <w:pPr>
        <w:spacing w:after="0"/>
        <w:ind w:left="360"/>
        <w:shd w:val="clear" w:color="auto" w:fill="F2F2F2"/>
      </w:pPr>
      <w:r>
        <w:rPr>
          <w:rFonts w:ascii="Consolas" w:hAnsi="Consolas"/>
          <w:sz w:val="18"/>
        </w:rPr>
        <w:t>Hello World!</w:t>
      </w:r>
    </w:p>
    <w:p>
      <w:pPr>
        <w:spacing w:after="0"/>
        <w:ind w:left="360"/>
        <w:shd w:val="clear" w:color="auto" w:fill="F2F2F2"/>
      </w:pPr>
      <w:r>
        <w:rPr>
          <w:rFonts w:ascii="Consolas" w:hAnsi="Consolas"/>
          <w:sz w:val="18"/>
        </w:rPr>
        <w:t xml:space="preserve">▒▒ ANSWER ▒▒ </w:t>
      </w:r>
    </w:p>
    <w:p>
      <w:pPr>
        <w:spacing w:after="0"/>
        <w:ind w:left="360"/>
        <w:shd w:val="clear" w:color="auto" w:fill="F2F2F2"/>
      </w:pPr>
      <w:r>
        <w:rPr>
          <w:rFonts w:ascii="Consolas" w:hAnsi="Consolas"/>
          <w:sz w:val="18"/>
        </w:rPr>
        <w:t>I executed Python.</w:t>
      </w:r>
    </w:p>
    <w:p>
      <w:pPr>
        <w:spacing w:after="40"/>
      </w:pPr>
    </w:p>
    <w:p>
      <w:pPr>
        <w:spacing w:after="80"/>
      </w:pPr>
      <w:r>
        <w:rPr>
          <w:b w:val="0"/>
          <w:i w:val="0"/>
        </w:rPr>
        <w:t>Hãy để ý cách mỗi bước được tạo kiểu gọn gàng để phân biệt rõ ràng giữa các chu kỳ THOUGHT/ACTION/OBSERVATION. Cách mã màu được chọn để nhất quán với tất cả các hình ảnh minh họa mà chúng ta đã khám phá xuyên suốt các chương trước.</w:t>
      </w:r>
    </w:p>
    <w:p>
      <w:pPr>
        <w:spacing w:after="80"/>
      </w:pPr>
      <w:r>
        <w:rPr>
          <w:b w:val="0"/>
          <w:i w:val="0"/>
        </w:rPr>
        <w:t xml:space="preserve">Giờ đây </w:t>
      </w:r>
      <w:r>
        <w:rPr>
          <w:rFonts w:ascii="Consolas" w:hAnsi="Consolas"/>
          <w:b w:val="0"/>
          <w:i w:val="0"/>
          <w:sz w:val="20"/>
        </w:rPr>
        <w:t>Display</w:t>
      </w:r>
      <w:r>
        <w:rPr>
          <w:b w:val="0"/>
          <w:i w:val="0"/>
        </w:rPr>
        <w:t xml:space="preserve"> cần được tích hợp vào </w:t>
      </w:r>
      <w:r>
        <w:rPr>
          <w:rFonts w:ascii="Consolas" w:hAnsi="Consolas"/>
          <w:b w:val="0"/>
          <w:i w:val="0"/>
          <w:sz w:val="20"/>
        </w:rPr>
        <w:t>TinyAgent</w:t>
      </w:r>
      <w:r>
        <w:rPr>
          <w:b w:val="0"/>
          <w:i w:val="0"/>
        </w:rPr>
        <w:t xml:space="preserve"> của bạn. May mắn thay, việc này khá đơn giản vì chúng ta chỉ cần thêm </w:t>
      </w:r>
      <w:r>
        <w:rPr>
          <w:rFonts w:ascii="Consolas" w:hAnsi="Consolas"/>
          <w:b w:val="0"/>
          <w:i w:val="0"/>
          <w:sz w:val="20"/>
        </w:rPr>
        <w:t>self.display(...)</w:t>
      </w:r>
      <w:r>
        <w:rPr>
          <w:b w:val="0"/>
          <w:i w:val="0"/>
        </w:rPr>
        <w:t xml:space="preserve"> ở nơi mà chúng ta muốn theo dõi một hành vi nhất định. Như trong các chương trước, chúng ta tô đậm phần mã đã được thêm vào:</w:t>
      </w:r>
    </w:p>
    <w:p>
      <w:pPr>
        <w:spacing w:after="0"/>
        <w:ind w:left="360"/>
        <w:shd w:val="clear" w:color="auto" w:fill="F2F2F2"/>
      </w:pPr>
      <w:r>
        <w:rPr>
          <w:rFonts w:ascii="Consolas" w:hAnsi="Consolas"/>
          <w:sz w:val="18"/>
        </w:rPr>
        <w:t>from illustrated_agents.chapters.ch2 import Response, Trajectory</w:t>
      </w:r>
    </w:p>
    <w:p>
      <w:pPr>
        <w:spacing w:after="0"/>
        <w:ind w:left="360"/>
        <w:shd w:val="clear" w:color="auto" w:fill="F2F2F2"/>
      </w:pPr>
      <w:r>
        <w:rPr>
          <w:rFonts w:ascii="Consolas" w:hAnsi="Consolas"/>
          <w:sz w:val="18"/>
        </w:rPr>
        <w:t>from illustrated_agents.chapters.ch4 import Memory</w:t>
      </w:r>
    </w:p>
    <w:p>
      <w:pPr>
        <w:spacing w:after="0"/>
        <w:ind w:left="360"/>
        <w:shd w:val="clear" w:color="auto" w:fill="F2F2F2"/>
      </w:pPr>
      <w:r>
        <w:rPr>
          <w:rFonts w:ascii="Consolas" w:hAnsi="Consolas"/>
          <w:sz w:val="18"/>
        </w:rPr>
        <w:t>from illustrated_agents.chapters.ch5 import Tools</w:t>
      </w:r>
    </w:p>
    <w:p>
      <w:pPr>
        <w:spacing w:after="0"/>
        <w:ind w:left="360"/>
        <w:shd w:val="clear" w:color="auto" w:fill="F2F2F2"/>
      </w:pPr>
      <w:r>
        <w:rPr>
          <w:rFonts w:ascii="Consolas" w:hAnsi="Consolas"/>
          <w:sz w:val="18"/>
        </w:rPr>
        <w:t>from illustrated_agents.chapters.ch6 import ReAct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class TinyAgent:</w:t>
      </w:r>
    </w:p>
    <w:p>
      <w:pPr>
        <w:spacing w:after="0"/>
        <w:ind w:left="360"/>
        <w:shd w:val="clear" w:color="auto" w:fill="F2F2F2"/>
      </w:pPr>
      <w:r>
        <w:rPr>
          <w:rFonts w:ascii="Consolas" w:hAnsi="Consolas"/>
          <w:sz w:val="18"/>
        </w:rPr>
        <w:t xml:space="preserve"> """A minimal, modular, and educational agent framework."""</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__init__(</w:t>
      </w:r>
    </w:p>
    <w:p>
      <w:pPr>
        <w:spacing w:after="0"/>
        <w:ind w:left="360"/>
        <w:shd w:val="clear" w:color="auto" w:fill="F2F2F2"/>
      </w:pPr>
      <w:r>
        <w:rPr>
          <w:rFonts w:ascii="Consolas" w:hAnsi="Consolas"/>
          <w:sz w:val="18"/>
        </w:rPr>
        <w:t xml:space="preserve"> self,</w:t>
      </w:r>
    </w:p>
    <w:p>
      <w:pPr>
        <w:spacing w:after="0"/>
        <w:ind w:left="360"/>
        <w:shd w:val="clear" w:color="auto" w:fill="F2F2F2"/>
      </w:pPr>
      <w:r>
        <w:rPr>
          <w:rFonts w:ascii="Consolas" w:hAnsi="Consolas"/>
          <w:sz w:val="18"/>
        </w:rPr>
        <w:t xml:space="preserve"> llm: LLM,</w:t>
      </w:r>
    </w:p>
    <w:p>
      <w:pPr>
        <w:spacing w:after="0"/>
        <w:ind w:left="360"/>
        <w:shd w:val="clear" w:color="auto" w:fill="F2F2F2"/>
      </w:pPr>
      <w:r>
        <w:rPr>
          <w:rFonts w:ascii="Consolas" w:hAnsi="Consolas"/>
          <w:sz w:val="18"/>
        </w:rPr>
        <w:t xml:space="preserve"> memory: Memory,</w:t>
      </w:r>
    </w:p>
    <w:p>
      <w:pPr>
        <w:spacing w:after="0"/>
        <w:ind w:left="360"/>
        <w:shd w:val="clear" w:color="auto" w:fill="F2F2F2"/>
      </w:pPr>
      <w:r>
        <w:rPr>
          <w:rFonts w:ascii="Consolas" w:hAnsi="Consolas"/>
          <w:sz w:val="18"/>
        </w:rPr>
        <w:t xml:space="preserve"> tools: Tools,</w:t>
      </w:r>
    </w:p>
    <w:p>
      <w:pPr>
        <w:spacing w:after="0"/>
        <w:ind w:left="360"/>
        <w:shd w:val="clear" w:color="auto" w:fill="F2F2F2"/>
      </w:pPr>
      <w:r>
        <w:rPr>
          <w:rFonts w:ascii="Consolas" w:hAnsi="Consolas"/>
          <w:sz w:val="18"/>
        </w:rPr>
        <w:t xml:space="preserve"> planner: ReAct,</w:t>
      </w:r>
    </w:p>
    <w:p>
      <w:pPr>
        <w:spacing w:after="0"/>
        <w:ind w:left="360"/>
        <w:shd w:val="clear" w:color="auto" w:fill="F2F2F2"/>
      </w:pPr>
      <w:r>
        <w:rPr>
          <w:rFonts w:ascii="Consolas" w:hAnsi="Consolas"/>
          <w:sz w:val="18"/>
        </w:rPr>
        <w:t xml:space="preserve"> display: Display,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self.llm = llm</w:t>
      </w:r>
    </w:p>
    <w:p>
      <w:pPr>
        <w:spacing w:after="0"/>
        <w:ind w:left="360"/>
        <w:shd w:val="clear" w:color="auto" w:fill="F2F2F2"/>
      </w:pPr>
      <w:r>
        <w:rPr>
          <w:rFonts w:ascii="Consolas" w:hAnsi="Consolas"/>
          <w:sz w:val="18"/>
        </w:rPr>
        <w:t xml:space="preserve"> self.memory = memory</w:t>
      </w:r>
    </w:p>
    <w:p>
      <w:pPr>
        <w:spacing w:after="0"/>
        <w:ind w:left="360"/>
        <w:shd w:val="clear" w:color="auto" w:fill="F2F2F2"/>
      </w:pPr>
      <w:r>
        <w:rPr>
          <w:rFonts w:ascii="Consolas" w:hAnsi="Consolas"/>
          <w:sz w:val="18"/>
        </w:rPr>
        <w:t xml:space="preserve"> self.tools = tools</w:t>
      </w:r>
    </w:p>
    <w:p>
      <w:pPr>
        <w:spacing w:after="0"/>
        <w:ind w:left="360"/>
        <w:shd w:val="clear" w:color="auto" w:fill="F2F2F2"/>
      </w:pPr>
      <w:r>
        <w:rPr>
          <w:rFonts w:ascii="Consolas" w:hAnsi="Consolas"/>
          <w:sz w:val="18"/>
        </w:rPr>
        <w:t xml:space="preserve"> self.planner = planner</w:t>
      </w:r>
    </w:p>
    <w:p>
      <w:pPr>
        <w:spacing w:after="0"/>
        <w:ind w:left="360"/>
        <w:shd w:val="clear" w:color="auto" w:fill="F2F2F2"/>
      </w:pPr>
      <w:r>
        <w:rPr>
          <w:rFonts w:ascii="Consolas" w:hAnsi="Consolas"/>
          <w:sz w:val="18"/>
        </w:rPr>
        <w:t xml:space="preserve"> self.display = display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self.trajectory = Trajectory()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Build system prompt with all components</w:t>
      </w:r>
    </w:p>
    <w:p>
      <w:pPr>
        <w:spacing w:after="0"/>
        <w:ind w:left="360"/>
        <w:shd w:val="clear" w:color="auto" w:fill="F2F2F2"/>
      </w:pPr>
      <w:r>
        <w:rPr>
          <w:rFonts w:ascii="Consolas" w:hAnsi="Consolas"/>
          <w:sz w:val="18"/>
        </w:rPr>
        <w:t xml:space="preserve"> system_prompt = "You are a helpful assistant.\n\n"</w:t>
      </w:r>
    </w:p>
    <w:p>
      <w:pPr>
        <w:spacing w:after="0"/>
        <w:ind w:left="360"/>
        <w:shd w:val="clear" w:color="auto" w:fill="F2F2F2"/>
      </w:pPr>
      <w:r>
        <w:rPr>
          <w:rFonts w:ascii="Consolas" w:hAnsi="Consolas"/>
          <w:sz w:val="18"/>
        </w:rPr>
        <w:t xml:space="preserve"> system_prompt += self.planner.prompt</w:t>
      </w:r>
    </w:p>
    <w:p>
      <w:pPr>
        <w:spacing w:after="0"/>
        <w:ind w:left="360"/>
        <w:shd w:val="clear" w:color="auto" w:fill="F2F2F2"/>
      </w:pPr>
      <w:r>
        <w:rPr>
          <w:rFonts w:ascii="Consolas" w:hAnsi="Consolas"/>
          <w:sz w:val="18"/>
        </w:rPr>
        <w:t xml:space="preserve"> system_prompt += self.tools.prompt</w:t>
      </w:r>
    </w:p>
    <w:p>
      <w:pPr>
        <w:spacing w:after="0"/>
        <w:ind w:left="360"/>
        <w:shd w:val="clear" w:color="auto" w:fill="F2F2F2"/>
      </w:pPr>
      <w:r>
        <w:rPr>
          <w:rFonts w:ascii="Consolas" w:hAnsi="Consolas"/>
          <w:sz w:val="18"/>
        </w:rPr>
        <w:t xml:space="preserve"> self.memory.add("system", system_prompt)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run(self, task: str, image_data: str = None) -&gt; str:</w:t>
      </w:r>
    </w:p>
    <w:p>
      <w:pPr>
        <w:spacing w:after="0"/>
        <w:ind w:left="360"/>
        <w:shd w:val="clear" w:color="auto" w:fill="F2F2F2"/>
      </w:pPr>
      <w:r>
        <w:rPr>
          <w:rFonts w:ascii="Consolas" w:hAnsi="Consolas"/>
          <w:sz w:val="18"/>
        </w:rPr>
        <w:t xml:space="preserve"> """Run the agent on a task."""</w:t>
      </w:r>
    </w:p>
    <w:p>
      <w:pPr>
        <w:spacing w:after="0"/>
        <w:ind w:left="360"/>
        <w:shd w:val="clear" w:color="auto" w:fill="F2F2F2"/>
      </w:pPr>
      <w:r>
        <w:rPr>
          <w:rFonts w:ascii="Consolas" w:hAnsi="Consolas"/>
          <w:sz w:val="18"/>
        </w:rPr>
        <w:t xml:space="preserve"> self.memory.add("user", task, image_data=image_data)</w:t>
      </w:r>
    </w:p>
    <w:p>
      <w:pPr>
        <w:spacing w:after="0"/>
        <w:ind w:left="360"/>
        <w:shd w:val="clear" w:color="auto" w:fill="F2F2F2"/>
      </w:pPr>
      <w:r>
        <w:rPr>
          <w:rFonts w:ascii="Consolas" w:hAnsi="Consolas"/>
          <w:sz w:val="18"/>
        </w:rPr>
        <w:t xml:space="preserve"> self.trajectory.initialize(task)</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*Autonomy* loop</w:t>
      </w:r>
    </w:p>
    <w:p>
      <w:pPr>
        <w:spacing w:after="0"/>
        <w:ind w:left="360"/>
        <w:shd w:val="clear" w:color="auto" w:fill="F2F2F2"/>
      </w:pPr>
      <w:r>
        <w:rPr>
          <w:rFonts w:ascii="Consolas" w:hAnsi="Consolas"/>
          <w:sz w:val="18"/>
        </w:rPr>
        <w:t xml:space="preserve"> for step in range(self.planner.max_steps):</w:t>
      </w:r>
    </w:p>
    <w:p>
      <w:pPr>
        <w:spacing w:after="0"/>
        <w:ind w:left="360"/>
        <w:shd w:val="clear" w:color="auto" w:fill="F2F2F2"/>
      </w:pPr>
      <w:r>
        <w:rPr>
          <w:rFonts w:ascii="Consolas" w:hAnsi="Consolas"/>
          <w:sz w:val="18"/>
        </w:rPr>
        <w:t xml:space="preserve"> result = self._step()</w:t>
      </w:r>
    </w:p>
    <w:p>
      <w:pPr>
        <w:spacing w:after="0"/>
        <w:ind w:left="360"/>
        <w:shd w:val="clear" w:color="auto" w:fill="F2F2F2"/>
      </w:pPr>
      <w:r>
        <w:rPr>
          <w:rFonts w:ascii="Consolas" w:hAnsi="Consolas"/>
          <w:sz w:val="18"/>
        </w:rPr>
        <w:t xml:space="preserve"> if result is not None:</w:t>
      </w:r>
    </w:p>
    <w:p>
      <w:pPr>
        <w:spacing w:after="0"/>
        <w:ind w:left="360"/>
        <w:shd w:val="clear" w:color="auto" w:fill="F2F2F2"/>
      </w:pPr>
      <w:r>
        <w:rPr>
          <w:rFonts w:ascii="Consolas" w:hAnsi="Consolas"/>
          <w:sz w:val="18"/>
        </w:rPr>
        <w:t xml:space="preserve"> return result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return "Max steps reached without completion."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_step(self) -&gt; str | None:</w:t>
      </w:r>
    </w:p>
    <w:p>
      <w:pPr>
        <w:spacing w:after="0"/>
        <w:ind w:left="360"/>
        <w:shd w:val="clear" w:color="auto" w:fill="F2F2F2"/>
      </w:pPr>
      <w:r>
        <w:rPr>
          <w:rFonts w:ascii="Consolas" w:hAnsi="Consolas"/>
          <w:sz w:val="18"/>
        </w:rPr>
        <w:t xml:space="preserve"> """Perform a single step."""</w:t>
      </w:r>
    </w:p>
    <w:p>
      <w:pPr>
        <w:spacing w:after="0"/>
        <w:ind w:left="360"/>
        <w:shd w:val="clear" w:color="auto" w:fill="F2F2F2"/>
      </w:pPr>
      <w:r>
        <w:rPr>
          <w:rFonts w:ascii="Consolas" w:hAnsi="Consolas"/>
          <w:sz w:val="18"/>
        </w:rPr>
        <w:t xml:space="preserve"> # THOUGHT: Generate response and add to memory</w:t>
      </w:r>
    </w:p>
    <w:p>
      <w:pPr>
        <w:spacing w:after="0"/>
        <w:ind w:left="360"/>
        <w:shd w:val="clear" w:color="auto" w:fill="F2F2F2"/>
      </w:pPr>
      <w:r>
        <w:rPr>
          <w:rFonts w:ascii="Consolas" w:hAnsi="Consolas"/>
          <w:sz w:val="18"/>
        </w:rPr>
        <w:t xml:space="preserve"> self.display("thinking")</w:t>
      </w:r>
    </w:p>
    <w:p>
      <w:pPr>
        <w:spacing w:after="0"/>
        <w:ind w:left="360"/>
        <w:shd w:val="clear" w:color="auto" w:fill="F2F2F2"/>
      </w:pPr>
      <w:r>
        <w:rPr>
          <w:rFonts w:ascii="Consolas" w:hAnsi="Consolas"/>
          <w:sz w:val="18"/>
        </w:rPr>
        <w:t xml:space="preserve"> response = self.llm.generate(</w:t>
      </w:r>
    </w:p>
    <w:p>
      <w:pPr>
        <w:spacing w:after="0"/>
        <w:ind w:left="360"/>
        <w:shd w:val="clear" w:color="auto" w:fill="F2F2F2"/>
      </w:pPr>
      <w:r>
        <w:rPr>
          <w:rFonts w:ascii="Consolas" w:hAnsi="Consolas"/>
          <w:sz w:val="18"/>
        </w:rPr>
        <w:t xml:space="preserve"> self.memory.get_messages(), tools=self.tools.schemas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self.memory.add(</w:t>
      </w:r>
    </w:p>
    <w:p>
      <w:pPr>
        <w:spacing w:after="0"/>
        <w:ind w:left="360"/>
        <w:shd w:val="clear" w:color="auto" w:fill="F2F2F2"/>
      </w:pPr>
      <w:r>
        <w:rPr>
          <w:rFonts w:ascii="Consolas" w:hAnsi="Consolas"/>
          <w:sz w:val="18"/>
        </w:rPr>
        <w:t xml:space="preserve"> "assistant", response.content, tool_call=response.tool_call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self.display("response", response)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Tool parsing</w:t>
      </w:r>
    </w:p>
    <w:p>
      <w:pPr>
        <w:spacing w:after="0"/>
        <w:ind w:left="360"/>
        <w:shd w:val="clear" w:color="auto" w:fill="F2F2F2"/>
      </w:pPr>
      <w:r>
        <w:rPr>
          <w:rFonts w:ascii="Consolas" w:hAnsi="Consolas"/>
          <w:sz w:val="18"/>
        </w:rPr>
        <w:t xml:space="preserve"> response = self.planner.parse(response)</w:t>
      </w:r>
    </w:p>
    <w:p>
      <w:pPr>
        <w:spacing w:after="0"/>
        <w:ind w:left="360"/>
        <w:shd w:val="clear" w:color="auto" w:fill="F2F2F2"/>
      </w:pPr>
      <w:r>
        <w:rPr>
          <w:rFonts w:ascii="Consolas" w:hAnsi="Consolas"/>
          <w:sz w:val="18"/>
        </w:rPr>
        <w:t xml:space="preserve"> response = self.tools.parse(response)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ANSWER: Stopping mechanism</w:t>
      </w:r>
    </w:p>
    <w:p>
      <w:pPr>
        <w:spacing w:after="0"/>
        <w:ind w:left="360"/>
        <w:shd w:val="clear" w:color="auto" w:fill="F2F2F2"/>
      </w:pPr>
      <w:r>
        <w:rPr>
          <w:rFonts w:ascii="Consolas" w:hAnsi="Consolas"/>
          <w:sz w:val="18"/>
        </w:rPr>
        <w:t xml:space="preserve"> if self.tools.is_done(response):</w:t>
      </w:r>
    </w:p>
    <w:p>
      <w:pPr>
        <w:spacing w:after="0"/>
        <w:ind w:left="360"/>
        <w:shd w:val="clear" w:color="auto" w:fill="F2F2F2"/>
      </w:pPr>
      <w:r>
        <w:rPr>
          <w:rFonts w:ascii="Consolas" w:hAnsi="Consolas"/>
          <w:sz w:val="18"/>
        </w:rPr>
        <w:t xml:space="preserve"> self.trajectory.add(response)</w:t>
      </w:r>
    </w:p>
    <w:p>
      <w:pPr>
        <w:spacing w:after="0"/>
        <w:ind w:left="360"/>
        <w:shd w:val="clear" w:color="auto" w:fill="F2F2F2"/>
      </w:pPr>
      <w:r>
        <w:rPr>
          <w:rFonts w:ascii="Consolas" w:hAnsi="Consolas"/>
          <w:sz w:val="18"/>
        </w:rPr>
        <w:t xml:space="preserve"> return response.content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return self._execute_action(response)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 _execute_action(self, response: Response) -&gt; None:</w:t>
      </w:r>
    </w:p>
    <w:p>
      <w:pPr>
        <w:spacing w:after="0"/>
        <w:ind w:left="360"/>
        <w:shd w:val="clear" w:color="auto" w:fill="F2F2F2"/>
      </w:pPr>
      <w:r>
        <w:rPr>
          <w:rFonts w:ascii="Consolas" w:hAnsi="Consolas"/>
          <w:sz w:val="18"/>
        </w:rPr>
        <w:t xml:space="preserve"> """Execute a tool action."""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ACTION: execute tools</w:t>
      </w:r>
    </w:p>
    <w:p>
      <w:pPr>
        <w:spacing w:after="0"/>
        <w:ind w:left="360"/>
        <w:shd w:val="clear" w:color="auto" w:fill="F2F2F2"/>
      </w:pPr>
      <w:r>
        <w:rPr>
          <w:rFonts w:ascii="Consolas" w:hAnsi="Consolas"/>
          <w:sz w:val="18"/>
        </w:rPr>
        <w:t xml:space="preserve"> self.display("tool_call", response)</w:t>
      </w:r>
    </w:p>
    <w:p>
      <w:pPr>
        <w:spacing w:after="0"/>
        <w:ind w:left="360"/>
        <w:shd w:val="clear" w:color="auto" w:fill="F2F2F2"/>
      </w:pPr>
      <w:r>
        <w:rPr>
          <w:rFonts w:ascii="Consolas" w:hAnsi="Consolas"/>
          <w:sz w:val="18"/>
        </w:rPr>
        <w:t xml:space="preserve"> result = self.tools.execute(response)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OBSERVATION: add tool results to memory and display</w:t>
      </w:r>
    </w:p>
    <w:p>
      <w:pPr>
        <w:spacing w:after="0"/>
        <w:ind w:left="360"/>
        <w:shd w:val="clear" w:color="auto" w:fill="F2F2F2"/>
      </w:pPr>
      <w:r>
        <w:rPr>
          <w:rFonts w:ascii="Consolas" w:hAnsi="Consolas"/>
          <w:sz w:val="18"/>
        </w:rPr>
        <w:t xml:space="preserve"> role, observation = self.tools.observation(result)</w:t>
      </w:r>
    </w:p>
    <w:p>
      <w:pPr>
        <w:spacing w:after="0"/>
        <w:ind w:left="360"/>
        <w:shd w:val="clear" w:color="auto" w:fill="F2F2F2"/>
      </w:pPr>
      <w:r>
        <w:rPr>
          <w:rFonts w:ascii="Consolas" w:hAnsi="Consolas"/>
          <w:sz w:val="18"/>
        </w:rPr>
        <w:t xml:space="preserve"> self.memory.add(role, observation)</w:t>
      </w:r>
    </w:p>
    <w:p>
      <w:pPr>
        <w:spacing w:after="0"/>
        <w:ind w:left="360"/>
        <w:shd w:val="clear" w:color="auto" w:fill="F2F2F2"/>
      </w:pPr>
      <w:r>
        <w:rPr>
          <w:rFonts w:ascii="Consolas" w:hAnsi="Consolas"/>
          <w:sz w:val="18"/>
        </w:rPr>
        <w:t xml:space="preserve"> self.trajectory.add(response, observation)</w:t>
      </w:r>
    </w:p>
    <w:p>
      <w:pPr>
        <w:spacing w:after="0"/>
        <w:ind w:left="360"/>
        <w:shd w:val="clear" w:color="auto" w:fill="F2F2F2"/>
      </w:pPr>
      <w:r>
        <w:rPr>
          <w:rFonts w:ascii="Consolas" w:hAnsi="Consolas"/>
          <w:sz w:val="18"/>
        </w:rPr>
        <w:t xml:space="preserve"> self.display("observation", observation)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return None</w:t>
      </w:r>
    </w:p>
    <w:p>
      <w:pPr>
        <w:spacing w:after="40"/>
      </w:pPr>
    </w:p>
    <w:p>
      <w:pPr>
        <w:spacing w:after="80"/>
      </w:pPr>
      <w:r>
        <w:rPr>
          <w:b w:val="0"/>
          <w:i w:val="0"/>
        </w:rPr>
        <w:t>Để khởi tạo coding agent, chúng ta có thể thêm tham số display như sau:</w:t>
      </w:r>
    </w:p>
    <w:p>
      <w:pPr>
        <w:spacing w:after="0"/>
        <w:ind w:left="360"/>
        <w:shd w:val="clear" w:color="auto" w:fill="F2F2F2"/>
      </w:pPr>
      <w:r>
        <w:rPr>
          <w:rFonts w:ascii="Consolas" w:hAnsi="Consolas"/>
          <w:sz w:val="18"/>
        </w:rPr>
        <w:t>from illustrated_agents.chapters.ch2 import LLM</w:t>
      </w:r>
    </w:p>
    <w:p>
      <w:pPr>
        <w:spacing w:after="0"/>
        <w:ind w:left="360"/>
        <w:shd w:val="clear" w:color="auto" w:fill="F2F2F2"/>
      </w:pPr>
      <w:r>
        <w:rPr>
          <w:rFonts w:ascii="Consolas" w:hAnsi="Consolas"/>
          <w:sz w:val="18"/>
        </w:rPr>
        <w:t>from illustrated_agents.chapters.ch6 import NativeReAct</w:t>
      </w:r>
    </w:p>
    <w:p>
      <w:pPr>
        <w:spacing w:after="0"/>
        <w:ind w:left="360"/>
        <w:shd w:val="clear" w:color="auto" w:fill="F2F2F2"/>
      </w:pPr>
      <w:r>
        <w:rPr>
          <w:rFonts w:ascii="Consolas" w:hAnsi="Consolas"/>
          <w:sz w:val="18"/>
        </w:rPr>
        <w:t># Gemma 4 E4B (with native thinking and tool calling)</w:t>
      </w:r>
    </w:p>
    <w:p>
      <w:pPr>
        <w:spacing w:after="0"/>
        <w:ind w:left="360"/>
        <w:shd w:val="clear" w:color="auto" w:fill="F2F2F2"/>
      </w:pPr>
      <w:r>
        <w:rPr>
          <w:rFonts w:ascii="Consolas" w:hAnsi="Consolas"/>
          <w:sz w:val="18"/>
        </w:rPr>
        <w:t>llm = LLM(model="gemma4:e4b", think=True)</w:t>
      </w:r>
    </w:p>
    <w:p>
      <w:pPr>
        <w:spacing w:after="0"/>
        <w:ind w:left="360"/>
        <w:shd w:val="clear" w:color="auto" w:fill="F2F2F2"/>
      </w:pPr>
      <w:r>
        <w:rPr>
          <w:rFonts w:ascii="Consolas" w:hAnsi="Consolas"/>
          <w:sz w:val="18"/>
        </w:rPr>
        <w:t># Coding Agent</w:t>
      </w:r>
    </w:p>
    <w:p>
      <w:pPr>
        <w:spacing w:after="0"/>
        <w:ind w:left="360"/>
        <w:shd w:val="clear" w:color="auto" w:fill="F2F2F2"/>
      </w:pPr>
      <w:r>
        <w:rPr>
          <w:rFonts w:ascii="Consolas" w:hAnsi="Consolas"/>
          <w:sz w:val="18"/>
        </w:rPr>
        <w:t>agent = TinyAgent(</w:t>
      </w:r>
    </w:p>
    <w:p>
      <w:pPr>
        <w:spacing w:after="0"/>
        <w:ind w:left="360"/>
        <w:shd w:val="clear" w:color="auto" w:fill="F2F2F2"/>
      </w:pPr>
      <w:r>
        <w:rPr>
          <w:rFonts w:ascii="Consolas" w:hAnsi="Consolas"/>
          <w:sz w:val="18"/>
        </w:rPr>
        <w:t>llm=llm,</w:t>
      </w:r>
    </w:p>
    <w:p>
      <w:pPr>
        <w:spacing w:after="0"/>
        <w:ind w:left="360"/>
        <w:shd w:val="clear" w:color="auto" w:fill="F2F2F2"/>
      </w:pPr>
      <w:r>
        <w:rPr>
          <w:rFonts w:ascii="Consolas" w:hAnsi="Consolas"/>
          <w:sz w:val="18"/>
        </w:rPr>
        <w:t>tools=tools,</w:t>
      </w:r>
    </w:p>
    <w:p>
      <w:pPr>
        <w:spacing w:after="0"/>
        <w:ind w:left="360"/>
        <w:shd w:val="clear" w:color="auto" w:fill="F2F2F2"/>
      </w:pPr>
      <w:r>
        <w:rPr>
          <w:rFonts w:ascii="Consolas" w:hAnsi="Consolas"/>
          <w:sz w:val="18"/>
        </w:rPr>
        <w:t>memory=Memory(),</w:t>
      </w:r>
    </w:p>
    <w:p>
      <w:pPr>
        <w:spacing w:after="0"/>
        <w:ind w:left="360"/>
        <w:shd w:val="clear" w:color="auto" w:fill="F2F2F2"/>
      </w:pPr>
      <w:r>
        <w:rPr>
          <w:rFonts w:ascii="Consolas" w:hAnsi="Consolas"/>
          <w:sz w:val="18"/>
        </w:rPr>
        <w:t>planner=NativeReAct(),</w:t>
      </w:r>
    </w:p>
    <w:p>
      <w:pPr>
        <w:spacing w:after="0"/>
        <w:ind w:left="360"/>
        <w:shd w:val="clear" w:color="auto" w:fill="F2F2F2"/>
      </w:pPr>
      <w:r>
        <w:rPr>
          <w:rFonts w:ascii="Consolas" w:hAnsi="Consolas"/>
          <w:sz w:val="18"/>
        </w:rPr>
        <w:t>display=display</w:t>
      </w:r>
    </w:p>
    <w:p>
      <w:pPr>
        <w:spacing w:after="0"/>
        <w:ind w:left="360"/>
        <w:shd w:val="clear" w:color="auto" w:fill="F2F2F2"/>
      </w:pPr>
      <w:r>
        <w:rPr>
          <w:rFonts w:ascii="Consolas" w:hAnsi="Consolas"/>
          <w:sz w:val="18"/>
        </w:rPr>
        <w:t>)</w:t>
      </w:r>
    </w:p>
    <w:p>
      <w:pPr>
        <w:spacing w:after="40"/>
      </w:pPr>
    </w:p>
    <w:p>
      <w:pPr>
        <w:spacing w:after="80"/>
      </w:pPr>
      <w:r>
        <w:rPr>
          <w:b w:val="0"/>
          <w:i w:val="0"/>
        </w:rPr>
        <w:t xml:space="preserve">Trước khi bắt đầu chạy </w:t>
      </w:r>
      <w:r>
        <w:rPr>
          <w:rFonts w:ascii="Consolas" w:hAnsi="Consolas"/>
          <w:b w:val="0"/>
          <w:i w:val="0"/>
          <w:sz w:val="20"/>
        </w:rPr>
        <w:t>TinyAgent</w:t>
      </w:r>
      <w:r>
        <w:rPr>
          <w:b w:val="0"/>
          <w:i w:val="0"/>
        </w:rPr>
        <w:t>, hãy tạo một hàm nhỏ để chúng ta có thể chạy coding agent (tác nhân lập trình) này ngay trong terminal. Lưu ý là chúng ta thêm chút trang trí để giao diện trông đẹp hơn:</w:t>
      </w:r>
    </w:p>
    <w:p>
      <w:pPr>
        <w:spacing w:after="0"/>
        <w:ind w:left="360"/>
        <w:shd w:val="clear" w:color="auto" w:fill="F2F2F2"/>
      </w:pPr>
      <w:r>
        <w:rPr>
          <w:rFonts w:ascii="Consolas" w:hAnsi="Consolas"/>
          <w:sz w:val="18"/>
        </w:rPr>
        <w:t>NAME = """</w:t>
      </w:r>
    </w:p>
    <w:p>
      <w:pPr>
        <w:spacing w:after="0"/>
        <w:ind w:left="360"/>
        <w:shd w:val="clear" w:color="auto" w:fill="F2F2F2"/>
      </w:pPr>
      <w:r>
        <w:rPr>
          <w:rFonts w:ascii="Consolas" w:hAnsi="Consolas"/>
          <w:sz w:val="18"/>
        </w:rPr>
        <w:t>██████ ██ ███  ██ ██  ██   ▄████▄  ▄████  ██████ ███  ██ ██████</w:t>
      </w:r>
    </w:p>
    <w:p>
      <w:pPr>
        <w:spacing w:after="0"/>
        <w:ind w:left="360"/>
        <w:shd w:val="clear" w:color="auto" w:fill="F2F2F2"/>
      </w:pPr>
      <w:r>
        <w:rPr>
          <w:rFonts w:ascii="Consolas" w:hAnsi="Consolas"/>
          <w:sz w:val="18"/>
        </w:rPr>
        <w:t xml:space="preserve">  ██   ██ ██ ▀▄██ ▀██▀    ██▄▄██ ██  ▄▄▄ ██▄▄   ██ ▀▄██  ██</w:t>
      </w:r>
    </w:p>
    <w:p>
      <w:pPr>
        <w:spacing w:after="0"/>
        <w:ind w:left="360"/>
        <w:shd w:val="clear" w:color="auto" w:fill="F2F2F2"/>
      </w:pPr>
      <w:r>
        <w:rPr>
          <w:rFonts w:ascii="Consolas" w:hAnsi="Consolas"/>
          <w:sz w:val="18"/>
        </w:rPr>
        <w:t xml:space="preserve">  ██   ██ ██   ██   ██     ██  ██  ▀███▀  ██▄▄▄▄ ██   ██  ██</w:t>
      </w:r>
    </w:p>
    <w:p>
      <w:pPr>
        <w:spacing w:after="0"/>
        <w:ind w:left="360"/>
        <w:shd w:val="clear" w:color="auto" w:fill="F2F2F2"/>
      </w:pPr>
      <w:r>
        <w:rPr>
          <w:rFonts w:ascii="Consolas" w:hAnsi="Consolas"/>
          <w:sz w:val="18"/>
        </w:rPr>
        <w:t>""" # ANSI Compact</w:t>
      </w:r>
    </w:p>
    <w:p>
      <w:pPr>
        <w:spacing w:after="0"/>
        <w:ind w:left="360"/>
        <w:shd w:val="clear" w:color="auto" w:fill="F2F2F2"/>
      </w:pPr>
      <w:r>
        <w:rPr>
          <w:rFonts w:ascii="Consolas" w:hAnsi="Consolas"/>
          <w:sz w:val="18"/>
        </w:rPr>
        <w:t>def main():</w:t>
      </w:r>
    </w:p>
    <w:p>
      <w:pPr>
        <w:spacing w:after="0"/>
        <w:ind w:left="360"/>
        <w:shd w:val="clear" w:color="auto" w:fill="F2F2F2"/>
      </w:pPr>
      <w:r>
        <w:rPr>
          <w:rFonts w:ascii="Consolas" w:hAnsi="Consolas"/>
          <w:sz w:val="18"/>
        </w:rPr>
        <w:t>import shutil</w:t>
      </w:r>
    </w:p>
    <w:p>
      <w:pPr>
        <w:spacing w:after="0"/>
        <w:ind w:left="360"/>
        <w:shd w:val="clear" w:color="auto" w:fill="F2F2F2"/>
      </w:pPr>
      <w:r>
        <w:rPr>
          <w:rFonts w:ascii="Consolas" w:hAnsi="Consolas"/>
          <w:sz w:val="18"/>
        </w:rPr>
        <w:t>print(f"\n{NAME}\n")</w:t>
      </w:r>
    </w:p>
    <w:p>
      <w:pPr>
        <w:spacing w:after="0"/>
        <w:ind w:left="360"/>
        <w:shd w:val="clear" w:color="auto" w:fill="F2F2F2"/>
      </w:pPr>
      <w:r>
        <w:rPr>
          <w:rFonts w:ascii="Consolas" w:hAnsi="Consolas"/>
          <w:sz w:val="18"/>
        </w:rPr>
        <w:t>while True:</w:t>
      </w:r>
    </w:p>
    <w:p>
      <w:pPr>
        <w:spacing w:after="0"/>
        <w:ind w:left="360"/>
        <w:shd w:val="clear" w:color="auto" w:fill="F2F2F2"/>
      </w:pPr>
      <w:r>
        <w:rPr>
          <w:rFonts w:ascii="Consolas" w:hAnsi="Consolas"/>
          <w:sz w:val="18"/>
        </w:rPr>
        <w:t>try:</w:t>
      </w:r>
    </w:p>
    <w:p>
      <w:pPr>
        <w:spacing w:after="0"/>
        <w:ind w:left="360"/>
        <w:shd w:val="clear" w:color="auto" w:fill="F2F2F2"/>
      </w:pPr>
      <w:r>
        <w:rPr>
          <w:rFonts w:ascii="Consolas" w:hAnsi="Consolas"/>
          <w:sz w:val="18"/>
        </w:rPr>
        <w:t>query = input().strip()</w:t>
      </w:r>
    </w:p>
    <w:p>
      <w:pPr>
        <w:spacing w:after="0"/>
        <w:ind w:left="360"/>
        <w:shd w:val="clear" w:color="auto" w:fill="F2F2F2"/>
      </w:pPr>
      <w:r>
        <w:rPr>
          <w:rFonts w:ascii="Consolas" w:hAnsi="Consolas"/>
          <w:sz w:val="18"/>
        </w:rPr>
        <w:t>print("\033[0m")</w:t>
      </w:r>
    </w:p>
    <w:p>
      <w:pPr>
        <w:spacing w:after="0"/>
        <w:ind w:left="360"/>
        <w:shd w:val="clear" w:color="auto" w:fill="F2F2F2"/>
      </w:pPr>
      <w:r>
        <w:rPr>
          <w:rFonts w:ascii="Consolas" w:hAnsi="Consolas"/>
          <w:sz w:val="18"/>
        </w:rPr>
        <w:t>except (KeyboardInterrupt, EOFError):</w:t>
      </w:r>
    </w:p>
    <w:p>
      <w:pPr>
        <w:spacing w:after="0"/>
        <w:ind w:left="360"/>
        <w:shd w:val="clear" w:color="auto" w:fill="F2F2F2"/>
      </w:pPr>
      <w:r>
        <w:rPr>
          <w:rFonts w:ascii="Consolas" w:hAnsi="Consolas"/>
          <w:sz w:val="18"/>
        </w:rPr>
        <w:t>print("\033[0m", end="")</w:t>
      </w:r>
    </w:p>
    <w:p>
      <w:pPr>
        <w:spacing w:after="0"/>
        <w:ind w:left="360"/>
        <w:shd w:val="clear" w:color="auto" w:fill="F2F2F2"/>
      </w:pPr>
      <w:r>
        <w:rPr>
          <w:rFonts w:ascii="Consolas" w:hAnsi="Consolas"/>
          <w:sz w:val="18"/>
        </w:rPr>
        <w:t>break</w:t>
      </w:r>
    </w:p>
    <w:p>
      <w:pPr>
        <w:spacing w:after="0"/>
        <w:ind w:left="360"/>
        <w:shd w:val="clear" w:color="auto" w:fill="F2F2F2"/>
      </w:pPr>
      <w:r>
        <w:rPr>
          <w:rFonts w:ascii="Consolas" w:hAnsi="Consolas"/>
          <w:sz w:val="18"/>
        </w:rPr>
        <w:t>if not query or query.lower() in ("exit", "quit"):</w:t>
      </w:r>
    </w:p>
    <w:p>
      <w:pPr>
        <w:spacing w:after="0"/>
        <w:ind w:left="360"/>
        <w:shd w:val="clear" w:color="auto" w:fill="F2F2F2"/>
      </w:pPr>
      <w:r>
        <w:rPr>
          <w:rFonts w:ascii="Consolas" w:hAnsi="Consolas"/>
          <w:sz w:val="18"/>
        </w:rPr>
        <w:t>break</w:t>
      </w:r>
    </w:p>
    <w:p>
      <w:pPr>
        <w:spacing w:after="0"/>
        <w:ind w:left="360"/>
        <w:shd w:val="clear" w:color="auto" w:fill="F2F2F2"/>
      </w:pPr>
      <w:r>
        <w:rPr>
          <w:rFonts w:ascii="Consolas" w:hAnsi="Consolas"/>
          <w:sz w:val="18"/>
        </w:rPr>
        <w:t>try:</w:t>
      </w:r>
    </w:p>
    <w:p>
      <w:pPr>
        <w:spacing w:after="0"/>
        <w:ind w:left="360"/>
        <w:shd w:val="clear" w:color="auto" w:fill="F2F2F2"/>
      </w:pPr>
      <w:r>
        <w:rPr>
          <w:rFonts w:ascii="Consolas" w:hAnsi="Consolas"/>
          <w:sz w:val="18"/>
        </w:rPr>
        <w:t>agent.run(query)</w:t>
      </w:r>
    </w:p>
    <w:p>
      <w:pPr>
        <w:spacing w:after="0"/>
        <w:ind w:left="360"/>
        <w:shd w:val="clear" w:color="auto" w:fill="F2F2F2"/>
      </w:pPr>
      <w:r>
        <w:rPr>
          <w:rFonts w:ascii="Consolas" w:hAnsi="Consolas"/>
          <w:sz w:val="18"/>
        </w:rPr>
        <w:t>except Exception as e:</w:t>
      </w:r>
    </w:p>
    <w:p>
      <w:pPr>
        <w:spacing w:after="0"/>
        <w:ind w:left="360"/>
        <w:shd w:val="clear" w:color="auto" w:fill="F2F2F2"/>
      </w:pPr>
      <w:r>
        <w:rPr>
          <w:rFonts w:ascii="Consolas" w:hAnsi="Consolas"/>
          <w:sz w:val="18"/>
        </w:rPr>
        <w:t>print(f"ERROR: {e}\n")</w:t>
      </w:r>
    </w:p>
    <w:p>
      <w:pPr>
        <w:spacing w:after="0"/>
        <w:ind w:left="360"/>
        <w:shd w:val="clear" w:color="auto" w:fill="F2F2F2"/>
      </w:pPr>
      <w:r>
        <w:rPr>
          <w:rFonts w:ascii="Consolas" w:hAnsi="Consolas"/>
          <w:sz w:val="18"/>
        </w:rPr>
        <w:t>if __name__ == "__main__":</w:t>
      </w:r>
    </w:p>
    <w:p>
      <w:pPr>
        <w:spacing w:after="0"/>
        <w:ind w:left="360"/>
        <w:shd w:val="clear" w:color="auto" w:fill="F2F2F2"/>
      </w:pPr>
      <w:r>
        <w:rPr>
          <w:rFonts w:ascii="Consolas" w:hAnsi="Consolas"/>
          <w:sz w:val="18"/>
        </w:rPr>
        <w:t>main()</w:t>
      </w:r>
    </w:p>
    <w:p>
      <w:pPr>
        <w:spacing w:after="40"/>
      </w:pPr>
    </w:p>
    <w:p>
      <w:pPr>
        <w:spacing w:after="80"/>
      </w:pPr>
      <w:r>
        <w:rPr>
          <w:b w:val="0"/>
          <w:i w:val="0"/>
        </w:rPr>
        <w:t>Toàn bộ code chúng ta đã tạo đến giờ đều nằm trong package illustrated-agents, và vì nó là Python thuần, bạn có thể chạy coding agent của mình như sau:</w:t>
      </w:r>
    </w:p>
    <w:p>
      <w:pPr>
        <w:spacing w:after="0"/>
        <w:ind w:left="360"/>
        <w:shd w:val="clear" w:color="auto" w:fill="F2F2F2"/>
      </w:pPr>
      <w:r>
        <w:rPr>
          <w:rFonts w:ascii="Consolas" w:hAnsi="Consolas"/>
          <w:sz w:val="18"/>
        </w:rPr>
        <w:t>python .\src\illustrated_agents\chapters\ch10.py</w:t>
      </w:r>
    </w:p>
    <w:p>
      <w:pPr>
        <w:spacing w:after="40"/>
      </w:pPr>
    </w:p>
    <w:p>
      <w:pPr>
        <w:spacing w:after="80"/>
      </w:pPr>
      <w:r>
        <w:rPr>
          <w:b w:val="0"/>
          <w:i w:val="0"/>
        </w:rPr>
        <w:t>Chạy lệnh này sẽ cho bạn một giao diện dễ dùng, như thể hiện trong Hình 10-17.</w:t>
      </w:r>
    </w:p>
    <w:p>
      <w:pPr>
        <w:jc w:val="center"/>
      </w:pPr>
      <w:r>
        <w:drawing>
          <wp:inline xmlns:a="http://schemas.openxmlformats.org/drawingml/2006/main" xmlns:pic="http://schemas.openxmlformats.org/drawingml/2006/picture">
            <wp:extent cx="5486400" cy="4284223"/>
            <wp:docPr id="321" name="Picture 321"/>
            <wp:cNvGraphicFramePr>
              <a:graphicFrameLocks noChangeAspect="1"/>
            </wp:cNvGraphicFramePr>
            <a:graphic>
              <a:graphicData uri="http://schemas.openxmlformats.org/drawingml/2006/picture">
                <pic:pic>
                  <pic:nvPicPr>
                    <pic:cNvPr id="0" name="agai_1017.png"/>
                    <pic:cNvPicPr/>
                  </pic:nvPicPr>
                  <pic:blipFill>
                    <a:blip r:embed="rId329"/>
                    <a:stretch>
                      <a:fillRect/>
                    </a:stretch>
                  </pic:blipFill>
                  <pic:spPr>
                    <a:xfrm>
                      <a:off x="0" y="0"/>
                      <a:ext cx="5486400" cy="4284223"/>
                    </a:xfrm>
                    <a:prstGeom prst="rect"/>
                  </pic:spPr>
                </pic:pic>
              </a:graphicData>
            </a:graphic>
          </wp:inline>
        </w:drawing>
      </w:r>
    </w:p>
    <w:p>
      <w:pPr>
        <w:spacing w:after="160"/>
        <w:jc w:val="center"/>
      </w:pPr>
      <w:r>
        <w:rPr>
          <w:rFonts w:ascii="Calibri" w:hAnsi="Calibri"/>
          <w:b w:val="0"/>
          <w:i/>
          <w:sz w:val="19"/>
        </w:rPr>
        <w:t xml:space="preserve">Hình 10-17. Chạy </w:t>
      </w:r>
      <w:r>
        <w:rPr>
          <w:rFonts w:ascii="Calibri" w:hAnsi="Calibri"/>
          <w:b w:val="0"/>
          <w:i/>
          <w:sz w:val="19"/>
        </w:rPr>
        <w:t>TinyAgent</w:t>
      </w:r>
      <w:r>
        <w:rPr>
          <w:rFonts w:ascii="Calibri" w:hAnsi="Calibri"/>
          <w:b w:val="0"/>
          <w:i/>
          <w:sz w:val="19"/>
        </w:rPr>
        <w:t xml:space="preserve"> hiển thị từng bước trong vòng lặp suy luận của nó, cho thấy THOUGHT, ACTION và OBSERVATION cho một tác vụ khi nó liệt kê các tệp trong thư mục hiện tại</w:t>
      </w:r>
    </w:p>
    <w:p>
      <w:pPr>
        <w:spacing w:after="80"/>
      </w:pPr>
      <w:r>
        <w:rPr>
          <w:b w:val="0"/>
          <w:i w:val="0"/>
        </w:rPr>
        <w:t xml:space="preserve">Như bạn thấy, khi bạn giao cho nó một tác vụ, sự tách biệt giữa THOUGHT/ACTION/OBSERVATION sẽ được hiển thị. Điều này giúp bạn hiểu một cách trực quan những gì diễn ra bên trong. Hãy thử nghiệm và xem </w:t>
      </w:r>
      <w:r>
        <w:rPr>
          <w:rFonts w:ascii="Consolas" w:hAnsi="Consolas"/>
          <w:b w:val="0"/>
          <w:i w:val="0"/>
          <w:sz w:val="20"/>
        </w:rPr>
        <w:t>TinyAgent</w:t>
      </w:r>
      <w:r>
        <w:rPr>
          <w:b w:val="0"/>
          <w:i w:val="0"/>
        </w:rPr>
        <w:t xml:space="preserve"> của bạn tỏa sáng ở đâu và cần cải thiện ở đâu. Tương tự, LLM tạo ra khác biệt rất lớn. Nếu mô hình nhỏ 4 tỷ tham số không đáp ứng được nhu cầu của bạn, hãy thử một mô hình lớn hơn, hoặc một mô hình được huấn luyện chuyên biệt cho kiểu công việc này. Ví dụ, North Mini Code là một mô hình mixture-of-experts (hỗn hợp chuyên gia) mở của Cohere được xây dựng cho agentic coding (lập trình tác nhân): tổng cộng 30 tỷ tham số nhưng chỉ 3 tỷ tham số hoạt động cho mỗi token, phát hành theo giấy phép Apache 2.0. Nó đòi hỏi phần cứng của bạn nhiều hơn Gemma, nhưng nó được thiết kế chuyên biệt cho công việc tập trung vào code, nhiều bước, dùng công cụ mà </w:t>
      </w:r>
      <w:r>
        <w:rPr>
          <w:rFonts w:ascii="Consolas" w:hAnsi="Consolas"/>
          <w:b w:val="0"/>
          <w:i w:val="0"/>
          <w:sz w:val="20"/>
        </w:rPr>
        <w:t>TinyAgent</w:t>
      </w:r>
      <w:r>
        <w:rPr>
          <w:b w:val="0"/>
          <w:i w:val="0"/>
        </w:rPr>
        <w:t xml:space="preserve"> của bạn đang làm.</w:t>
      </w:r>
    </w:p>
    <w:p>
      <w:pPr>
        <w:spacing w:after="80"/>
      </w:pPr>
      <w:r>
        <w:rPr>
          <w:b w:val="0"/>
          <w:i w:val="0"/>
        </w:rPr>
        <w:t>Chúc mừng! 🎉 Bạn đã tạo ra một coding agent trong CLI hoàn toàn từ con số không và bằng Python thuần!</w:t>
      </w:r>
    </w:p>
    <w:p>
      <w:pPr>
        <w:pStyle w:val="Heading1"/>
      </w:pPr>
      <w:r>
        <w:rPr>
          <w:rFonts w:ascii="Calibri" w:hAnsi="Calibri"/>
          <w:b/>
          <w:i w:val="0"/>
          <w:sz w:val="40"/>
        </w:rPr>
        <w:t>Những gì chúng ta đã xây dựng</w:t>
      </w:r>
    </w:p>
    <w:p>
      <w:pPr>
        <w:spacing w:after="0"/>
        <w:ind w:left="360"/>
        <w:shd w:val="clear" w:color="auto" w:fill="F2F2F2"/>
      </w:pPr>
      <w:r>
        <w:rPr>
          <w:rFonts w:ascii="Consolas" w:hAnsi="Consolas"/>
          <w:sz w:val="18"/>
        </w:rPr>
        <w:t>TinyAgent/</w:t>
      </w:r>
    </w:p>
    <w:p>
      <w:pPr>
        <w:spacing w:after="0"/>
        <w:ind w:left="360"/>
        <w:shd w:val="clear" w:color="auto" w:fill="F2F2F2"/>
      </w:pPr>
      <w:r>
        <w:rPr>
          <w:rFonts w:ascii="Consolas" w:hAnsi="Consolas"/>
          <w:sz w:val="18"/>
        </w:rPr>
        <w:t xml:space="preserve">├── agent.py ← Updated (Add the Display to your TinyAgent)        </w:t>
      </w:r>
    </w:p>
    <w:p>
      <w:pPr>
        <w:spacing w:after="0"/>
        <w:ind w:left="360"/>
        <w:shd w:val="clear" w:color="auto" w:fill="F2F2F2"/>
      </w:pPr>
      <w:r>
        <w:rPr>
          <w:rFonts w:ascii="Consolas" w:hAnsi="Consolas"/>
          <w:sz w:val="18"/>
        </w:rPr>
        <w:t xml:space="preserve">├── cli.py  ← New (Use the new TinyAgent with Display in the CLI) </w:t>
      </w:r>
    </w:p>
    <w:p>
      <w:pPr>
        <w:spacing w:after="0"/>
        <w:ind w:left="360"/>
        <w:shd w:val="clear" w:color="auto" w:fill="F2F2F2"/>
      </w:pPr>
      <w:r>
        <w:rPr>
          <w:rFonts w:ascii="Consolas" w:hAnsi="Consolas"/>
          <w:sz w:val="18"/>
        </w:rPr>
        <w:t xml:space="preserve">├── display.py  ← New (Added a Display to visualize ReAct loops)           </w:t>
      </w:r>
    </w:p>
    <w:p>
      <w:pPr>
        <w:spacing w:after="0"/>
        <w:ind w:left="360"/>
        <w:shd w:val="clear" w:color="auto" w:fill="F2F2F2"/>
      </w:pPr>
      <w:r>
        <w:rPr>
          <w:rFonts w:ascii="Consolas" w:hAnsi="Consolas"/>
          <w:sz w:val="18"/>
        </w:rPr>
        <w:t xml:space="preserve">├── evaluator.py                                                   </w:t>
      </w:r>
    </w:p>
    <w:p>
      <w:pPr>
        <w:spacing w:after="0"/>
        <w:ind w:left="360"/>
        <w:shd w:val="clear" w:color="auto" w:fill="F2F2F2"/>
      </w:pPr>
      <w:r>
        <w:rPr>
          <w:rFonts w:ascii="Consolas" w:hAnsi="Consolas"/>
          <w:sz w:val="18"/>
        </w:rPr>
        <w:t xml:space="preserve">├── llm.py                                                         </w:t>
      </w:r>
    </w:p>
    <w:p>
      <w:pPr>
        <w:spacing w:after="0"/>
        <w:ind w:left="360"/>
        <w:shd w:val="clear" w:color="auto" w:fill="F2F2F2"/>
      </w:pPr>
      <w:r>
        <w:rPr>
          <w:rFonts w:ascii="Consolas" w:hAnsi="Consolas"/>
          <w:sz w:val="18"/>
        </w:rPr>
        <w:t xml:space="preserve">├── memory.py                                                      </w:t>
      </w:r>
    </w:p>
    <w:p>
      <w:pPr>
        <w:spacing w:after="0"/>
        <w:ind w:left="360"/>
        <w:shd w:val="clear" w:color="auto" w:fill="F2F2F2"/>
      </w:pPr>
      <w:r>
        <w:rPr>
          <w:rFonts w:ascii="Consolas" w:hAnsi="Consolas"/>
          <w:sz w:val="18"/>
        </w:rPr>
        <w:t xml:space="preserve">├── planning.py                                                    </w:t>
      </w:r>
    </w:p>
    <w:p>
      <w:pPr>
        <w:spacing w:after="0"/>
        <w:ind w:left="360"/>
        <w:shd w:val="clear" w:color="auto" w:fill="F2F2F2"/>
      </w:pPr>
      <w:r>
        <w:rPr>
          <w:rFonts w:ascii="Consolas" w:hAnsi="Consolas"/>
          <w:sz w:val="18"/>
        </w:rPr>
        <w:t xml:space="preserve">├── toolbox.py ← Updated (Added various coding tools)             </w:t>
      </w:r>
    </w:p>
    <w:p>
      <w:pPr>
        <w:spacing w:after="0"/>
        <w:ind w:left="360"/>
        <w:shd w:val="clear" w:color="auto" w:fill="F2F2F2"/>
      </w:pPr>
      <w:r>
        <w:rPr>
          <w:rFonts w:ascii="Consolas" w:hAnsi="Consolas"/>
          <w:sz w:val="18"/>
        </w:rPr>
        <w:t xml:space="preserve">├── tools.py                                                       </w:t>
      </w:r>
    </w:p>
    <w:p>
      <w:pPr>
        <w:spacing w:after="0"/>
        <w:ind w:left="360"/>
        <w:shd w:val="clear" w:color="auto" w:fill="F2F2F2"/>
      </w:pPr>
      <w:r>
        <w:rPr>
          <w:rFonts w:ascii="Consolas" w:hAnsi="Consolas"/>
          <w:sz w:val="18"/>
        </w:rPr>
        <w:t>└── trajectory.py</w:t>
      </w:r>
    </w:p>
    <w:p>
      <w:pPr>
        <w:spacing w:after="40"/>
      </w:pPr>
    </w:p>
    <w:p>
      <w:pPr>
        <w:spacing w:after="80"/>
      </w:pPr>
      <w:r>
        <w:rPr>
          <w:b w:val="0"/>
          <w:i w:val="0"/>
        </w:rPr>
        <w:t>Trong quá trình thử nghiệm, bạn sẽ thấy đòn bẩy lớn nhất đối với hành vi của agent chính là mô hình đứng sau nó. Đó là nơi chúng ta sẽ chuyển sang tiếp theo: cần những gì để huấn luyện một LLM có khả năng vận hành một coding agent.</w:t>
      </w:r>
    </w:p>
    <w:p>
      <w:pPr>
        <w:pStyle w:val="Heading1"/>
      </w:pPr>
      <w:r>
        <w:rPr>
          <w:rFonts w:ascii="Calibri" w:hAnsi="Calibri"/>
          <w:b/>
          <w:i w:val="0"/>
          <w:sz w:val="40"/>
        </w:rPr>
        <w:t>Xây dựng các Code LLM</w:t>
      </w:r>
    </w:p>
    <w:p>
      <w:pPr>
        <w:spacing w:after="80"/>
      </w:pPr>
      <w:r>
        <w:rPr>
          <w:b w:val="0"/>
          <w:i w:val="0"/>
        </w:rPr>
        <w:t>Chất lượng của một coding agent phần lớn bị giới hạn bởi chất lượng của mô hình vận hành nó. Mô hình không chỉ phải thể hiện hiệu suất cao trong việc viết code, mà còn phải thành thạo sử dụng công cụ và các tác vụ kỹ thuật phần mềm mang tính tác nhân thì mới có thể vận hành một coding agent. Trong mục này, chúng ta sẽ điểm qua cách các coding LLM được tạo ra theo các công thức huấn luyện mô hình tính đến thời điểm viết cuốn sách này (Hình 10-18).</w:t>
      </w:r>
    </w:p>
    <w:p>
      <w:pPr>
        <w:jc w:val="center"/>
      </w:pPr>
      <w:r>
        <w:drawing>
          <wp:inline xmlns:a="http://schemas.openxmlformats.org/drawingml/2006/main" xmlns:pic="http://schemas.openxmlformats.org/drawingml/2006/picture">
            <wp:extent cx="5486400" cy="1727435"/>
            <wp:docPr id="322" name="Picture 322"/>
            <wp:cNvGraphicFramePr>
              <a:graphicFrameLocks noChangeAspect="1"/>
            </wp:cNvGraphicFramePr>
            <a:graphic>
              <a:graphicData uri="http://schemas.openxmlformats.org/drawingml/2006/picture">
                <pic:pic>
                  <pic:nvPicPr>
                    <pic:cNvPr id="0" name="agai_1018.png"/>
                    <pic:cNvPicPr/>
                  </pic:nvPicPr>
                  <pic:blipFill>
                    <a:blip r:embed="rId330"/>
                    <a:stretch>
                      <a:fillRect/>
                    </a:stretch>
                  </pic:blipFill>
                  <pic:spPr>
                    <a:xfrm>
                      <a:off x="0" y="0"/>
                      <a:ext cx="5486400" cy="1727435"/>
                    </a:xfrm>
                    <a:prstGeom prst="rect"/>
                  </pic:spPr>
                </pic:pic>
              </a:graphicData>
            </a:graphic>
          </wp:inline>
        </w:drawing>
      </w:r>
    </w:p>
    <w:p>
      <w:pPr>
        <w:spacing w:after="160"/>
        <w:jc w:val="center"/>
      </w:pPr>
      <w:r>
        <w:rPr>
          <w:rFonts w:ascii="Calibri" w:hAnsi="Calibri"/>
          <w:b w:val="0"/>
          <w:i/>
          <w:sz w:val="19"/>
        </w:rPr>
        <w:t>Hình 10-18. Các giai đoạn huấn luyện của một coding agent: language modeling (mô hình hóa ngôn ngữ), supervised fine-tuning (tinh chỉnh có giám sát) và reinforcement learning (học tăng cường)</w:t>
      </w:r>
    </w:p>
    <w:p>
      <w:pPr>
        <w:spacing w:after="80"/>
      </w:pPr>
      <w:r>
        <w:rPr>
          <w:b w:val="0"/>
          <w:i w:val="0"/>
        </w:rPr>
        <w:t>Những điểm chính cần lưu ý khi so sánh với một LLM đa dụng là:</w:t>
      </w:r>
    </w:p>
    <w:p>
      <w:pPr>
        <w:spacing w:after="80"/>
      </w:pPr>
      <w:r>
        <w:rPr>
          <w:b/>
          <w:i w:val="0"/>
        </w:rPr>
        <w:t>Dữ liệu</w:t>
      </w:r>
    </w:p>
    <w:p>
      <w:pPr>
        <w:spacing w:after="80"/>
      </w:pPr>
      <w:r>
        <w:rPr>
          <w:b w:val="0"/>
          <w:i w:val="0"/>
        </w:rPr>
        <w:t>Thành phần dữ liệu: Những mô hình này phải thấy nhiều dữ liệu code hơn hẳn trong các giai đoạn huấn luyện khác nhau. Ví dụ, Qwen3 Coder được pre-train (tiền huấn luyện) trên 7.5 nghìn tỷ token, trong đó 70% là code.</w:t>
        <w:br/>
        <w:t>Dữ liệu tác vụ lập trình: Để phục vụ tốt hơn vai trò cỗ máy vận hành các coding agent, coding LLM cần được huấn luyện trên dữ liệu giống với những gì mô hình sẽ gặp khi được sử dụng, bao gồm:</w:t>
        <w:br/>
        <w:br/>
        <w:t>Dữ liệu sử dụng công cụ</w:t>
        <w:br/>
        <w:br/>
        <w:t xml:space="preserve">Các quỹ đạo (trajectory) trong đó mô hình gọi một công cụ và dùng kết quả, như chạy </w:t>
      </w:r>
      <w:r>
        <w:rPr>
          <w:rFonts w:ascii="Consolas" w:hAnsi="Consolas"/>
          <w:b w:val="0"/>
          <w:i w:val="0"/>
          <w:sz w:val="20"/>
        </w:rPr>
        <w:t>grep</w:t>
      </w:r>
      <w:r>
        <w:rPr>
          <w:b w:val="0"/>
          <w:i w:val="0"/>
        </w:rPr>
        <w:t xml:space="preserve"> để định vị một hàm rồi hành động dựa trên những gì tìm được</w:t>
        <w:br/>
        <w:br/>
        <w:t>Dữ liệu nhiều bước</w:t>
        <w:br/>
        <w:br/>
        <w:t>Các tác vụ diễn ra qua nhiều lượt, như tái hiện một bug, sửa một tệp, chạy test, đọc lỗi thất bại rồi vá lại</w:t>
        <w:br/>
        <w:br/>
        <w:t>Dữ liệu unit-test</w:t>
        <w:br/>
        <w:br/>
        <w:t>Code đi kèm với các test kiểm chứng nó, như một hàm cùng với các ca pytest kiểm thử hàm đó</w:t>
        <w:br/>
        <w:br/>
        <w:t>Tác vụ kỹ thuật phần mềm</w:t>
        <w:br/>
        <w:br/>
        <w:t>Các issue (vấn đề) ở cấp repository và những thay đổi giải quyết chúng, như một GitHub issue đi kèm với diff đóng issue đó.</w:t>
      </w:r>
    </w:p>
    <w:p>
      <w:pPr>
        <w:spacing w:after="80"/>
      </w:pPr>
      <w:r>
        <w:rPr>
          <w:b/>
          <w:i w:val="0"/>
        </w:rPr>
        <w:t>Học tăng cường</w:t>
      </w:r>
    </w:p>
    <w:p>
      <w:pPr>
        <w:spacing w:after="80"/>
      </w:pPr>
      <w:r>
        <w:rPr>
          <w:b w:val="0"/>
          <w:i w:val="0"/>
        </w:rPr>
        <w:t>Giờ đây là một thành phần chính trong quy trình huấn luyện. Trước kia Reinforcement Learning from Human Feedback (RLHF - học tăng cường từ phản hồi của con người) từng hữu ích để mài giũa hành vi của mô hình, thì nay các coding LLM được huấn luyện bằng Reinforcement Learning with Verifiable Rewards (RLVR - học tăng cường với phần thưởng có thể kiểm chứng) ở quy mô lớn như chúng ta đã đề cập trong Chương 2.</w:t>
      </w:r>
    </w:p>
    <w:p>
      <w:pPr>
        <w:spacing w:after="80"/>
      </w:pPr>
      <w:r>
        <w:rPr>
          <w:b w:val="0"/>
          <w:i w:val="0"/>
        </w:rPr>
        <w:t>Một số loại dữ liệu lập trình được thể hiện trong Hình 10-19.</w:t>
      </w:r>
    </w:p>
    <w:p>
      <w:pPr>
        <w:jc w:val="center"/>
      </w:pPr>
      <w:r>
        <w:drawing>
          <wp:inline xmlns:a="http://schemas.openxmlformats.org/drawingml/2006/main" xmlns:pic="http://schemas.openxmlformats.org/drawingml/2006/picture">
            <wp:extent cx="5486400" cy="3570079"/>
            <wp:docPr id="323" name="Picture 323"/>
            <wp:cNvGraphicFramePr>
              <a:graphicFrameLocks noChangeAspect="1"/>
            </wp:cNvGraphicFramePr>
            <a:graphic>
              <a:graphicData uri="http://schemas.openxmlformats.org/drawingml/2006/picture">
                <pic:pic>
                  <pic:nvPicPr>
                    <pic:cNvPr id="0" name="agai_1019.png"/>
                    <pic:cNvPicPr/>
                  </pic:nvPicPr>
                  <pic:blipFill>
                    <a:blip r:embed="rId331"/>
                    <a:stretch>
                      <a:fillRect/>
                    </a:stretch>
                  </pic:blipFill>
                  <pic:spPr>
                    <a:xfrm>
                      <a:off x="0" y="0"/>
                      <a:ext cx="5486400" cy="3570079"/>
                    </a:xfrm>
                    <a:prstGeom prst="rect"/>
                  </pic:spPr>
                </pic:pic>
              </a:graphicData>
            </a:graphic>
          </wp:inline>
        </w:drawing>
      </w:r>
    </w:p>
    <w:p>
      <w:pPr>
        <w:spacing w:after="160"/>
        <w:jc w:val="center"/>
      </w:pPr>
      <w:r>
        <w:rPr>
          <w:rFonts w:ascii="Calibri" w:hAnsi="Calibri"/>
          <w:b w:val="0"/>
          <w:i/>
          <w:sz w:val="19"/>
        </w:rPr>
        <w:t>Hình 10-19. Các loại tập dữ liệu liên quan đến mã cụ thể được sử dụng trong từng giai đoạn huấn luyện một coding agent (tác nhân lập trình)</w:t>
      </w:r>
    </w:p>
    <w:p>
      <w:pPr>
        <w:spacing w:after="80"/>
      </w:pPr>
      <w:r>
        <w:rPr>
          <w:b w:val="0"/>
          <w:i w:val="0"/>
        </w:rPr>
        <w:t>Dù dữ liệu lập trình rất quan trọng, nhưng những khả năng khác cũng quan trọng không kém để một LLM có thể hỗ trợ thành công một coding agent. Bao gồm suy luận (reasoning), gọi công cụ nhiều bước (multi-step tool calling), ngữ cảnh dài (long-context), và lập kế hoạch (planning), cùng với các quỹ đạo (trajectories) thể hiện các thực hành kỹ thuật phần mềm đúng đắn (cách tái hiện lỗi, cách dùng các công cụ lập trình và thư viện phổ biến…v.v.).</w:t>
      </w:r>
    </w:p>
    <w:p>
      <w:pPr>
        <w:spacing w:after="80"/>
      </w:pPr>
      <w:r>
        <w:rPr>
          <w:b w:val="0"/>
          <w:i w:val="0"/>
        </w:rPr>
        <w:t>Để hình dung mỗi giai đoạn cần bao nhiêu dữ liệu, pipeline của mô hình mã nguồn mở GLM-5 là một ví dụ hiện tại hữu ích (Hình 10-20): tiền huấn luyện (pre-training) với quy mô khoảng 28 nghìn tỷ token, huấn luyện trung gian (mid-training) mở rộng ngữ cảnh lên tới 200K với dữ liệu mã dài và dữ liệu agent, SFT, rồi sau đó là RL chia thành các giai đoạn suy luận, agentic, và tổng quát trước một bước chưng cất (distillation) cuối cùng.</w:t>
      </w:r>
    </w:p>
    <w:p>
      <w:pPr>
        <w:jc w:val="center"/>
      </w:pPr>
      <w:r>
        <w:drawing>
          <wp:inline xmlns:a="http://schemas.openxmlformats.org/drawingml/2006/main" xmlns:pic="http://schemas.openxmlformats.org/drawingml/2006/picture">
            <wp:extent cx="5486400" cy="3086593"/>
            <wp:docPr id="324" name="Picture 324"/>
            <wp:cNvGraphicFramePr>
              <a:graphicFrameLocks noChangeAspect="1"/>
            </wp:cNvGraphicFramePr>
            <a:graphic>
              <a:graphicData uri="http://schemas.openxmlformats.org/drawingml/2006/picture">
                <pic:pic>
                  <pic:nvPicPr>
                    <pic:cNvPr id="0" name="agai_1020.png"/>
                    <pic:cNvPicPr/>
                  </pic:nvPicPr>
                  <pic:blipFill>
                    <a:blip r:embed="rId332"/>
                    <a:stretch>
                      <a:fillRect/>
                    </a:stretch>
                  </pic:blipFill>
                  <pic:spPr>
                    <a:xfrm>
                      <a:off x="0" y="0"/>
                      <a:ext cx="5486400" cy="3086593"/>
                    </a:xfrm>
                    <a:prstGeom prst="rect"/>
                  </pic:spPr>
                </pic:pic>
              </a:graphicData>
            </a:graphic>
          </wp:inline>
        </w:drawing>
      </w:r>
    </w:p>
    <w:p>
      <w:pPr>
        <w:spacing w:after="160"/>
        <w:jc w:val="center"/>
      </w:pPr>
      <w:r>
        <w:rPr>
          <w:rFonts w:ascii="Calibri" w:hAnsi="Calibri"/>
          <w:b w:val="0"/>
          <w:i/>
          <w:sz w:val="19"/>
        </w:rPr>
        <w:t>Hình 10-20. Trong toàn bộ pipeline huấn luyện của GLM-5, số lượng token và độ dài ngữ cảnh ở mỗi giai đoạn cho ta hình dung được việc xây dựng một mô hình tiên phong cạnh tranh cần bao nhiêu dữ liệu</w:t>
      </w:r>
    </w:p>
    <w:p>
      <w:pPr>
        <w:pStyle w:val="Heading1"/>
      </w:pPr>
      <w:r>
        <w:rPr>
          <w:rFonts w:ascii="Calibri" w:hAnsi="Calibri"/>
          <w:b/>
          <w:i w:val="0"/>
          <w:sz w:val="40"/>
        </w:rPr>
        <w:t>Khởi tạo Trí tuệ: Vòng lặp Phản hồi Dữ liệu Tổng hợp</w:t>
      </w:r>
    </w:p>
    <w:p>
      <w:pPr>
        <w:spacing w:after="80"/>
      </w:pPr>
      <w:r>
        <w:rPr>
          <w:b w:val="0"/>
          <w:i w:val="0"/>
        </w:rPr>
        <w:t>Một điểm uốn quan trọng mà nhiều người ngoài ngành nghiên cứu có thể chưa biết là vào khoảng năm 2024, các LLM đã trở thành một nguồn dữ liệu huấn luyện chính cho thế hệ LLM tiếp theo. Bạn bắt đầu thấy điều đó rõ hơn khi phần lớn dữ liệu hậu huấn luyện (post-training) của Llama 3.1 thực ra được tạo ra bằng Llama 3. Điều này lặp lại với toán học và lập trình; Qwen2.5-Math và Qwen2.5-Coder đều đóng vai trò thiết yếu trong việc tạo dữ liệu huấn luyện cho Qwen3 và Qwen3-Coder. Và như chúng ta đã thấy ở Chương 3 với DeepSeek-R1, rất nhiều chuỗi dài các vết suy luận vô giá được tạo ra bởi DeepSeek-R1-Zero (Hình 10-21).</w:t>
      </w:r>
    </w:p>
    <w:p>
      <w:pPr>
        <w:jc w:val="center"/>
      </w:pPr>
      <w:r>
        <w:drawing>
          <wp:inline xmlns:a="http://schemas.openxmlformats.org/drawingml/2006/main" xmlns:pic="http://schemas.openxmlformats.org/drawingml/2006/picture">
            <wp:extent cx="5486400" cy="2605658"/>
            <wp:docPr id="325" name="Picture 325"/>
            <wp:cNvGraphicFramePr>
              <a:graphicFrameLocks noChangeAspect="1"/>
            </wp:cNvGraphicFramePr>
            <a:graphic>
              <a:graphicData uri="http://schemas.openxmlformats.org/drawingml/2006/picture">
                <pic:pic>
                  <pic:nvPicPr>
                    <pic:cNvPr id="0" name="agai_1021.png"/>
                    <pic:cNvPicPr/>
                  </pic:nvPicPr>
                  <pic:blipFill>
                    <a:blip r:embed="rId333"/>
                    <a:stretch>
                      <a:fillRect/>
                    </a:stretch>
                  </pic:blipFill>
                  <pic:spPr>
                    <a:xfrm>
                      <a:off x="0" y="0"/>
                      <a:ext cx="5486400" cy="2605658"/>
                    </a:xfrm>
                    <a:prstGeom prst="rect"/>
                  </pic:spPr>
                </pic:pic>
              </a:graphicData>
            </a:graphic>
          </wp:inline>
        </w:drawing>
      </w:r>
    </w:p>
    <w:p>
      <w:pPr>
        <w:spacing w:after="160"/>
        <w:jc w:val="center"/>
      </w:pPr>
      <w:r>
        <w:rPr>
          <w:rFonts w:ascii="Calibri" w:hAnsi="Calibri"/>
          <w:b w:val="0"/>
          <w:i/>
          <w:sz w:val="19"/>
        </w:rPr>
        <w:t>Hình 10-21. Một công thức tạo dữ liệu tổng hợp sử dụng các mô hình đó để tạo ra dữ liệu phục vụ cả tiền huấn luyện lẫn hậu huấn luyện trên nhiều hạng mục như lập trình, suy luận, sử dụng công cụ nhiều bước, và hơn thế nữa</w:t>
      </w:r>
    </w:p>
    <w:p>
      <w:pPr>
        <w:spacing w:after="80"/>
      </w:pPr>
      <w:r>
        <w:rPr>
          <w:b w:val="0"/>
          <w:i w:val="0"/>
        </w:rPr>
        <w:t>Nếu bạn muốn xem kỹ hơn về việc tạo dữ liệu tổng hợp, một số dự án mã nguồn mở chia sẻ mã và chi tiết về các pipeline này. Bao gồm Nemotron 3 Nano và Nemotron 2 Nano của NVIDIA, AI21 “Scaling Text-Rich Image Understanding via Code-Guided Synthetic Multimodal Data Generation” (GitHub), và “OmniSQL - Synthesizing High-quality Text-to-SQL Data at Scale” như một vài ví dụ có kèm script.</w:t>
      </w:r>
    </w:p>
    <w:p>
      <w:pPr>
        <w:pStyle w:val="Heading1"/>
      </w:pPr>
      <w:r>
        <w:rPr>
          <w:rFonts w:ascii="Calibri" w:hAnsi="Calibri"/>
          <w:b/>
          <w:i w:val="0"/>
          <w:sz w:val="40"/>
        </w:rPr>
        <w:t>Tóm tắt</w:t>
      </w:r>
    </w:p>
    <w:p>
      <w:pPr>
        <w:spacing w:after="80"/>
      </w:pPr>
      <w:r>
        <w:rPr>
          <w:b w:val="0"/>
          <w:i w:val="0"/>
        </w:rPr>
        <w:t>Trong chương này, chúng ta đã xem xét cách các code agent nằm trong số những loại AI agent có tác động mạnh mẽ nhất. Chúng ta đã thấy cách chúng mở rộng việc sinh mã cơ bản của LLM thành giải quyết vấn đề nhiều bước bằng cách viết mã, thực thi nó, gỡ lỗi (debug) khi thất bại, và lặp lại cho đến khi hoàn thành một tác vụ lớn hơn. Chúng ta đã nhấn mạnh rằng người dùng phổ thông, chứ không chỉ các nhà phát triển phần mềm, đều được hưởng lợi, bắt đầu với một ví dụ phân tích dữ liệu mà ở đó một người không biết lập trình không bao giờ phải nhìn thấy mã.</w:t>
      </w:r>
    </w:p>
    <w:p>
      <w:pPr>
        <w:spacing w:after="80"/>
      </w:pPr>
      <w:r>
        <w:rPr>
          <w:b w:val="0"/>
          <w:i w:val="0"/>
        </w:rPr>
        <w:t>Sau đó chúng ta đã phân tích không gian thiết kế công cụ và môi trường cốt lõi cho phép một code agent hành động lên thế giới. Chúng ta đã thấy các khối xây dựng như công cụ thao tác tệp, trình thông dịch mã trong sandbox, và quyền truy cập dòng lệnh vào các máy ảo chuyên dụng, cùng với những đánh đổi bảo mật mà mỗi thứ mang lại và nguyên tắc đặc quyền tối thiểu (least privilege) giúp quản lý chúng. Chúng ta cũng đã nêu bật các công cụ sử dụng máy tính (computer-use) cho phép mô hình tương tác với GUI, các phương pháp tìm kiếm mã vượt xa việc khớp văn bản, và các công cụ SQL kết nối agent với cơ sở dữ liệu của tổ chức.</w:t>
      </w:r>
    </w:p>
    <w:p>
      <w:pPr>
        <w:spacing w:after="80"/>
      </w:pPr>
      <w:r>
        <w:rPr>
          <w:b w:val="0"/>
          <w:i w:val="0"/>
        </w:rPr>
        <w:t>Từ đó chúng ta chuyển sang cách các software engineering agent quản lý ngữ cảnh của chúng, sử dụng prompt caching, bản đồ kho mã (repository maps), và nén ngữ cảnh (context compaction) để giữ cho các quỹ đạo dài có chi phí hợp lý. Chúng ta đã xem xét điều gì thay đổi khi người dùng là một kỹ sư phần mềm thay vì một người không biết lập trình, cách các benchmark như SWE-bench định hình tác vụ thành việc giải quyết một issue GitHub thực tế cho đến khi các bài kiểm thử của nó vượt qua, và cách lập kế hoạch, bộ nhớ, và các quy trình làm việc theo tác vụ cụ thể như agentless giải quyết tác vụ đó, đôi khi không cần đến một agent đầy đủ.</w:t>
      </w:r>
    </w:p>
    <w:p>
      <w:pPr>
        <w:spacing w:after="80"/>
      </w:pPr>
      <w:r>
        <w:rPr>
          <w:b w:val="0"/>
          <w:i w:val="0"/>
        </w:rPr>
        <w:t xml:space="preserve">Sau đó chúng ta đã gom các sợi chỉ này lại và tự xây dựng một coding agent, mở rộng </w:t>
      </w:r>
      <w:r>
        <w:rPr>
          <w:rFonts w:ascii="Consolas" w:hAnsi="Consolas"/>
          <w:b w:val="0"/>
          <w:i w:val="0"/>
          <w:sz w:val="20"/>
        </w:rPr>
        <w:t>TinyAgent</w:t>
      </w:r>
      <w:r>
        <w:rPr>
          <w:b w:val="0"/>
          <w:i w:val="0"/>
        </w:rPr>
        <w:t xml:space="preserve"> từ các chương trước với các công cụ thao tác tệp và thực thi mã cùng một giao diện terminal để bạn có thể xem vòng lặp THOUGHT, ACTION, và OBSERVATION của nó chạy trong chính môi trường của bạn.</w:t>
      </w:r>
    </w:p>
    <w:p>
      <w:pPr>
        <w:spacing w:after="80"/>
      </w:pPr>
      <w:r>
        <w:rPr>
          <w:b w:val="0"/>
          <w:i w:val="0"/>
        </w:rPr>
        <w:t>Cuối cùng, chúng ta đã đi xuống bên dưới agent để đến với mô hình vận hành nó. Chúng ta đã phác thảo cách một coding LLM được xây dựng qua tiền huấn luyện, SFT, và RL, tại sao những mô hình này cần nhiều dữ liệu về lập trình, sử dụng công cụ, và kỹ thuật phần mềm hơn hẳn một mô hình tổng quát, và cách học tăng cường với phần thưởng có thể kiểm chứng (reinforcement learning with verifiable rewards) biến nhận xét mở đầu của chương này — rằng mã có thể được kiểm tra bằng cách chạy nó — thành một tín hiệu huấn luyện. Chúng ta kết thúc với vòng lặp phản hồi dữ liệu tổng hợp, nơi mỗi thế hệ mô hình ngày càng huấn luyện thế hệ kế tiếp.</w:t>
      </w:r>
    </w:p>
    <w:p>
      <w:pPr>
        <w:spacing w:after="80"/>
      </w:pPr>
      <w:r>
        <w:rPr>
          <w:b w:val="0"/>
          <w:i w:val="0"/>
        </w:rPr>
        <w:t xml:space="preserve">Li, Xiangyang et al. 2024. “CoIR: A Comprehensive Benchmark for Code Information Retrieval Models,” </w:t>
      </w:r>
      <w:r>
        <w:rPr>
          <w:b w:val="0"/>
          <w:i/>
        </w:rPr>
        <w:t>arXiv</w:t>
      </w:r>
      <w:r>
        <w:rPr>
          <w:b w:val="0"/>
          <w:i w:val="0"/>
        </w:rPr>
        <w:t>, 2407.02883.</w:t>
      </w:r>
    </w:p>
    <w:p>
      <w:pPr>
        <w:spacing w:after="80"/>
      </w:pPr>
      <w:r>
        <w:rPr>
          <w:b w:val="0"/>
          <w:i w:val="0"/>
        </w:rPr>
        <w:t xml:space="preserve">Ji, Yichao. “Peak.” 2025. “Context Engineering for AI Agents: Lessons from Building Manus” Bài đăng blog, </w:t>
      </w:r>
      <w:r>
        <w:rPr>
          <w:b w:val="0"/>
          <w:i/>
        </w:rPr>
        <w:t>https://oreil.ly/fbw-y</w:t>
      </w:r>
      <w:r>
        <w:rPr>
          <w:b w:val="0"/>
          <w:i w:val="0"/>
        </w:rPr>
        <w:t>.</w:t>
      </w:r>
    </w:p>
    <w:p>
      <w:pPr>
        <w:spacing w:after="80"/>
      </w:pPr>
      <w:r>
        <w:rPr>
          <w:b w:val="0"/>
          <w:i w:val="0"/>
        </w:rPr>
        <w:t xml:space="preserve">Ehrlich, Ryan và cộng sự. 2025. “CodeMonkeys: Scaling Test-Time Compute for Software Engineering,” </w:t>
      </w:r>
      <w:r>
        <w:rPr>
          <w:b w:val="0"/>
          <w:i/>
        </w:rPr>
        <w:t>arXiv</w:t>
      </w:r>
      <w:r>
        <w:rPr>
          <w:b w:val="0"/>
          <w:i w:val="0"/>
        </w:rPr>
        <w:t>, 2501.14723.</w:t>
      </w:r>
    </w:p>
    <w:p>
      <w:pPr>
        <w:spacing w:after="80"/>
      </w:pPr>
      <w:r>
        <w:rPr>
          <w:b w:val="0"/>
          <w:i w:val="0"/>
        </w:rPr>
        <w:t xml:space="preserve">Jimenez, Carlos E. và cộng sự. 2023. “SWE-bench: Can Language Models Resolve Real-World GitHub Issues?” </w:t>
      </w:r>
      <w:r>
        <w:rPr>
          <w:b w:val="0"/>
          <w:i/>
        </w:rPr>
        <w:t>arXiv</w:t>
      </w:r>
      <w:r>
        <w:rPr>
          <w:b w:val="0"/>
          <w:i w:val="0"/>
        </w:rPr>
        <w:t>, 2310.06770.</w:t>
      </w:r>
    </w:p>
    <w:p>
      <w:pPr>
        <w:spacing w:after="80"/>
      </w:pPr>
      <w:r>
        <w:rPr>
          <w:b w:val="0"/>
          <w:i w:val="0"/>
        </w:rPr>
        <w:t xml:space="preserve">Xia, Chunqiu Steven và cộng sự. 2024. “Agentless: Demystifying LLM-based Software Engineering Agents,” </w:t>
      </w:r>
      <w:r>
        <w:rPr>
          <w:b w:val="0"/>
          <w:i/>
        </w:rPr>
        <w:t>arXiv</w:t>
      </w:r>
      <w:r>
        <w:rPr>
          <w:b w:val="0"/>
          <w:i w:val="0"/>
        </w:rPr>
        <w:t>, 2407.01489.</w:t>
      </w:r>
    </w:p>
    <w:p>
      <w:pPr>
        <w:spacing w:after="80"/>
      </w:pPr>
      <w:r>
        <w:rPr>
          <w:b w:val="0"/>
          <w:i w:val="0"/>
        </w:rPr>
        <w:t>Đồng tác giả Jay là thành viên của nhóm nòng cốt đã xây dựng North Mini Code.</w:t>
      </w:r>
    </w:p>
    <w:p>
      <w:pPr>
        <w:spacing w:after="80"/>
      </w:pPr>
      <w:r>
        <w:rPr>
          <w:b w:val="0"/>
          <w:i w:val="0"/>
        </w:rPr>
        <w:t>Nguồn: báo cáo kỹ thuật GLM-5 (Zhipu AI và cộng sự 2026).</w:t>
      </w:r>
    </w:p>
    <w:p>
      <w:pPr>
        <w:pStyle w:val="Heading1"/>
      </w:pPr>
      <w:r>
        <w:rPr>
          <w:rFonts w:ascii="Calibri" w:hAnsi="Calibri"/>
          <w:b/>
          <w:i w:val="0"/>
          <w:sz w:val="40"/>
        </w:rPr>
        <w:t>Lời bạt</w:t>
      </w:r>
    </w:p>
    <w:p>
      <w:pPr>
        <w:spacing w:after="80"/>
      </w:pPr>
      <w:r>
        <w:rPr>
          <w:b w:val="0"/>
          <w:i w:val="0"/>
        </w:rPr>
        <w:t>Bạn đã mua cuốn sách này. Đó là giao dịch cuối cùng trong đó.</w:t>
      </w:r>
    </w:p>
    <w:p>
      <w:pPr>
        <w:spacing w:after="80"/>
      </w:pPr>
      <w:r>
        <w:rPr>
          <w:b w:val="0"/>
          <w:i w:val="0"/>
        </w:rPr>
        <w:t>Mọi thứ khác bên trong đều đến như một món quà. Các phương pháp, thói quen tư duy, những mẹo nhỏ giúp agent bám sát nhiệm vụ: gần như không có cái nào do chúng tôi phát minh ra. Chúng đến với chúng tôi từ tay người này sang tay người khác, từ những người đã tìm ra điều gì đó rồi thay vì giữ lại, họ viết nó xuống và để nó ra đi. Hầu hết chúng tôi chưa từng trả tiền cho chúng. Hầu hết chúng tôi cũng không thể trả nổi.</w:t>
      </w:r>
    </w:p>
    <w:p>
      <w:pPr>
        <w:spacing w:after="80"/>
      </w:pPr>
      <w:r>
        <w:rPr>
          <w:b w:val="0"/>
          <w:i w:val="0"/>
        </w:rPr>
        <w:t>Nhà thực vật học Robin Wall Kimmerer nêu ra sự phân biệt mà chúng tôi muốn để lại cho bạn. Một giao dịch thì cân bằng: bạn trả tiền, bạn nhận hàng, sổ sách khép lại, và bạn rời đi mà không nợ ai. Một món quà thì không cân bằng, và nó không bao giờ khép lại. Nó chỉ đòi hỏi một điều ở người nhận: rằng nó tiếp tục được trao đi. Giữ nó đứng yên, tích trữ hay chôn vùi, nó không còn là món quà nữa mà bắt đầu thối rữa.</w:t>
      </w:r>
    </w:p>
    <w:p>
      <w:pPr>
        <w:spacing w:after="80"/>
      </w:pPr>
      <w:r>
        <w:rPr>
          <w:b w:val="0"/>
          <w:i w:val="0"/>
        </w:rPr>
        <w:t>Đây không phải là một cuộc trao đổi mà chúng tôi đang khép lại. Đây là một món quà chúng tôi đang chuyền tay, và nó đi cùng bạn bây giờ, đến với những người và những nơi bạn sẽ không bao giờ thấy. Bạn phải chịu trách nhiệm về những gì nó làm ở đó.</w:t>
      </w:r>
    </w:p>
    <w:p>
      <w:pPr>
        <w:spacing w:after="80"/>
      </w:pPr>
      <w:r>
        <w:rPr>
          <w:b w:val="0"/>
          <w:i w:val="0"/>
        </w:rPr>
        <w:t>Vậy nên chúng tôi hy vọng bạn xây dựng thật tốt. Chúng tôi hy vọng những gì bạn tạo ra sẽ tồn tại lâu hơn cuốn sách này và tên tuổi của chúng tôi, đến được với một người mà chúng tôi sẽ không bao giờ gặp, và mang lại điều tốt đẹp cho họ. Chúng tôi hy vọng bạn trở thành một trong những người mà phần còn lại của chúng tôi đang âm thầm trông cậy.</w:t>
      </w:r>
    </w:p>
    <w:p>
      <w:pPr>
        <w:spacing w:after="80"/>
      </w:pPr>
      <w:r>
        <w:rPr>
          <w:b w:val="0"/>
          <w:i w:val="0"/>
        </w:rPr>
        <w:t>Và rồi, như cách một món quà vẫn làm, nó tiếp tục lan đi.</w:t>
      </w:r>
    </w:p>
    <w:p>
      <w:pPr>
        <w:pStyle w:val="Heading1"/>
      </w:pPr>
      <w:r>
        <w:rPr>
          <w:rFonts w:ascii="Calibri" w:hAnsi="Calibri"/>
          <w:b/>
          <w:i w:val="0"/>
          <w:sz w:val="40"/>
        </w:rPr>
        <w:t>Mục lục</w:t>
      </w:r>
    </w:p>
    <w:p>
      <w:pPr>
        <w:pStyle w:val="Heading3"/>
      </w:pPr>
      <w:r>
        <w:rPr>
          <w:rFonts w:ascii="Calibri" w:hAnsi="Calibri"/>
          <w:b/>
          <w:i w:val="0"/>
          <w:sz w:val="26"/>
        </w:rPr>
        <w:t>A</w:t>
      </w:r>
    </w:p>
    <w:p>
      <w:pPr>
        <w:spacing w:after="80"/>
        <w:ind w:left="360"/>
      </w:pPr>
      <w:r>
        <w:t xml:space="preserve">• </w:t>
      </w:r>
      <w:r>
        <w:rPr>
          <w:b w:val="0"/>
          <w:i w:val="0"/>
        </w:rPr>
        <w:t>A-MEM, A-MEM-A-MEMtính nguyên tử, A-MEMghi chú siêu văn bản, A-MEMcác thành phần ghi chú, A-MEM</w:t>
      </w:r>
    </w:p>
    <w:p>
      <w:pPr>
        <w:spacing w:after="80"/>
        <w:ind w:left="360"/>
      </w:pPr>
      <w:r>
        <w:t xml:space="preserve">• </w:t>
      </w:r>
      <w:r>
        <w:rPr>
          <w:b w:val="0"/>
          <w:i w:val="0"/>
        </w:rPr>
        <w:t>A2A (xem Agent2Agent)</w:t>
      </w:r>
    </w:p>
    <w:p>
      <w:pPr>
        <w:spacing w:after="80"/>
        <w:ind w:left="360"/>
      </w:pPr>
      <w:r>
        <w:t xml:space="preserve">• </w:t>
      </w:r>
      <w:r>
        <w:rPr>
          <w:b w:val="0"/>
          <w:i w:val="0"/>
        </w:rPr>
        <w:t>cây cú pháp trừu tượng (abstract syntax tree - AST), Tìm kiếm mã</w:t>
      </w:r>
    </w:p>
    <w:p>
      <w:pPr>
        <w:spacing w:after="80"/>
        <w:ind w:left="360"/>
      </w:pPr>
      <w:r>
        <w:t xml:space="preserve">• </w:t>
      </w:r>
      <w:r>
        <w:rPr>
          <w:b w:val="0"/>
          <w:i w:val="0"/>
        </w:rPr>
        <w:t>hành động, Một bước và quỹ đạo, Suy luận và hành động với gợi ý</w:t>
      </w:r>
    </w:p>
    <w:p>
      <w:pPr>
        <w:spacing w:after="80"/>
        <w:ind w:left="360"/>
      </w:pPr>
      <w:r>
        <w:t xml:space="preserve">• </w:t>
      </w:r>
      <w:r>
        <w:rPr>
          <w:b w:val="0"/>
          <w:i w:val="0"/>
        </w:rPr>
        <w:t>sắp xếp chuỗi hành động, Sắp xếp chuỗi hành động - Suy luận và hành động với học tăng cường</w:t>
      </w:r>
    </w:p>
    <w:p>
      <w:pPr>
        <w:spacing w:after="80"/>
        <w:ind w:left="360"/>
      </w:pPr>
      <w:r>
        <w:t xml:space="preserve">• </w:t>
      </w:r>
      <w:r>
        <w:rPr>
          <w:b w:val="0"/>
          <w:i w:val="0"/>
        </w:rPr>
        <w:t>tham số hoạt động, Hỗn hợp các chuyên gia</w:t>
      </w:r>
    </w:p>
    <w:p>
      <w:pPr>
        <w:spacing w:after="80"/>
        <w:ind w:left="360"/>
      </w:pPr>
      <w:r>
        <w:t xml:space="preserve">• </w:t>
      </w:r>
      <w:r>
        <w:rPr>
          <w:b w:val="0"/>
          <w:i w:val="0"/>
        </w:rPr>
        <w:t>tính chủ động, Giới thiệu (xem thêm tính tự chủ)</w:t>
      </w:r>
    </w:p>
    <w:p>
      <w:pPr>
        <w:spacing w:after="80"/>
        <w:ind w:left="360"/>
      </w:pPr>
      <w:r>
        <w:t xml:space="preserve">• </w:t>
      </w:r>
      <w:r>
        <w:rPr>
          <w:b w:val="0"/>
          <w:i w:val="0"/>
        </w:rPr>
        <w:t>thẻ agent, Các giao thức giao tiếp</w:t>
      </w:r>
    </w:p>
    <w:p>
      <w:pPr>
        <w:spacing w:after="80"/>
        <w:ind w:left="360"/>
      </w:pPr>
      <w:r>
        <w:t xml:space="preserve">• </w:t>
      </w:r>
      <w:r>
        <w:rPr>
          <w:b w:val="0"/>
          <w:i w:val="0"/>
        </w:rPr>
        <w:t>ngôn ngữ giao tiếp agent (ACLs), Các giao thức giao tiếp</w:t>
      </w:r>
    </w:p>
    <w:p>
      <w:pPr>
        <w:spacing w:after="80"/>
        <w:ind w:left="360"/>
      </w:pPr>
      <w:r>
        <w:t xml:space="preserve">• </w:t>
      </w:r>
      <w:r>
        <w:rPr>
          <w:b w:val="0"/>
          <w:i w:val="0"/>
        </w:rPr>
        <w:t>Agent Hospital, Mô phỏng tương tác hành vi con người</w:t>
      </w:r>
    </w:p>
    <w:p>
      <w:pPr>
        <w:spacing w:after="80"/>
        <w:ind w:left="360"/>
      </w:pPr>
      <w:r>
        <w:t xml:space="preserve">• </w:t>
      </w:r>
      <w:r>
        <w:rPr>
          <w:b w:val="0"/>
          <w:i w:val="0"/>
        </w:rPr>
        <w:t>Agent Laboratory, Agent Laboratory - Agent Laboratory chuẩn bị dữ liệu, Agent Laboratory xây dựng kế hoạch, Agent Laboratory tinh chỉnh báo cáo, Agent Laboratory viết báo cáo, Agent Laboratory chạy thí nghiệm, Agent Laboratory</w:t>
      </w:r>
    </w:p>
    <w:p>
      <w:pPr>
        <w:spacing w:after="80"/>
        <w:ind w:left="360"/>
      </w:pPr>
      <w:r>
        <w:t xml:space="preserve">• </w:t>
      </w:r>
      <w:r>
        <w:rPr>
          <w:b w:val="0"/>
          <w:i w:val="0"/>
        </w:rPr>
        <w:t>hồ sơ agent, Mô phỏng tương tác hành vi con người</w:t>
      </w:r>
    </w:p>
    <w:p>
      <w:pPr>
        <w:spacing w:after="80"/>
        <w:ind w:left="360"/>
      </w:pPr>
      <w:r>
        <w:t xml:space="preserve">• </w:t>
      </w:r>
      <w:r>
        <w:rPr>
          <w:b w:val="0"/>
          <w:i w:val="0"/>
        </w:rPr>
        <w:t>giàn giáo agent, The TinyAgent, Đọc điểm chuẩn một cách phê phán, Các agent mã cho kỹ thuật phần mềm</w:t>
      </w:r>
    </w:p>
    <w:p>
      <w:pPr>
        <w:spacing w:after="80"/>
        <w:ind w:left="360"/>
      </w:pPr>
      <w:r>
        <w:t xml:space="preserve">• </w:t>
      </w:r>
      <w:r>
        <w:rPr>
          <w:b w:val="0"/>
          <w:i w:val="0"/>
        </w:rPr>
        <w:t>xã hội agent, Xã hội agent - Mô phỏng tương tác hành vi con người</w:t>
      </w:r>
    </w:p>
    <w:p>
      <w:pPr>
        <w:spacing w:after="80"/>
        <w:ind w:left="360"/>
      </w:pPr>
      <w:r>
        <w:t xml:space="preserve">• </w:t>
      </w:r>
      <w:r>
        <w:rPr>
          <w:b w:val="0"/>
          <w:i w:val="0"/>
        </w:rPr>
        <w:t>Giao diện Agent-Máy tính, Các agent mã cho kỹ thuật phần mềm</w:t>
      </w:r>
    </w:p>
    <w:p>
      <w:pPr>
        <w:spacing w:after="80"/>
        <w:ind w:left="360"/>
      </w:pPr>
      <w:r>
        <w:t xml:space="preserve">• </w:t>
      </w:r>
      <w:r>
        <w:rPr>
          <w:b w:val="0"/>
          <w:i w:val="0"/>
        </w:rPr>
        <w:t>Agent2Agent (A2A), Giao thức ngữ cảnh mô hình, Các giao thức giao tiếp - Các giao thức giao tiếp A2A client, Các giao thức giao tiếp A2A server, Các giao thức giao tiếp</w:t>
      </w:r>
    </w:p>
    <w:p>
      <w:pPr>
        <w:spacing w:after="80"/>
        <w:ind w:left="360"/>
      </w:pPr>
      <w:r>
        <w:t xml:space="preserve">• </w:t>
      </w:r>
      <w:r>
        <w:rPr>
          <w:b w:val="0"/>
          <w:i w:val="0"/>
        </w:rPr>
        <w:t>AgentBoard, Đánh giá quỹ đạo: Nó có đến đó đúng cách không?</w:t>
      </w:r>
    </w:p>
    <w:p>
      <w:pPr>
        <w:spacing w:after="80"/>
        <w:ind w:left="360"/>
      </w:pPr>
      <w:r>
        <w:t xml:space="preserve">• </w:t>
      </w:r>
      <w:r>
        <w:rPr>
          <w:b w:val="0"/>
          <w:i w:val="0"/>
        </w:rPr>
        <w:t>AgentHarm, An toàn: Liệu nó có tránh gây hại không?</w:t>
      </w:r>
    </w:p>
    <w:p>
      <w:pPr>
        <w:spacing w:after="80"/>
        <w:ind w:left="360"/>
      </w:pPr>
      <w:r>
        <w:t xml:space="preserve">• </w:t>
      </w:r>
      <w:r>
        <w:rPr>
          <w:b w:val="0"/>
          <w:i w:val="0"/>
        </w:rPr>
        <w:t>các ứng dụng agentic, Ứng dụng agentic: Điều gì khiến chúng hữu ích đến vậy?-Ứng dụng agentic: Điều gì khiến chúng hữu ích đến vậy?tự động hóa, Ứng dụng agentic: Điều gì khiến chúng hữu ích đến vậy?lập trình, Ứng dụng agentic: Điều gì khiến chúng hữu ích đến vậy?nghiên cứu chuyên sâu, Ứng dụng agentic: Điều gì khiến chúng hữu ích đến vậy?</w:t>
      </w:r>
    </w:p>
    <w:p>
      <w:pPr>
        <w:spacing w:after="80"/>
        <w:ind w:left="360"/>
      </w:pPr>
      <w:r>
        <w:t xml:space="preserve">• </w:t>
      </w:r>
      <w:r>
        <w:rPr>
          <w:b w:val="0"/>
          <w:i w:val="0"/>
        </w:rPr>
        <w:t>các framework agentic, Các framework đa dụng cho các mẫu giải quyết tác vụ cộng tác-Các framework cấp độ sản xuất</w:t>
      </w:r>
    </w:p>
    <w:p>
      <w:pPr>
        <w:spacing w:after="80"/>
        <w:ind w:left="360"/>
      </w:pPr>
      <w:r>
        <w:t xml:space="preserve">• </w:t>
      </w:r>
      <w:r>
        <w:rPr>
          <w:b w:val="0"/>
          <w:i w:val="0"/>
        </w:rPr>
        <w:t>bộ khung agentic (agentic harness), The TinyAgent-The TinyAgent, Một bước và một quỹ đạo, Đọc điểm chuẩn một cách phê phán(xem thêm bộ khung đánh giá)dựa trên mã, The TinyAgentđược lưu trữ, The TinyAgenttrợ lý cá nhân, The TinyAgentdựa trên terminal, The TinyAgentdựa trên giao diện người dùng, The TinyAgent</w:t>
      </w:r>
    </w:p>
    <w:p>
      <w:pPr>
        <w:spacing w:after="80"/>
        <w:ind w:left="360"/>
      </w:pPr>
      <w:r>
        <w:t xml:space="preserve">• </w:t>
      </w:r>
      <w:r>
        <w:rPr>
          <w:b w:val="0"/>
          <w:i w:val="0"/>
        </w:rPr>
        <w:t>bộ nhớ agentic, A-MEM</w:t>
      </w:r>
    </w:p>
    <w:p>
      <w:pPr>
        <w:spacing w:after="80"/>
        <w:ind w:left="360"/>
      </w:pPr>
      <w:r>
        <w:t xml:space="preserve">• </w:t>
      </w:r>
      <w:r>
        <w:rPr>
          <w:b w:val="0"/>
          <w:i w:val="0"/>
        </w:rPr>
        <w:t>RAG agentic, Tạo sinh tăng cường truy xuất dạng agentic -Search-o1RAG đa tác nhân, Tạo sinh tăng cường truy xuất dạng agentic RAG đơn tác nhân, Tạo sinh tăng cường truy xuất dạng agentic</w:t>
      </w:r>
    </w:p>
    <w:p>
      <w:pPr>
        <w:spacing w:after="80"/>
        <w:ind w:left="360"/>
      </w:pPr>
      <w:r>
        <w:t xml:space="preserve">• </w:t>
      </w:r>
      <w:r>
        <w:rPr>
          <w:b w:val="0"/>
          <w:i w:val="0"/>
        </w:rPr>
        <w:t>hệ thống agentic, Một hệ thống agentic-Đánh giá các tác nhân, Suy luận và hành động với gợi ý</w:t>
      </w:r>
    </w:p>
    <w:p>
      <w:pPr>
        <w:spacing w:after="80"/>
        <w:ind w:left="360"/>
      </w:pPr>
      <w:r>
        <w:t xml:space="preserve">• </w:t>
      </w:r>
      <w:r>
        <w:rPr>
          <w:b w:val="0"/>
          <w:i w:val="0"/>
        </w:rPr>
        <w:t>Agentless, Agentless-Agentlessđịnh vị, Agentlesssửa chữa, Agentless</w:t>
      </w:r>
    </w:p>
    <w:p>
      <w:pPr>
        <w:spacing w:after="80"/>
        <w:ind w:left="360"/>
      </w:pPr>
      <w:r>
        <w:t xml:space="preserve">• </w:t>
      </w:r>
      <w:r>
        <w:rPr>
          <w:b w:val="0"/>
          <w:i w:val="0"/>
        </w:rPr>
        <w:t>AgentProcessBench, Đánh giá quỹ đạo: Liệu nó có đi đến đích đúng cách không?</w:t>
      </w:r>
    </w:p>
    <w:p>
      <w:pPr>
        <w:spacing w:after="80"/>
        <w:ind w:left="360"/>
      </w:pPr>
      <w:r>
        <w:t xml:space="preserve">• </w:t>
      </w:r>
      <w:r>
        <w:rPr>
          <w:b w:val="0"/>
          <w:i w:val="0"/>
        </w:rPr>
        <w:t>các tác nhân AI, Tác nhân AI là gì?-Tính tự chủcơ cấu chấp hành, Tác nhân AI là gì?chương trình tác nhân, Tác nhân AI là gì?môi trường, Tác nhân AI là gì?cảm biến, Tác nhân AI là gì?</w:t>
      </w:r>
    </w:p>
    <w:p>
      <w:pPr>
        <w:spacing w:after="80"/>
        <w:ind w:left="360"/>
      </w:pPr>
      <w:r>
        <w:t xml:space="preserve">• </w:t>
      </w:r>
      <w:r>
        <w:rPr>
          <w:b w:val="0"/>
          <w:i w:val="0"/>
        </w:rPr>
        <w:t>đồng nhà khoa học AI, Hướng tới một đồng nhà khoa học AI-Hướng tới một đồng nhà khoa học AItác nhân tiến hóa, Hướng tới một đồng nhà khoa học AItác nhân tạo sinh, Hướng tới một đồng nhà khoa học AItác nhân siêu phản biện, Hướng tới một đồng nhà khoa học AItác nhân gần gũi, Hướng tới một đồng nhà khoa học AItác nhân xếp hạng, Hướng tới một đồng nhà khoa học AItác nhân phản tư, Hướng tới một đồng nhà khoa học AI</w:t>
      </w:r>
    </w:p>
    <w:p>
      <w:pPr>
        <w:spacing w:after="80"/>
        <w:ind w:left="360"/>
      </w:pPr>
      <w:r>
        <w:t xml:space="preserve">• </w:t>
      </w:r>
      <w:r>
        <w:rPr>
          <w:b w:val="0"/>
          <w:i w:val="0"/>
        </w:rPr>
        <w:t>tâm lý học AI, Lý thuyết về tâm trí</w:t>
      </w:r>
    </w:p>
    <w:p>
      <w:pPr>
        <w:spacing w:after="80"/>
        <w:ind w:left="360"/>
      </w:pPr>
      <w:r>
        <w:t xml:space="preserve">• </w:t>
      </w:r>
      <w:r>
        <w:rPr>
          <w:b w:val="0"/>
          <w:i w:val="0"/>
        </w:rPr>
        <w:t>Aider, Bản đồ kho mã nguồn</w:t>
      </w:r>
    </w:p>
    <w:p>
      <w:pPr>
        <w:spacing w:after="80"/>
        <w:ind w:left="360"/>
      </w:pPr>
      <w:r>
        <w:t xml:space="preserve">• </w:t>
      </w:r>
      <w:r>
        <w:rPr>
          <w:b w:val="0"/>
          <w:i w:val="0"/>
        </w:rPr>
        <w:t>ALFWorld, Suy luận và hành động với học tăng cường</w:t>
      </w:r>
    </w:p>
    <w:p>
      <w:pPr>
        <w:spacing w:after="80"/>
        <w:ind w:left="360"/>
      </w:pPr>
      <w:r>
        <w:t xml:space="preserve">• </w:t>
      </w:r>
      <w:r>
        <w:rPr>
          <w:b w:val="0"/>
          <w:i w:val="0"/>
        </w:rPr>
        <w:t>AlphaZero, Các định luật mở rộng</w:t>
      </w:r>
    </w:p>
    <w:p>
      <w:pPr>
        <w:spacing w:after="80"/>
        <w:ind w:left="360"/>
      </w:pPr>
      <w:r>
        <w:t xml:space="preserve">• </w:t>
      </w:r>
      <w:r>
        <w:rPr>
          <w:b w:val="0"/>
          <w:i w:val="0"/>
        </w:rPr>
        <w:t>Anthropic, Công cụ, Hệ thống đa tác nhân</w:t>
      </w:r>
    </w:p>
    <w:p>
      <w:pPr>
        <w:spacing w:after="80"/>
        <w:ind w:left="360"/>
      </w:pPr>
      <w:r>
        <w:t xml:space="preserve">• </w:t>
      </w:r>
      <w:r>
        <w:rPr>
          <w:b w:val="0"/>
          <w:i w:val="0"/>
        </w:rPr>
        <w:t>anthropomorphism (nhân cách hóa), Social identity (bản sắc xã hội)</w:t>
      </w:r>
    </w:p>
    <w:p>
      <w:pPr>
        <w:spacing w:after="80"/>
        <w:ind w:left="360"/>
      </w:pPr>
      <w:r>
        <w:t xml:space="preserve">• </w:t>
      </w:r>
      <w:r>
        <w:rPr>
          <w:b w:val="0"/>
          <w:i w:val="0"/>
        </w:rPr>
        <w:t>Antigravity, The TinyAgent</w:t>
      </w:r>
    </w:p>
    <w:p>
      <w:pPr>
        <w:spacing w:after="80"/>
        <w:ind w:left="360"/>
      </w:pPr>
      <w:r>
        <w:t xml:space="preserve">• </w:t>
      </w:r>
      <w:r>
        <w:rPr>
          <w:b w:val="0"/>
          <w:i w:val="0"/>
        </w:rPr>
        <w:t>ARC-AGI, Các nhóm benchmark khác</w:t>
      </w:r>
    </w:p>
    <w:p>
      <w:pPr>
        <w:spacing w:after="80"/>
        <w:ind w:left="360"/>
      </w:pPr>
      <w:r>
        <w:t xml:space="preserve">• </w:t>
      </w:r>
      <w:r>
        <w:rPr>
          <w:b w:val="0"/>
          <w:i w:val="0"/>
        </w:rPr>
        <w:t>Artificial Analysis, Đọc điểm benchmark một cách phê phán</w:t>
      </w:r>
    </w:p>
    <w:p>
      <w:pPr>
        <w:spacing w:after="80"/>
        <w:ind w:left="360"/>
      </w:pPr>
      <w:r>
        <w:t xml:space="preserve">• </w:t>
      </w:r>
      <w:r>
        <w:rPr>
          <w:b w:val="0"/>
          <w:i w:val="0"/>
        </w:rPr>
        <w:t>arXiv, Lập kế hoạch và phản tư</w:t>
      </w:r>
    </w:p>
    <w:p>
      <w:pPr>
        <w:spacing w:after="80"/>
        <w:ind w:left="360"/>
      </w:pPr>
      <w:r>
        <w:t xml:space="preserve">• </w:t>
      </w:r>
      <w:r>
        <w:rPr>
          <w:b w:val="0"/>
          <w:i w:val="0"/>
        </w:rPr>
        <w:t>ASR (nhận dạng giọng nói tự động), Whisper</w:t>
      </w:r>
    </w:p>
    <w:p>
      <w:pPr>
        <w:spacing w:after="80"/>
        <w:ind w:left="360"/>
      </w:pPr>
      <w:r>
        <w:t xml:space="preserve">• </w:t>
      </w:r>
      <w:r>
        <w:rPr>
          <w:b w:val="0"/>
          <w:i w:val="0"/>
        </w:rPr>
        <w:t>AST (cây cú pháp trừu tượng), Tìm kiếm mã nguồn</w:t>
      </w:r>
    </w:p>
    <w:p>
      <w:pPr>
        <w:spacing w:after="80"/>
        <w:ind w:left="360"/>
      </w:pPr>
      <w:r>
        <w:t xml:space="preserve">• </w:t>
      </w:r>
      <w:r>
        <w:rPr>
          <w:b w:val="0"/>
          <w:i w:val="0"/>
        </w:rPr>
        <w:t>ast-grep, Tìm kiếm mã nguồn</w:t>
      </w:r>
    </w:p>
    <w:p>
      <w:pPr>
        <w:spacing w:after="80"/>
        <w:ind w:left="360"/>
      </w:pPr>
      <w:r>
        <w:t xml:space="preserve">• </w:t>
      </w:r>
      <w:r>
        <w:rPr>
          <w:b w:val="0"/>
          <w:i w:val="0"/>
        </w:rPr>
        <w:t>tỷ lệ tấn công thành công, Công cụ dòng lệnh</w:t>
      </w:r>
    </w:p>
    <w:p>
      <w:pPr>
        <w:spacing w:after="80"/>
        <w:ind w:left="360"/>
      </w:pPr>
      <w:r>
        <w:t xml:space="preserve">• </w:t>
      </w:r>
      <w:r>
        <w:rPr>
          <w:b w:val="0"/>
          <w:i w:val="0"/>
        </w:rPr>
        <w:t>attention head (đầu chú ý), Multi-head Latent Attention</w:t>
      </w:r>
    </w:p>
    <w:p>
      <w:pPr>
        <w:spacing w:after="80"/>
        <w:ind w:left="360"/>
      </w:pPr>
      <w:r>
        <w:t xml:space="preserve">• </w:t>
      </w:r>
      <w:r>
        <w:rPr>
          <w:b w:val="0"/>
          <w:i w:val="0"/>
        </w:rPr>
        <w:t>augmented LLM (LLM tăng cường), Công cụ</w:t>
      </w:r>
    </w:p>
    <w:p>
      <w:pPr>
        <w:spacing w:after="80"/>
        <w:ind w:left="360"/>
      </w:pPr>
      <w:r>
        <w:t xml:space="preserve">• </w:t>
      </w:r>
      <w:r>
        <w:rPr>
          <w:b w:val="0"/>
          <w:i w:val="0"/>
        </w:rPr>
        <w:t>autocompletion (tự động hoàn thành), Code Agent cho Kỹ thuật Phần mềm</w:t>
      </w:r>
    </w:p>
    <w:p>
      <w:pPr>
        <w:spacing w:after="80"/>
        <w:ind w:left="360"/>
      </w:pPr>
      <w:r>
        <w:t xml:space="preserve">• </w:t>
      </w:r>
      <w:r>
        <w:rPr>
          <w:b w:val="0"/>
          <w:i w:val="0"/>
        </w:rPr>
        <w:t>AutoGen, Các framework cấp độ sản xuất</w:t>
      </w:r>
    </w:p>
    <w:p>
      <w:pPr>
        <w:spacing w:after="80"/>
        <w:ind w:left="360"/>
      </w:pPr>
      <w:r>
        <w:t xml:space="preserve">• </w:t>
      </w:r>
      <w:r>
        <w:rPr>
          <w:b w:val="0"/>
          <w:i w:val="0"/>
        </w:rPr>
        <w:t>đánh giá tự động, Đánh giá tự động dựa trên rubric</w:t>
      </w:r>
    </w:p>
    <w:p>
      <w:pPr>
        <w:spacing w:after="80"/>
        <w:ind w:left="360"/>
      </w:pPr>
      <w:r>
        <w:t xml:space="preserve">• </w:t>
      </w:r>
      <w:r>
        <w:rPr>
          <w:b w:val="0"/>
          <w:i w:val="0"/>
        </w:rPr>
        <w:t>nhận dạng giọng nói tự động (ASR), Whisper</w:t>
      </w:r>
    </w:p>
    <w:p>
      <w:pPr>
        <w:spacing w:after="80"/>
        <w:ind w:left="360"/>
      </w:pPr>
      <w:r>
        <w:t xml:space="preserve">• </w:t>
      </w:r>
      <w:r>
        <w:rPr>
          <w:b w:val="0"/>
          <w:i w:val="0"/>
        </w:rPr>
        <w:t>quyền tự chủ</w:t>
      </w:r>
    </w:p>
    <w:p>
      <w:pPr>
        <w:spacing w:after="80"/>
        <w:ind w:left="360"/>
      </w:pPr>
      <w:r>
        <w:t xml:space="preserve">• </w:t>
      </w:r>
      <w:r>
        <w:rPr>
          <w:b w:val="0"/>
          <w:i w:val="0"/>
        </w:rPr>
        <w:t>autoregression, Mô hình Ngôn ngữ Lớn</w:t>
      </w:r>
    </w:p>
    <w:p>
      <w:pPr>
        <w:spacing w:after="80"/>
        <w:ind w:left="360"/>
      </w:pPr>
      <w:r>
        <w:t xml:space="preserve">• </w:t>
      </w:r>
      <w:r>
        <w:rPr>
          <w:b w:val="0"/>
          <w:i w:val="0"/>
        </w:rPr>
        <w:t>autoregressive models, Token Đầu vào và Đầu ra</w:t>
      </w:r>
    </w:p>
    <w:p>
      <w:pPr>
        <w:pStyle w:val="Heading3"/>
      </w:pPr>
      <w:r>
        <w:rPr>
          <w:rFonts w:ascii="Calibri" w:hAnsi="Calibri"/>
          <w:b/>
          <w:i w:val="0"/>
          <w:sz w:val="26"/>
        </w:rPr>
        <w:t>B</w:t>
      </w:r>
    </w:p>
    <w:p>
      <w:pPr>
        <w:spacing w:after="80"/>
        <w:ind w:left="360"/>
      </w:pPr>
      <w:r>
        <w:t xml:space="preserve">• </w:t>
      </w:r>
      <w:r>
        <w:rPr>
          <w:b w:val="0"/>
          <w:i w:val="0"/>
        </w:rPr>
        <w:t>Bag-of-Words, Retrieval-Augmented Generation</w:t>
      </w:r>
    </w:p>
    <w:p>
      <w:pPr>
        <w:spacing w:after="80"/>
        <w:ind w:left="360"/>
      </w:pPr>
      <w:r>
        <w:t xml:space="preserve">• </w:t>
      </w:r>
      <w:r>
        <w:rPr>
          <w:b w:val="0"/>
          <w:i w:val="0"/>
        </w:rPr>
        <w:t>base model, Tiền huấn luyện: mô hình hóa ngôn ngữ</w:t>
      </w:r>
    </w:p>
    <w:p>
      <w:pPr>
        <w:spacing w:after="80"/>
        <w:ind w:left="360"/>
      </w:pPr>
      <w:r>
        <w:t xml:space="preserve">• </w:t>
      </w:r>
      <w:r>
        <w:rPr>
          <w:b w:val="0"/>
          <w:i w:val="0"/>
        </w:rPr>
        <w:t>Beam Search, Chain-of-Thought</w:t>
      </w:r>
    </w:p>
    <w:p>
      <w:pPr>
        <w:spacing w:after="80"/>
        <w:ind w:left="360"/>
      </w:pPr>
      <w:r>
        <w:t xml:space="preserve">• </w:t>
      </w:r>
      <w:r>
        <w:rPr>
          <w:b w:val="0"/>
          <w:i w:val="0"/>
        </w:rPr>
        <w:t>behavior cloning, Suy luận và Hành động với học tăng cường (xem thêm tinh chỉnh có giám sát (SFT))</w:t>
      </w:r>
    </w:p>
    <w:p>
      <w:pPr>
        <w:spacing w:after="80"/>
        <w:ind w:left="360"/>
      </w:pPr>
      <w:r>
        <w:t xml:space="preserve">• </w:t>
      </w:r>
      <w:r>
        <w:rPr>
          <w:b w:val="0"/>
          <w:i w:val="0"/>
        </w:rPr>
        <w:t>benchmark saturation, Đọc Điểm Benchmark một cách Phê phán</w:t>
      </w:r>
    </w:p>
    <w:p>
      <w:pPr>
        <w:spacing w:after="80"/>
        <w:ind w:left="360"/>
      </w:pPr>
      <w:r>
        <w:t xml:space="preserve">• </w:t>
      </w:r>
      <w:r>
        <w:rPr>
          <w:b w:val="0"/>
          <w:i w:val="0"/>
        </w:rPr>
        <w:t>benchmarks, Benchmark Công khai và Bảng xếp hạng-Đọc Điểm Benchmark một cách Phê phánlập trình và kỹ thuật phần mềm, Lập trình và Kỹ thuật Phần mềmsử dụng máy tính, Môi trường Phần mềm và Sử dụng Máy tínhđọc điểm một cách phê phán, Đọc Điểm Benchmark một cách Phê phánhoàn thành tác vụ thực tế, Hoàn thành Tác vụ Thực tếsuy luận và kiến thức, Suy luận và Kiến thứcsử dụng công cụ, Sử dụng Công cụ</w:t>
      </w:r>
    </w:p>
    <w:p>
      <w:pPr>
        <w:spacing w:after="80"/>
        <w:ind w:left="360"/>
      </w:pPr>
      <w:r>
        <w:t xml:space="preserve">• </w:t>
      </w:r>
      <w:r>
        <w:rPr>
          <w:b w:val="0"/>
          <w:i w:val="0"/>
        </w:rPr>
        <w:t>Best-of-N samples, Mẫu Best-of-N-Mẫu Best-of-N</w:t>
      </w:r>
    </w:p>
    <w:p>
      <w:pPr>
        <w:spacing w:after="80"/>
        <w:ind w:left="360"/>
      </w:pPr>
      <w:r>
        <w:t xml:space="preserve">• </w:t>
      </w:r>
      <w:r>
        <w:rPr>
          <w:b w:val="0"/>
          <w:i w:val="0"/>
        </w:rPr>
        <w:t>BFCL (Berkeley Function Calling Leaderboard), Sử dụng Công cụ</w:t>
      </w:r>
    </w:p>
    <w:p>
      <w:pPr>
        <w:spacing w:after="80"/>
        <w:ind w:left="360"/>
      </w:pPr>
      <w:r>
        <w:t xml:space="preserve">• </w:t>
      </w:r>
      <w:r>
        <w:rPr>
          <w:b w:val="0"/>
          <w:i w:val="0"/>
        </w:rPr>
        <w:t>BLIP-2, Connector dựa trên Truy vấn</w:t>
      </w:r>
    </w:p>
    <w:p>
      <w:pPr>
        <w:spacing w:after="80"/>
        <w:ind w:left="360"/>
      </w:pPr>
      <w:r>
        <w:t xml:space="preserve">• </w:t>
      </w:r>
      <w:r>
        <w:rPr>
          <w:b w:val="0"/>
          <w:i w:val="0"/>
        </w:rPr>
        <w:t>bundled resources, Các Tài nguyên Đi kèm-Các Tài nguyên Đi kèm</w:t>
      </w:r>
    </w:p>
    <w:p>
      <w:pPr>
        <w:pStyle w:val="Heading3"/>
      </w:pPr>
      <w:r>
        <w:rPr>
          <w:rFonts w:ascii="Calibri" w:hAnsi="Calibri"/>
          <w:b/>
          <w:i w:val="0"/>
          <w:sz w:val="26"/>
        </w:rPr>
        <w:t>C</w:t>
      </w:r>
    </w:p>
    <w:p>
      <w:pPr>
        <w:spacing w:after="80"/>
        <w:ind w:left="360"/>
      </w:pPr>
      <w:r>
        <w:t xml:space="preserve">• </w:t>
      </w:r>
      <w:r>
        <w:rPr>
          <w:b w:val="0"/>
          <w:i w:val="0"/>
        </w:rPr>
        <w:t>CAMEL, CAMEL</w:t>
      </w:r>
    </w:p>
    <w:p>
      <w:pPr>
        <w:spacing w:after="80"/>
        <w:ind w:left="360"/>
      </w:pPr>
      <w:r>
        <w:t xml:space="preserve">• </w:t>
      </w:r>
      <w:r>
        <w:rPr>
          <w:b w:val="0"/>
          <w:i w:val="0"/>
        </w:rPr>
        <w:t>capability, Đo lường Năng lực với pass@k(xem thêm độ tin cậy)</w:t>
      </w:r>
    </w:p>
    <w:p>
      <w:pPr>
        <w:spacing w:after="80"/>
        <w:ind w:left="360"/>
      </w:pPr>
      <w:r>
        <w:t xml:space="preserve">• </w:t>
      </w:r>
      <w:r>
        <w:rPr>
          <w:b w:val="0"/>
          <w:i w:val="0"/>
        </w:rPr>
        <w:t>hệ thống đa tác tử tập trung, Các mẫu thiết kế</w:t>
      </w:r>
    </w:p>
    <w:p>
      <w:pPr>
        <w:spacing w:after="80"/>
        <w:ind w:left="360"/>
      </w:pPr>
      <w:r>
        <w:t xml:space="preserve">• </w:t>
      </w:r>
      <w:r>
        <w:rPr>
          <w:b w:val="0"/>
          <w:i w:val="0"/>
        </w:rPr>
        <w:t>Chain-of-Continuous-Thought, Suy luận trong không gian ẩn</w:t>
      </w:r>
    </w:p>
    <w:p>
      <w:pPr>
        <w:spacing w:after="80"/>
        <w:ind w:left="360"/>
      </w:pPr>
      <w:r>
        <w:t xml:space="preserve">• </w:t>
      </w:r>
      <w:r>
        <w:rPr>
          <w:b w:val="0"/>
          <w:i w:val="0"/>
        </w:rPr>
        <w:t>Chain-of-Draft (CoD), Suy luận hiệu quả</w:t>
      </w:r>
    </w:p>
    <w:p>
      <w:pPr>
        <w:spacing w:after="80"/>
        <w:ind w:left="360"/>
      </w:pPr>
      <w:r>
        <w:t xml:space="preserve">• </w:t>
      </w:r>
      <w:r>
        <w:rPr>
          <w:b w:val="0"/>
          <w:i w:val="0"/>
        </w:rPr>
        <w:t>Chain-of-Thought (CoT), Kỹ thuật gợi ý, Chain-of-Thought-Chain-of-Thought</w:t>
      </w:r>
    </w:p>
    <w:p>
      <w:pPr>
        <w:spacing w:after="80"/>
        <w:ind w:left="360"/>
      </w:pPr>
      <w:r>
        <w:t xml:space="preserve">• </w:t>
      </w:r>
      <w:r>
        <w:rPr>
          <w:b w:val="0"/>
          <w:i w:val="0"/>
        </w:rPr>
        <w:t>mẫu chat, Suy luận gốc (xem thêm mẫu gợi ý)</w:t>
      </w:r>
    </w:p>
    <w:p>
      <w:pPr>
        <w:spacing w:after="80"/>
        <w:ind w:left="360"/>
      </w:pPr>
      <w:r>
        <w:t xml:space="preserve">• </w:t>
      </w:r>
      <w:r>
        <w:rPr>
          <w:b w:val="0"/>
          <w:i w:val="0"/>
        </w:rPr>
        <w:t>Chatbot Arena, Đọc điểm chuẩn một cách phê phán</w:t>
      </w:r>
    </w:p>
    <w:p>
      <w:pPr>
        <w:spacing w:after="80"/>
        <w:ind w:left="360"/>
      </w:pPr>
      <w:r>
        <w:t xml:space="preserve">• </w:t>
      </w:r>
      <w:r>
        <w:rPr>
          <w:b w:val="0"/>
          <w:i w:val="0"/>
        </w:rPr>
        <w:t>ChatGPT, Các mô hình ngôn ngữ lớn biết suy luận, Hội thoại nhiều lượt</w:t>
      </w:r>
    </w:p>
    <w:p>
      <w:pPr>
        <w:spacing w:after="80"/>
        <w:ind w:left="360"/>
      </w:pPr>
      <w:r>
        <w:t xml:space="preserve">• </w:t>
      </w:r>
      <w:r>
        <w:rPr>
          <w:b w:val="0"/>
          <w:i w:val="0"/>
        </w:rPr>
        <w:t>định luật tỉ lệ Chinchilla, Các định luật tỉ lệ</w:t>
      </w:r>
    </w:p>
    <w:p>
      <w:pPr>
        <w:spacing w:after="80"/>
        <w:ind w:left="360"/>
      </w:pPr>
      <w:r>
        <w:t xml:space="preserve">• </w:t>
      </w:r>
      <w:r>
        <w:rPr>
          <w:b w:val="0"/>
          <w:i w:val="0"/>
        </w:rPr>
        <w:t>CLAP (Contrastive Language-Audio Pre-training), CLAP-CLAP</w:t>
      </w:r>
    </w:p>
    <w:p>
      <w:pPr>
        <w:spacing w:after="80"/>
        <w:ind w:left="360"/>
      </w:pPr>
      <w:r>
        <w:t xml:space="preserve">• </w:t>
      </w:r>
      <w:r>
        <w:rPr>
          <w:b w:val="0"/>
          <w:i w:val="0"/>
        </w:rPr>
        <w:t>Claude 4.5, Hiểu đa phương thức</w:t>
      </w:r>
    </w:p>
    <w:p>
      <w:pPr>
        <w:spacing w:after="80"/>
        <w:ind w:left="360"/>
      </w:pPr>
      <w:r>
        <w:t xml:space="preserve">• </w:t>
      </w:r>
      <w:r>
        <w:rPr>
          <w:b w:val="0"/>
          <w:i w:val="0"/>
        </w:rPr>
        <w:t>Claude Code, TinyAgent, Các công cụ dòng lệnh</w:t>
      </w:r>
    </w:p>
    <w:p>
      <w:pPr>
        <w:spacing w:after="80"/>
        <w:ind w:left="360"/>
      </w:pPr>
      <w:r>
        <w:t xml:space="preserve">• </w:t>
      </w:r>
      <w:r>
        <w:rPr>
          <w:b w:val="0"/>
          <w:i w:val="0"/>
        </w:rPr>
        <w:t>Cline, Các mô hình ngôn ngữ lớn biết suy luận</w:t>
      </w:r>
    </w:p>
    <w:p>
      <w:pPr>
        <w:spacing w:after="80"/>
        <w:ind w:left="360"/>
      </w:pPr>
      <w:r>
        <w:t xml:space="preserve">• </w:t>
      </w:r>
      <w:r>
        <w:rPr>
          <w:b w:val="0"/>
          <w:i w:val="0"/>
        </w:rPr>
        <w:t>CLIP (Contrastive Language-Image Pre-training), Contrastive Language-Image Pre-training-Contrastive Language-Image Pre-training</w:t>
      </w:r>
    </w:p>
    <w:p>
      <w:pPr>
        <w:spacing w:after="80"/>
        <w:ind w:left="360"/>
      </w:pPr>
      <w:r>
        <w:t xml:space="preserve">• </w:t>
      </w:r>
      <w:r>
        <w:rPr>
          <w:b w:val="0"/>
          <w:i w:val="0"/>
        </w:rPr>
        <w:t>CNN (Mạng nơ-ron tích chập), wav2vec 2.0</w:t>
      </w:r>
    </w:p>
    <w:p>
      <w:pPr>
        <w:spacing w:after="80"/>
        <w:ind w:left="360"/>
      </w:pPr>
      <w:r>
        <w:t xml:space="preserve">• </w:t>
      </w:r>
      <w:r>
        <w:rPr>
          <w:b w:val="0"/>
          <w:i w:val="0"/>
        </w:rPr>
        <w:t>CoD (Chain-of-Draft), Suy luận hiệu quả</w:t>
      </w:r>
    </w:p>
    <w:p>
      <w:pPr>
        <w:spacing w:after="80"/>
        <w:ind w:left="360"/>
      </w:pPr>
      <w:r>
        <w:t xml:space="preserve">• </w:t>
      </w:r>
      <w:r>
        <w:rPr>
          <w:b w:val="0"/>
          <w:i w:val="0"/>
        </w:rPr>
        <w:t>các tác tử lập trình, Tác tử lập trình, Các tác tử lập trình và LLM lập trình-TinyAgent với công cụ lập trình cho người không biết lập trình, Các tác tử lập trình phục vụ người không biết lập trình, Người dùng và người xây dựng các tác tử lập trình và mô hình ngôn ngữ lớn</w:t>
      </w:r>
    </w:p>
    <w:p>
      <w:pPr>
        <w:spacing w:after="80"/>
        <w:ind w:left="360"/>
      </w:pPr>
      <w:r>
        <w:t xml:space="preserve">• </w:t>
      </w:r>
      <w:r>
        <w:rPr>
          <w:b w:val="0"/>
          <w:i w:val="0"/>
        </w:rPr>
        <w:t>Chuẩn đánh giá Truy xuất Thông tin Mã nguồn (CoIR), Tìm kiếm mã nguồn</w:t>
      </w:r>
    </w:p>
    <w:p>
      <w:pPr>
        <w:spacing w:after="80"/>
        <w:ind w:left="360"/>
      </w:pPr>
      <w:r>
        <w:t xml:space="preserve">• </w:t>
      </w:r>
      <w:r>
        <w:rPr>
          <w:b w:val="0"/>
          <w:i w:val="0"/>
        </w:rPr>
        <w:t>trình thông dịch mã, Môi trường sandbox trình thông dịch mã-Môi trường sandbox trình thông dịch mã(xem thêm sandbox)</w:t>
      </w:r>
    </w:p>
    <w:p>
      <w:pPr>
        <w:spacing w:after="80"/>
        <w:ind w:left="360"/>
      </w:pPr>
      <w:r>
        <w:t xml:space="preserve">• </w:t>
      </w:r>
      <w:r>
        <w:rPr>
          <w:b w:val="0"/>
          <w:i w:val="0"/>
        </w:rPr>
        <w:t>LLM mã nguồn, Xây dựng LLM mã nguồndữ liệu đa bước, Xây dựng LLM mã nguồndữ liệu tác vụ kỹ thuật phần mềm, Xây dựng LLM mã nguồndữ liệu sử dụng công cụ, Xây dựng LLM mã nguồndữ liệu kiểm thử đơn vị, Xây dựng LLM mã nguồn</w:t>
      </w:r>
    </w:p>
    <w:p>
      <w:pPr>
        <w:spacing w:after="80"/>
        <w:ind w:left="360"/>
      </w:pPr>
      <w:r>
        <w:t xml:space="preserve">• </w:t>
      </w:r>
      <w:r>
        <w:rPr>
          <w:b w:val="0"/>
          <w:i w:val="0"/>
        </w:rPr>
        <w:t>tìm kiếm mã nguồn, Tìm kiếm mã nguồn</w:t>
      </w:r>
    </w:p>
    <w:p>
      <w:pPr>
        <w:spacing w:after="80"/>
        <w:ind w:left="360"/>
      </w:pPr>
      <w:r>
        <w:t xml:space="preserve">• </w:t>
      </w:r>
      <w:r>
        <w:rPr>
          <w:b w:val="0"/>
          <w:i w:val="0"/>
        </w:rPr>
        <w:t>tìm kiếm ngữ nghĩa mã nguồn, Tìm kiếm mã nguồn</w:t>
      </w:r>
    </w:p>
    <w:p>
      <w:pPr>
        <w:spacing w:after="80"/>
        <w:ind w:left="360"/>
      </w:pPr>
      <w:r>
        <w:t xml:space="preserve">• </w:t>
      </w:r>
      <w:r>
        <w:rPr>
          <w:b w:val="0"/>
          <w:i w:val="0"/>
        </w:rPr>
        <w:t>công cụ mã nguồn, Công cụ mã nguồn-công cụ SQLtrình thông dịch mã, Môi trường sandbox trình thông dịch mã-Môi trường sandbox trình thông dịch mãtìm kiếm mã nguồn, Tìm kiếm mã nguồndòng lệnh, Công cụ dòng lệnhsử dụng máy tính, Công cụ sử dụng máy tínhtao tác tệp, Công cụ tao tác tệpcông cụ SQL, Công cụ SQL-công cụ SQL</w:t>
      </w:r>
    </w:p>
    <w:p>
      <w:pPr>
        <w:spacing w:after="80"/>
        <w:ind w:left="360"/>
      </w:pPr>
      <w:r>
        <w:t xml:space="preserve">• </w:t>
      </w:r>
      <w:r>
        <w:rPr>
          <w:b w:val="0"/>
          <w:i w:val="0"/>
        </w:rPr>
        <w:t>mô hình nhúng mã nguồn, Tìm kiếm mã nguồn</w:t>
      </w:r>
    </w:p>
    <w:p>
      <w:pPr>
        <w:spacing w:after="80"/>
        <w:ind w:left="360"/>
      </w:pPr>
      <w:r>
        <w:t xml:space="preserve">• </w:t>
      </w:r>
      <w:r>
        <w:rPr>
          <w:b w:val="0"/>
          <w:i w:val="0"/>
        </w:rPr>
        <w:t>codebook, wav2vec 2.0</w:t>
      </w:r>
    </w:p>
    <w:p>
      <w:pPr>
        <w:spacing w:after="80"/>
        <w:ind w:left="360"/>
      </w:pPr>
      <w:r>
        <w:t xml:space="preserve">• </w:t>
      </w:r>
      <w:r>
        <w:rPr>
          <w:b w:val="0"/>
          <w:i w:val="0"/>
        </w:rPr>
        <w:t>CodeMonkeys, Bản đồ kho mã nguồn</w:t>
      </w:r>
    </w:p>
    <w:p>
      <w:pPr>
        <w:spacing w:after="80"/>
        <w:ind w:left="360"/>
      </w:pPr>
      <w:r>
        <w:t xml:space="preserve">• </w:t>
      </w:r>
      <w:r>
        <w:rPr>
          <w:b w:val="0"/>
          <w:i w:val="0"/>
        </w:rPr>
        <w:t>CODI (Chuỗi suy luận liên tục qua Tự chưng cất), Suy luận trong Không gian ẩn</w:t>
      </w:r>
    </w:p>
    <w:p>
      <w:pPr>
        <w:spacing w:after="80"/>
        <w:ind w:left="360"/>
      </w:pPr>
      <w:r>
        <w:t xml:space="preserve">• </w:t>
      </w:r>
      <w:r>
        <w:rPr>
          <w:b w:val="0"/>
          <w:i w:val="0"/>
        </w:rPr>
        <w:t>hệ thống cùng tiến hóa, R-Zero</w:t>
      </w:r>
    </w:p>
    <w:p>
      <w:pPr>
        <w:spacing w:after="80"/>
        <w:ind w:left="360"/>
      </w:pPr>
      <w:r>
        <w:t xml:space="preserve">• </w:t>
      </w:r>
      <w:r>
        <w:rPr>
          <w:b w:val="0"/>
          <w:i w:val="0"/>
        </w:rPr>
        <w:t>CoIR (Chuẩn đánh giá Truy xuất Thông tin Mã nguồn), Tìm kiếm mã nguồn</w:t>
      </w:r>
    </w:p>
    <w:p>
      <w:pPr>
        <w:spacing w:after="80"/>
        <w:ind w:left="360"/>
      </w:pPr>
      <w:r>
        <w:t xml:space="preserve">• </w:t>
      </w:r>
      <w:r>
        <w:rPr>
          <w:b w:val="0"/>
          <w:i w:val="0"/>
        </w:rPr>
        <w:t>vấn đề khởi đầu nguội, Suy luận với DeepSeek-R1 Zero</w:t>
      </w:r>
    </w:p>
    <w:p>
      <w:pPr>
        <w:spacing w:after="80"/>
        <w:ind w:left="360"/>
      </w:pPr>
      <w:r>
        <w:t xml:space="preserve">• </w:t>
      </w:r>
      <w:r>
        <w:rPr>
          <w:b w:val="0"/>
          <w:i w:val="0"/>
        </w:rPr>
        <w:t>công cụ dòng lệnh, Công cụ dòng lệnh</w:t>
      </w:r>
    </w:p>
    <w:p>
      <w:pPr>
        <w:spacing w:after="80"/>
        <w:ind w:left="360"/>
      </w:pPr>
      <w:r>
        <w:t xml:space="preserve">• </w:t>
      </w:r>
      <w:r>
        <w:rPr>
          <w:b w:val="0"/>
          <w:i w:val="0"/>
        </w:rPr>
        <w:t>giao thức truyền thông, Giao thức truyền thông-Giao thức truyền thông</w:t>
      </w:r>
    </w:p>
    <w:p>
      <w:pPr>
        <w:spacing w:after="80"/>
        <w:ind w:left="360"/>
      </w:pPr>
      <w:r>
        <w:t xml:space="preserve">• </w:t>
      </w:r>
      <w:r>
        <w:rPr>
          <w:b w:val="0"/>
          <w:i w:val="0"/>
        </w:rPr>
        <w:t>công cụ sử dụng máy tính, Công cụ sử dụng máy tính</w:t>
      </w:r>
    </w:p>
    <w:p>
      <w:pPr>
        <w:spacing w:after="80"/>
        <w:ind w:left="360"/>
      </w:pPr>
      <w:r>
        <w:t xml:space="preserve">• </w:t>
      </w:r>
      <w:r>
        <w:rPr>
          <w:b w:val="0"/>
          <w:i w:val="0"/>
        </w:rPr>
        <w:t>connectors, Kết nối các phương thức - Ưu điểm và nhược điểm ưu điểm và nhược điểm, Ưu điểm và nhược điểm dựa trên fusion, Kết nối các phương thức dựa trên projection, Kết nối các phương thức dựa trên query, Kết nối các phương thức</w:t>
      </w:r>
    </w:p>
    <w:p>
      <w:pPr>
        <w:spacing w:after="80"/>
        <w:ind w:left="360"/>
      </w:pPr>
      <w:r>
        <w:t xml:space="preserve">• </w:t>
      </w:r>
      <w:r>
        <w:rPr>
          <w:b w:val="0"/>
          <w:i w:val="0"/>
        </w:rPr>
        <w:t>context compaction, Nén ngữ cảnh (context compaction) phần động, Nén ngữ cảnh (context compaction) phần ổn định, Nén ngữ cảnh (context compaction) phần tĩnh, Nén ngữ cảnh (context compaction)</w:t>
      </w:r>
    </w:p>
    <w:p>
      <w:pPr>
        <w:spacing w:after="80"/>
        <w:ind w:left="360"/>
      </w:pPr>
      <w:r>
        <w:t xml:space="preserve">• </w:t>
      </w:r>
      <w:r>
        <w:rPr>
          <w:b w:val="0"/>
          <w:i w:val="0"/>
        </w:rPr>
        <w:t>context engineering, Bộ nhớ, Kỹ thuật ngữ cảnh (Context Engineering) - Ngữ cảnh như là đặc tả ngữ cảnh như là đặc tả, Ngữ cảnh như là đặc tả nén ngữ cảnh, Nén ngữ cảnh sắp xếp ngữ cảnh, Sắp xếp ngữ cảnh chọn lọc ngữ cảnh, Chọn lọc ngữ cảnh theo dõi và lưu trữ ngữ cảnh, Theo dõi và lưu trữ ngữ cảnh lịch sử hội thoại, Kỹ thuật ngữ cảnh (Context Engineering) cho các hệ thống đa tác nhân, Kỹ thuật ngữ cảnh (Context Engineering) cho các hệ thống đa tác nhân những trải nghiệm trong quá khứ, Kỹ thuật ngữ cảnh (Context Engineering) thông tin được truy xuất, Kỹ thuật ngữ cảnh (Context Engineering) system prompt, Kỹ thuật ngữ cảnh (Context Engineering)</w:t>
      </w:r>
    </w:p>
    <w:p>
      <w:pPr>
        <w:spacing w:after="80"/>
        <w:ind w:left="360"/>
      </w:pPr>
      <w:r>
        <w:t xml:space="preserve">• </w:t>
      </w:r>
      <w:r>
        <w:rPr>
          <w:b w:val="0"/>
          <w:i w:val="0"/>
        </w:rPr>
        <w:t>context length, Xử lý qua các khối Transformer</w:t>
      </w:r>
    </w:p>
    <w:p>
      <w:pPr>
        <w:spacing w:after="80"/>
        <w:ind w:left="360"/>
      </w:pPr>
      <w:r>
        <w:t xml:space="preserve">• </w:t>
      </w:r>
      <w:r>
        <w:rPr>
          <w:b w:val="0"/>
          <w:i w:val="0"/>
        </w:rPr>
        <w:t>context management, Quản lý ngữ cảnh - Nén ngữ cảnh (context compaction)</w:t>
      </w:r>
    </w:p>
    <w:p>
      <w:pPr>
        <w:spacing w:after="80"/>
        <w:ind w:left="360"/>
      </w:pPr>
      <w:r>
        <w:t xml:space="preserve">• </w:t>
      </w:r>
      <w:r>
        <w:rPr>
          <w:b w:val="0"/>
          <w:i w:val="0"/>
        </w:rPr>
        <w:t>context rot, Kỹ thuật ngữ cảnh (Context Engineering)</w:t>
      </w:r>
    </w:p>
    <w:p>
      <w:pPr>
        <w:spacing w:after="80"/>
        <w:ind w:left="360"/>
      </w:pPr>
      <w:r>
        <w:t xml:space="preserve">• </w:t>
      </w:r>
      <w:r>
        <w:rPr>
          <w:b w:val="0"/>
          <w:i w:val="0"/>
        </w:rPr>
        <w:t>context size, Kích thước ngữ cảnh, Xử lý qua các khối Transformer (xem thêm context length)</w:t>
      </w:r>
    </w:p>
    <w:p>
      <w:pPr>
        <w:spacing w:after="80"/>
        <w:ind w:left="360"/>
      </w:pPr>
      <w:r>
        <w:t xml:space="preserve">• </w:t>
      </w:r>
      <w:r>
        <w:rPr>
          <w:b w:val="0"/>
          <w:i w:val="0"/>
        </w:rPr>
        <w:t>context window, Cửa sổ ngữ cảnh, Bộ nhớ hội thoại (xem thêm context length)</w:t>
      </w:r>
    </w:p>
    <w:p>
      <w:pPr>
        <w:spacing w:after="80"/>
        <w:ind w:left="360"/>
      </w:pPr>
      <w:r>
        <w:t xml:space="preserve">• </w:t>
      </w:r>
      <w:r>
        <w:rPr>
          <w:b w:val="0"/>
          <w:i w:val="0"/>
        </w:rPr>
        <w:t>Continuous Chain-of-Thought via Self-Distillation (CODI), Suy luận trong không gian tiềm ẩn (Latent Space)</w:t>
      </w:r>
    </w:p>
    <w:p>
      <w:pPr>
        <w:spacing w:after="80"/>
        <w:ind w:left="360"/>
      </w:pPr>
      <w:r>
        <w:t xml:space="preserve">• </w:t>
      </w:r>
      <w:r>
        <w:rPr>
          <w:b w:val="0"/>
          <w:i w:val="0"/>
        </w:rPr>
        <w:t>Contrastive Language-Audio Pre-training (CLAP), CLAP - CLAP</w:t>
      </w:r>
    </w:p>
    <w:p>
      <w:pPr>
        <w:spacing w:after="80"/>
        <w:ind w:left="360"/>
      </w:pPr>
      <w:r>
        <w:t xml:space="preserve">• </w:t>
      </w:r>
      <w:r>
        <w:rPr>
          <w:b w:val="0"/>
          <w:i w:val="0"/>
        </w:rPr>
        <w:t>Contrastive Language-Image Pre-training (CLIP), Contrastive Language-Image Pre-training - Contrastive Language-Image Pre-training</w:t>
      </w:r>
    </w:p>
    <w:p>
      <w:pPr>
        <w:spacing w:after="80"/>
        <w:ind w:left="360"/>
      </w:pPr>
      <w:r>
        <w:t xml:space="preserve">• </w:t>
      </w:r>
      <w:r>
        <w:rPr>
          <w:b w:val="0"/>
          <w:i w:val="0"/>
        </w:rPr>
        <w:t>contrastive learning, Học tương phản (contrastive learning), Contrastive Language-Image Pre-training</w:t>
      </w:r>
    </w:p>
    <w:p>
      <w:pPr>
        <w:spacing w:after="80"/>
        <w:ind w:left="360"/>
      </w:pPr>
      <w:r>
        <w:t xml:space="preserve">• </w:t>
      </w:r>
      <w:r>
        <w:rPr>
          <w:b w:val="0"/>
          <w:i w:val="0"/>
        </w:rPr>
        <w:t>conversation history, Lịch sử hội thoại, Bộ nhớ hội thoại</w:t>
      </w:r>
    </w:p>
    <w:p>
      <w:pPr>
        <w:spacing w:after="80"/>
        <w:ind w:left="360"/>
      </w:pPr>
      <w:r>
        <w:t xml:space="preserve">• </w:t>
      </w:r>
      <w:r>
        <w:rPr>
          <w:b w:val="0"/>
          <w:i w:val="0"/>
        </w:rPr>
        <w:t>conversation memory, Bộ nhớ hội thoại - Bộ nhớ hội thoại</w:t>
      </w:r>
    </w:p>
    <w:p>
      <w:pPr>
        <w:spacing w:after="80"/>
        <w:ind w:left="360"/>
      </w:pPr>
      <w:r>
        <w:t xml:space="preserve">• </w:t>
      </w:r>
      <w:r>
        <w:rPr>
          <w:b w:val="0"/>
          <w:i w:val="0"/>
        </w:rPr>
        <w:t>Convolutional Neural Network (CNN), Mạng nơ-ron tích chập (Convolutional Neural Network - CNN), wav2vec 2.0</w:t>
      </w:r>
    </w:p>
    <w:p>
      <w:pPr>
        <w:spacing w:after="80"/>
        <w:ind w:left="360"/>
      </w:pPr>
      <w:r>
        <w:t xml:space="preserve">• </w:t>
      </w:r>
      <w:r>
        <w:rPr>
          <w:b w:val="0"/>
          <w:i w:val="0"/>
        </w:rPr>
        <w:t>cosine similarity, Độ tương đồng cosine (cosine similarity), Retrieval-Augmented Generation</w:t>
      </w:r>
    </w:p>
    <w:p>
      <w:pPr>
        <w:spacing w:after="80"/>
        <w:ind w:left="360"/>
      </w:pPr>
      <w:r>
        <w:t xml:space="preserve">• </w:t>
      </w:r>
      <w:r>
        <w:rPr>
          <w:b w:val="0"/>
          <w:i w:val="0"/>
        </w:rPr>
        <w:t>CoT (Chain-of-Thought), Prompt Engineering, Chain-of-Thought-Chain-of-Thought</w:t>
      </w:r>
    </w:p>
    <w:p>
      <w:pPr>
        <w:spacing w:after="80"/>
        <w:ind w:left="360"/>
      </w:pPr>
      <w:r>
        <w:t xml:space="preserve">• </w:t>
      </w:r>
      <w:r>
        <w:rPr>
          <w:b w:val="0"/>
          <w:i w:val="0"/>
        </w:rPr>
        <w:t>CrewAI, Các framework chuẩn production</w:t>
      </w:r>
    </w:p>
    <w:p>
      <w:pPr>
        <w:spacing w:after="80"/>
        <w:ind w:left="360"/>
      </w:pPr>
      <w:r>
        <w:t xml:space="preserve">• </w:t>
      </w:r>
      <w:r>
        <w:rPr>
          <w:b w:val="0"/>
          <w:i w:val="0"/>
        </w:rPr>
        <w:t>CRITIC, Reflexion</w:t>
      </w:r>
    </w:p>
    <w:p>
      <w:pPr>
        <w:spacing w:after="80"/>
        <w:ind w:left="360"/>
      </w:pPr>
      <w:r>
        <w:t xml:space="preserve">• </w:t>
      </w:r>
      <w:r>
        <w:rPr>
          <w:b w:val="0"/>
          <w:i w:val="0"/>
        </w:rPr>
        <w:t>Cursor, The TinyAgent, Các mô hình ngôn ngữ lớn biết suy luận, Xây dựng Code Agent</w:t>
      </w:r>
    </w:p>
    <w:p>
      <w:pPr>
        <w:pStyle w:val="Heading3"/>
      </w:pPr>
      <w:r>
        <w:rPr>
          <w:rFonts w:ascii="Calibri" w:hAnsi="Calibri"/>
          <w:b/>
          <w:i w:val="0"/>
          <w:sz w:val="26"/>
        </w:rPr>
        <w:t>D</w:t>
      </w:r>
    </w:p>
    <w:p>
      <w:pPr>
        <w:spacing w:after="80"/>
        <w:ind w:left="360"/>
      </w:pPr>
      <w:r>
        <w:t xml:space="preserve">• </w:t>
      </w:r>
      <w:r>
        <w:rPr>
          <w:b w:val="0"/>
          <w:i w:val="0"/>
        </w:rPr>
        <w:t>ô nhiễm dữ liệu, Đọc điểm benchmark một cách phê phán</w:t>
      </w:r>
    </w:p>
    <w:p>
      <w:pPr>
        <w:spacing w:after="80"/>
        <w:ind w:left="360"/>
      </w:pPr>
      <w:r>
        <w:t xml:space="preserve">• </w:t>
      </w:r>
      <w:r>
        <w:rPr>
          <w:b w:val="0"/>
          <w:i w:val="0"/>
        </w:rPr>
        <w:t>Daytona, Môi trường sandbox cho trình thông dịch mã</w:t>
      </w:r>
    </w:p>
    <w:p>
      <w:pPr>
        <w:spacing w:after="80"/>
        <w:ind w:left="360"/>
      </w:pPr>
      <w:r>
        <w:t xml:space="preserve">• </w:t>
      </w:r>
      <w:r>
        <w:rPr>
          <w:b w:val="0"/>
          <w:i w:val="0"/>
        </w:rPr>
        <w:t>hệ đa tác tử phi tập trung, Các mẫu thiết kế</w:t>
      </w:r>
    </w:p>
    <w:p>
      <w:pPr>
        <w:spacing w:after="80"/>
        <w:ind w:left="360"/>
      </w:pPr>
      <w:r>
        <w:t xml:space="preserve">• </w:t>
      </w:r>
      <w:r>
        <w:rPr>
          <w:b w:val="0"/>
          <w:i w:val="0"/>
        </w:rPr>
        <w:t>chiến lược giải mã, Bộ tokenizer, các khối Transformer, và đầu mô hình hóa ngôn ngữ</w:t>
      </w:r>
    </w:p>
    <w:p>
      <w:pPr>
        <w:spacing w:after="80"/>
        <w:ind w:left="360"/>
      </w:pPr>
      <w:r>
        <w:t xml:space="preserve">• </w:t>
      </w:r>
      <w:r>
        <w:rPr>
          <w:b w:val="0"/>
          <w:i w:val="0"/>
        </w:rPr>
        <w:t>khử trùng lặp, Nén ngữ cảnh</w:t>
      </w:r>
    </w:p>
    <w:p>
      <w:pPr>
        <w:spacing w:after="80"/>
        <w:ind w:left="360"/>
      </w:pPr>
      <w:r>
        <w:t xml:space="preserve">• </w:t>
      </w:r>
      <w:r>
        <w:rPr>
          <w:b w:val="0"/>
          <w:i w:val="0"/>
        </w:rPr>
        <w:t>Deep Research, Search-R1, Các tác tử Deep Research-Phòng thí nghiệm tác tử</w:t>
      </w:r>
    </w:p>
    <w:p>
      <w:pPr>
        <w:spacing w:after="80"/>
        <w:ind w:left="360"/>
      </w:pPr>
      <w:r>
        <w:t xml:space="preserve">• </w:t>
      </w:r>
      <w:r>
        <w:rPr>
          <w:b w:val="0"/>
          <w:i w:val="0"/>
        </w:rPr>
        <w:t>DeepSeek Sparse Attention (DSA), DeepSeek Sparse Attention-DeepSeek Sparse AttentionLightning Indexer, DeepSeek Sparse AttentionTop-K Selector, DeepSeek Sparse Attention</w:t>
      </w:r>
    </w:p>
    <w:p>
      <w:pPr>
        <w:spacing w:after="80"/>
        <w:ind w:left="360"/>
      </w:pPr>
      <w:r>
        <w:t xml:space="preserve">• </w:t>
      </w:r>
      <w:r>
        <w:rPr>
          <w:b w:val="0"/>
          <w:i w:val="0"/>
        </w:rPr>
        <w:t>DeepSeek-R1, Các mô hình ngôn ngữ lớn biết suy luận, DeepSeek-R1-DeepSeek-R1</w:t>
      </w:r>
    </w:p>
    <w:p>
      <w:pPr>
        <w:spacing w:after="80"/>
        <w:ind w:left="360"/>
      </w:pPr>
      <w:r>
        <w:t xml:space="preserve">• </w:t>
      </w:r>
      <w:r>
        <w:rPr>
          <w:b w:val="0"/>
          <w:i w:val="0"/>
        </w:rPr>
        <w:t>DeepSeek-R1-Zero, Suy luận với DeepSeek-R1 Zero-Suy luận với DeepSeek-R1 Zero, Xây dựng Code LLM</w:t>
      </w:r>
    </w:p>
    <w:p>
      <w:pPr>
        <w:spacing w:after="80"/>
        <w:ind w:left="360"/>
      </w:pPr>
      <w:r>
        <w:t xml:space="preserve">• </w:t>
      </w:r>
      <w:r>
        <w:rPr>
          <w:b w:val="0"/>
          <w:i w:val="0"/>
        </w:rPr>
        <w:t>DeepSeek-V3-Base, Suy luận với DeepSeek-R1 Zero</w:t>
      </w:r>
    </w:p>
    <w:p>
      <w:pPr>
        <w:spacing w:after="80"/>
        <w:ind w:left="360"/>
      </w:pPr>
      <w:r>
        <w:t xml:space="preserve">• </w:t>
      </w:r>
      <w:r>
        <w:rPr>
          <w:b w:val="0"/>
          <w:i w:val="0"/>
        </w:rPr>
        <w:t>embedding dày đặc, Tìm kiếm mã</w:t>
      </w:r>
    </w:p>
    <w:p>
      <w:pPr>
        <w:spacing w:after="80"/>
        <w:ind w:left="360"/>
      </w:pPr>
      <w:r>
        <w:t xml:space="preserve">• </w:t>
      </w:r>
      <w:r>
        <w:rPr>
          <w:b w:val="0"/>
          <w:i w:val="0"/>
        </w:rPr>
        <w:t>mô hình dày đặc, Mixture of Experts (còn gọi là mô hình thưa)</w:t>
      </w:r>
    </w:p>
    <w:p>
      <w:pPr>
        <w:spacing w:after="80"/>
        <w:ind w:left="360"/>
      </w:pPr>
      <w:r>
        <w:t xml:space="preserve">• </w:t>
      </w:r>
      <w:r>
        <w:rPr>
          <w:b w:val="0"/>
          <w:i w:val="0"/>
        </w:rPr>
        <w:t>dữ liệu cảm biến độ sâu, Many-Modality</w:t>
      </w:r>
    </w:p>
    <w:p>
      <w:pPr>
        <w:spacing w:after="80"/>
        <w:ind w:left="360"/>
      </w:pPr>
      <w:r>
        <w:t xml:space="preserve">• </w:t>
      </w:r>
      <w:r>
        <w:rPr>
          <w:b w:val="0"/>
          <w:i w:val="0"/>
        </w:rPr>
        <w:t>lợi nhuận giảm dần, Scaling Laws</w:t>
      </w:r>
    </w:p>
    <w:p>
      <w:pPr>
        <w:spacing w:after="80"/>
        <w:ind w:left="360"/>
      </w:pPr>
      <w:r>
        <w:t xml:space="preserve">• </w:t>
      </w:r>
      <w:r>
        <w:rPr>
          <w:b w:val="0"/>
          <w:i w:val="0"/>
        </w:rPr>
        <w:t>Direct Preference Optimization (DPO), Reason and Act with reinforcement learning</w:t>
      </w:r>
    </w:p>
    <w:p>
      <w:pPr>
        <w:spacing w:after="80"/>
        <w:ind w:left="360"/>
      </w:pPr>
      <w:r>
        <w:t xml:space="preserve">• </w:t>
      </w:r>
      <w:r>
        <w:rPr>
          <w:b w:val="0"/>
          <w:i w:val="0"/>
        </w:rPr>
        <w:t>chấm điểm trực tiếp, Human Evaluation</w:t>
      </w:r>
    </w:p>
    <w:p>
      <w:pPr>
        <w:spacing w:after="80"/>
        <w:ind w:left="360"/>
      </w:pPr>
      <w:r>
        <w:t xml:space="preserve">• </w:t>
      </w:r>
      <w:r>
        <w:rPr>
          <w:b w:val="0"/>
          <w:i w:val="0"/>
        </w:rPr>
        <w:t>chưng cất, Building Code LLMs</w:t>
      </w:r>
    </w:p>
    <w:p>
      <w:pPr>
        <w:spacing w:after="80"/>
        <w:ind w:left="360"/>
      </w:pPr>
      <w:r>
        <w:t xml:space="preserve">• </w:t>
      </w:r>
      <w:r>
        <w:rPr>
          <w:b w:val="0"/>
          <w:i w:val="0"/>
        </w:rPr>
        <w:t>chia tách không-thời gian attention, TimeSformer</w:t>
      </w:r>
    </w:p>
    <w:p>
      <w:pPr>
        <w:spacing w:after="80"/>
        <w:ind w:left="360"/>
      </w:pPr>
      <w:r>
        <w:t xml:space="preserve">• </w:t>
      </w:r>
      <w:r>
        <w:rPr>
          <w:b w:val="0"/>
          <w:i w:val="0"/>
        </w:rPr>
        <w:t>docstrings, Tool Creation</w:t>
      </w:r>
    </w:p>
    <w:p>
      <w:pPr>
        <w:spacing w:after="80"/>
        <w:ind w:left="360"/>
      </w:pPr>
      <w:r>
        <w:t xml:space="preserve">• </w:t>
      </w:r>
      <w:r>
        <w:rPr>
          <w:b w:val="0"/>
          <w:i w:val="0"/>
        </w:rPr>
        <w:t>DPO (Direct Preference Optimization), Reason and Act with reinforcement learning</w:t>
      </w:r>
    </w:p>
    <w:p>
      <w:pPr>
        <w:spacing w:after="80"/>
        <w:ind w:left="360"/>
      </w:pPr>
      <w:r>
        <w:t xml:space="preserve">• </w:t>
      </w:r>
      <w:r>
        <w:rPr>
          <w:b w:val="0"/>
          <w:i w:val="0"/>
        </w:rPr>
        <w:t>DSA (xem DeepSeek Sparse Attention)</w:t>
      </w:r>
    </w:p>
    <w:p>
      <w:pPr>
        <w:spacing w:after="80"/>
        <w:ind w:left="360"/>
      </w:pPr>
      <w:r>
        <w:t xml:space="preserve">• </w:t>
      </w:r>
      <w:r>
        <w:rPr>
          <w:b w:val="0"/>
          <w:i w:val="0"/>
        </w:rPr>
        <w:t>lý thuyết xử lý kép, Reasoning Large Language Models</w:t>
      </w:r>
    </w:p>
    <w:p>
      <w:pPr>
        <w:pStyle w:val="Heading3"/>
      </w:pPr>
      <w:r>
        <w:rPr>
          <w:rFonts w:ascii="Calibri" w:hAnsi="Calibri"/>
          <w:b/>
          <w:i w:val="0"/>
          <w:sz w:val="26"/>
        </w:rPr>
        <w:t>E</w:t>
      </w:r>
    </w:p>
    <w:p>
      <w:pPr>
        <w:spacing w:after="80"/>
        <w:ind w:left="360"/>
      </w:pPr>
      <w:r>
        <w:t xml:space="preserve">• </w:t>
      </w:r>
      <w:r>
        <w:rPr>
          <w:b w:val="0"/>
          <w:i w:val="0"/>
        </w:rPr>
        <w:t>E2B, Code interpreter sandbox environment</w:t>
      </w:r>
    </w:p>
    <w:p>
      <w:pPr>
        <w:spacing w:after="80"/>
        <w:ind w:left="360"/>
      </w:pPr>
      <w:r>
        <w:t xml:space="preserve">• </w:t>
      </w:r>
      <w:r>
        <w:rPr>
          <w:b w:val="0"/>
          <w:i w:val="0"/>
        </w:rPr>
        <w:t>Đường cong quên lãng Ebbinghaus, Retrieval-Augmented Generation</w:t>
      </w:r>
    </w:p>
    <w:p>
      <w:pPr>
        <w:spacing w:after="80"/>
        <w:ind w:left="360"/>
      </w:pPr>
      <w:r>
        <w:t xml:space="preserve">• </w:t>
      </w:r>
      <w:r>
        <w:rPr>
          <w:b w:val="0"/>
          <w:i w:val="0"/>
        </w:rPr>
        <w:t>suy luận hiệu quả, Efficient Reasoning-Efficient ReasoningChain-of-Draft (CoD), Efficient Reasoninghybrid reasoning, Efficient Reasoningtoken-budget-aware LLMs, Efficient Reasoning</w:t>
      </w:r>
    </w:p>
    <w:p>
      <w:pPr>
        <w:spacing w:after="80"/>
        <w:ind w:left="360"/>
      </w:pPr>
      <w:r>
        <w:t xml:space="preserve">• </w:t>
      </w:r>
      <w:r>
        <w:rPr>
          <w:b w:val="0"/>
          <w:i w:val="0"/>
        </w:rPr>
        <w:t>hệ thống xếp hạng Elo, Scaling Laws, Human Evaluation</w:t>
      </w:r>
    </w:p>
    <w:p>
      <w:pPr>
        <w:spacing w:after="80"/>
        <w:ind w:left="360"/>
      </w:pPr>
      <w:r>
        <w:t xml:space="preserve">• </w:t>
      </w:r>
      <w:r>
        <w:rPr>
          <w:b w:val="0"/>
          <w:i w:val="0"/>
        </w:rPr>
        <w:t>mô hình embedding (embedding model), Retrieval-Augmented Generation</w:t>
      </w:r>
    </w:p>
    <w:p>
      <w:pPr>
        <w:spacing w:after="80"/>
        <w:ind w:left="360"/>
      </w:pPr>
      <w:r>
        <w:t xml:space="preserve">• </w:t>
      </w:r>
      <w:r>
        <w:rPr>
          <w:b w:val="0"/>
          <w:i w:val="0"/>
        </w:rPr>
        <w:t>EmbeddingGemma, Retrieval-Augmented Generation</w:t>
      </w:r>
    </w:p>
    <w:p>
      <w:pPr>
        <w:spacing w:after="80"/>
        <w:ind w:left="360"/>
      </w:pPr>
      <w:r>
        <w:t xml:space="preserve">• </w:t>
      </w:r>
      <w:r>
        <w:rPr>
          <w:b w:val="0"/>
          <w:i w:val="0"/>
        </w:rPr>
        <w:t>căn chỉnh nổi lên (emergent alignment), Đa phương thức (Many-Modality)</w:t>
      </w:r>
    </w:p>
    <w:p>
      <w:pPr>
        <w:spacing w:after="80"/>
        <w:ind w:left="360"/>
      </w:pPr>
      <w:r>
        <w:t xml:space="preserve">• </w:t>
      </w:r>
      <w:r>
        <w:rPr>
          <w:b w:val="0"/>
          <w:i w:val="0"/>
        </w:rPr>
        <w:t>chuyên môn hóa nổi lên (emergent specialization), Hệ thống đa tác nhân (The Multi-Agent System)</w:t>
      </w:r>
    </w:p>
    <w:p>
      <w:pPr>
        <w:spacing w:after="80"/>
        <w:ind w:left="360"/>
      </w:pPr>
      <w:r>
        <w:t xml:space="preserve">• </w:t>
      </w:r>
      <w:r>
        <w:rPr>
          <w:b w:val="0"/>
          <w:i w:val="0"/>
        </w:rPr>
        <w:t>trí tuệ cảm xúc (emotional intelligence), Trí tuệ cảm xúc - Bản sắc xã hội (Emotional Intelligence-Social identity)</w:t>
      </w:r>
    </w:p>
    <w:p>
      <w:pPr>
        <w:spacing w:after="80"/>
        <w:ind w:left="360"/>
      </w:pPr>
      <w:r>
        <w:t xml:space="preserve">• </w:t>
      </w:r>
      <w:r>
        <w:rPr>
          <w:b w:val="0"/>
          <w:i w:val="0"/>
        </w:rPr>
        <w:t>bộ mã hóa (encoder), LLM đa phương thức là gì? (What Are Multi-Modal LLMs?) (xem thêm mã hóa phương thức)</w:t>
      </w:r>
    </w:p>
    <w:p>
      <w:pPr>
        <w:spacing w:after="80"/>
        <w:ind w:left="360"/>
      </w:pPr>
      <w:r>
        <w:t xml:space="preserve">• </w:t>
      </w:r>
      <w:r>
        <w:rPr>
          <w:b w:val="0"/>
          <w:i w:val="0"/>
        </w:rPr>
        <w:t>mã hóa phương thức (encoding modalities), Mã hóa phương thức (Encoding Modalities)-Đa phương thức (Many-Modality)âm thanh (audio), Âm thanh (Audio)hình ảnh (images), Hình ảnh (Images)đa phương thức (many-modality), Đa phương thức (Many-Modality)văn bản (text), Văn bản (Text)video (video), Video (Video)</w:t>
      </w:r>
    </w:p>
    <w:p>
      <w:pPr>
        <w:spacing w:after="80"/>
        <w:ind w:left="360"/>
      </w:pPr>
      <w:r>
        <w:t xml:space="preserve">• </w:t>
      </w:r>
      <w:r>
        <w:rPr>
          <w:b w:val="0"/>
          <w:i w:val="0"/>
        </w:rPr>
        <w:t>bộ nhớ tình huống (episodic memory), Các loại bộ nhớ (Types of Memory)</w:t>
      </w:r>
    </w:p>
    <w:p>
      <w:pPr>
        <w:spacing w:after="80"/>
        <w:ind w:left="360"/>
      </w:pPr>
      <w:r>
        <w:t xml:space="preserve">• </w:t>
      </w:r>
      <w:r>
        <w:rPr>
          <w:b w:val="0"/>
          <w:i w:val="0"/>
        </w:rPr>
        <w:t>ETO (Tối ưu hóa quỹ đạo dựa trên khám phá - Exploration-based Trajectory Optimization), Suy luận và hành động với học tăng cường (Reason and Act with reinforcement learning)-Suy luận và hành động với học tăng cường (Reason and Act with reinforcement learning)</w:t>
      </w:r>
    </w:p>
    <w:p>
      <w:pPr>
        <w:spacing w:after="80"/>
        <w:ind w:left="360"/>
      </w:pPr>
      <w:r>
        <w:t xml:space="preserve">• </w:t>
      </w:r>
      <w:r>
        <w:rPr>
          <w:b w:val="0"/>
          <w:i w:val="0"/>
        </w:rPr>
        <w:t>bộ khung đánh giá (eval harness), Tự xây dựng đánh giá (Building Your Own Evals) (xem thêm bộ khung tác nhân - agentic harness)</w:t>
      </w:r>
    </w:p>
    <w:p>
      <w:pPr>
        <w:spacing w:after="80"/>
        <w:ind w:left="360"/>
      </w:pPr>
      <w:r>
        <w:t xml:space="preserve">• </w:t>
      </w:r>
      <w:r>
        <w:rPr>
          <w:b w:val="0"/>
          <w:i w:val="0"/>
        </w:rPr>
        <w:t>đánh giá (evaluation), Đánh giá tác nhân (Evaluating agents), Đánh giá tác nhân (Evaluating Agents)-Tóm tắt (Summary)tự động (automated), Đánh giá tự động (Automated Evaluation)con người (human), Đánh giá bởi con người (Human Evaluation)kết quả (outcome), Đánh giá kết quả: Tác nhân có tạo ra đầu ra đúng không? (Outcome Evaluation: Did the Agent Get the Right Output?)sở thích (preference), Đánh giá bởi con người (Human Evaluation)dựa trên tiêu chí (rubric-based), Đánh giá dựa trên tiêu chí (Rubric-based evaluation)quỹ đạo (trajectory), Đánh giá quỹ đạo: Nó có đi đúng đường không? (Trajectory Evaluation: Did It Get There the Right Way?)</w:t>
      </w:r>
    </w:p>
    <w:p>
      <w:pPr>
        <w:spacing w:after="80"/>
        <w:ind w:left="360"/>
      </w:pPr>
      <w:r>
        <w:t xml:space="preserve">• </w:t>
      </w:r>
      <w:r>
        <w:rPr>
          <w:b w:val="0"/>
          <w:i w:val="0"/>
        </w:rPr>
        <w:t>khớp chính xác (exact match), Khớp chính xác (Exact match)-Khớp chính xác (Exact match)</w:t>
      </w:r>
    </w:p>
    <w:p>
      <w:pPr>
        <w:spacing w:after="80"/>
        <w:ind w:left="360"/>
      </w:pPr>
      <w:r>
        <w:t xml:space="preserve">• </w:t>
      </w:r>
      <w:r>
        <w:rPr>
          <w:b w:val="0"/>
          <w:i w:val="0"/>
        </w:rPr>
        <w:t>môi trường thực thi (execution environment), Người dùng và người xây dựng tác nhân mã và LLM (Users and Builders of Code Agents and Large Language Models)</w:t>
      </w:r>
    </w:p>
    <w:p>
      <w:pPr>
        <w:spacing w:after="80"/>
        <w:ind w:left="360"/>
      </w:pPr>
      <w:r>
        <w:t xml:space="preserve">• </w:t>
      </w:r>
      <w:r>
        <w:rPr>
          <w:b w:val="0"/>
          <w:i w:val="0"/>
        </w:rPr>
        <w:t>lập kế hoạch tường minh (explicit planning), Lập kế hoạch tường minh (Explicit planning)-Lập kế hoạch tường minh (Explicit planning)</w:t>
      </w:r>
    </w:p>
    <w:p>
      <w:pPr>
        <w:spacing w:after="80"/>
        <w:ind w:left="360"/>
      </w:pPr>
      <w:r>
        <w:t xml:space="preserve">• </w:t>
      </w:r>
      <w:r>
        <w:rPr>
          <w:b w:val="0"/>
          <w:i w:val="0"/>
        </w:rPr>
        <w:t>Tối ưu hóa quỹ đạo dựa trên khám phá (Exploration-based Trajectory Optimization - ETO), Suy luận và hành động với học tăng cường (Reason and Act with reinforcement learning)-Suy luận và hành động với học tăng cường (Reason and Act with reinforcement learning)</w:t>
      </w:r>
    </w:p>
    <w:p>
      <w:pPr>
        <w:pStyle w:val="Heading3"/>
      </w:pPr>
      <w:r>
        <w:rPr>
          <w:rFonts w:ascii="Calibri" w:hAnsi="Calibri"/>
          <w:b/>
          <w:i w:val="0"/>
          <w:sz w:val="26"/>
        </w:rPr>
        <w:t>F</w:t>
      </w:r>
    </w:p>
    <w:p>
      <w:pPr>
        <w:spacing w:after="80"/>
        <w:ind w:left="360"/>
      </w:pPr>
      <w:r>
        <w:t xml:space="preserve">• </w:t>
      </w:r>
      <w:r>
        <w:rPr>
          <w:b w:val="0"/>
          <w:i w:val="0"/>
        </w:rPr>
        <w:t>hệ thống đa tác tử liên kết, Các mẫu</w:t>
      </w:r>
    </w:p>
    <w:p>
      <w:pPr>
        <w:spacing w:after="80"/>
        <w:ind w:left="360"/>
      </w:pPr>
      <w:r>
        <w:t xml:space="preserve">• </w:t>
      </w:r>
      <w:r>
        <w:rPr>
          <w:b w:val="0"/>
          <w:i w:val="0"/>
        </w:rPr>
        <w:t>mạng nơ-ron truyền thẳng, Khối Transformer: mạng nơ-ron truyền thẳng-Khối Transformer: mạng nơ-ron truyền thẳng</w:t>
      </w:r>
    </w:p>
    <w:p>
      <w:pPr>
        <w:spacing w:after="80"/>
        <w:ind w:left="360"/>
      </w:pPr>
      <w:r>
        <w:t xml:space="preserve">• </w:t>
      </w:r>
      <w:r>
        <w:rPr>
          <w:b w:val="0"/>
          <w:i w:val="0"/>
        </w:rPr>
        <w:t>vòng phản hồi, Lập kế hoạch và Suy ngẫm, Suy luận và hành động với gợi ý</w:t>
      </w:r>
    </w:p>
    <w:p>
      <w:pPr>
        <w:spacing w:after="80"/>
        <w:ind w:left="360"/>
      </w:pPr>
      <w:r>
        <w:t xml:space="preserve">• </w:t>
      </w:r>
      <w:r>
        <w:rPr>
          <w:b w:val="0"/>
          <w:i w:val="0"/>
        </w:rPr>
        <w:t>học với ít mẫu, Học trong ngữ cảnh(xem thêm học trong ngữ cảnh)</w:t>
      </w:r>
    </w:p>
    <w:p>
      <w:pPr>
        <w:spacing w:after="80"/>
        <w:ind w:left="360"/>
      </w:pPr>
      <w:r>
        <w:t xml:space="preserve">• </w:t>
      </w:r>
      <w:r>
        <w:rPr>
          <w:b w:val="0"/>
          <w:i w:val="0"/>
        </w:rPr>
        <w:t>gợi ý với ít mẫu, Kỹ thuật gợi ý</w:t>
      </w:r>
    </w:p>
    <w:p>
      <w:pPr>
        <w:spacing w:after="80"/>
        <w:ind w:left="360"/>
      </w:pPr>
      <w:r>
        <w:t xml:space="preserve">• </w:t>
      </w:r>
      <w:r>
        <w:rPr>
          <w:b w:val="0"/>
          <w:i w:val="0"/>
        </w:rPr>
        <w:t>Figma, Giao thức ngữ cảnh mô hình</w:t>
      </w:r>
    </w:p>
    <w:p>
      <w:pPr>
        <w:spacing w:after="80"/>
        <w:ind w:left="360"/>
      </w:pPr>
      <w:r>
        <w:t xml:space="preserve">• </w:t>
      </w:r>
      <w:r>
        <w:rPr>
          <w:b w:val="0"/>
          <w:i w:val="0"/>
        </w:rPr>
        <w:t>công cụ thao tác tệp, Công cụ thao tác tệp</w:t>
      </w:r>
    </w:p>
    <w:p>
      <w:pPr>
        <w:spacing w:after="80"/>
        <w:ind w:left="360"/>
      </w:pPr>
      <w:r>
        <w:t xml:space="preserve">• </w:t>
      </w:r>
      <w:r>
        <w:rPr>
          <w:b w:val="0"/>
          <w:i w:val="0"/>
        </w:rPr>
        <w:t>FIPA-ACL, Các giao thức truyền thông</w:t>
      </w:r>
    </w:p>
    <w:p>
      <w:pPr>
        <w:spacing w:after="80"/>
        <w:ind w:left="360"/>
      </w:pPr>
      <w:r>
        <w:t xml:space="preserve">• </w:t>
      </w:r>
      <w:r>
        <w:rPr>
          <w:b w:val="0"/>
          <w:i w:val="0"/>
        </w:rPr>
        <w:t>FireAct, Suy luận và hành động với tinh chỉnh có giám sát-Suy luận và hành động với tinh chỉnh có giám sát</w:t>
      </w:r>
    </w:p>
    <w:p>
      <w:pPr>
        <w:spacing w:after="80"/>
        <w:ind w:left="360"/>
      </w:pPr>
      <w:r>
        <w:t xml:space="preserve">• </w:t>
      </w:r>
      <w:r>
        <w:rPr>
          <w:b w:val="0"/>
          <w:i w:val="0"/>
        </w:rPr>
        <w:t>Flamingo, Bộ kết nối dựa trên hợp nhất-Bộ kết nối dựa trên hợp nhất</w:t>
      </w:r>
    </w:p>
    <w:p>
      <w:pPr>
        <w:spacing w:after="80"/>
        <w:ind w:left="360"/>
      </w:pPr>
      <w:r>
        <w:t xml:space="preserve">• </w:t>
      </w:r>
      <w:r>
        <w:rPr>
          <w:b w:val="0"/>
          <w:i w:val="0"/>
        </w:rPr>
        <w:t>Flan, Flan-PaLM</w:t>
      </w:r>
    </w:p>
    <w:p>
      <w:pPr>
        <w:spacing w:after="80"/>
        <w:ind w:left="360"/>
      </w:pPr>
      <w:r>
        <w:t xml:space="preserve">• </w:t>
      </w:r>
      <w:r>
        <w:rPr>
          <w:b w:val="0"/>
          <w:i w:val="0"/>
        </w:rPr>
        <w:t>Flan-PaLM, Flan-PaLM-Flan-PaLM</w:t>
      </w:r>
    </w:p>
    <w:p>
      <w:pPr>
        <w:spacing w:after="80"/>
        <w:ind w:left="360"/>
      </w:pPr>
      <w:r>
        <w:t xml:space="preserve">• </w:t>
      </w:r>
      <w:r>
        <w:rPr>
          <w:b w:val="0"/>
          <w:i w:val="0"/>
        </w:rPr>
        <w:t>Flash Attention, Tự chú ý hiệu quả hơn</w:t>
      </w:r>
    </w:p>
    <w:p>
      <w:pPr>
        <w:spacing w:after="80"/>
        <w:ind w:left="360"/>
      </w:pPr>
      <w:r>
        <w:t xml:space="preserve">• </w:t>
      </w:r>
      <w:r>
        <w:rPr>
          <w:b w:val="0"/>
          <w:i w:val="0"/>
        </w:rPr>
        <w:t>phép tính dấu phẩy động mỗi giây (FLOPs), Tính toán lúc huấn luyện so với tính toán lúc kiểm thử</w:t>
      </w:r>
    </w:p>
    <w:p>
      <w:pPr>
        <w:spacing w:after="80"/>
        <w:ind w:left="360"/>
      </w:pPr>
      <w:r>
        <w:t xml:space="preserve">• </w:t>
      </w:r>
      <w:r>
        <w:rPr>
          <w:b w:val="0"/>
          <w:i w:val="0"/>
        </w:rPr>
        <w:t>lượt truyền xuôi, Xử lý qua các khối Transformer</w:t>
      </w:r>
    </w:p>
    <w:p>
      <w:pPr>
        <w:spacing w:after="80"/>
        <w:ind w:left="360"/>
      </w:pPr>
      <w:r>
        <w:t xml:space="preserve">• </w:t>
      </w:r>
      <w:r>
        <w:rPr>
          <w:b w:val="0"/>
          <w:i w:val="0"/>
        </w:rPr>
        <w:t>Frozen in Time, TimeSformer</w:t>
      </w:r>
    </w:p>
    <w:p>
      <w:pPr>
        <w:spacing w:after="80"/>
        <w:ind w:left="360"/>
      </w:pPr>
      <w:r>
        <w:t xml:space="preserve">• </w:t>
      </w:r>
      <w:r>
        <w:rPr>
          <w:b w:val="0"/>
          <w:i w:val="0"/>
        </w:rPr>
        <w:t>gọi hàm, Sử dụng gọi hàm có cấu trúc-Sử dụng gọi hàm có cấu trúc</w:t>
      </w:r>
    </w:p>
    <w:p>
      <w:pPr>
        <w:spacing w:after="80"/>
        <w:ind w:left="360"/>
      </w:pPr>
      <w:r>
        <w:t xml:space="preserve">• </w:t>
      </w:r>
      <w:r>
        <w:rPr>
          <w:b w:val="0"/>
          <w:i w:val="0"/>
        </w:rPr>
        <w:t>bộ kết nối dựa trên hợp nhất, Bộ kết nối dựa trên hợp nhất-Bộ kết nối dựa trên hợp nhất</w:t>
      </w:r>
    </w:p>
    <w:p>
      <w:pPr>
        <w:pStyle w:val="Heading3"/>
      </w:pPr>
      <w:r>
        <w:rPr>
          <w:rFonts w:ascii="Calibri" w:hAnsi="Calibri"/>
          <w:b/>
          <w:i w:val="0"/>
          <w:sz w:val="26"/>
        </w:rPr>
        <w:t>G</w:t>
      </w:r>
    </w:p>
    <w:p>
      <w:pPr>
        <w:spacing w:after="80"/>
        <w:ind w:left="360"/>
      </w:pPr>
      <w:r>
        <w:t xml:space="preserve">• </w:t>
      </w:r>
      <w:r>
        <w:rPr>
          <w:b w:val="0"/>
          <w:i w:val="0"/>
        </w:rPr>
        <w:t>GAIA, Hoàn thành tác vụ thực tế</w:t>
      </w:r>
    </w:p>
    <w:p>
      <w:pPr>
        <w:spacing w:after="80"/>
        <w:ind w:left="360"/>
      </w:pPr>
      <w:r>
        <w:t xml:space="preserve">• </w:t>
      </w:r>
      <w:r>
        <w:rPr>
          <w:b w:val="0"/>
          <w:i w:val="0"/>
        </w:rPr>
        <w:t>mạng cổng, Hỗn hợp các chuyên gia</w:t>
      </w:r>
    </w:p>
    <w:p>
      <w:pPr>
        <w:spacing w:after="80"/>
        <w:ind w:left="360"/>
      </w:pPr>
      <w:r>
        <w:t xml:space="preserve">• </w:t>
      </w:r>
      <w:r>
        <w:rPr>
          <w:b w:val="0"/>
          <w:i w:val="0"/>
        </w:rPr>
        <w:t>gated cross-attention, Bộ kết nối dựa trên hợp nhất</w:t>
      </w:r>
    </w:p>
    <w:p>
      <w:pPr>
        <w:spacing w:after="80"/>
        <w:ind w:left="360"/>
      </w:pPr>
      <w:r>
        <w:t xml:space="preserve">• </w:t>
      </w:r>
      <w:r>
        <w:rPr>
          <w:b w:val="0"/>
          <w:i w:val="0"/>
        </w:rPr>
        <w:t>GDPval, Hoàn thành tác vụ thực tế</w:t>
      </w:r>
    </w:p>
    <w:p>
      <w:pPr>
        <w:spacing w:after="80"/>
        <w:ind w:left="360"/>
      </w:pPr>
      <w:r>
        <w:t xml:space="preserve">• </w:t>
      </w:r>
      <w:r>
        <w:rPr>
          <w:b w:val="0"/>
          <w:i w:val="0"/>
        </w:rPr>
        <w:t>Gemini 1.5, Kỹ thuật ngữ cảnh</w:t>
      </w:r>
    </w:p>
    <w:p>
      <w:pPr>
        <w:spacing w:after="80"/>
        <w:ind w:left="360"/>
      </w:pPr>
      <w:r>
        <w:t xml:space="preserve">• </w:t>
      </w:r>
      <w:r>
        <w:rPr>
          <w:b w:val="0"/>
          <w:i w:val="0"/>
        </w:rPr>
        <w:t>Gemini 3.0, Hiểu đa phương thức</w:t>
      </w:r>
    </w:p>
    <w:p>
      <w:pPr>
        <w:spacing w:after="80"/>
        <w:ind w:left="360"/>
      </w:pPr>
      <w:r>
        <w:t xml:space="preserve">• </w:t>
      </w:r>
      <w:r>
        <w:rPr>
          <w:b w:val="0"/>
          <w:i w:val="0"/>
        </w:rPr>
        <w:t>Gemini CLI, TinyAgent</w:t>
      </w:r>
    </w:p>
    <w:p>
      <w:pPr>
        <w:spacing w:after="80"/>
        <w:ind w:left="360"/>
      </w:pPr>
      <w:r>
        <w:t xml:space="preserve">• </w:t>
      </w:r>
      <w:r>
        <w:rPr>
          <w:b w:val="0"/>
          <w:i w:val="0"/>
        </w:rPr>
        <w:t>Gemma 3, TinyAgent</w:t>
      </w:r>
    </w:p>
    <w:p>
      <w:pPr>
        <w:spacing w:after="80"/>
        <w:ind w:left="360"/>
      </w:pPr>
      <w:r>
        <w:t xml:space="preserve">• </w:t>
      </w:r>
      <w:r>
        <w:rPr>
          <w:b w:val="0"/>
          <w:i w:val="0"/>
        </w:rPr>
        <w:t>Gemma 4, TinyAgent</w:t>
      </w:r>
    </w:p>
    <w:p>
      <w:pPr>
        <w:spacing w:after="80"/>
        <w:ind w:left="360"/>
      </w:pPr>
      <w:r>
        <w:t xml:space="preserve">• </w:t>
      </w:r>
      <w:r>
        <w:rPr>
          <w:b w:val="0"/>
          <w:i w:val="0"/>
        </w:rPr>
        <w:t>Generative Agents, Mô phỏng tương tác về hành vi con người-Mô phỏng tương tác về hành vi con người</w:t>
      </w:r>
    </w:p>
    <w:p>
      <w:pPr>
        <w:spacing w:after="80"/>
        <w:ind w:left="360"/>
      </w:pPr>
      <w:r>
        <w:t xml:space="preserve">• </w:t>
      </w:r>
      <w:r>
        <w:rPr>
          <w:b w:val="0"/>
          <w:i w:val="0"/>
        </w:rPr>
        <w:t>GitHub, TinyAgent, Giao thức ngữ cảnh mô hình, Lập trình và Kỹ thuật phần mềm, Bản đồ kho lưu trữ</w:t>
      </w:r>
    </w:p>
    <w:p>
      <w:pPr>
        <w:spacing w:after="80"/>
        <w:ind w:left="360"/>
      </w:pPr>
      <w:r>
        <w:t xml:space="preserve">• </w:t>
      </w:r>
      <w:r>
        <w:rPr>
          <w:b w:val="0"/>
          <w:i w:val="0"/>
        </w:rPr>
        <w:t>GitHub Copilot, TinyAgent</w:t>
      </w:r>
    </w:p>
    <w:p>
      <w:pPr>
        <w:spacing w:after="80"/>
        <w:ind w:left="360"/>
      </w:pPr>
      <w:r>
        <w:t xml:space="preserve">• </w:t>
      </w:r>
      <w:r>
        <w:rPr>
          <w:b w:val="0"/>
          <w:i w:val="0"/>
        </w:rPr>
        <w:t>Gitingest, Bản đồ kho lưu trữ</w:t>
      </w:r>
    </w:p>
    <w:p>
      <w:pPr>
        <w:spacing w:after="80"/>
        <w:ind w:left="360"/>
      </w:pPr>
      <w:r>
        <w:t xml:space="preserve">• </w:t>
      </w:r>
      <w:r>
        <w:rPr>
          <w:b w:val="0"/>
          <w:i w:val="0"/>
        </w:rPr>
        <w:t>GLM-5, Xây dựng LLM cho lập trình</w:t>
      </w:r>
    </w:p>
    <w:p>
      <w:pPr>
        <w:spacing w:after="80"/>
        <w:ind w:left="360"/>
      </w:pPr>
      <w:r>
        <w:t xml:space="preserve">• </w:t>
      </w:r>
      <w:r>
        <w:rPr>
          <w:b w:val="0"/>
          <w:i w:val="0"/>
        </w:rPr>
        <w:t>Google Scholar, Ứng dụng tác tử: Điều gì khiến chúng hữu ích đến vậy?</w:t>
      </w:r>
    </w:p>
    <w:p>
      <w:pPr>
        <w:spacing w:after="80"/>
        <w:ind w:left="360"/>
      </w:pPr>
      <w:r>
        <w:t xml:space="preserve">• </w:t>
      </w:r>
      <w:r>
        <w:rPr>
          <w:b w:val="0"/>
          <w:i w:val="0"/>
        </w:rPr>
        <w:t>GPQA Diamond, Đọc điểm chuẩn một cách phê phán</w:t>
      </w:r>
    </w:p>
    <w:p>
      <w:pPr>
        <w:spacing w:after="80"/>
        <w:ind w:left="360"/>
      </w:pPr>
      <w:r>
        <w:t xml:space="preserve">• </w:t>
      </w:r>
      <w:r>
        <w:rPr>
          <w:b w:val="0"/>
          <w:i w:val="0"/>
        </w:rPr>
        <w:t>GPT-3, Tiền huấn luyện: mô hình hóa ngôn ngữ, Tác tử lập trình và LLM cho lập trình</w:t>
      </w:r>
    </w:p>
    <w:p>
      <w:pPr>
        <w:spacing w:after="80"/>
        <w:ind w:left="360"/>
      </w:pPr>
      <w:r>
        <w:t xml:space="preserve">• </w:t>
      </w:r>
      <w:r>
        <w:rPr>
          <w:b w:val="0"/>
          <w:i w:val="0"/>
        </w:rPr>
        <w:t>GPT-3.5, Các mô hình ngôn ngữ lớn biết suy luận</w:t>
      </w:r>
    </w:p>
    <w:p>
      <w:pPr>
        <w:spacing w:after="80"/>
        <w:ind w:left="360"/>
      </w:pPr>
      <w:r>
        <w:t xml:space="preserve">• </w:t>
      </w:r>
      <w:r>
        <w:rPr>
          <w:b w:val="0"/>
          <w:i w:val="0"/>
        </w:rPr>
        <w:t>GPT-4, Suy luận và Hành động với tinh chỉnh có giám sát, Lý thuyết tâm trí</w:t>
      </w:r>
    </w:p>
    <w:p>
      <w:pPr>
        <w:spacing w:after="80"/>
        <w:ind w:left="360"/>
      </w:pPr>
      <w:r>
        <w:t xml:space="preserve">• </w:t>
      </w:r>
      <w:r>
        <w:rPr>
          <w:b w:val="0"/>
          <w:i w:val="0"/>
        </w:rPr>
        <w:t>GPT-J, Tinh chỉnh có giám sát</w:t>
      </w:r>
    </w:p>
    <w:p>
      <w:pPr>
        <w:spacing w:after="80"/>
        <w:ind w:left="360"/>
      </w:pPr>
      <w:r>
        <w:t xml:space="preserve">• </w:t>
      </w:r>
      <w:r>
        <w:rPr>
          <w:b w:val="0"/>
          <w:i w:val="0"/>
        </w:rPr>
        <w:t>GPT-OSS, Câu lệnh hệ thống</w:t>
      </w:r>
    </w:p>
    <w:p>
      <w:pPr>
        <w:spacing w:after="80"/>
        <w:ind w:left="360"/>
      </w:pPr>
      <w:r>
        <w:t xml:space="preserve">• </w:t>
      </w:r>
      <w:r>
        <w:rPr>
          <w:b w:val="0"/>
          <w:i w:val="0"/>
        </w:rPr>
        <w:t>Graph RAG, Sinh tăng cường truy xuất</w:t>
      </w:r>
    </w:p>
    <w:p>
      <w:pPr>
        <w:spacing w:after="80"/>
        <w:ind w:left="360"/>
      </w:pPr>
      <w:r>
        <w:t xml:space="preserve">• </w:t>
      </w:r>
      <w:r>
        <w:rPr>
          <w:b w:val="0"/>
          <w:i w:val="0"/>
        </w:rPr>
        <w:t>Grouped-Query Attention (GQA), Self-Attention hiệu quả hơn</w:t>
      </w:r>
    </w:p>
    <w:p>
      <w:pPr>
        <w:spacing w:after="80"/>
        <w:ind w:left="360"/>
      </w:pPr>
      <w:r>
        <w:t xml:space="preserve">• </w:t>
      </w:r>
      <w:r>
        <w:rPr>
          <w:b w:val="0"/>
          <w:i w:val="0"/>
        </w:rPr>
        <w:t>GRPO (Group Relative Policy Optimization), Thuật toán học tăng cường Group Relative Policy Optimization - Thuật toán học tăng cường Group Relative Policy Optimization, Học tăng cường tại thời điểm kiểm thử</w:t>
      </w:r>
    </w:p>
    <w:p>
      <w:pPr>
        <w:spacing w:after="80"/>
        <w:ind w:left="360"/>
      </w:pPr>
      <w:r>
        <w:t xml:space="preserve">• </w:t>
      </w:r>
      <w:r>
        <w:rPr>
          <w:b w:val="0"/>
          <w:i w:val="0"/>
        </w:rPr>
        <w:t>guardrails, Phát triển và sử dụng tác tử có trách nhiệm</w:t>
      </w:r>
    </w:p>
    <w:p>
      <w:pPr>
        <w:pStyle w:val="Heading3"/>
      </w:pPr>
      <w:r>
        <w:rPr>
          <w:rFonts w:ascii="Calibri" w:hAnsi="Calibri"/>
          <w:b/>
          <w:i w:val="0"/>
          <w:sz w:val="26"/>
        </w:rPr>
        <w:t>H</w:t>
      </w:r>
    </w:p>
    <w:p>
      <w:pPr>
        <w:spacing w:after="80"/>
        <w:ind w:left="360"/>
      </w:pPr>
      <w:r>
        <w:t xml:space="preserve">• </w:t>
      </w:r>
      <w:r>
        <w:rPr>
          <w:b w:val="0"/>
          <w:i w:val="0"/>
        </w:rPr>
        <w:t>ảo giác, Phát triển và sử dụng tác tử có trách nhiệm, Sinh tăng cường truy xuất</w:t>
      </w:r>
    </w:p>
    <w:p>
      <w:pPr>
        <w:spacing w:after="80"/>
        <w:ind w:left="360"/>
      </w:pPr>
      <w:r>
        <w:t xml:space="preserve">• </w:t>
      </w:r>
      <w:r>
        <w:rPr>
          <w:b w:val="0"/>
          <w:i w:val="0"/>
        </w:rPr>
        <w:t>harbor, Xây dựng đánh giá của riêng bạn</w:t>
      </w:r>
    </w:p>
    <w:p>
      <w:pPr>
        <w:spacing w:after="80"/>
        <w:ind w:left="360"/>
      </w:pPr>
      <w:r>
        <w:t xml:space="preserve">• </w:t>
      </w:r>
      <w:r>
        <w:rPr>
          <w:b w:val="0"/>
          <w:i w:val="0"/>
        </w:rPr>
        <w:t>điểm số tác hại, An toàn: Liệu nó có tránh gây hại không?</w:t>
      </w:r>
    </w:p>
    <w:p>
      <w:pPr>
        <w:spacing w:after="80"/>
        <w:ind w:left="360"/>
      </w:pPr>
      <w:r>
        <w:t xml:space="preserve">• </w:t>
      </w:r>
      <w:r>
        <w:rPr>
          <w:b w:val="0"/>
          <w:i w:val="0"/>
        </w:rPr>
        <w:t>Định dạng Harmony, System prompt</w:t>
      </w:r>
    </w:p>
    <w:p>
      <w:pPr>
        <w:spacing w:after="80"/>
        <w:ind w:left="360"/>
      </w:pPr>
      <w:r>
        <w:t xml:space="preserve">• </w:t>
      </w:r>
      <w:r>
        <w:rPr>
          <w:b w:val="0"/>
          <w:i w:val="0"/>
        </w:rPr>
        <w:t>HealthBench, Đánh giá dựa trên tiêu chí (Rubric-based evaluation)</w:t>
      </w:r>
    </w:p>
    <w:p>
      <w:pPr>
        <w:spacing w:after="80"/>
        <w:ind w:left="360"/>
      </w:pPr>
      <w:r>
        <w:t xml:space="preserve">• </w:t>
      </w:r>
      <w:r>
        <w:rPr>
          <w:b w:val="0"/>
          <w:i w:val="0"/>
        </w:rPr>
        <w:t>Hermes Agent, The TinyAgent</w:t>
      </w:r>
    </w:p>
    <w:p>
      <w:pPr>
        <w:spacing w:after="80"/>
        <w:ind w:left="360"/>
      </w:pPr>
      <w:r>
        <w:t xml:space="preserve">• </w:t>
      </w:r>
      <w:r>
        <w:rPr>
          <w:b w:val="0"/>
          <w:i w:val="0"/>
        </w:rPr>
        <w:t>các agent không đồng nhất (heterogeneous agents), Hệ thống đa agent (The Multi-Agent System)</w:t>
      </w:r>
    </w:p>
    <w:p>
      <w:pPr>
        <w:spacing w:after="80"/>
        <w:ind w:left="360"/>
      </w:pPr>
      <w:r>
        <w:t xml:space="preserve">• </w:t>
      </w:r>
      <w:r>
        <w:rPr>
          <w:b w:val="0"/>
          <w:i w:val="0"/>
        </w:rPr>
        <w:t>hệ thống đa agent phân cấp (hierarchical multi-agent system), Các mẫu (Patterns)</w:t>
      </w:r>
    </w:p>
    <w:p>
      <w:pPr>
        <w:spacing w:after="80"/>
        <w:ind w:left="360"/>
      </w:pPr>
      <w:r>
        <w:t xml:space="preserve">• </w:t>
      </w:r>
      <w:r>
        <w:rPr>
          <w:b w:val="0"/>
          <w:i w:val="0"/>
        </w:rPr>
        <w:t>Home Assistant, Model Context Protocol</w:t>
      </w:r>
    </w:p>
    <w:p>
      <w:pPr>
        <w:spacing w:after="80"/>
        <w:ind w:left="360"/>
      </w:pPr>
      <w:r>
        <w:t xml:space="preserve">• </w:t>
      </w:r>
      <w:r>
        <w:rPr>
          <w:b w:val="0"/>
          <w:i w:val="0"/>
        </w:rPr>
        <w:t>các agent đồng nhất (homogeneous agents), Hệ thống đa agent (The Multi-Agent System)</w:t>
      </w:r>
    </w:p>
    <w:p>
      <w:pPr>
        <w:spacing w:after="80"/>
        <w:ind w:left="360"/>
      </w:pPr>
      <w:r>
        <w:t xml:space="preserve">• </w:t>
      </w:r>
      <w:r>
        <w:rPr>
          <w:b w:val="0"/>
          <w:i w:val="0"/>
        </w:rPr>
        <w:t>HTS-AT (Hierarchical Token Semantic-Audio Transformer), CLAP</w:t>
      </w:r>
    </w:p>
    <w:p>
      <w:pPr>
        <w:spacing w:after="80"/>
        <w:ind w:left="360"/>
      </w:pPr>
      <w:r>
        <w:t xml:space="preserve">• </w:t>
      </w:r>
      <w:r>
        <w:rPr>
          <w:b w:val="0"/>
          <w:i w:val="0"/>
        </w:rPr>
        <w:t>HuBERT, wav2vec 2.0</w:t>
      </w:r>
    </w:p>
    <w:p>
      <w:pPr>
        <w:spacing w:after="80"/>
        <w:ind w:left="360"/>
      </w:pPr>
      <w:r>
        <w:t xml:space="preserve">• </w:t>
      </w:r>
      <w:r>
        <w:rPr>
          <w:b w:val="0"/>
          <w:i w:val="0"/>
        </w:rPr>
        <w:t>đánh giá bởi con người (human evaluation), Human Evaluation-Human Evaluation</w:t>
      </w:r>
    </w:p>
    <w:p>
      <w:pPr>
        <w:spacing w:after="80"/>
        <w:ind w:left="360"/>
      </w:pPr>
      <w:r>
        <w:t xml:space="preserve">• </w:t>
      </w:r>
      <w:r>
        <w:rPr>
          <w:b w:val="0"/>
          <w:i w:val="0"/>
        </w:rPr>
        <w:t>con người trong vòng lặp (human-in-the-loop), Tool Calling, TinyAgent với các công cụ code</w:t>
      </w:r>
    </w:p>
    <w:p>
      <w:pPr>
        <w:spacing w:after="80"/>
        <w:ind w:left="360"/>
      </w:pPr>
      <w:r>
        <w:t xml:space="preserve">• </w:t>
      </w:r>
      <w:r>
        <w:rPr>
          <w:b w:val="0"/>
          <w:i w:val="0"/>
        </w:rPr>
        <w:t>Humanity's Last Exam, Lập luận và Kiến thức (Reasoning and Knowledge)</w:t>
      </w:r>
    </w:p>
    <w:p>
      <w:pPr>
        <w:spacing w:after="80"/>
        <w:ind w:left="360"/>
      </w:pPr>
      <w:r>
        <w:t xml:space="preserve">• </w:t>
      </w:r>
      <w:r>
        <w:rPr>
          <w:b w:val="0"/>
          <w:i w:val="0"/>
        </w:rPr>
        <w:t>lập luận lai (hybrid reasoning), Lập luận hiệu quả (Efficient Reasoning)</w:t>
      </w:r>
    </w:p>
    <w:p>
      <w:pPr>
        <w:pStyle w:val="Heading3"/>
      </w:pPr>
      <w:r>
        <w:rPr>
          <w:rFonts w:ascii="Calibri" w:hAnsi="Calibri"/>
          <w:b/>
          <w:i w:val="0"/>
          <w:sz w:val="26"/>
        </w:rPr>
        <w:t>I</w:t>
      </w:r>
    </w:p>
    <w:p>
      <w:pPr>
        <w:spacing w:after="80"/>
        <w:ind w:left="360"/>
      </w:pPr>
      <w:r>
        <w:t xml:space="preserve">• </w:t>
      </w:r>
      <w:r>
        <w:rPr>
          <w:b w:val="0"/>
          <w:i w:val="0"/>
        </w:rPr>
        <w:t>IFEval, Kiểm tra bằng chương trình (Programmatic checks)</w:t>
      </w:r>
    </w:p>
    <w:p>
      <w:pPr>
        <w:spacing w:after="80"/>
        <w:ind w:left="360"/>
      </w:pPr>
      <w:r>
        <w:t xml:space="preserve">• </w:t>
      </w:r>
      <w:r>
        <w:rPr>
          <w:b w:val="0"/>
          <w:i w:val="0"/>
        </w:rPr>
        <w:t>gói illustrated-agents, The TinyAgent</w:t>
      </w:r>
    </w:p>
    <w:p>
      <w:pPr>
        <w:spacing w:after="80"/>
        <w:ind w:left="360"/>
      </w:pPr>
      <w:r>
        <w:t xml:space="preserve">• </w:t>
      </w:r>
      <w:r>
        <w:rPr>
          <w:b w:val="0"/>
          <w:i w:val="0"/>
        </w:rPr>
        <w:t>ImageBind, Nhiều phương thức - Nhiều phương thức</w:t>
      </w:r>
    </w:p>
    <w:p>
      <w:pPr>
        <w:spacing w:after="80"/>
        <w:ind w:left="360"/>
      </w:pPr>
      <w:r>
        <w:t xml:space="preserve">• </w:t>
      </w:r>
      <w:r>
        <w:rPr>
          <w:b w:val="0"/>
          <w:i w:val="0"/>
        </w:rPr>
        <w:t>học bắt chước, Suy luận và Hành động với học tăng cường (xem thêm tinh chỉnh có giám sát (SFT))</w:t>
      </w:r>
    </w:p>
    <w:p>
      <w:pPr>
        <w:spacing w:after="80"/>
        <w:ind w:left="360"/>
      </w:pPr>
      <w:r>
        <w:t xml:space="preserve">• </w:t>
      </w:r>
      <w:r>
        <w:rPr>
          <w:b w:val="0"/>
          <w:i w:val="0"/>
        </w:rPr>
        <w:t>IMU (Đơn vị đo lường quán tính), Nhiều phương thức</w:t>
      </w:r>
    </w:p>
    <w:p>
      <w:pPr>
        <w:spacing w:after="80"/>
        <w:ind w:left="360"/>
      </w:pPr>
      <w:r>
        <w:t xml:space="preserve">• </w:t>
      </w:r>
      <w:r>
        <w:rPr>
          <w:b w:val="0"/>
          <w:i w:val="0"/>
        </w:rPr>
        <w:t>học trong ngữ cảnh, Học trong ngữ cảnh - Học trong ngữ cảnh (xem thêm gợi ý few-shot)</w:t>
      </w:r>
    </w:p>
    <w:p>
      <w:pPr>
        <w:spacing w:after="80"/>
        <w:ind w:left="360"/>
      </w:pPr>
      <w:r>
        <w:t xml:space="preserve">• </w:t>
      </w:r>
      <w:r>
        <w:rPr>
          <w:b w:val="0"/>
          <w:i w:val="0"/>
        </w:rPr>
        <w:t>trong nhóm, Bản sắc xã hội</w:t>
      </w:r>
    </w:p>
    <w:p>
      <w:pPr>
        <w:spacing w:after="80"/>
        <w:ind w:left="360"/>
      </w:pPr>
      <w:r>
        <w:t xml:space="preserve">• </w:t>
      </w:r>
      <w:r>
        <w:rPr>
          <w:b w:val="0"/>
          <w:i w:val="0"/>
        </w:rPr>
        <w:t>Đơn vị đo lường quán tính (IMU), Nhiều phương thức</w:t>
      </w:r>
    </w:p>
    <w:p>
      <w:pPr>
        <w:spacing w:after="80"/>
        <w:ind w:left="360"/>
      </w:pPr>
      <w:r>
        <w:t xml:space="preserve">• </w:t>
      </w:r>
      <w:r>
        <w:rPr>
          <w:b w:val="0"/>
          <w:i w:val="0"/>
        </w:rPr>
        <w:t>công cụ suy luận, Mô hình ngôn ngữ lớn</w:t>
      </w:r>
    </w:p>
    <w:p>
      <w:pPr>
        <w:spacing w:after="80"/>
        <w:ind w:left="360"/>
      </w:pPr>
      <w:r>
        <w:t xml:space="preserve">• </w:t>
      </w:r>
      <w:r>
        <w:rPr>
          <w:b w:val="0"/>
          <w:i w:val="0"/>
        </w:rPr>
        <w:t>quá tải thông tin, Bộ nhớ</w:t>
      </w:r>
    </w:p>
    <w:p>
      <w:pPr>
        <w:spacing w:after="80"/>
        <w:ind w:left="360"/>
      </w:pPr>
      <w:r>
        <w:t xml:space="preserve">• </w:t>
      </w:r>
      <w:r>
        <w:rPr>
          <w:b w:val="0"/>
          <w:i w:val="0"/>
        </w:rPr>
        <w:t>tinh chỉnh theo chỉ dẫn, Sau huấn luyện: tinh chỉnh có giám sát (xem thêm tinh chỉnh có giám sát (SFT))</w:t>
      </w:r>
    </w:p>
    <w:p>
      <w:pPr>
        <w:spacing w:after="80"/>
        <w:ind w:left="360"/>
      </w:pPr>
      <w:r>
        <w:t xml:space="preserve">• </w:t>
      </w:r>
      <w:r>
        <w:rPr>
          <w:b w:val="0"/>
          <w:i w:val="0"/>
        </w:rPr>
        <w:t>Internet of Agents (IoA), Giao thức truyền thông</w:t>
      </w:r>
    </w:p>
    <w:p>
      <w:pPr>
        <w:pStyle w:val="Heading3"/>
      </w:pPr>
      <w:r>
        <w:rPr>
          <w:rFonts w:ascii="Calibri" w:hAnsi="Calibri"/>
          <w:b/>
          <w:i w:val="0"/>
          <w:sz w:val="26"/>
        </w:rPr>
        <w:t>J</w:t>
      </w:r>
    </w:p>
    <w:p>
      <w:pPr>
        <w:spacing w:after="80"/>
        <w:ind w:left="360"/>
      </w:pPr>
      <w:r>
        <w:t xml:space="preserve">• </w:t>
      </w:r>
      <w:r>
        <w:rPr>
          <w:b w:val="0"/>
          <w:i w:val="0"/>
        </w:rPr>
        <w:t>Janus, Bộ kết nối dựa trên phép chiếu</w:t>
      </w:r>
    </w:p>
    <w:p>
      <w:pPr>
        <w:spacing w:after="80"/>
        <w:ind w:left="360"/>
      </w:pPr>
      <w:r>
        <w:t xml:space="preserve">• </w:t>
      </w:r>
      <w:r>
        <w:rPr>
          <w:b w:val="0"/>
          <w:i w:val="0"/>
        </w:rPr>
        <w:t>JSON Schema, Sử dụng gọi hàm có cấu trúc</w:t>
      </w:r>
    </w:p>
    <w:p>
      <w:pPr>
        <w:spacing w:after="80"/>
        <w:ind w:left="360"/>
      </w:pPr>
      <w:r>
        <w:t xml:space="preserve">• </w:t>
      </w:r>
      <w:r>
        <w:rPr>
          <w:b w:val="0"/>
          <w:i w:val="0"/>
        </w:rPr>
        <w:t>Đặc tả JSON-RPC 2.0, Luồng MCP</w:t>
      </w:r>
    </w:p>
    <w:p>
      <w:pPr>
        <w:spacing w:after="80"/>
        <w:ind w:left="360"/>
      </w:pPr>
      <w:r>
        <w:t xml:space="preserve">• </w:t>
      </w:r>
      <w:r>
        <w:rPr>
          <w:b w:val="0"/>
          <w:i w:val="0"/>
        </w:rPr>
        <w:t>jsonschema, Gọi công cụ</w:t>
      </w:r>
    </w:p>
    <w:p>
      <w:pPr>
        <w:spacing w:after="80"/>
        <w:ind w:left="360"/>
      </w:pPr>
      <w:r>
        <w:t xml:space="preserve">• </w:t>
      </w:r>
      <w:r>
        <w:rPr>
          <w:b w:val="0"/>
          <w:i w:val="0"/>
        </w:rPr>
        <w:t>“Just” CLIP, “Just” CLIP - “Just” CLIP</w:t>
      </w:r>
    </w:p>
    <w:p>
      <w:pPr>
        <w:pStyle w:val="Heading3"/>
      </w:pPr>
      <w:r>
        <w:rPr>
          <w:rFonts w:ascii="Calibri" w:hAnsi="Calibri"/>
          <w:b/>
          <w:i w:val="0"/>
          <w:sz w:val="26"/>
        </w:rPr>
        <w:t>K</w:t>
      </w:r>
    </w:p>
    <w:p>
      <w:pPr>
        <w:spacing w:after="80"/>
        <w:ind w:left="360"/>
      </w:pPr>
      <w:r>
        <w:t xml:space="preserve">• </w:t>
      </w:r>
      <w:r>
        <w:rPr>
          <w:b w:val="0"/>
          <w:i w:val="0"/>
        </w:rPr>
        <w:t>Định luật tỉ lệ Kaplan, Định luật tỉ lệ (Scaling Laws)</w:t>
      </w:r>
    </w:p>
    <w:p>
      <w:pPr>
        <w:spacing w:after="80"/>
        <w:ind w:left="360"/>
      </w:pPr>
      <w:r>
        <w:t xml:space="preserve">• </w:t>
      </w:r>
      <w:r>
        <w:rPr>
          <w:b w:val="0"/>
          <w:i w:val="0"/>
        </w:rPr>
        <w:t>Kimi k1.5, Suy luận hiệu quả</w:t>
      </w:r>
    </w:p>
    <w:p>
      <w:pPr>
        <w:spacing w:after="80"/>
        <w:ind w:left="360"/>
      </w:pPr>
      <w:r>
        <w:t xml:space="preserve">• </w:t>
      </w:r>
      <w:r>
        <w:rPr>
          <w:b w:val="0"/>
          <w:i w:val="0"/>
        </w:rPr>
        <w:t>KQML, Giao thức truyền thông</w:t>
      </w:r>
    </w:p>
    <w:p>
      <w:pPr>
        <w:spacing w:after="80"/>
        <w:ind w:left="360"/>
      </w:pPr>
      <w:r>
        <w:t xml:space="preserve">• </w:t>
      </w:r>
      <w:r>
        <w:rPr>
          <w:b w:val="0"/>
          <w:i w:val="0"/>
        </w:rPr>
        <w:t>kv-cache, Xử lý qua các khối Transformer, Bàn lại về KV-Caching, Tối ưu hóa ngữ cảnh cho bộ đệm LLM</w:t>
      </w:r>
    </w:p>
    <w:p>
      <w:pPr>
        <w:pStyle w:val="Heading3"/>
      </w:pPr>
      <w:r>
        <w:rPr>
          <w:rFonts w:ascii="Calibri" w:hAnsi="Calibri"/>
          <w:b/>
          <w:i w:val="0"/>
          <w:sz w:val="26"/>
        </w:rPr>
        <w:t>L</w:t>
      </w:r>
    </w:p>
    <w:p>
      <w:pPr>
        <w:spacing w:after="80"/>
        <w:ind w:left="360"/>
      </w:pPr>
      <w:r>
        <w:t xml:space="preserve">• </w:t>
      </w:r>
      <w:r>
        <w:rPr>
          <w:b w:val="0"/>
          <w:i w:val="0"/>
        </w:rPr>
        <w:t>L1, Suy luận hiệu quả</w:t>
      </w:r>
    </w:p>
    <w:p>
      <w:pPr>
        <w:spacing w:after="80"/>
        <w:ind w:left="360"/>
      </w:pPr>
      <w:r>
        <w:t xml:space="preserve">• </w:t>
      </w:r>
      <w:r>
        <w:rPr>
          <w:b w:val="0"/>
          <w:i w:val="0"/>
        </w:rPr>
        <w:t>LangGraph, TinyAgent, Các framework cấp độ sản xuất</w:t>
      </w:r>
    </w:p>
    <w:p>
      <w:pPr>
        <w:spacing w:after="80"/>
        <w:ind w:left="360"/>
      </w:pPr>
      <w:r>
        <w:t xml:space="preserve">• </w:t>
      </w:r>
      <w:r>
        <w:rPr>
          <w:b w:val="0"/>
          <w:i w:val="0"/>
        </w:rPr>
        <w:t>mô hình hóa ngôn ngữ, Huấn luyện một Mô hình Ngôn ngữ Lớn</w:t>
      </w:r>
    </w:p>
    <w:p>
      <w:pPr>
        <w:spacing w:after="80"/>
        <w:ind w:left="360"/>
      </w:pPr>
      <w:r>
        <w:t xml:space="preserve">• </w:t>
      </w:r>
      <w:r>
        <w:rPr>
          <w:b w:val="0"/>
          <w:i w:val="0"/>
        </w:rPr>
        <w:t>đầu mô hình hóa ngôn ngữ (LM head), Bộ tokenizer, các khối Transformer, và đầu mô hình hóa ngôn ngữ</w:t>
      </w:r>
    </w:p>
    <w:p>
      <w:pPr>
        <w:spacing w:after="80"/>
        <w:ind w:left="360"/>
      </w:pPr>
      <w:r>
        <w:t xml:space="preserve">• </w:t>
      </w:r>
      <w:r>
        <w:rPr>
          <w:b w:val="0"/>
          <w:i w:val="0"/>
        </w:rPr>
        <w:t>Trợ lý Ngôn ngữ và Thị giác Lớn (LLaVA), Connector dựa trên phép chiếu-Connector dựa trên phép chiếutinh chỉnh end-to-end, Connector dựa trên phép chiếutiền huấn luyện để căn chỉnh đặc trưng, Connector dựa trên phép chiếu</w:t>
      </w:r>
    </w:p>
    <w:p>
      <w:pPr>
        <w:spacing w:after="80"/>
        <w:ind w:left="360"/>
      </w:pPr>
      <w:r>
        <w:t xml:space="preserve">• </w:t>
      </w:r>
      <w:r>
        <w:rPr>
          <w:b w:val="0"/>
          <w:i w:val="0"/>
        </w:rPr>
        <w:t>mô hình ngôn ngữ lớn (LLM), Các Mô hình Ngôn ngữ Lớn, Các Mô hình Ngôn ngữ Lớn-Tóm tắt</w:t>
      </w:r>
    </w:p>
    <w:p>
      <w:pPr>
        <w:spacing w:after="80"/>
        <w:ind w:left="360"/>
      </w:pPr>
      <w:r>
        <w:t xml:space="preserve">• </w:t>
      </w:r>
      <w:r>
        <w:rPr>
          <w:b w:val="0"/>
          <w:i w:val="0"/>
        </w:rPr>
        <w:t>Ảo ảnh Bảng xếp hạng, Đọc điểm Benchmark một cách phê phán</w:t>
      </w:r>
    </w:p>
    <w:p>
      <w:pPr>
        <w:spacing w:after="80"/>
        <w:ind w:left="360"/>
      </w:pPr>
      <w:r>
        <w:t xml:space="preserve">• </w:t>
      </w:r>
      <w:r>
        <w:rPr>
          <w:b w:val="0"/>
          <w:i w:val="0"/>
        </w:rPr>
        <w:t>truy vấn học được, Connector dựa trên truy vấn</w:t>
      </w:r>
    </w:p>
    <w:p>
      <w:pPr>
        <w:spacing w:after="80"/>
        <w:ind w:left="360"/>
      </w:pPr>
      <w:r>
        <w:t xml:space="preserve">• </w:t>
      </w:r>
      <w:r>
        <w:rPr>
          <w:b w:val="0"/>
          <w:i w:val="0"/>
        </w:rPr>
        <w:t>gợi ý least-to-most (LtM), Lập kế hoạch tường minh-Lập kế hoạch tường minhgiảm thiểu vấn đề, Lập kế hoạch tường minhgiải tuần tự các câu hỏi phụ, Lập kế hoạch tường minh</w:t>
      </w:r>
    </w:p>
    <w:p>
      <w:pPr>
        <w:spacing w:after="80"/>
        <w:ind w:left="360"/>
      </w:pPr>
      <w:r>
        <w:t xml:space="preserve">• </w:t>
      </w:r>
      <w:r>
        <w:rPr>
          <w:b w:val="0"/>
          <w:i w:val="0"/>
        </w:rPr>
        <w:t>LeetCode, Các Agent Lập trình cho Kỹ thuật Phần mềm</w:t>
      </w:r>
    </w:p>
    <w:p>
      <w:pPr>
        <w:spacing w:after="80"/>
        <w:ind w:left="360"/>
      </w:pPr>
      <w:r>
        <w:t xml:space="preserve">• </w:t>
      </w:r>
      <w:r>
        <w:rPr>
          <w:b w:val="0"/>
          <w:i w:val="0"/>
        </w:rPr>
        <w:t>phép chiếu tuyến tính, Đa phương thức</w:t>
      </w:r>
    </w:p>
    <w:p>
      <w:pPr>
        <w:spacing w:after="80"/>
        <w:ind w:left="360"/>
      </w:pPr>
      <w:r>
        <w:t xml:space="preserve">• </w:t>
      </w:r>
      <w:r>
        <w:rPr>
          <w:b w:val="0"/>
          <w:i w:val="0"/>
        </w:rPr>
        <w:t>Llama 2, Suy luận và Hành động với tinh chỉnh có giám sát</w:t>
      </w:r>
    </w:p>
    <w:p>
      <w:pPr>
        <w:spacing w:after="80"/>
        <w:ind w:left="360"/>
      </w:pPr>
      <w:r>
        <w:t xml:space="preserve">• </w:t>
      </w:r>
      <w:r>
        <w:rPr>
          <w:b w:val="0"/>
          <w:i w:val="0"/>
        </w:rPr>
        <w:t>Llama 3.1, Xây dựng LLM cho lập trình</w:t>
      </w:r>
    </w:p>
    <w:p>
      <w:pPr>
        <w:spacing w:after="80"/>
        <w:ind w:left="360"/>
      </w:pPr>
      <w:r>
        <w:t xml:space="preserve">• </w:t>
      </w:r>
      <w:r>
        <w:rPr>
          <w:b w:val="0"/>
          <w:i w:val="0"/>
        </w:rPr>
        <w:t>llama.cpp, Mô hình ngôn ngữ lớn (xem thêm các công cụ suy luận)</w:t>
      </w:r>
    </w:p>
    <w:p>
      <w:pPr>
        <w:spacing w:after="80"/>
        <w:ind w:left="360"/>
      </w:pPr>
      <w:r>
        <w:t xml:space="preserve">• </w:t>
      </w:r>
      <w:r>
        <w:rPr>
          <w:b w:val="0"/>
          <w:i w:val="0"/>
        </w:rPr>
        <w:t>LLaVA (xem Trợ lý Ngôn ngữ và Thị giác Lớn)</w:t>
      </w:r>
    </w:p>
    <w:p>
      <w:pPr>
        <w:spacing w:after="80"/>
        <w:ind w:left="360"/>
      </w:pPr>
      <w:r>
        <w:t xml:space="preserve">• </w:t>
      </w:r>
      <w:r>
        <w:rPr>
          <w:b w:val="0"/>
          <w:i w:val="0"/>
        </w:rPr>
        <w:t>Llava-Chain-of-Thought, Suy luận trong các LLM Đa phương thức</w:t>
      </w:r>
    </w:p>
    <w:p>
      <w:pPr>
        <w:spacing w:after="80"/>
        <w:ind w:left="360"/>
      </w:pPr>
      <w:r>
        <w:t xml:space="preserve">• </w:t>
      </w:r>
      <w:r>
        <w:rPr>
          <w:b w:val="0"/>
          <w:i w:val="0"/>
        </w:rPr>
        <w:t>LLM (mô hình ngôn ngữ lớn), Mô hình Ngôn ngữ Lớn, Mô hình Ngôn ngữ Lớn-Tóm tắt</w:t>
      </w:r>
    </w:p>
    <w:p>
      <w:pPr>
        <w:spacing w:after="80"/>
        <w:ind w:left="360"/>
      </w:pPr>
      <w:r>
        <w:t xml:space="preserve">• </w:t>
      </w:r>
      <w:r>
        <w:rPr>
          <w:b w:val="0"/>
          <w:i w:val="0"/>
        </w:rPr>
        <w:t>LLM-làm-giám-khảo, LLM-làm-giám-khảo-Đánh giá dựa trên tiêu chí</w:t>
      </w:r>
    </w:p>
    <w:p>
      <w:pPr>
        <w:spacing w:after="80"/>
        <w:ind w:left="360"/>
      </w:pPr>
      <w:r>
        <w:t xml:space="preserve">• </w:t>
      </w:r>
      <w:r>
        <w:rPr>
          <w:b w:val="0"/>
          <w:i w:val="0"/>
        </w:rPr>
        <w:t>Đầu LM (đầu mô hình hóa ngôn ngữ), Bộ tokenizer, các khối Transformer, và đầu mô hình hóa ngôn ngữ</w:t>
      </w:r>
    </w:p>
    <w:p>
      <w:pPr>
        <w:spacing w:after="80"/>
        <w:ind w:left="360"/>
      </w:pPr>
      <w:r>
        <w:t xml:space="preserve">• </w:t>
      </w:r>
      <w:r>
        <w:rPr>
          <w:b w:val="0"/>
          <w:i w:val="0"/>
        </w:rPr>
        <w:t>LMStudio, Mô hình ngôn ngữ lớn</w:t>
      </w:r>
    </w:p>
    <w:p>
      <w:pPr>
        <w:spacing w:after="80"/>
        <w:ind w:left="360"/>
      </w:pPr>
      <w:r>
        <w:t xml:space="preserve">• </w:t>
      </w:r>
      <w:r>
        <w:rPr>
          <w:b w:val="0"/>
          <w:i w:val="0"/>
        </w:rPr>
        <w:t>cân bằng tải, Hỗn hợp các Chuyên gia</w:t>
      </w:r>
    </w:p>
    <w:p>
      <w:pPr>
        <w:spacing w:after="80"/>
        <w:ind w:left="360"/>
      </w:pPr>
      <w:r>
        <w:t xml:space="preserve">• </w:t>
      </w:r>
      <w:r>
        <w:rPr>
          <w:b w:val="0"/>
          <w:i w:val="0"/>
        </w:rPr>
        <w:t>cực tiểu cục bộ, Lập kế hoạch và Phản tư, Các tác tử không ngừng cải thiện</w:t>
      </w:r>
    </w:p>
    <w:p>
      <w:pPr>
        <w:spacing w:after="80"/>
        <w:ind w:left="360"/>
      </w:pPr>
      <w:r>
        <w:t xml:space="preserve">• </w:t>
      </w:r>
      <w:r>
        <w:rPr>
          <w:b w:val="0"/>
          <w:i w:val="0"/>
        </w:rPr>
        <w:t>bộ nhớ dài hạn, Bộ nhớ Dài hạn-Tìm kiếm-o1(xem thêm bộ nhớ ngắn hạn)RAG tác tử, Tạo sinh Tăng cường Truy xuất dạng Tác tử -Tìm kiếm-o1Tạo sinh Tăng cường Truy xuất (RAG), Tạo sinh Tăng cường Truy xuất-Tạo sinh Tăng cường Truy xuất</w:t>
      </w:r>
    </w:p>
    <w:p>
      <w:pPr>
        <w:spacing w:after="80"/>
        <w:ind w:left="360"/>
      </w:pPr>
      <w:r>
        <w:t xml:space="preserve">• </w:t>
      </w:r>
      <w:r>
        <w:rPr>
          <w:b w:val="0"/>
          <w:i w:val="0"/>
        </w:rPr>
        <w:t>LoRA (Thích ứng Hạng Thấp), Suy luận và Hành động với tinh chỉnh có giám sát</w:t>
      </w:r>
    </w:p>
    <w:p>
      <w:pPr>
        <w:spacing w:after="80"/>
        <w:ind w:left="360"/>
      </w:pPr>
      <w:r>
        <w:t xml:space="preserve">• </w:t>
      </w:r>
      <w:r>
        <w:rPr>
          <w:b w:val="0"/>
          <w:i w:val="0"/>
        </w:rPr>
        <w:t>che giấu mất mát cho các token được truy xuất, Search-R1</w:t>
      </w:r>
    </w:p>
    <w:p>
      <w:pPr>
        <w:spacing w:after="80"/>
        <w:ind w:left="360"/>
      </w:pPr>
      <w:r>
        <w:t xml:space="preserve">• </w:t>
      </w:r>
      <w:r>
        <w:rPr>
          <w:b w:val="0"/>
          <w:i w:val="0"/>
        </w:rPr>
        <w:t>lạc-lối-ở-giữa, Sắp xếp ngữ cảnh</w:t>
      </w:r>
    </w:p>
    <w:p>
      <w:pPr>
        <w:spacing w:after="80"/>
        <w:ind w:left="360"/>
      </w:pPr>
      <w:r>
        <w:t xml:space="preserve">• </w:t>
      </w:r>
      <w:r>
        <w:rPr>
          <w:b w:val="0"/>
          <w:i w:val="0"/>
        </w:rPr>
        <w:t>Low-Rank Adaptation (LoRA), Suy luận và Hành động với tinh chỉnh có giám sát</w:t>
      </w:r>
    </w:p>
    <w:p>
      <w:pPr>
        <w:spacing w:after="80"/>
        <w:ind w:left="360"/>
      </w:pPr>
      <w:r>
        <w:t xml:space="preserve">• </w:t>
      </w:r>
      <w:r>
        <w:rPr>
          <w:b w:val="0"/>
          <w:i w:val="0"/>
        </w:rPr>
        <w:t>LtM prompting (xem least-to-most prompting)</w:t>
      </w:r>
    </w:p>
    <w:p>
      <w:pPr>
        <w:spacing w:after="80"/>
        <w:ind w:left="360"/>
      </w:pPr>
      <w:r>
        <w:t xml:space="preserve">• </w:t>
      </w:r>
      <w:r>
        <w:rPr>
          <w:b w:val="0"/>
          <w:i w:val="0"/>
        </w:rPr>
        <w:t>lucky hit, Học tăng cường tại thời điểm kiểm thử</w:t>
      </w:r>
    </w:p>
    <w:p>
      <w:pPr>
        <w:pStyle w:val="Heading3"/>
      </w:pPr>
      <w:r>
        <w:rPr>
          <w:rFonts w:ascii="Calibri" w:hAnsi="Calibri"/>
          <w:b/>
          <w:i w:val="0"/>
          <w:sz w:val="26"/>
        </w:rPr>
        <w:t>M</w:t>
      </w:r>
    </w:p>
    <w:p>
      <w:pPr>
        <w:spacing w:after="80"/>
        <w:ind w:left="360"/>
      </w:pPr>
      <w:r>
        <w:t xml:space="preserve">• </w:t>
      </w:r>
      <w:r>
        <w:rPr>
          <w:b w:val="0"/>
          <w:i w:val="0"/>
        </w:rPr>
        <w:t>bỏ phiếu theo đa số, Search Against Verifiers, Học tăng cường tại thời điểm kiểm thử</w:t>
      </w:r>
    </w:p>
    <w:p>
      <w:pPr>
        <w:spacing w:after="80"/>
        <w:ind w:left="360"/>
      </w:pPr>
      <w:r>
        <w:t xml:space="preserve">• </w:t>
      </w:r>
      <w:r>
        <w:rPr>
          <w:b w:val="0"/>
          <w:i w:val="0"/>
        </w:rPr>
        <w:t>Manus, The TinyAgent</w:t>
      </w:r>
    </w:p>
    <w:p>
      <w:pPr>
        <w:spacing w:after="80"/>
        <w:ind w:left="360"/>
      </w:pPr>
      <w:r>
        <w:t xml:space="preserve">• </w:t>
      </w:r>
      <w:r>
        <w:rPr>
          <w:b w:val="0"/>
          <w:i w:val="0"/>
        </w:rPr>
        <w:t>MAS (xem hệ đa tác tử)</w:t>
      </w:r>
    </w:p>
    <w:p>
      <w:pPr>
        <w:spacing w:after="80"/>
        <w:ind w:left="360"/>
      </w:pPr>
      <w:r>
        <w:t xml:space="preserve">• </w:t>
      </w:r>
      <w:r>
        <w:rPr>
          <w:b w:val="0"/>
          <w:i w:val="0"/>
        </w:rPr>
        <w:t>mô hình hóa ngôn ngữ có mặt nạ, wav2vec 2.0</w:t>
      </w:r>
    </w:p>
    <w:p>
      <w:pPr>
        <w:spacing w:after="80"/>
        <w:ind w:left="360"/>
      </w:pPr>
      <w:r>
        <w:t xml:space="preserve">• </w:t>
      </w:r>
      <w:r>
        <w:rPr>
          <w:b w:val="0"/>
          <w:i w:val="0"/>
        </w:rPr>
        <w:t>Massive Multitask Language Understanding (MMLU), Suy luận và Kiến thức</w:t>
      </w:r>
    </w:p>
    <w:p>
      <w:pPr>
        <w:spacing w:after="80"/>
        <w:ind w:left="360"/>
      </w:pPr>
      <w:r>
        <w:t xml:space="preserve">• </w:t>
      </w:r>
      <w:r>
        <w:rPr>
          <w:b w:val="0"/>
          <w:i w:val="0"/>
        </w:rPr>
        <w:t>Maximal Marginal Relevance (MMR), ma trận dư thừa nén ngữ cảnh, vector liên quan nén ngữ cảnh, nén ngữ cảnh</w:t>
      </w:r>
    </w:p>
    <w:p>
      <w:pPr>
        <w:spacing w:after="80"/>
        <w:ind w:left="360"/>
      </w:pPr>
      <w:r>
        <w:t xml:space="preserve">• </w:t>
      </w:r>
      <w:r>
        <w:rPr>
          <w:b w:val="0"/>
          <w:i w:val="0"/>
        </w:rPr>
        <w:t>MCoT (Chuỗi Suy luận Đa phương thức), Suy luận trong LLM Đa phương thức</w:t>
      </w:r>
    </w:p>
    <w:p>
      <w:pPr>
        <w:spacing w:after="80"/>
        <w:ind w:left="360"/>
      </w:pPr>
      <w:r>
        <w:t xml:space="preserve">• </w:t>
      </w:r>
      <w:r>
        <w:rPr>
          <w:b w:val="0"/>
          <w:i w:val="0"/>
        </w:rPr>
        <w:t>MCP (xem Model Context Protocol)</w:t>
      </w:r>
    </w:p>
    <w:p>
      <w:pPr>
        <w:spacing w:after="80"/>
        <w:ind w:left="360"/>
      </w:pPr>
      <w:r>
        <w:t xml:space="preserve">• </w:t>
      </w:r>
      <w:r>
        <w:rPr>
          <w:b w:val="0"/>
          <w:i w:val="0"/>
        </w:rPr>
        <w:t>MCP client, Các Thành phần Cốt lõi</w:t>
      </w:r>
    </w:p>
    <w:p>
      <w:pPr>
        <w:spacing w:after="80"/>
        <w:ind w:left="360"/>
      </w:pPr>
      <w:r>
        <w:t xml:space="preserve">• </w:t>
      </w:r>
      <w:r>
        <w:rPr>
          <w:b w:val="0"/>
          <w:i w:val="0"/>
        </w:rPr>
        <w:t>luồng MCP, Luồng MCP-Luồng MCP</w:t>
      </w:r>
    </w:p>
    <w:p>
      <w:pPr>
        <w:spacing w:after="80"/>
        <w:ind w:left="360"/>
      </w:pPr>
      <w:r>
        <w:t xml:space="preserve">• </w:t>
      </w:r>
      <w:r>
        <w:rPr>
          <w:b w:val="0"/>
          <w:i w:val="0"/>
        </w:rPr>
        <w:t>MCP host, Các Thành phần Cốt lõi</w:t>
      </w:r>
    </w:p>
    <w:p>
      <w:pPr>
        <w:spacing w:after="80"/>
        <w:ind w:left="360"/>
      </w:pPr>
      <w:r>
        <w:t xml:space="preserve">• </w:t>
      </w:r>
      <w:r>
        <w:rPr>
          <w:b w:val="0"/>
          <w:i w:val="0"/>
        </w:rPr>
        <w:t>MCP server, Các Thành phần Cốt lõi prompts, Các Thành phần Cốt lõi resources, Các Thành phần Cốt lõi</w:t>
      </w:r>
    </w:p>
    <w:p>
      <w:pPr>
        <w:spacing w:after="80"/>
        <w:ind w:left="360"/>
      </w:pPr>
      <w:r>
        <w:t xml:space="preserve">• </w:t>
      </w:r>
      <w:r>
        <w:rPr>
          <w:b w:val="0"/>
          <w:i w:val="0"/>
        </w:rPr>
        <w:t>bộ nhớ, Bộ nhớ-Bộ nhớ, Bộ nhớ-Tóm tắt bộ nhớ tác tử, A-MEM bộ nhớ hội thoại, Bộ nhớ hội thoại-Bộ nhớ hội thoại bộ nhớ tình huống, Các loại bộ nhớ bộ nhớ dài hạn, Bộ nhớ dài hạn-Tìm kiếm-o1 bộ nhớ tham số, Các loại bộ nhớ bộ nhớ thủ tục, Các loại bộ nhớ bộ nhớ ngữ nghĩa, Các loại bộ nhớ bộ nhớ ngắn hạn, Bộ nhớ ngắn hạn-Tóm tắt bộ nhớ làm việc, Các loại bộ nhớ</w:t>
      </w:r>
    </w:p>
    <w:p>
      <w:pPr>
        <w:spacing w:after="80"/>
        <w:ind w:left="360"/>
      </w:pPr>
      <w:r>
        <w:t xml:space="preserve">• </w:t>
      </w:r>
      <w:r>
        <w:rPr>
          <w:b w:val="0"/>
          <w:i w:val="0"/>
        </w:rPr>
        <w:t>đầu độc bộ nhớ, An toàn: Liệu nó có tránh gây hại?</w:t>
      </w:r>
    </w:p>
    <w:p>
      <w:pPr>
        <w:spacing w:after="80"/>
        <w:ind w:left="360"/>
      </w:pPr>
      <w:r>
        <w:t xml:space="preserve">• </w:t>
      </w:r>
      <w:r>
        <w:rPr>
          <w:b w:val="0"/>
          <w:i w:val="0"/>
        </w:rPr>
        <w:t>dòng bộ nhớ, Mô phỏng tương tác về hành vi con người-Mô phỏng tương tác về hành vi con người</w:t>
      </w:r>
    </w:p>
    <w:p>
      <w:pPr>
        <w:spacing w:after="80"/>
        <w:ind w:left="360"/>
      </w:pPr>
      <w:r>
        <w:t xml:space="preserve">• </w:t>
      </w:r>
      <w:r>
        <w:rPr>
          <w:b w:val="0"/>
          <w:i w:val="0"/>
        </w:rPr>
        <w:t>MemoryBank, Tạo sinh tăng cường truy xuất-Tạo sinh tăng cường truy xuất tóm tắt các sự kiện trong quá khứ, Tạo sinh tăng cường truy xuất chân dung người dùng, Tạo sinh tăng cường truy xuất</w:t>
      </w:r>
    </w:p>
    <w:p>
      <w:pPr>
        <w:spacing w:after="80"/>
        <w:ind w:left="360"/>
      </w:pPr>
      <w:r>
        <w:t xml:space="preserve">• </w:t>
      </w:r>
      <w:r>
        <w:rPr>
          <w:b w:val="0"/>
          <w:i w:val="0"/>
        </w:rPr>
        <w:t>MetaGPT, MetaGPT-MetaGPT giao thức giao tiếp, MetaGPT lập trình lặp, MetaGPT chuyên môn hóa vai trò, MetaGPT</w:t>
      </w:r>
    </w:p>
    <w:p>
      <w:pPr>
        <w:spacing w:after="80"/>
        <w:ind w:left="360"/>
      </w:pPr>
      <w:r>
        <w:t xml:space="preserve">• </w:t>
      </w:r>
      <w:r>
        <w:rPr>
          <w:b w:val="0"/>
          <w:i w:val="0"/>
        </w:rPr>
        <w:t>MHA (Attention đa đầu), Attention tiềm ẩn đa đầu</w:t>
      </w:r>
    </w:p>
    <w:p>
      <w:pPr>
        <w:spacing w:after="80"/>
        <w:ind w:left="360"/>
      </w:pPr>
      <w:r>
        <w:t xml:space="preserve">• </w:t>
      </w:r>
      <w:r>
        <w:rPr>
          <w:b w:val="0"/>
          <w:i w:val="0"/>
        </w:rPr>
        <w:t>huấn luyện giữa kỳ, Xây dựng LLM cho mã nguồn</w:t>
      </w:r>
    </w:p>
    <w:p>
      <w:pPr>
        <w:spacing w:after="80"/>
        <w:ind w:left="360"/>
      </w:pPr>
      <w:r>
        <w:t xml:space="preserve">• </w:t>
      </w:r>
      <w:r>
        <w:rPr>
          <w:b w:val="0"/>
          <w:i w:val="0"/>
        </w:rPr>
        <w:t>lạm dụng, An toàn: Liệu nó có tránh gây hại?</w:t>
      </w:r>
    </w:p>
    <w:p>
      <w:pPr>
        <w:spacing w:after="80"/>
        <w:ind w:left="360"/>
      </w:pPr>
      <w:r>
        <w:t xml:space="preserve">• </w:t>
      </w:r>
      <w:r>
        <w:rPr>
          <w:b w:val="0"/>
          <w:i w:val="0"/>
        </w:rPr>
        <w:t>hỗn hợp các chuyên gia (MoE), Khối Transformer: mạng nơ-ron truyền thẳng, Hỗn hợp các chuyên gia-Tóm tắt tham số hoạt động, Hỗn hợp các chuyên gia mất mát phụ trợ, Hỗn hợp các chuyên gia năng lực chuyên gia, Hỗn hợp các chuyên gia chuyên gia, Hỗn hợp các chuyên gia mạng cổng, Hỗn hợp các chuyên gia nhiễu Gaussian, Hỗn hợp các chuyên gia cân bằng tải, Hỗn hợp các chuyên gia triển khai trọng số mở, Hỗn hợp các chuyên gia bộ định tuyến, Hỗn hợp các chuyên gia chuyên gia chia sẻ, Hỗn hợp các chuyên gia tham số thưa, Hỗn hợp các chuyên gia</w:t>
      </w:r>
    </w:p>
    <w:p>
      <w:pPr>
        <w:spacing w:after="80"/>
        <w:ind w:left="360"/>
      </w:pPr>
      <w:r>
        <w:t xml:space="preserve">• </w:t>
      </w:r>
      <w:r>
        <w:rPr>
          <w:b w:val="0"/>
          <w:i w:val="0"/>
        </w:rPr>
        <w:t>MLA (xem Attention tiềm ẩn đa đầu)</w:t>
      </w:r>
    </w:p>
    <w:p>
      <w:pPr>
        <w:spacing w:after="80"/>
        <w:ind w:left="360"/>
      </w:pPr>
      <w:r>
        <w:t xml:space="preserve">• </w:t>
      </w:r>
      <w:r>
        <w:rPr>
          <w:b w:val="0"/>
          <w:i w:val="0"/>
        </w:rPr>
        <w:t>mle-solver, Phòng thí nghiệm tác tử</w:t>
      </w:r>
    </w:p>
    <w:p>
      <w:pPr>
        <w:spacing w:after="80"/>
        <w:ind w:left="360"/>
      </w:pPr>
      <w:r>
        <w:t xml:space="preserve">• </w:t>
      </w:r>
      <w:r>
        <w:rPr>
          <w:b w:val="0"/>
          <w:i w:val="0"/>
        </w:rPr>
        <w:t>MLLM (xem LLM đa phương thức)</w:t>
      </w:r>
    </w:p>
    <w:p>
      <w:pPr>
        <w:spacing w:after="80"/>
        <w:ind w:left="360"/>
      </w:pPr>
      <w:r>
        <w:t xml:space="preserve">• </w:t>
      </w:r>
      <w:r>
        <w:rPr>
          <w:b w:val="0"/>
          <w:i w:val="0"/>
        </w:rPr>
        <w:t>MLP (Perceptron đa lớp), Kết nối các phương thức</w:t>
      </w:r>
    </w:p>
    <w:p>
      <w:pPr>
        <w:spacing w:after="80"/>
        <w:ind w:left="360"/>
      </w:pPr>
      <w:r>
        <w:t xml:space="preserve">• </w:t>
      </w:r>
      <w:r>
        <w:rPr>
          <w:b w:val="0"/>
          <w:i w:val="0"/>
        </w:rPr>
        <w:t>MMLU (Hiểu ngôn ngữ đa nhiệm quy mô lớn), Suy luận và kiến thức</w:t>
      </w:r>
    </w:p>
    <w:p>
      <w:pPr>
        <w:spacing w:after="80"/>
        <w:ind w:left="360"/>
      </w:pPr>
      <w:r>
        <w:t xml:space="preserve">• </w:t>
      </w:r>
      <w:r>
        <w:rPr>
          <w:b w:val="0"/>
          <w:i w:val="0"/>
        </w:rPr>
        <w:t>MMLU-Pro, Khớp chính xác</w:t>
      </w:r>
    </w:p>
    <w:p>
      <w:pPr>
        <w:spacing w:after="80"/>
        <w:ind w:left="360"/>
      </w:pPr>
      <w:r>
        <w:t xml:space="preserve">• </w:t>
      </w:r>
      <w:r>
        <w:rPr>
          <w:b w:val="0"/>
          <w:i w:val="0"/>
        </w:rPr>
        <w:t>MMMU, Các nhóm điểm chuẩn khác</w:t>
      </w:r>
    </w:p>
    <w:p>
      <w:pPr>
        <w:spacing w:after="80"/>
        <w:ind w:left="360"/>
      </w:pPr>
      <w:r>
        <w:t xml:space="preserve">• </w:t>
      </w:r>
      <w:r>
        <w:rPr>
          <w:b w:val="0"/>
          <w:i w:val="0"/>
        </w:rPr>
        <w:t>MMR (xem Maximal Marginal Relevance)</w:t>
      </w:r>
    </w:p>
    <w:p>
      <w:pPr>
        <w:spacing w:after="80"/>
        <w:ind w:left="360"/>
      </w:pPr>
      <w:r>
        <w:t xml:space="preserve">• </w:t>
      </w:r>
      <w:r>
        <w:rPr>
          <w:b w:val="0"/>
          <w:i w:val="0"/>
        </w:rPr>
        <w:t>Modal, môi trường sandbox Code interpreter</w:t>
      </w:r>
    </w:p>
    <w:p>
      <w:pPr>
        <w:spacing w:after="80"/>
        <w:ind w:left="360"/>
      </w:pPr>
      <w:r>
        <w:t xml:space="preserve">• </w:t>
      </w:r>
      <w:r>
        <w:rPr>
          <w:b w:val="0"/>
          <w:i w:val="0"/>
        </w:rPr>
        <w:t>các phương thức (modalities), Multi-Modal LLMs là gì?</w:t>
      </w:r>
    </w:p>
    <w:p>
      <w:pPr>
        <w:spacing w:after="80"/>
        <w:ind w:left="360"/>
      </w:pPr>
      <w:r>
        <w:t xml:space="preserve">• </w:t>
      </w:r>
      <w:r>
        <w:rPr>
          <w:b w:val="0"/>
          <w:i w:val="0"/>
        </w:rPr>
        <w:t>Model Context Protocol (MCP), Model Context Protocol -Luồng MCPMCP client, Các thành phần cốt lõiLuồng MCP, Luồng MCP-Luồng MCPMCP host, Các thành phần cốt lõiMCP server, Các thành phần cốt lõi</w:t>
      </w:r>
    </w:p>
    <w:p>
      <w:pPr>
        <w:spacing w:after="80"/>
        <w:ind w:left="360"/>
      </w:pPr>
      <w:r>
        <w:t xml:space="preserve">• </w:t>
      </w:r>
      <w:r>
        <w:rPr>
          <w:b w:val="0"/>
          <w:i w:val="0"/>
        </w:rPr>
        <w:t>sửa đổi phân phối đề xuất, Sửa đổi phân phối đề xuất-Suy luận gốchọc tăng cường (RL), Sửa đổi phân phối đề xuấttinh chỉnh có giám sát (SFT), Sửa đổi phân phối đề xuất</w:t>
      </w:r>
    </w:p>
    <w:p>
      <w:pPr>
        <w:spacing w:after="80"/>
        <w:ind w:left="360"/>
      </w:pPr>
      <w:r>
        <w:t xml:space="preserve">• </w:t>
      </w:r>
      <w:r>
        <w:rPr>
          <w:b w:val="0"/>
          <w:i w:val="0"/>
        </w:rPr>
        <w:t>MoE (xem mixture of experts)</w:t>
      </w:r>
    </w:p>
    <w:p>
      <w:pPr>
        <w:spacing w:after="80"/>
        <w:ind w:left="360"/>
      </w:pPr>
      <w:r>
        <w:t xml:space="preserve">• </w:t>
      </w:r>
      <w:r>
        <w:rPr>
          <w:b w:val="0"/>
          <w:i w:val="0"/>
        </w:rPr>
        <w:t>Monte Carlo Tree Search, Chain-of-Thought</w:t>
      </w:r>
    </w:p>
    <w:p>
      <w:pPr>
        <w:spacing w:after="80"/>
        <w:ind w:left="360"/>
      </w:pPr>
      <w:r>
        <w:t xml:space="preserve">• </w:t>
      </w:r>
      <w:r>
        <w:rPr>
          <w:b w:val="0"/>
          <w:i w:val="0"/>
        </w:rPr>
        <w:t>MQA (Multi-query Attention), Multi-head Latent Attention</w:t>
      </w:r>
    </w:p>
    <w:p>
      <w:pPr>
        <w:spacing w:after="80"/>
        <w:ind w:left="360"/>
      </w:pPr>
      <w:r>
        <w:t xml:space="preserve">• </w:t>
      </w:r>
      <w:r>
        <w:rPr>
          <w:b w:val="0"/>
          <w:i w:val="0"/>
        </w:rPr>
        <w:t>hệ thống đa tác tử (MAS), Cộng tác đa tác tử, Hệ thống đa tác tử-Tóm tắtưu điểm, Hệ thống đa tác tửtập trung, Các mẫuphi tập trung, Các mẫunhược điểm, Hệ thống đa tác tửliên bang, Các mẫuphân cấp, Các mẫuví dụ trong ngành, Hệ thống đa tác tửcác mẫu, Các mẫu</w:t>
      </w:r>
    </w:p>
    <w:p>
      <w:pPr>
        <w:spacing w:after="80"/>
        <w:ind w:left="360"/>
      </w:pPr>
      <w:r>
        <w:t xml:space="preserve">• </w:t>
      </w:r>
      <w:r>
        <w:rPr>
          <w:b w:val="0"/>
          <w:i w:val="0"/>
        </w:rPr>
        <w:t>Multi-head Attention (MHA), Multi-head Latent Attention</w:t>
      </w:r>
    </w:p>
    <w:p>
      <w:pPr>
        <w:spacing w:after="80"/>
        <w:ind w:left="360"/>
      </w:pPr>
      <w:r>
        <w:t xml:space="preserve">• </w:t>
      </w:r>
      <w:r>
        <w:rPr>
          <w:b w:val="0"/>
          <w:i w:val="0"/>
        </w:rPr>
        <w:t>Multi-head Latent Attention (MLA), Multi-head Latent Attention-Multi-head Latent AttentionLatent KV, Multi-head Latent AttentionLatent Q, Multi-head Latent Attentionnén kết hợp hạng thấp, Multi-head Latent Attention</w:t>
      </w:r>
    </w:p>
    <w:p>
      <w:pPr>
        <w:spacing w:after="80"/>
        <w:ind w:left="360"/>
      </w:pPr>
      <w:r>
        <w:t xml:space="preserve">• </w:t>
      </w:r>
      <w:r>
        <w:rPr>
          <w:b w:val="0"/>
          <w:i w:val="0"/>
        </w:rPr>
        <w:t>Multi-Layer Perceptron (MLP), Kết nối các phương thức</w:t>
      </w:r>
    </w:p>
    <w:p>
      <w:pPr>
        <w:spacing w:after="80"/>
        <w:ind w:left="360"/>
      </w:pPr>
      <w:r>
        <w:t xml:space="preserve">• </w:t>
      </w:r>
      <w:r>
        <w:rPr>
          <w:b w:val="0"/>
          <w:i w:val="0"/>
        </w:rPr>
        <w:t>các tác tử đa phương thức, Tác tử đa phương thức-Tác tử đa phương thức</w:t>
      </w:r>
    </w:p>
    <w:p>
      <w:pPr>
        <w:spacing w:after="80"/>
        <w:ind w:left="360"/>
      </w:pPr>
      <w:r>
        <w:t xml:space="preserve">• </w:t>
      </w:r>
      <w:r>
        <w:rPr>
          <w:b w:val="0"/>
          <w:i w:val="0"/>
        </w:rPr>
        <w:t>Multi-modal Chain-of-Thought (MCoT), Suy luận trong Multi-Modal LLMs</w:t>
      </w:r>
    </w:p>
    <w:p>
      <w:pPr>
        <w:spacing w:after="80"/>
        <w:ind w:left="360"/>
      </w:pPr>
      <w:r>
        <w:t xml:space="preserve">• </w:t>
      </w:r>
      <w:r>
        <w:rPr>
          <w:b w:val="0"/>
          <w:i w:val="0"/>
        </w:rPr>
        <w:t>sinh đa phương thức, Multi-Modal LLMs là gì?(xem thêm hiểu đa phương thức)</w:t>
      </w:r>
    </w:p>
    <w:p>
      <w:pPr>
        <w:spacing w:after="80"/>
        <w:ind w:left="360"/>
      </w:pPr>
      <w:r>
        <w:t xml:space="preserve">• </w:t>
      </w:r>
      <w:r>
        <w:rPr>
          <w:b w:val="0"/>
          <w:i w:val="0"/>
        </w:rPr>
        <w:t>multi-modal LLM (MLLM), Tác tử đa phương thức, Multi-Modal LLMs là gì?-Multi-Modal LLMs là gì?connector, Multi-Modal LLMs là gì?encoder, Multi-Modal LLMs là gì?generator, Multi-Modal LLMs là gì?</w:t>
      </w:r>
    </w:p>
    <w:p>
      <w:pPr>
        <w:spacing w:after="80"/>
        <w:ind w:left="360"/>
      </w:pPr>
      <w:r>
        <w:t xml:space="preserve">• </w:t>
      </w:r>
      <w:r>
        <w:rPr>
          <w:b w:val="0"/>
          <w:i w:val="0"/>
        </w:rPr>
        <w:t>RAG đa phương thức (Multi-modal RAG), Tạo sinh tăng cường truy xuất (Retrieval-Augmented Generation)</w:t>
      </w:r>
    </w:p>
    <w:p>
      <w:pPr>
        <w:spacing w:after="80"/>
        <w:ind w:left="360"/>
      </w:pPr>
      <w:r>
        <w:t xml:space="preserve">• </w:t>
      </w:r>
      <w:r>
        <w:rPr>
          <w:b w:val="0"/>
          <w:i w:val="0"/>
        </w:rPr>
        <w:t>suy luận đa phương thức (multi-modal reasoning), Suy luận trong LLM đa phương thức (Reasoning in Multi-Modal LLMs)-Suy luận trong LLM đa phương thức (Reasoning in Multi-Modal LLMs)Llava-Chuỗi suy nghĩ (Llava-Chain-of-Thought), Suy luận trong LLM đa phương thức (Reasoning in Multi-Modal LLMs)Chuỗi suy nghĩ đa phương thức (Multi-modal Chain-of-Thought - MCoT), Suy luận trong LLM đa phương thức (Reasoning in Multi-Modal LLMs)Reason-RFT, Suy luận trong LLM đa phương thức (Reasoning in Multi-Modal LLMs)</w:t>
      </w:r>
    </w:p>
    <w:p>
      <w:pPr>
        <w:spacing w:after="80"/>
        <w:ind w:left="360"/>
      </w:pPr>
      <w:r>
        <w:t xml:space="preserve">• </w:t>
      </w:r>
      <w:r>
        <w:rPr>
          <w:b w:val="0"/>
          <w:i w:val="0"/>
        </w:rPr>
        <w:t>hiểu đa phương thức (multi-modal understanding), Tác tử đa phương thức (The Multi-Modal Agent), Hiểu đa phương thức (Multi-Modal Understanding)-Tóm tắt (xem thêm tạo sinh đa phương thức)</w:t>
      </w:r>
    </w:p>
    <w:p>
      <w:pPr>
        <w:spacing w:after="80"/>
        <w:ind w:left="360"/>
      </w:pPr>
      <w:r>
        <w:t xml:space="preserve">• </w:t>
      </w:r>
      <w:r>
        <w:rPr>
          <w:b w:val="0"/>
          <w:i w:val="0"/>
        </w:rPr>
        <w:t>Cơ chế chú ý đa truy vấn (Multi-query Attention - MQA), Cơ chế chú ý tiềm ẩn đa đầu (Multi-head Latent Attention)</w:t>
      </w:r>
    </w:p>
    <w:p>
      <w:pPr>
        <w:spacing w:after="80"/>
        <w:ind w:left="360"/>
      </w:pPr>
      <w:r>
        <w:t xml:space="preserve">• </w:t>
      </w:r>
      <w:r>
        <w:rPr>
          <w:b w:val="0"/>
          <w:i w:val="0"/>
        </w:rPr>
        <w:t>hội thoại nhiều lượt (multi-turn conversations), Bộ nhớ (Memory), Hội thoại nhiều lượt (xem thêm hội thoại một lượt)</w:t>
      </w:r>
    </w:p>
    <w:p>
      <w:pPr>
        <w:spacing w:after="80"/>
        <w:ind w:left="360"/>
      </w:pPr>
      <w:r>
        <w:t xml:space="preserve">• </w:t>
      </w:r>
      <w:r>
        <w:rPr>
          <w:b w:val="0"/>
          <w:i w:val="0"/>
        </w:rPr>
        <w:t>thông tin tương hỗ (mutual information), Bộ kết nối dựa trên truy vấn (Query-Based Connector)</w:t>
      </w:r>
    </w:p>
    <w:p>
      <w:pPr>
        <w:pStyle w:val="Heading3"/>
      </w:pPr>
      <w:r>
        <w:rPr>
          <w:rFonts w:ascii="Calibri" w:hAnsi="Calibri"/>
          <w:b/>
          <w:i w:val="0"/>
          <w:sz w:val="26"/>
        </w:rPr>
        <w:t>N</w:t>
      </w:r>
    </w:p>
    <w:p>
      <w:pPr>
        <w:spacing w:after="80"/>
        <w:ind w:left="360"/>
      </w:pPr>
      <w:r>
        <w:t xml:space="preserve">• </w:t>
      </w:r>
      <w:r>
        <w:rPr>
          <w:b w:val="0"/>
          <w:i w:val="0"/>
        </w:rPr>
        <w:t>n8n, Các framework cấp độ sản xuất (Production-grade frameworks)</w:t>
      </w:r>
    </w:p>
    <w:p>
      <w:pPr>
        <w:spacing w:after="80"/>
        <w:ind w:left="360"/>
      </w:pPr>
      <w:r>
        <w:t xml:space="preserve">• </w:t>
      </w:r>
      <w:r>
        <w:rPr>
          <w:b w:val="0"/>
          <w:i w:val="0"/>
        </w:rPr>
        <w:t>RAG ngây thơ (naive RAG), Tạo sinh tăng cường truy xuất (Retrieval-Augmented Generation) (xem thêm RAG nguyên bản - vanilla RAG)</w:t>
      </w:r>
    </w:p>
    <w:p>
      <w:pPr>
        <w:spacing w:after="80"/>
        <w:ind w:left="360"/>
      </w:pPr>
      <w:r>
        <w:t xml:space="preserve">• </w:t>
      </w:r>
      <w:r>
        <w:rPr>
          <w:b w:val="0"/>
          <w:i w:val="0"/>
        </w:rPr>
        <w:t>suy luận nguyên bản (native reasoning), Suy luận nguyên bản (Native Reasoning)-Suy luận nguyên bản (Native Reasoning)</w:t>
      </w:r>
    </w:p>
    <w:p>
      <w:pPr>
        <w:spacing w:after="80"/>
        <w:ind w:left="360"/>
      </w:pPr>
      <w:r>
        <w:t xml:space="preserve">• </w:t>
      </w:r>
      <w:r>
        <w:rPr>
          <w:b w:val="0"/>
          <w:i w:val="0"/>
        </w:rPr>
        <w:t>bài kiểm tra kim trong đống cỏ (needle-in-a-haystack test - NIAH), Kỹ nghệ ngữ cảnh (Context Engineering)</w:t>
      </w:r>
    </w:p>
    <w:p>
      <w:pPr>
        <w:spacing w:after="80"/>
        <w:ind w:left="360"/>
      </w:pPr>
      <w:r>
        <w:t xml:space="preserve">• </w:t>
      </w:r>
      <w:r>
        <w:rPr>
          <w:b w:val="0"/>
          <w:i w:val="0"/>
        </w:rPr>
        <w:t>Nemotron 3, Hỗn hợp chuyên gia (Mixture of Experts)</w:t>
      </w:r>
    </w:p>
    <w:p>
      <w:pPr>
        <w:spacing w:after="80"/>
        <w:ind w:left="360"/>
      </w:pPr>
      <w:r>
        <w:t xml:space="preserve">• </w:t>
      </w:r>
      <w:r>
        <w:rPr>
          <w:b w:val="0"/>
          <w:i w:val="0"/>
        </w:rPr>
        <w:t>Nemotron 3 Nano, Xây dựng LLM cho lập trình (Building Code LLMs)</w:t>
      </w:r>
    </w:p>
    <w:p>
      <w:pPr>
        <w:spacing w:after="80"/>
        <w:ind w:left="360"/>
      </w:pPr>
      <w:r>
        <w:t xml:space="preserve">• </w:t>
      </w:r>
      <w:r>
        <w:rPr>
          <w:b w:val="0"/>
          <w:i w:val="0"/>
        </w:rPr>
        <w:t>mạng nơ-ron (neural networks), Xử lý qua các khối Transformer (Processing through the Transformer blocks)</w:t>
      </w:r>
    </w:p>
    <w:p>
      <w:pPr>
        <w:spacing w:after="80"/>
        <w:ind w:left="360"/>
      </w:pPr>
      <w:r>
        <w:t xml:space="preserve">• </w:t>
      </w:r>
      <w:r>
        <w:rPr>
          <w:b w:val="0"/>
          <w:i w:val="0"/>
        </w:rPr>
        <w:t>NIAH (bài kiểm tra kim trong đống cỏ - needle-in-a-haystack test), Kỹ nghệ ngữ cảnh (Context Engineering)</w:t>
      </w:r>
    </w:p>
    <w:p>
      <w:pPr>
        <w:spacing w:after="80"/>
        <w:ind w:left="360"/>
      </w:pPr>
      <w:r>
        <w:t xml:space="preserve">• </w:t>
      </w:r>
      <w:r>
        <w:rPr>
          <w:b w:val="0"/>
          <w:i w:val="0"/>
        </w:rPr>
        <w:t>LLM không suy luận (non-reasoning LLMs), LLM suy luận (Reasoning Large Language Models) (xem thêm LLM suy luận - reasoning LLMs)</w:t>
      </w:r>
    </w:p>
    <w:p>
      <w:pPr>
        <w:spacing w:after="80"/>
        <w:ind w:left="360"/>
      </w:pPr>
      <w:r>
        <w:t xml:space="preserve">• </w:t>
      </w:r>
      <w:r>
        <w:rPr>
          <w:b w:val="0"/>
          <w:i w:val="0"/>
        </w:rPr>
        <w:t>North Mini Code, TinyAgent với các công cụ lập trình</w:t>
      </w:r>
    </w:p>
    <w:p>
      <w:pPr>
        <w:spacing w:after="80"/>
        <w:ind w:left="360"/>
      </w:pPr>
      <w:r>
        <w:t xml:space="preserve">• </w:t>
      </w:r>
      <w:r>
        <w:rPr>
          <w:b w:val="0"/>
          <w:i w:val="0"/>
        </w:rPr>
        <w:t>Bài toán NxM, Model Context Protocol</w:t>
      </w:r>
    </w:p>
    <w:p>
      <w:pPr>
        <w:pStyle w:val="Heading3"/>
      </w:pPr>
      <w:r>
        <w:rPr>
          <w:rFonts w:ascii="Calibri" w:hAnsi="Calibri"/>
          <w:b/>
          <w:i w:val="0"/>
          <w:sz w:val="26"/>
        </w:rPr>
        <w:t>O</w:t>
      </w:r>
    </w:p>
    <w:p>
      <w:pPr>
        <w:spacing w:after="80"/>
        <w:ind w:left="360"/>
      </w:pPr>
      <w:r>
        <w:t xml:space="preserve">• </w:t>
      </w:r>
      <w:r>
        <w:rPr>
          <w:b w:val="0"/>
          <w:i w:val="0"/>
        </w:rPr>
        <w:t>O1-Pruner, Suy luận hiệu quả</w:t>
      </w:r>
    </w:p>
    <w:p>
      <w:pPr>
        <w:spacing w:after="80"/>
        <w:ind w:left="360"/>
      </w:pPr>
      <w:r>
        <w:t xml:space="preserve">• </w:t>
      </w:r>
      <w:r>
        <w:rPr>
          <w:b w:val="0"/>
          <w:i w:val="0"/>
        </w:rPr>
        <w:t>Ollama, Mô hình ngôn ngữ lớn</w:t>
      </w:r>
    </w:p>
    <w:p>
      <w:pPr>
        <w:spacing w:after="80"/>
        <w:ind w:left="360"/>
      </w:pPr>
      <w:r>
        <w:t xml:space="preserve">• </w:t>
      </w:r>
      <w:r>
        <w:rPr>
          <w:b w:val="0"/>
          <w:i w:val="0"/>
        </w:rPr>
        <w:t>OmniSQL, Xây dựng Code LLM</w:t>
      </w:r>
    </w:p>
    <w:p>
      <w:pPr>
        <w:spacing w:after="80"/>
        <w:ind w:left="360"/>
      </w:pPr>
      <w:r>
        <w:t xml:space="preserve">• </w:t>
      </w:r>
      <w:r>
        <w:rPr>
          <w:b w:val="0"/>
          <w:i w:val="0"/>
        </w:rPr>
        <w:t>thích ứng tức thời, Học tăng cường tại thời điểm kiểm thử</w:t>
      </w:r>
    </w:p>
    <w:p>
      <w:pPr>
        <w:spacing w:after="80"/>
        <w:ind w:left="360"/>
      </w:pPr>
      <w:r>
        <w:t xml:space="preserve">• </w:t>
      </w:r>
      <w:r>
        <w:rPr>
          <w:b w:val="0"/>
          <w:i w:val="0"/>
        </w:rPr>
        <w:t>gợi ý một lần, Kỹ thuật gợi ý</w:t>
      </w:r>
    </w:p>
    <w:p>
      <w:pPr>
        <w:spacing w:after="80"/>
        <w:ind w:left="360"/>
      </w:pPr>
      <w:r>
        <w:t xml:space="preserve">• </w:t>
      </w:r>
      <w:r>
        <w:rPr>
          <w:b w:val="0"/>
          <w:i w:val="0"/>
        </w:rPr>
        <w:t>Open Interpreter, Môi trường sandbox trình thông dịch mã</w:t>
      </w:r>
    </w:p>
    <w:p>
      <w:pPr>
        <w:spacing w:after="80"/>
        <w:ind w:left="360"/>
      </w:pPr>
      <w:r>
        <w:t xml:space="preserve">• </w:t>
      </w:r>
      <w:r>
        <w:rPr>
          <w:b w:val="0"/>
          <w:i w:val="0"/>
        </w:rPr>
        <w:t>mô hình trọng số mở, Mixture of Experts</w:t>
      </w:r>
    </w:p>
    <w:p>
      <w:pPr>
        <w:spacing w:after="80"/>
        <w:ind w:left="360"/>
      </w:pPr>
      <w:r>
        <w:t xml:space="preserve">• </w:t>
      </w:r>
      <w:r>
        <w:rPr>
          <w:b w:val="0"/>
          <w:i w:val="0"/>
        </w:rPr>
        <w:t>OpenAI Codex, Ứng dụng tác tử: Điều gì khiến chúng hữu ích đến vậy?</w:t>
      </w:r>
    </w:p>
    <w:p>
      <w:pPr>
        <w:spacing w:after="80"/>
        <w:ind w:left="360"/>
      </w:pPr>
      <w:r>
        <w:t xml:space="preserve">• </w:t>
      </w:r>
      <w:r>
        <w:rPr>
          <w:b w:val="0"/>
          <w:i w:val="0"/>
        </w:rPr>
        <w:t>OpenAI Codex CLI, TinyAgent</w:t>
      </w:r>
    </w:p>
    <w:p>
      <w:pPr>
        <w:spacing w:after="80"/>
        <w:ind w:left="360"/>
      </w:pPr>
      <w:r>
        <w:t xml:space="preserve">• </w:t>
      </w:r>
      <w:r>
        <w:rPr>
          <w:b w:val="0"/>
          <w:i w:val="0"/>
        </w:rPr>
        <w:t>OpenAI o1, Mô hình ngôn ngữ lớn suy luận</w:t>
      </w:r>
    </w:p>
    <w:p>
      <w:pPr>
        <w:spacing w:after="80"/>
        <w:ind w:left="360"/>
      </w:pPr>
      <w:r>
        <w:t xml:space="preserve">• </w:t>
      </w:r>
      <w:r>
        <w:rPr>
          <w:b w:val="0"/>
          <w:i w:val="0"/>
        </w:rPr>
        <w:t>điểm cuối tương thích OpenAI, Mô hình ngôn ngữ lớn</w:t>
      </w:r>
    </w:p>
    <w:p>
      <w:pPr>
        <w:spacing w:after="80"/>
        <w:ind w:left="360"/>
      </w:pPr>
      <w:r>
        <w:t xml:space="preserve">• </w:t>
      </w:r>
      <w:r>
        <w:rPr>
          <w:b w:val="0"/>
          <w:i w:val="0"/>
        </w:rPr>
        <w:t>OpenClaw, TinyAgent, Công cụ dòng lệnh</w:t>
      </w:r>
    </w:p>
    <w:p>
      <w:pPr>
        <w:spacing w:after="80"/>
        <w:ind w:left="360"/>
      </w:pPr>
      <w:r>
        <w:t xml:space="preserve">• </w:t>
      </w:r>
      <w:r>
        <w:rPr>
          <w:b w:val="0"/>
          <w:i w:val="0"/>
        </w:rPr>
        <w:t>OpenCode, TinyAgent</w:t>
      </w:r>
    </w:p>
    <w:p>
      <w:pPr>
        <w:spacing w:after="80"/>
        <w:ind w:left="360"/>
      </w:pPr>
      <w:r>
        <w:t xml:space="preserve">• </w:t>
      </w:r>
      <w:r>
        <w:rPr>
          <w:b w:val="0"/>
          <w:i w:val="0"/>
        </w:rPr>
        <w:t>OPT, Trình kết nối dựa trên truy vấn</w:t>
      </w:r>
    </w:p>
    <w:p>
      <w:pPr>
        <w:spacing w:after="80"/>
        <w:ind w:left="360"/>
      </w:pPr>
      <w:r>
        <w:t xml:space="preserve">• </w:t>
      </w:r>
      <w:r>
        <w:rPr>
          <w:b w:val="0"/>
          <w:i w:val="0"/>
        </w:rPr>
        <w:t>các quy trình làm việc được điều phối, Tính tự chủ</w:t>
      </w:r>
    </w:p>
    <w:p>
      <w:pPr>
        <w:spacing w:after="80"/>
        <w:ind w:left="360"/>
      </w:pPr>
      <w:r>
        <w:t xml:space="preserve">• </w:t>
      </w:r>
      <w:r>
        <w:rPr>
          <w:b w:val="0"/>
          <w:i w:val="0"/>
        </w:rPr>
        <w:t>điều phối, Điều phối các tác nhân-Giao thức giao tiếp</w:t>
      </w:r>
    </w:p>
    <w:p>
      <w:pPr>
        <w:spacing w:after="80"/>
        <w:ind w:left="360"/>
      </w:pPr>
      <w:r>
        <w:t xml:space="preserve">• </w:t>
      </w:r>
      <w:r>
        <w:rPr>
          <w:b w:val="0"/>
          <w:i w:val="0"/>
        </w:rPr>
        <w:t>tác nhân điều phối, Kỹ thuật ngữ cảnh cho hệ đa tác nhân, Các mẫu (xem thêm tác nhân giám sát)</w:t>
      </w:r>
    </w:p>
    <w:p>
      <w:pPr>
        <w:spacing w:after="80"/>
        <w:ind w:left="360"/>
      </w:pPr>
      <w:r>
        <w:t xml:space="preserve">• </w:t>
      </w:r>
      <w:r>
        <w:rPr>
          <w:b w:val="0"/>
          <w:i w:val="0"/>
        </w:rPr>
        <w:t>OSWorld, Môi trường phần mềm và sử dụng máy tính</w:t>
      </w:r>
    </w:p>
    <w:p>
      <w:pPr>
        <w:spacing w:after="80"/>
        <w:ind w:left="360"/>
      </w:pPr>
      <w:r>
        <w:t xml:space="preserve">• </w:t>
      </w:r>
      <w:r>
        <w:rPr>
          <w:b w:val="0"/>
          <w:i w:val="0"/>
        </w:rPr>
        <w:t>ngoài nhóm, Bản sắc xã hội</w:t>
      </w:r>
    </w:p>
    <w:p>
      <w:pPr>
        <w:spacing w:after="80"/>
        <w:ind w:left="360"/>
      </w:pPr>
      <w:r>
        <w:t xml:space="preserve">• </w:t>
      </w:r>
      <w:r>
        <w:rPr>
          <w:b w:val="0"/>
          <w:i w:val="0"/>
        </w:rPr>
        <w:t>đánh giá kết quả, Đánh giá các tác nhân, Đánh giá kết quả: Tác nhân có tạo ra đầu ra đúng không?-Đánh giá dựa trên rubric (xem thêm đánh giá quỹ đạo)</w:t>
      </w:r>
    </w:p>
    <w:p>
      <w:pPr>
        <w:pStyle w:val="Heading3"/>
      </w:pPr>
      <w:r>
        <w:rPr>
          <w:rFonts w:ascii="Calibri" w:hAnsi="Calibri"/>
          <w:b/>
          <w:i w:val="0"/>
          <w:sz w:val="26"/>
        </w:rPr>
        <w:t>P</w:t>
      </w:r>
    </w:p>
    <w:p>
      <w:pPr>
        <w:spacing w:after="80"/>
        <w:ind w:left="360"/>
      </w:pPr>
      <w:r>
        <w:t xml:space="preserve">• </w:t>
      </w:r>
      <w:r>
        <w:rPr>
          <w:b w:val="0"/>
          <w:i w:val="0"/>
        </w:rPr>
        <w:t>pandas, Tác nhân lập trình phục vụ người không biết code</w:t>
      </w:r>
    </w:p>
    <w:p>
      <w:pPr>
        <w:spacing w:after="80"/>
        <w:ind w:left="360"/>
      </w:pPr>
      <w:r>
        <w:t xml:space="preserve">• </w:t>
      </w:r>
      <w:r>
        <w:rPr>
          <w:b w:val="0"/>
          <w:i w:val="0"/>
        </w:rPr>
        <w:t>bộ nhớ tham số, Các loại bộ nhớ</w:t>
      </w:r>
    </w:p>
    <w:p>
      <w:pPr>
        <w:spacing w:after="80"/>
        <w:ind w:left="360"/>
      </w:pPr>
      <w:r>
        <w:t xml:space="preserve">• </w:t>
      </w:r>
      <w:r>
        <w:rPr>
          <w:b w:val="0"/>
          <w:i w:val="0"/>
        </w:rPr>
        <w:t>bộ phân tích cú pháp, Sử dụng ngôn ngữ tự nhiên (xem thêm bộ kiểm tra hợp lệ)</w:t>
      </w:r>
    </w:p>
    <w:p>
      <w:pPr>
        <w:spacing w:after="80"/>
        <w:ind w:left="360"/>
      </w:pPr>
      <w:r>
        <w:t xml:space="preserve">• </w:t>
      </w:r>
      <w:r>
        <w:rPr>
          <w:b w:val="0"/>
          <w:i w:val="0"/>
        </w:rPr>
        <w:t>điểm một phần, Đọc điểm benchmark một cách phê phán</w:t>
      </w:r>
    </w:p>
    <w:p>
      <w:pPr>
        <w:spacing w:after="80"/>
        <w:ind w:left="360"/>
      </w:pPr>
      <w:r>
        <w:t xml:space="preserve">• </w:t>
      </w:r>
      <w:r>
        <w:rPr>
          <w:b w:val="0"/>
          <w:i w:val="0"/>
        </w:rPr>
        <w:t>pass@k, Đo lường năng lực với pass@k-Đo lường năng lực với pass@k</w:t>
      </w:r>
    </w:p>
    <w:p>
      <w:pPr>
        <w:spacing w:after="80"/>
        <w:ind w:left="360"/>
      </w:pPr>
      <w:r>
        <w:t xml:space="preserve">• </w:t>
      </w:r>
      <w:r>
        <w:rPr>
          <w:b w:val="0"/>
          <w:i w:val="0"/>
        </w:rPr>
        <w:t>pass^k, Đo lường độ tin cậy với pass^k</w:t>
      </w:r>
    </w:p>
    <w:p>
      <w:pPr>
        <w:spacing w:after="80"/>
        <w:ind w:left="360"/>
      </w:pPr>
      <w:r>
        <w:t xml:space="preserve">• </w:t>
      </w:r>
      <w:r>
        <w:rPr>
          <w:b w:val="0"/>
          <w:i w:val="0"/>
        </w:rPr>
        <w:t>các bản vá, Vision-Transformer</w:t>
      </w:r>
    </w:p>
    <w:p>
      <w:pPr>
        <w:spacing w:after="80"/>
        <w:ind w:left="360"/>
      </w:pPr>
      <w:r>
        <w:t xml:space="preserve">• </w:t>
      </w:r>
      <w:r>
        <w:rPr>
          <w:b w:val="0"/>
          <w:i w:val="0"/>
        </w:rPr>
        <w:t>bộ tái lấy mẫu perceiver, Trình kết nối dựa trên hợp nhất</w:t>
      </w:r>
    </w:p>
    <w:p>
      <w:pPr>
        <w:spacing w:after="80"/>
        <w:ind w:left="360"/>
      </w:pPr>
      <w:r>
        <w:t xml:space="preserve">• </w:t>
      </w:r>
      <w:r>
        <w:rPr>
          <w:b w:val="0"/>
          <w:i w:val="0"/>
        </w:rPr>
        <w:t>Phi-4-multimodal, Bộ kết nối dựa trên phép chiếu (Projection-Based Connector)</w:t>
      </w:r>
    </w:p>
    <w:p>
      <w:pPr>
        <w:spacing w:after="80"/>
        <w:ind w:left="360"/>
      </w:pPr>
      <w:r>
        <w:t xml:space="preserve">• </w:t>
      </w:r>
      <w:r>
        <w:rPr>
          <w:b w:val="0"/>
          <w:i w:val="0"/>
        </w:rPr>
        <w:t>pip, Kỹ năng (Skills)</w:t>
      </w:r>
    </w:p>
    <w:p>
      <w:pPr>
        <w:spacing w:after="80"/>
        <w:ind w:left="360"/>
      </w:pPr>
      <w:r>
        <w:t xml:space="preserve">• </w:t>
      </w:r>
      <w:r>
        <w:rPr>
          <w:b w:val="0"/>
          <w:i w:val="0"/>
        </w:rPr>
        <w:t>gợi ý plan-and-solve, Lập kế hoạch rõ ràngtrích xuất câu trả lời, Lập kế hoạch rõ rànggợi ý để tạo lập luận, Lập kế hoạch rõ ràng</w:t>
      </w:r>
    </w:p>
    <w:p>
      <w:pPr>
        <w:spacing w:after="80"/>
        <w:ind w:left="360"/>
      </w:pPr>
      <w:r>
        <w:t xml:space="preserve">• </w:t>
      </w:r>
      <w:r>
        <w:rPr>
          <w:b w:val="0"/>
          <w:i w:val="0"/>
        </w:rPr>
        <w:t>lập kế hoạch, Lập kế hoạch và phản tư-Lập kế hoạch và phản tư, Lập kế hoạch-Lý luận và Hành động với học tăng cường, Lập kế hoạch cho các tác nhân kỹ thuật phần mềm-Lập kế hoạch cho các tác nhân kỹ thuật phần mềm</w:t>
      </w:r>
    </w:p>
    <w:p>
      <w:pPr>
        <w:spacing w:after="80"/>
        <w:ind w:left="360"/>
      </w:pPr>
      <w:r>
        <w:t xml:space="preserve">• </w:t>
      </w:r>
      <w:r>
        <w:rPr>
          <w:b w:val="0"/>
          <w:i w:val="0"/>
        </w:rPr>
        <w:t>tác nhân lập kế hoạch, Lập kế hoạch cho các tác nhân kỹ thuật phần mềm</w:t>
      </w:r>
    </w:p>
    <w:p>
      <w:pPr>
        <w:spacing w:after="80"/>
        <w:ind w:left="360"/>
      </w:pPr>
      <w:r>
        <w:t xml:space="preserve">• </w:t>
      </w:r>
      <w:r>
        <w:rPr>
          <w:b w:val="0"/>
          <w:i w:val="0"/>
        </w:rPr>
        <w:t>sân chơi (playgrounds), Các Mô hình Ngôn ngữ Lớn có Lý luận</w:t>
      </w:r>
    </w:p>
    <w:p>
      <w:pPr>
        <w:spacing w:after="80"/>
        <w:ind w:left="360"/>
      </w:pPr>
      <w:r>
        <w:t xml:space="preserve">• </w:t>
      </w:r>
      <w:r>
        <w:rPr>
          <w:b w:val="0"/>
          <w:i w:val="0"/>
        </w:rPr>
        <w:t>polars, Các Tác nhân Lập trình phục vụ Người không biết lập trình</w:t>
      </w:r>
    </w:p>
    <w:p>
      <w:pPr>
        <w:spacing w:after="80"/>
        <w:ind w:left="360"/>
      </w:pPr>
      <w:r>
        <w:t xml:space="preserve">• </w:t>
      </w:r>
      <w:r>
        <w:rPr>
          <w:b w:val="0"/>
          <w:i w:val="0"/>
        </w:rPr>
        <w:t>hậu huấn luyện (post-training), Huấn luyện một Mô hình Ngôn ngữ Lớn</w:t>
      </w:r>
    </w:p>
    <w:p>
      <w:pPr>
        <w:spacing w:after="80"/>
        <w:ind w:left="360"/>
      </w:pPr>
      <w:r>
        <w:t xml:space="preserve">• </w:t>
      </w:r>
      <w:r>
        <w:rPr>
          <w:b w:val="0"/>
          <w:i w:val="0"/>
        </w:rPr>
        <w:t>quy luật lũy thừa (power laws), Quy luật Mở rộng (Scaling Laws)</w:t>
      </w:r>
    </w:p>
    <w:p>
      <w:pPr>
        <w:spacing w:after="80"/>
        <w:ind w:left="360"/>
      </w:pPr>
      <w:r>
        <w:t xml:space="preserve">• </w:t>
      </w:r>
      <w:r>
        <w:rPr>
          <w:b w:val="0"/>
          <w:i w:val="0"/>
        </w:rPr>
        <w:t>tiền huấn luyện (pre-training), Huấn luyện một Mô hình Ngôn ngữ Lớn</w:t>
      </w:r>
    </w:p>
    <w:p>
      <w:pPr>
        <w:spacing w:after="80"/>
        <w:ind w:left="360"/>
      </w:pPr>
      <w:r>
        <w:t xml:space="preserve">• </w:t>
      </w:r>
      <w:r>
        <w:rPr>
          <w:b w:val="0"/>
          <w:i w:val="0"/>
        </w:rPr>
        <w:t>đánh giá sở thích, Đánh giá bởi Con người</w:t>
      </w:r>
    </w:p>
    <w:p>
      <w:pPr>
        <w:spacing w:after="80"/>
        <w:ind w:left="360"/>
      </w:pPr>
      <w:r>
        <w:t xml:space="preserve">• </w:t>
      </w:r>
      <w:r>
        <w:rPr>
          <w:b w:val="0"/>
          <w:i w:val="0"/>
        </w:rPr>
        <w:t>bộ nhớ đệm tiền tố (prefix-caching), Xử lý qua các khối Transformer, Tối ưu hóa ngữ cảnh cho bộ nhớ đệm của LLM</w:t>
      </w:r>
    </w:p>
    <w:p>
      <w:pPr>
        <w:spacing w:after="80"/>
        <w:ind w:left="360"/>
      </w:pPr>
      <w:r>
        <w:t xml:space="preserve">• </w:t>
      </w:r>
      <w:r>
        <w:rPr>
          <w:b w:val="0"/>
          <w:i w:val="0"/>
        </w:rPr>
        <w:t>hiệu ứng ưu tiên (primacy effect), Sắp xếp ngữ cảnh</w:t>
      </w:r>
    </w:p>
    <w:p>
      <w:pPr>
        <w:spacing w:after="80"/>
        <w:ind w:left="360"/>
      </w:pPr>
      <w:r>
        <w:t xml:space="preserve">• </w:t>
      </w:r>
      <w:r>
        <w:rPr>
          <w:b w:val="0"/>
          <w:i w:val="0"/>
        </w:rPr>
        <w:t>nguyên tắc đặc quyền tối thiểu (principle of least privilege), Môi trường sandbox của trình thông dịch mã</w:t>
      </w:r>
    </w:p>
    <w:p>
      <w:pPr>
        <w:spacing w:after="80"/>
        <w:ind w:left="360"/>
      </w:pPr>
      <w:r>
        <w:t xml:space="preserve">• </w:t>
      </w:r>
      <w:r>
        <w:rPr>
          <w:b w:val="0"/>
          <w:i w:val="0"/>
        </w:rPr>
        <w:t>leo thang đặc quyền (privilege escalation), Các công cụ dòng lệnh</w:t>
      </w:r>
    </w:p>
    <w:p>
      <w:pPr>
        <w:spacing w:after="80"/>
        <w:ind w:left="360"/>
      </w:pPr>
      <w:r>
        <w:t xml:space="preserve">• </w:t>
      </w:r>
      <w:r>
        <w:rPr>
          <w:b w:val="0"/>
          <w:i w:val="0"/>
        </w:rPr>
        <w:t>kiến thức thủ tục (procedural knowledge), Kỹ năng (Skills)(xem thêm bộ nhớ thủ tục)</w:t>
      </w:r>
    </w:p>
    <w:p>
      <w:pPr>
        <w:spacing w:after="80"/>
        <w:ind w:left="360"/>
      </w:pPr>
      <w:r>
        <w:t xml:space="preserve">• </w:t>
      </w:r>
      <w:r>
        <w:rPr>
          <w:b w:val="0"/>
          <w:i w:val="0"/>
        </w:rPr>
        <w:t>bộ nhớ thủ tục (procedural memory), Các loại bộ nhớ</w:t>
      </w:r>
    </w:p>
    <w:p>
      <w:pPr>
        <w:spacing w:after="80"/>
        <w:ind w:left="360"/>
      </w:pPr>
      <w:r>
        <w:t xml:space="preserve">• </w:t>
      </w:r>
      <w:r>
        <w:rPr>
          <w:b w:val="0"/>
          <w:i w:val="0"/>
        </w:rPr>
        <w:t>các framework chuẩn production (production-grade frameworks), Các framework chuẩn production-Các framework chuẩn production</w:t>
      </w:r>
    </w:p>
    <w:p>
      <w:pPr>
        <w:spacing w:after="80"/>
        <w:ind w:left="360"/>
      </w:pPr>
      <w:r>
        <w:t xml:space="preserve">• </w:t>
      </w:r>
      <w:r>
        <w:rPr>
          <w:b w:val="0"/>
          <w:i w:val="0"/>
        </w:rPr>
        <w:t>kiểm tra bằng lập trình (programmatic checks), Kiểm tra bằng lập trình-Kiểm tra bằng lập trình</w:t>
      </w:r>
    </w:p>
    <w:p>
      <w:pPr>
        <w:spacing w:after="80"/>
        <w:ind w:left="360"/>
      </w:pPr>
      <w:r>
        <w:t xml:space="preserve">• </w:t>
      </w:r>
      <w:r>
        <w:rPr>
          <w:b w:val="0"/>
          <w:i w:val="0"/>
        </w:rPr>
        <w:t>tiết lộ dần dần (progressive disclosure), SkillsLayer 1 (luôn được tải), SkillsLayer 2 (tải khi được kích hoạt), SkillsLayer 3 (tải khi cần), Skills</w:t>
      </w:r>
    </w:p>
    <w:p>
      <w:pPr>
        <w:spacing w:after="80"/>
        <w:ind w:left="360"/>
      </w:pPr>
      <w:r>
        <w:t xml:space="preserve">• </w:t>
      </w:r>
      <w:r>
        <w:rPr>
          <w:b w:val="0"/>
          <w:i w:val="0"/>
        </w:rPr>
        <w:t>connector dựa trên phép chiếu (projection-based connector), Connector dựa trên phép chiếu-Connector dựa trên phép chiếu</w:t>
      </w:r>
    </w:p>
    <w:p>
      <w:pPr>
        <w:spacing w:after="80"/>
        <w:ind w:left="360"/>
      </w:pPr>
      <w:r>
        <w:t xml:space="preserve">• </w:t>
      </w:r>
      <w:r>
        <w:rPr>
          <w:b w:val="0"/>
          <w:i w:val="0"/>
        </w:rPr>
        <w:t>kỹ thuật prompt (prompt engineering), Kỹ thuật prompt-Kỹ thuật promptone-shot prompting, Kỹ thuật promptzero-shot Chain-of-Thought, Kỹ thuật prompt</w:t>
      </w:r>
    </w:p>
    <w:p>
      <w:pPr>
        <w:spacing w:after="80"/>
        <w:ind w:left="360"/>
      </w:pPr>
      <w:r>
        <w:t xml:space="preserve">• </w:t>
      </w:r>
      <w:r>
        <w:rPr>
          <w:b w:val="0"/>
          <w:i w:val="0"/>
        </w:rPr>
        <w:t>prompt injection, An toàn: Liệu nó có tránh gây hại?, Môi trường sandbox của trình thông dịch mã</w:t>
      </w:r>
    </w:p>
    <w:p>
      <w:pPr>
        <w:spacing w:after="80"/>
        <w:ind w:left="360"/>
      </w:pPr>
      <w:r>
        <w:t xml:space="preserve">• </w:t>
      </w:r>
      <w:r>
        <w:rPr>
          <w:b w:val="0"/>
          <w:i w:val="0"/>
        </w:rPr>
        <w:t>prompt template, Mô hình ngôn ngữ lớn</w:t>
      </w:r>
    </w:p>
    <w:p>
      <w:pPr>
        <w:spacing w:after="80"/>
        <w:ind w:left="360"/>
      </w:pPr>
      <w:r>
        <w:t xml:space="preserve">• </w:t>
      </w:r>
      <w:r>
        <w:rPr>
          <w:b w:val="0"/>
          <w:i w:val="0"/>
        </w:rPr>
        <w:t>tinh chỉnh prompt (prompt tuning), Đọc điểm benchmark một cách phê phán</w:t>
      </w:r>
    </w:p>
    <w:p>
      <w:pPr>
        <w:spacing w:after="80"/>
        <w:ind w:left="360"/>
      </w:pPr>
      <w:r>
        <w:t xml:space="preserve">• </w:t>
      </w:r>
      <w:r>
        <w:rPr>
          <w:b w:val="0"/>
          <w:i w:val="0"/>
        </w:rPr>
        <w:t>prompt-caching, Xử lý qua các khối Transformer, Tối ưu hóa ngữ cảnh cho bộ nhớ đệm LLM</w:t>
      </w:r>
    </w:p>
    <w:p>
      <w:pPr>
        <w:spacing w:after="80"/>
        <w:ind w:left="360"/>
      </w:pPr>
      <w:r>
        <w:t xml:space="preserve">• </w:t>
      </w:r>
      <w:r>
        <w:rPr>
          <w:b w:val="0"/>
          <w:i w:val="0"/>
        </w:rPr>
        <w:t>phân phối đề xuất (proposal distribution), Các loại Test-Time Compute</w:t>
      </w:r>
    </w:p>
    <w:p>
      <w:pPr>
        <w:spacing w:after="80"/>
        <w:ind w:left="360"/>
      </w:pPr>
      <w:r>
        <w:t xml:space="preserve">• </w:t>
      </w:r>
      <w:r>
        <w:rPr>
          <w:b w:val="0"/>
          <w:i w:val="0"/>
        </w:rPr>
        <w:t>PubMed, Lập kế hoạch và phản tư</w:t>
      </w:r>
    </w:p>
    <w:p>
      <w:pPr>
        <w:spacing w:after="80"/>
        <w:ind w:left="360"/>
      </w:pPr>
      <w:r>
        <w:t xml:space="preserve">• </w:t>
      </w:r>
      <w:r>
        <w:rPr>
          <w:b w:val="0"/>
          <w:i w:val="0"/>
        </w:rPr>
        <w:t>Pydantic, Gọi công cụ</w:t>
      </w:r>
    </w:p>
    <w:p>
      <w:pPr>
        <w:spacing w:after="80"/>
        <w:ind w:left="360"/>
      </w:pPr>
      <w:r>
        <w:t xml:space="preserve">• </w:t>
      </w:r>
      <w:r>
        <w:rPr>
          <w:b w:val="0"/>
          <w:i w:val="0"/>
        </w:rPr>
        <w:t>Pydantic AI, TinyAgent</w:t>
      </w:r>
    </w:p>
    <w:p>
      <w:pPr>
        <w:spacing w:after="80"/>
        <w:ind w:left="360"/>
      </w:pPr>
      <w:r>
        <w:t xml:space="preserve">• </w:t>
      </w:r>
      <w:r>
        <w:rPr>
          <w:b w:val="0"/>
          <w:i w:val="0"/>
        </w:rPr>
        <w:t>pytest, Xây dựng Code LLM</w:t>
      </w:r>
    </w:p>
    <w:p>
      <w:pPr>
        <w:pStyle w:val="Heading3"/>
      </w:pPr>
      <w:r>
        <w:rPr>
          <w:rFonts w:ascii="Calibri" w:hAnsi="Calibri"/>
          <w:b/>
          <w:i w:val="0"/>
          <w:sz w:val="26"/>
        </w:rPr>
        <w:t>Q</w:t>
      </w:r>
    </w:p>
    <w:p>
      <w:pPr>
        <w:spacing w:after="80"/>
        <w:ind w:left="360"/>
      </w:pPr>
      <w:r>
        <w:t xml:space="preserve">• </w:t>
      </w:r>
      <w:r>
        <w:rPr>
          <w:b w:val="0"/>
          <w:i w:val="0"/>
        </w:rPr>
        <w:t>Q-Former, Bộ kết nối dựa trên truy vấn-Bộ kết nối dựa trên truy vấn tạo văn bản gắn với hình ảnh, Bộ kết nối dựa trên truy vấn học tương phản hình ảnh-văn bản, Bộ kết nối dựa trên truy vấn khớp hình ảnh-văn bản, Bộ kết nối dựa trên truy vấn</w:t>
      </w:r>
    </w:p>
    <w:p>
      <w:pPr>
        <w:spacing w:after="80"/>
        <w:ind w:left="360"/>
      </w:pPr>
      <w:r>
        <w:t xml:space="preserve">• </w:t>
      </w:r>
      <w:r>
        <w:rPr>
          <w:b w:val="0"/>
          <w:i w:val="0"/>
        </w:rPr>
        <w:t>lượng tử hóa, Cơ chế chú ý tiềm ẩn đa đầu</w:t>
      </w:r>
    </w:p>
    <w:p>
      <w:pPr>
        <w:spacing w:after="80"/>
        <w:ind w:left="360"/>
      </w:pPr>
      <w:r>
        <w:t xml:space="preserve">• </w:t>
      </w:r>
      <w:r>
        <w:rPr>
          <w:b w:val="0"/>
          <w:i w:val="0"/>
        </w:rPr>
        <w:t>embedding lượng tử hóa, wav2vec 2.0</w:t>
      </w:r>
    </w:p>
    <w:p>
      <w:pPr>
        <w:spacing w:after="80"/>
        <w:ind w:left="360"/>
      </w:pPr>
      <w:r>
        <w:t xml:space="preserve">• </w:t>
      </w:r>
      <w:r>
        <w:rPr>
          <w:b w:val="0"/>
          <w:i w:val="0"/>
        </w:rPr>
        <w:t>truy vấn, khóa và giá trị, Cách hoạt động của Self-Attention</w:t>
      </w:r>
    </w:p>
    <w:p>
      <w:pPr>
        <w:spacing w:after="80"/>
        <w:ind w:left="360"/>
      </w:pPr>
      <w:r>
        <w:t xml:space="preserve">• </w:t>
      </w:r>
      <w:r>
        <w:rPr>
          <w:b w:val="0"/>
          <w:i w:val="0"/>
        </w:rPr>
        <w:t>bộ kết nối dựa trên truy vấn, Bộ kết nối dựa trên truy vấn-Bộ kết nối dựa trên truy vấn</w:t>
      </w:r>
    </w:p>
    <w:p>
      <w:pPr>
        <w:spacing w:after="80"/>
        <w:ind w:left="360"/>
      </w:pPr>
      <w:r>
        <w:t xml:space="preserve">• </w:t>
      </w:r>
      <w:r>
        <w:rPr>
          <w:b w:val="0"/>
          <w:i w:val="0"/>
        </w:rPr>
        <w:t>Qwen-VL, Bộ kết nối dựa trên truy vấn</w:t>
      </w:r>
    </w:p>
    <w:p>
      <w:pPr>
        <w:spacing w:after="80"/>
        <w:ind w:left="360"/>
      </w:pPr>
      <w:r>
        <w:t xml:space="preserve">• </w:t>
      </w:r>
      <w:r>
        <w:rPr>
          <w:b w:val="0"/>
          <w:i w:val="0"/>
        </w:rPr>
        <w:t>Qwen2.5, ToolRL</w:t>
      </w:r>
    </w:p>
    <w:p>
      <w:pPr>
        <w:spacing w:after="80"/>
        <w:ind w:left="360"/>
      </w:pPr>
      <w:r>
        <w:t xml:space="preserve">• </w:t>
      </w:r>
      <w:r>
        <w:rPr>
          <w:b w:val="0"/>
          <w:i w:val="0"/>
        </w:rPr>
        <w:t>Qwen2.5-Coder, Xây dựng LLM cho mã nguồn</w:t>
      </w:r>
    </w:p>
    <w:p>
      <w:pPr>
        <w:spacing w:after="80"/>
        <w:ind w:left="360"/>
      </w:pPr>
      <w:r>
        <w:t xml:space="preserve">• </w:t>
      </w:r>
      <w:r>
        <w:rPr>
          <w:b w:val="0"/>
          <w:i w:val="0"/>
        </w:rPr>
        <w:t>Qwen2.5-Math, Xây dựng LLM cho mã nguồn</w:t>
      </w:r>
    </w:p>
    <w:p>
      <w:pPr>
        <w:spacing w:after="80"/>
        <w:ind w:left="360"/>
      </w:pPr>
      <w:r>
        <w:t xml:space="preserve">• </w:t>
      </w:r>
      <w:r>
        <w:rPr>
          <w:b w:val="0"/>
          <w:i w:val="0"/>
        </w:rPr>
        <w:t>Qwen2.5-VL, Bộ kết nối dựa trên chiếu</w:t>
      </w:r>
    </w:p>
    <w:p>
      <w:pPr>
        <w:spacing w:after="80"/>
        <w:ind w:left="360"/>
      </w:pPr>
      <w:r>
        <w:t xml:space="preserve">• </w:t>
      </w:r>
      <w:r>
        <w:rPr>
          <w:b w:val="0"/>
          <w:i w:val="0"/>
        </w:rPr>
        <w:t>Qwen3, Suy luận hiệu quả, Search-R1</w:t>
      </w:r>
    </w:p>
    <w:p>
      <w:pPr>
        <w:spacing w:after="80"/>
        <w:ind w:left="360"/>
      </w:pPr>
      <w:r>
        <w:t xml:space="preserve">• </w:t>
      </w:r>
      <w:r>
        <w:rPr>
          <w:b w:val="0"/>
          <w:i w:val="0"/>
        </w:rPr>
        <w:t>Qwen3-Coder, Xây dựng LLM cho mã nguồn</w:t>
      </w:r>
    </w:p>
    <w:p>
      <w:pPr>
        <w:pStyle w:val="Heading3"/>
      </w:pPr>
      <w:r>
        <w:rPr>
          <w:rFonts w:ascii="Calibri" w:hAnsi="Calibri"/>
          <w:b/>
          <w:i w:val="0"/>
          <w:sz w:val="26"/>
        </w:rPr>
        <w:t>R</w:t>
      </w:r>
    </w:p>
    <w:p>
      <w:pPr>
        <w:spacing w:after="80"/>
        <w:ind w:left="360"/>
      </w:pPr>
      <w:r>
        <w:t xml:space="preserve">• </w:t>
      </w:r>
      <w:r>
        <w:rPr>
          <w:b w:val="0"/>
          <w:i w:val="0"/>
        </w:rPr>
        <w:t>R-Zero, R-Zero-R-ZeroChallenger, R-Zerophần thưởng tổng hợp, R-Zerophần thưởng định dạng, R-Zerohình phạt lặp lại, R-ZeroSolver, R-Zerophần thưởng độ bất định, R-Zero</w:t>
      </w:r>
    </w:p>
    <w:p>
      <w:pPr>
        <w:spacing w:after="80"/>
        <w:ind w:left="360"/>
      </w:pPr>
      <w:r>
        <w:t xml:space="preserve">• </w:t>
      </w:r>
      <w:r>
        <w:rPr>
          <w:b w:val="0"/>
          <w:i w:val="0"/>
        </w:rPr>
        <w:t>RAG (xem Retrieval-Augmented Generation)</w:t>
      </w:r>
    </w:p>
    <w:p>
      <w:pPr>
        <w:spacing w:after="80"/>
        <w:ind w:left="360"/>
      </w:pPr>
      <w:r>
        <w:t xml:space="preserve">• </w:t>
      </w:r>
      <w:r>
        <w:rPr>
          <w:b w:val="0"/>
          <w:i w:val="0"/>
        </w:rPr>
        <w:t>xếp hạng lại, Lựa chọn ngữ cảnh</w:t>
      </w:r>
    </w:p>
    <w:p>
      <w:pPr>
        <w:spacing w:after="80"/>
        <w:ind w:left="360"/>
      </w:pPr>
      <w:r>
        <w:t xml:space="preserve">• </w:t>
      </w:r>
      <w:r>
        <w:rPr>
          <w:b w:val="0"/>
          <w:i w:val="0"/>
        </w:rPr>
        <w:t>Lý luận và Hành động (ReAct), Thực thi một hành động, Lý luận và hành động với gợi ý-Lý luận và Hành động với học tăng cườngACTION, Thực thi một hành động, Lý luận và hành động với gợi ýANSWER, Thực thi một hành độngOBSERVATION, Thực thi một hành động, Lý luận và hành động với gợi ýTHOUGHT, Thực thi một hành động, Lý luận và hành động với gợi ý</w:t>
      </w:r>
    </w:p>
    <w:p>
      <w:pPr>
        <w:spacing w:after="80"/>
        <w:ind w:left="360"/>
      </w:pPr>
      <w:r>
        <w:t xml:space="preserve">• </w:t>
      </w:r>
      <w:r>
        <w:rPr>
          <w:b w:val="0"/>
          <w:i w:val="0"/>
        </w:rPr>
        <w:t>Reason-RFT, Lý luận trong LLM Đa Phương thứcphần thưởng có giá trị rời rạc, Lý luận trong LLM Đa Phương thứcphần thưởng dựa trên hàm, Lý luận trong LLM Đa Phương thứcphần thưởng toán học, Lý luận trong LLM Đa Phương thức</w:t>
      </w:r>
    </w:p>
    <w:p>
      <w:pPr>
        <w:spacing w:after="80"/>
        <w:ind w:left="360"/>
      </w:pPr>
      <w:r>
        <w:t xml:space="preserve">• </w:t>
      </w:r>
      <w:r>
        <w:rPr>
          <w:b w:val="0"/>
          <w:i w:val="0"/>
        </w:rPr>
        <w:t>lý luận, LLM Lý luận-LLM Lý luận-Tóm tắthiệu quả, Lý luận Hiệu quảlai, Lý luận Hiệu quảtrong không gian ẩn, Lý luận trong Không gian Ẩn-Lý luận trong Không gian Ẩnđa phương thức, Lý luận trong LLM Đa Phương thứcbản địa, Lý luận Bản địatích hợp công cụ, Học tăng cường</w:t>
      </w:r>
    </w:p>
    <w:p>
      <w:pPr>
        <w:spacing w:after="80"/>
        <w:ind w:left="360"/>
      </w:pPr>
      <w:r>
        <w:t xml:space="preserve">• </w:t>
      </w:r>
      <w:r>
        <w:rPr>
          <w:b w:val="0"/>
          <w:i w:val="0"/>
        </w:rPr>
        <w:t>lý luận trong không gian ẩn, Lý luận trong Không gian Ẩn-Lý luận trong Không gian ẨnChain-of-Continuous-Thought, Lý luận trong Không gian ẨnChuỗi Tư duy Liên tục qua Tự Chưng cất (CODI), Lý luận trong Không gian Ẩn</w:t>
      </w:r>
    </w:p>
    <w:p>
      <w:pPr>
        <w:spacing w:after="80"/>
        <w:ind w:left="360"/>
      </w:pPr>
      <w:r>
        <w:t xml:space="preserve">• </w:t>
      </w:r>
      <w:r>
        <w:rPr>
          <w:b w:val="0"/>
          <w:i w:val="0"/>
        </w:rPr>
        <w:t>LLM lý luận, LLM Lý luận, LLM Lý luận(xem thêm LLM không lý luận)</w:t>
      </w:r>
    </w:p>
    <w:p>
      <w:pPr>
        <w:spacing w:after="80"/>
        <w:ind w:left="360"/>
      </w:pPr>
      <w:r>
        <w:t xml:space="preserve">• </w:t>
      </w:r>
      <w:r>
        <w:rPr>
          <w:b w:val="0"/>
          <w:i w:val="0"/>
        </w:rPr>
        <w:t>các bước lý luận, LLM Lý luận</w:t>
      </w:r>
    </w:p>
    <w:p>
      <w:pPr>
        <w:spacing w:after="80"/>
        <w:ind w:left="360"/>
      </w:pPr>
      <w:r>
        <w:t xml:space="preserve">• </w:t>
      </w:r>
      <w:r>
        <w:rPr>
          <w:b w:val="0"/>
          <w:i w:val="0"/>
        </w:rPr>
        <w:t>dấu vết lý luận, Mô hình Phần thưởng</w:t>
      </w:r>
    </w:p>
    <w:p>
      <w:pPr>
        <w:spacing w:after="80"/>
        <w:ind w:left="360"/>
      </w:pPr>
      <w:r>
        <w:t xml:space="preserve">• </w:t>
      </w:r>
      <w:r>
        <w:rPr>
          <w:b w:val="0"/>
          <w:i w:val="0"/>
        </w:rPr>
        <w:t>hiệu ứng gần đây, Thứ tự ngữ cảnh</w:t>
      </w:r>
    </w:p>
    <w:p>
      <w:pPr>
        <w:spacing w:after="80"/>
        <w:ind w:left="360"/>
      </w:pPr>
      <w:r>
        <w:t xml:space="preserve">• </w:t>
      </w:r>
      <w:r>
        <w:rPr>
          <w:b w:val="0"/>
          <w:i w:val="0"/>
        </w:rPr>
        <w:t>RedCode, Công cụ dòng lệnh</w:t>
      </w:r>
    </w:p>
    <w:p>
      <w:pPr>
        <w:spacing w:after="80"/>
        <w:ind w:left="360"/>
      </w:pPr>
      <w:r>
        <w:t xml:space="preserve">• </w:t>
      </w:r>
      <w:r>
        <w:rPr>
          <w:b w:val="0"/>
          <w:i w:val="0"/>
        </w:rPr>
        <w:t>phản tư, Lập kế hoạch và phản tư, Phản tư-Reflexion, Mô phỏng Tương tác Hành vi Con người</w:t>
      </w:r>
    </w:p>
    <w:p>
      <w:pPr>
        <w:spacing w:after="80"/>
        <w:ind w:left="360"/>
      </w:pPr>
      <w:r>
        <w:t xml:space="preserve">• </w:t>
      </w:r>
      <w:r>
        <w:rPr>
          <w:b w:val="0"/>
          <w:i w:val="0"/>
        </w:rPr>
        <w:t>Reflexion, Reflexion-ReflexionActor LLM, ReflexionEvaluator LLM, ReflexionSelf-Reflection LLM, Reflexion</w:t>
      </w:r>
    </w:p>
    <w:p>
      <w:pPr>
        <w:spacing w:after="80"/>
        <w:ind w:left="360"/>
      </w:pPr>
      <w:r>
        <w:t xml:space="preserve">• </w:t>
      </w:r>
      <w:r>
        <w:rPr>
          <w:b w:val="0"/>
          <w:i w:val="0"/>
        </w:rPr>
        <w:t>tỷ lệ từ chối, An toàn: Liệu nó có tránh gây hại?</w:t>
      </w:r>
    </w:p>
    <w:p>
      <w:pPr>
        <w:spacing w:after="80"/>
        <w:ind w:left="360"/>
      </w:pPr>
      <w:r>
        <w:t xml:space="preserve">• </w:t>
      </w:r>
      <w:r>
        <w:rPr>
          <w:b w:val="0"/>
          <w:i w:val="0"/>
        </w:rPr>
        <w:t>sổ đăng ký, Tạo Công cụ</w:t>
      </w:r>
    </w:p>
    <w:p>
      <w:pPr>
        <w:spacing w:after="80"/>
        <w:ind w:left="360"/>
      </w:pPr>
      <w:r>
        <w:t xml:space="preserve">• </w:t>
      </w:r>
      <w:r>
        <w:rPr>
          <w:b w:val="0"/>
          <w:i w:val="0"/>
        </w:rPr>
        <w:t>học tăng cường (RL), Hậu huấn luyện: học tăng cường-Hậu huấn luyện: học tăng cường, Học Tăng cường-DeepSeek-R1, Học Tăng cường-Search-R1, Lý luận và Hành động với học tăng cường-Lý luận và Hành động với học tăng cườngcho ReAct, Lý luận và Hành động với học tăng cườngcho lý luận, Học Tăng cườngcho học công cụ, Học Tăng cường</w:t>
      </w:r>
    </w:p>
    <w:p>
      <w:pPr>
        <w:spacing w:after="80"/>
        <w:ind w:left="360"/>
      </w:pPr>
      <w:r>
        <w:t xml:space="preserve">• </w:t>
      </w:r>
      <w:r>
        <w:rPr>
          <w:b w:val="0"/>
          <w:i w:val="0"/>
        </w:rPr>
        <w:t>Học Tăng cường từ Phản hồi Con người (RLHF), Hậu huấn luyện: học tăng cường</w:t>
      </w:r>
    </w:p>
    <w:p>
      <w:pPr>
        <w:spacing w:after="80"/>
        <w:ind w:left="360"/>
      </w:pPr>
      <w:r>
        <w:t xml:space="preserve">• </w:t>
      </w:r>
      <w:r>
        <w:rPr>
          <w:b w:val="0"/>
          <w:i w:val="0"/>
        </w:rPr>
        <w:t>Học Tăng cường với Phần thưởng Có thể Xác minh (RLVR), Hậu huấn luyện: học tăng cường, Xây dựng LLM Mã nguồn</w:t>
      </w:r>
    </w:p>
    <w:p>
      <w:pPr>
        <w:spacing w:after="80"/>
        <w:ind w:left="360"/>
      </w:pPr>
      <w:r>
        <w:t xml:space="preserve">• </w:t>
      </w:r>
      <w:r>
        <w:rPr>
          <w:b w:val="0"/>
          <w:i w:val="0"/>
        </w:rPr>
        <w:t>độ tin cậy, Đánh giá agent, Độ tin cậy: Liệu nó có thành công mọi lần không?-Đo lường độ tin cậy bằng pass^k(xem thêm năng lực)</w:t>
      </w:r>
    </w:p>
    <w:p>
      <w:pPr>
        <w:spacing w:after="80"/>
        <w:ind w:left="360"/>
      </w:pPr>
      <w:r>
        <w:t xml:space="preserve">• </w:t>
      </w:r>
      <w:r>
        <w:rPr>
          <w:b w:val="0"/>
          <w:i w:val="0"/>
        </w:rPr>
        <w:t>Replit, The TinyAgent</w:t>
      </w:r>
    </w:p>
    <w:p>
      <w:pPr>
        <w:spacing w:after="80"/>
        <w:ind w:left="360"/>
      </w:pPr>
      <w:r>
        <w:t xml:space="preserve">• </w:t>
      </w:r>
      <w:r>
        <w:rPr>
          <w:b w:val="0"/>
          <w:i w:val="0"/>
        </w:rPr>
        <w:t>bản đồ kho mã, Bản đồ kho mã-Bản đồ kho mã</w:t>
      </w:r>
    </w:p>
    <w:p>
      <w:pPr>
        <w:spacing w:after="80"/>
        <w:ind w:left="360"/>
      </w:pPr>
      <w:r>
        <w:t xml:space="preserve">• </w:t>
      </w:r>
      <w:r>
        <w:rPr>
          <w:b w:val="0"/>
          <w:i w:val="0"/>
        </w:rPr>
        <w:t>phát triển agent có trách nhiệm, Phát triển và sử dụng agent có trách nhiệm-Phát triển và sử dụng agent có trách nhiệmhuman-in-the-loop, Phát triển và sử dụng agent có trách nhiệmthông tin sai lệch, Phát triển và sử dụng agent có trách nhiệm</w:t>
      </w:r>
    </w:p>
    <w:p>
      <w:pPr>
        <w:spacing w:after="80"/>
        <w:ind w:left="360"/>
      </w:pPr>
      <w:r>
        <w:t xml:space="preserve">• </w:t>
      </w:r>
      <w:r>
        <w:rPr>
          <w:b w:val="0"/>
          <w:i w:val="0"/>
        </w:rPr>
        <w:t>agent truy xuất, Tạo sinh tăng cường truy xuất dạng agent</w:t>
      </w:r>
    </w:p>
    <w:p>
      <w:pPr>
        <w:spacing w:after="80"/>
        <w:ind w:left="360"/>
      </w:pPr>
      <w:r>
        <w:t xml:space="preserve">• </w:t>
      </w:r>
      <w:r>
        <w:rPr>
          <w:b w:val="0"/>
          <w:i w:val="0"/>
        </w:rPr>
        <w:t>Tạo sinh tăng cường truy xuất (Retrieval-Augmented Generation - RAG), Tạo sinh tăng cường truy xuất-Tạo sinh tăng cường truy xuấtRAG dạng agent, Tạo sinh tăng cường truy xuất dạng agent -Search-o1Graph RAG, Tạo sinh tăng cường truy xuấtsuy luận, Tạo sinh tăng cường truy xuấtnạp dữ liệu, Tạo sinh tăng cường truy xuấtRAG đa phương thức, Tạo sinh tăng cường truy xuấtRAG ngây thơ, Tạo sinh tăng cường truy xuấtRAG nguyên bản, Tạo sinh tăng cường truy xuất</w:t>
      </w:r>
    </w:p>
    <w:p>
      <w:pPr>
        <w:spacing w:after="80"/>
        <w:ind w:left="360"/>
      </w:pPr>
      <w:r>
        <w:t xml:space="preserve">• </w:t>
      </w:r>
      <w:r>
        <w:rPr>
          <w:b w:val="0"/>
          <w:i w:val="0"/>
        </w:rPr>
        <w:t>phần thưởng, Hậu huấn luyện: học tăng cườngphần thưởng độ chính xác, Thuật toán học tăng cường tối ưu hóa chính sách tương đối theo nhómphần thưởng định dạng, Thuật toán học tăng cường tối ưu hóa chính sách tương đối theo nhómphần thưởng độ dài, Suy luận hiệu quả, ToolRL</w:t>
      </w:r>
    </w:p>
    <w:p>
      <w:pPr>
        <w:spacing w:after="80"/>
        <w:ind w:left="360"/>
      </w:pPr>
      <w:r>
        <w:t xml:space="preserve">• </w:t>
      </w:r>
      <w:r>
        <w:rPr>
          <w:b w:val="0"/>
          <w:i w:val="0"/>
        </w:rPr>
        <w:t>mô hình phần thưởng (reward model - RM), Hậu huấn luyện: học tăng cường, Mô hình phần thưởng-Mô hình phần thưởng, Tìm kiếm dựa trên bộ xác minhMô hình phần thưởng kết quả (Outcome Reward Model - ORM), Mô hình phần thưởngMô hình phần thưởng quá trình (Process Reward Model - PRM), Mô hình phần thưởng</w:t>
      </w:r>
    </w:p>
    <w:p>
      <w:pPr>
        <w:spacing w:after="80"/>
        <w:ind w:left="360"/>
      </w:pPr>
      <w:r>
        <w:t xml:space="preserve">• </w:t>
      </w:r>
      <w:r>
        <w:rPr>
          <w:b w:val="0"/>
          <w:i w:val="0"/>
        </w:rPr>
        <w:t>RISE, Tự cải thiện</w:t>
      </w:r>
    </w:p>
    <w:p>
      <w:pPr>
        <w:spacing w:after="80"/>
        <w:ind w:left="360"/>
      </w:pPr>
      <w:r>
        <w:t xml:space="preserve">• </w:t>
      </w:r>
      <w:r>
        <w:rPr>
          <w:b w:val="0"/>
          <w:i w:val="0"/>
        </w:rPr>
        <w:t>RL (xem học tăng cường)</w:t>
      </w:r>
    </w:p>
    <w:p>
      <w:pPr>
        <w:spacing w:after="80"/>
        <w:ind w:left="360"/>
      </w:pPr>
      <w:r>
        <w:t xml:space="preserve">• </w:t>
      </w:r>
      <w:r>
        <w:rPr>
          <w:b w:val="0"/>
          <w:i w:val="0"/>
        </w:rPr>
        <w:t>RLHF (Học tăng cường từ phản hồi của con người), Hậu huấn luyện: học tăng cường</w:t>
      </w:r>
    </w:p>
    <w:p>
      <w:pPr>
        <w:spacing w:after="80"/>
        <w:ind w:left="360"/>
      </w:pPr>
      <w:r>
        <w:t xml:space="preserve">• </w:t>
      </w:r>
      <w:r>
        <w:rPr>
          <w:b w:val="0"/>
          <w:i w:val="0"/>
        </w:rPr>
        <w:t>RLVR (Học tăng cường với phần thưởng có thể xác minh), Hậu huấn luyện: học tăng cường, Xây dựng LLM cho mã</w:t>
      </w:r>
    </w:p>
    <w:p>
      <w:pPr>
        <w:spacing w:after="80"/>
        <w:ind w:left="360"/>
      </w:pPr>
      <w:r>
        <w:t xml:space="preserve">• </w:t>
      </w:r>
      <w:r>
        <w:rPr>
          <w:b w:val="0"/>
          <w:i w:val="0"/>
        </w:rPr>
        <w:t>RM (xem mô hình phần thưởng)</w:t>
      </w:r>
    </w:p>
    <w:p>
      <w:pPr>
        <w:spacing w:after="80"/>
        <w:ind w:left="360"/>
      </w:pPr>
      <w:r>
        <w:t xml:space="preserve">• </w:t>
      </w:r>
      <w:r>
        <w:rPr>
          <w:b w:val="0"/>
          <w:i w:val="0"/>
        </w:rPr>
        <w:t>Nhúng vị trí quay (Rotary Position Embedding - RoPE), Chú ý tiềm ẩn đa đầu</w:t>
      </w:r>
    </w:p>
    <w:p>
      <w:pPr>
        <w:spacing w:after="80"/>
        <w:ind w:left="360"/>
      </w:pPr>
      <w:r>
        <w:t xml:space="preserve">• </w:t>
      </w:r>
      <w:r>
        <w:rPr>
          <w:b w:val="0"/>
          <w:i w:val="0"/>
        </w:rPr>
        <w:t>bộ định tuyến, Hỗn hợp các chuyên gia</w:t>
      </w:r>
    </w:p>
    <w:p>
      <w:pPr>
        <w:spacing w:after="80"/>
        <w:ind w:left="360"/>
      </w:pPr>
      <w:r>
        <w:t xml:space="preserve">• </w:t>
      </w:r>
      <w:r>
        <w:rPr>
          <w:b w:val="0"/>
          <w:i w:val="0"/>
        </w:rPr>
        <w:t>đánh giá dựa trên tiêu chí, Đánh giá dựa trên tiêu chí-Đánh giá dựa trên tiêu chí</w:t>
      </w:r>
    </w:p>
    <w:p>
      <w:pPr>
        <w:spacing w:after="80"/>
        <w:ind w:left="360"/>
      </w:pPr>
      <w:r>
        <w:t xml:space="preserve">• </w:t>
      </w:r>
      <w:r>
        <w:rPr>
          <w:b w:val="0"/>
          <w:i w:val="0"/>
        </w:rPr>
        <w:t>RULER, Kỹ thuật ngữ cảnh</w:t>
      </w:r>
    </w:p>
    <w:p>
      <w:pPr>
        <w:pStyle w:val="Heading3"/>
      </w:pPr>
      <w:r>
        <w:rPr>
          <w:rFonts w:ascii="Calibri" w:hAnsi="Calibri"/>
          <w:b/>
          <w:i w:val="0"/>
          <w:sz w:val="26"/>
        </w:rPr>
        <w:t>S</w:t>
      </w:r>
    </w:p>
    <w:p>
      <w:pPr>
        <w:spacing w:after="80"/>
        <w:ind w:left="360"/>
      </w:pPr>
      <w:r>
        <w:t xml:space="preserve">• </w:t>
      </w:r>
      <w:r>
        <w:rPr>
          <w:b w:val="0"/>
          <w:i w:val="0"/>
        </w:rPr>
        <w:t>bài báo s1, s1: Simple test-time scaling-s1: Simple test-time scaling</w:t>
      </w:r>
    </w:p>
    <w:p>
      <w:pPr>
        <w:spacing w:after="80"/>
        <w:ind w:left="360"/>
      </w:pPr>
      <w:r>
        <w:t xml:space="preserve">• </w:t>
      </w:r>
      <w:r>
        <w:rPr>
          <w:b w:val="0"/>
          <w:i w:val="0"/>
        </w:rPr>
        <w:t>an toàn, Đánh giá các agent, An toàn: Liệu nó có tránh gây hại không?</w:t>
      </w:r>
    </w:p>
    <w:p>
      <w:pPr>
        <w:spacing w:after="80"/>
        <w:ind w:left="360"/>
      </w:pPr>
      <w:r>
        <w:t xml:space="preserve">• </w:t>
      </w:r>
      <w:r>
        <w:rPr>
          <w:b w:val="0"/>
          <w:i w:val="0"/>
        </w:rPr>
        <w:t>lấy mẫu, Tokenizer, các khối Transformer, và đầu mô hình hóa ngôn ngữ</w:t>
      </w:r>
    </w:p>
    <w:p>
      <w:pPr>
        <w:spacing w:after="80"/>
        <w:ind w:left="360"/>
      </w:pPr>
      <w:r>
        <w:t xml:space="preserve">• </w:t>
      </w:r>
      <w:r>
        <w:rPr>
          <w:b w:val="0"/>
          <w:i w:val="0"/>
        </w:rPr>
        <w:t>sandbox, Môi trường sandbox cho trình thông dịch mã-Môi trường sandbox cho trình thông dịch mã(xem thêm trình thông dịch mã)</w:t>
      </w:r>
    </w:p>
    <w:p>
      <w:pPr>
        <w:spacing w:after="80"/>
        <w:ind w:left="360"/>
      </w:pPr>
      <w:r>
        <w:t xml:space="preserve">• </w:t>
      </w:r>
      <w:r>
        <w:rPr>
          <w:b w:val="0"/>
          <w:i w:val="0"/>
        </w:rPr>
        <w:t>SandboxEval, Các công cụ dòng lệnh</w:t>
      </w:r>
    </w:p>
    <w:p>
      <w:pPr>
        <w:spacing w:after="80"/>
        <w:ind w:left="360"/>
      </w:pPr>
      <w:r>
        <w:t xml:space="preserve">• </w:t>
      </w:r>
      <w:r>
        <w:rPr>
          <w:b w:val="0"/>
          <w:i w:val="0"/>
        </w:rPr>
        <w:t>các định luật tỉ lệ, Các định luật tỉ lệ-Các định luật tỉ lệĐịnh luật tỉ lệ Chinchilla, Các định luật tỉ lệlợi suất giảm dần, Các định luật tỉ lệĐịnh luật tỉ lệ Kaplan, Các định luật tỉ lệthang đo log-tuyến tính, Các định luật tỉ lệthang đo log-log, Các định luật tỉ lệcác định luật lũy thừa, Các định luật tỉ lệ</w:t>
      </w:r>
    </w:p>
    <w:p>
      <w:pPr>
        <w:spacing w:after="80"/>
        <w:ind w:left="360"/>
      </w:pPr>
      <w:r>
        <w:t xml:space="preserve">• </w:t>
      </w:r>
      <w:r>
        <w:rPr>
          <w:b w:val="0"/>
          <w:i w:val="0"/>
        </w:rPr>
        <w:t>liên kết lược đồ, Công cụ SQL</w:t>
      </w:r>
    </w:p>
    <w:p>
      <w:pPr>
        <w:spacing w:after="80"/>
        <w:ind w:left="360"/>
      </w:pPr>
      <w:r>
        <w:t xml:space="preserve">• </w:t>
      </w:r>
      <w:r>
        <w:rPr>
          <w:b w:val="0"/>
          <w:i w:val="0"/>
        </w:rPr>
        <w:t>ScholarQABench, Đánh giá dựa trên tiêu chí</w:t>
      </w:r>
    </w:p>
    <w:p>
      <w:pPr>
        <w:spacing w:after="80"/>
        <w:ind w:left="360"/>
      </w:pPr>
      <w:r>
        <w:t xml:space="preserve">• </w:t>
      </w:r>
      <w:r>
        <w:rPr>
          <w:b w:val="0"/>
          <w:i w:val="0"/>
        </w:rPr>
        <w:t>tìm kiếm đối chiếu với các bộ xác minh, Tìm kiếm đối chiếu với các bộ xác minh-Mẫu Best-of-Ncác mẫu Best-of-N, Mẫu Best-of-N-Mẫu Best-of-Ncác mẫu Best-of-N có trọng số, Mẫu Best-of-N</w:t>
      </w:r>
    </w:p>
    <w:p>
      <w:pPr>
        <w:spacing w:after="80"/>
        <w:ind w:left="360"/>
      </w:pPr>
      <w:r>
        <w:t xml:space="preserve">• </w:t>
      </w:r>
      <w:r>
        <w:rPr>
          <w:b w:val="0"/>
          <w:i w:val="0"/>
        </w:rPr>
        <w:t>Search-o1, Search-o1-Search-o1Mô-đun Reason-in-Documents, Search-o1</w:t>
      </w:r>
    </w:p>
    <w:p>
      <w:pPr>
        <w:spacing w:after="80"/>
        <w:ind w:left="360"/>
      </w:pPr>
      <w:r>
        <w:t xml:space="preserve">• </w:t>
      </w:r>
      <w:r>
        <w:rPr>
          <w:b w:val="0"/>
          <w:i w:val="0"/>
        </w:rPr>
        <w:t>Search-R1, Search-R1-Search-R1</w:t>
      </w:r>
    </w:p>
    <w:p>
      <w:pPr>
        <w:spacing w:after="80"/>
        <w:ind w:left="360"/>
      </w:pPr>
      <w:r>
        <w:t xml:space="preserve">• </w:t>
      </w:r>
      <w:r>
        <w:rPr>
          <w:b w:val="0"/>
          <w:i w:val="0"/>
        </w:rPr>
        <w:t>tự chú ý, Khối Transformer: tổng quan về tự chú ý-Xem lại KV-Cachingđầu chú ý, Multi-head Latent Attentioncác ma trận chiếu, Cách tự chú ý hoạt độngcác truy vấn, khóa và giá trị, Cách tự chú ý hoạt độngchấm điểm mức độ liên quan, Cách tự chú ý hoạt độngchú ý nguyên bản, Xem lại KV-Caching</w:t>
      </w:r>
    </w:p>
    <w:p>
      <w:pPr>
        <w:spacing w:after="80"/>
        <w:ind w:left="360"/>
      </w:pPr>
      <w:r>
        <w:t xml:space="preserve">• </w:t>
      </w:r>
      <w:r>
        <w:rPr>
          <w:b w:val="0"/>
          <w:i w:val="0"/>
        </w:rPr>
        <w:t>tính nhất quán tự thân, Tính nhất quán tự thân-Tính nhất quán tự thân, Chain-of-Thought</w:t>
      </w:r>
    </w:p>
    <w:p>
      <w:pPr>
        <w:spacing w:after="80"/>
        <w:ind w:left="360"/>
      </w:pPr>
      <w:r>
        <w:t xml:space="preserve">• </w:t>
      </w:r>
      <w:r>
        <w:rPr>
          <w:b w:val="0"/>
          <w:i w:val="0"/>
        </w:rPr>
        <w:t>trải nghiệm tự thân, Học tăng cường tại thời điểm kiểm thử</w:t>
      </w:r>
    </w:p>
    <w:p>
      <w:pPr>
        <w:spacing w:after="80"/>
        <w:ind w:left="360"/>
      </w:pPr>
      <w:r>
        <w:t xml:space="preserve">• </w:t>
      </w:r>
      <w:r>
        <w:rPr>
          <w:b w:val="0"/>
          <w:i w:val="0"/>
        </w:rPr>
        <w:t>tự cải thiện, Self-Improvement-R-Zero</w:t>
      </w:r>
    </w:p>
    <w:p>
      <w:pPr>
        <w:spacing w:after="80"/>
        <w:ind w:left="360"/>
      </w:pPr>
      <w:r>
        <w:t xml:space="preserve">• </w:t>
      </w:r>
      <w:r>
        <w:rPr>
          <w:b w:val="0"/>
          <w:i w:val="0"/>
        </w:rPr>
        <w:t>tự chơi, học tăng cường tại thời điểm kiểm thử (test-time reinforcement learning)</w:t>
      </w:r>
    </w:p>
    <w:p>
      <w:pPr>
        <w:spacing w:after="80"/>
        <w:ind w:left="360"/>
      </w:pPr>
      <w:r>
        <w:t xml:space="preserve">• </w:t>
      </w:r>
      <w:r>
        <w:rPr>
          <w:b w:val="0"/>
          <w:i w:val="0"/>
        </w:rPr>
        <w:t>Self-Refine, Self-Refine-Self-Refine</w:t>
      </w:r>
    </w:p>
    <w:p>
      <w:pPr>
        <w:spacing w:after="80"/>
        <w:ind w:left="360"/>
      </w:pPr>
      <w:r>
        <w:t xml:space="preserve">• </w:t>
      </w:r>
      <w:r>
        <w:rPr>
          <w:b w:val="0"/>
          <w:i w:val="0"/>
        </w:rPr>
        <w:t>lớp ngữ nghĩa (semantic layer), công cụ SQL</w:t>
      </w:r>
    </w:p>
    <w:p>
      <w:pPr>
        <w:spacing w:after="80"/>
        <w:ind w:left="360"/>
      </w:pPr>
      <w:r>
        <w:t xml:space="preserve">• </w:t>
      </w:r>
      <w:r>
        <w:rPr>
          <w:b w:val="0"/>
          <w:i w:val="0"/>
        </w:rPr>
        <w:t>bộ nhớ ngữ nghĩa (semantic memory), Các loại bộ nhớ</w:t>
      </w:r>
    </w:p>
    <w:p>
      <w:pPr>
        <w:spacing w:after="80"/>
        <w:ind w:left="360"/>
      </w:pPr>
      <w:r>
        <w:t xml:space="preserve">• </w:t>
      </w:r>
      <w:r>
        <w:rPr>
          <w:b w:val="0"/>
          <w:i w:val="0"/>
        </w:rPr>
        <w:t>Semantic Scholar, Lập kế hoạch và phản tư</w:t>
      </w:r>
    </w:p>
    <w:p>
      <w:pPr>
        <w:spacing w:after="80"/>
        <w:ind w:left="360"/>
      </w:pPr>
      <w:r>
        <w:t xml:space="preserve">• </w:t>
      </w:r>
      <w:r>
        <w:rPr>
          <w:b w:val="0"/>
          <w:i w:val="0"/>
        </w:rPr>
        <w:t>hiệu ứng vị trí chuỗi (serial-position effect), Thứ tự ngữ cảnh</w:t>
      </w:r>
    </w:p>
    <w:p>
      <w:pPr>
        <w:spacing w:after="80"/>
        <w:ind w:left="360"/>
      </w:pPr>
      <w:r>
        <w:t xml:space="preserve">• </w:t>
      </w:r>
      <w:r>
        <w:rPr>
          <w:b w:val="0"/>
          <w:i w:val="0"/>
        </w:rPr>
        <w:t>SFT (xem tinh chỉnh có giám sát)</w:t>
      </w:r>
    </w:p>
    <w:p>
      <w:pPr>
        <w:spacing w:after="80"/>
        <w:ind w:left="360"/>
      </w:pPr>
      <w:r>
        <w:t xml:space="preserve">• </w:t>
      </w:r>
      <w:r>
        <w:rPr>
          <w:b w:val="0"/>
          <w:i w:val="0"/>
        </w:rPr>
        <w:t>bộ nhớ ngắn hạn (short-term memory), Short-Term Memory-Summarization(xem thêm bộ nhớ dài hạn)cắt tỉa, Trimming-Trimming</w:t>
      </w:r>
    </w:p>
    <w:p>
      <w:pPr>
        <w:spacing w:after="80"/>
        <w:ind w:left="360"/>
      </w:pPr>
      <w:r>
        <w:t xml:space="preserve">• </w:t>
      </w:r>
      <w:r>
        <w:rPr>
          <w:b w:val="0"/>
          <w:i w:val="0"/>
        </w:rPr>
        <w:t>SimClass, Mô phỏng tương tác hành vi con người</w:t>
      </w:r>
    </w:p>
    <w:p>
      <w:pPr>
        <w:spacing w:after="80"/>
        <w:ind w:left="360"/>
      </w:pPr>
      <w:r>
        <w:t xml:space="preserve">• </w:t>
      </w:r>
      <w:r>
        <w:rPr>
          <w:b w:val="0"/>
          <w:i w:val="0"/>
        </w:rPr>
        <w:t>mô phỏng, Simulations-Mô phỏng tương tác hành vi con người</w:t>
      </w:r>
    </w:p>
    <w:p>
      <w:pPr>
        <w:spacing w:after="80"/>
        <w:ind w:left="360"/>
      </w:pPr>
      <w:r>
        <w:t xml:space="preserve">• </w:t>
      </w:r>
      <w:r>
        <w:rPr>
          <w:b w:val="0"/>
          <w:i w:val="0"/>
        </w:rPr>
        <w:t>hệ thống đơn tác tử (single-agent system), Hệ thống đa tác tử</w:t>
      </w:r>
    </w:p>
    <w:p>
      <w:pPr>
        <w:spacing w:after="80"/>
        <w:ind w:left="360"/>
      </w:pPr>
      <w:r>
        <w:t xml:space="preserve">• </w:t>
      </w:r>
      <w:r>
        <w:rPr>
          <w:b w:val="0"/>
          <w:i w:val="0"/>
        </w:rPr>
        <w:t>hội thoại một lượt (single-turn conversations), Bộ nhớ(xem thêm hội thoại nhiều lượt)</w:t>
      </w:r>
    </w:p>
    <w:p>
      <w:pPr>
        <w:spacing w:after="80"/>
        <w:ind w:left="360"/>
      </w:pPr>
      <w:r>
        <w:t xml:space="preserve">• </w:t>
      </w:r>
      <w:r>
        <w:rPr>
          <w:b w:val="0"/>
          <w:i w:val="0"/>
        </w:rPr>
        <w:t>SKILL.md, The SKILL.md</w:t>
      </w:r>
    </w:p>
    <w:p>
      <w:pPr>
        <w:spacing w:after="80"/>
        <w:ind w:left="360"/>
      </w:pPr>
      <w:r>
        <w:t xml:space="preserve">• </w:t>
      </w:r>
      <w:r>
        <w:rPr>
          <w:b w:val="0"/>
          <w:i w:val="0"/>
        </w:rPr>
        <w:t>Skills, Skills-The Bundled Resources</w:t>
      </w:r>
    </w:p>
    <w:p>
      <w:pPr>
        <w:spacing w:after="80"/>
        <w:ind w:left="360"/>
      </w:pPr>
      <w:r>
        <w:t xml:space="preserve">• </w:t>
      </w:r>
      <w:r>
        <w:rPr>
          <w:b w:val="0"/>
          <w:i w:val="0"/>
        </w:rPr>
        <w:t>Smallville, Mô phỏng tương tác hành vi con người</w:t>
      </w:r>
    </w:p>
    <w:p>
      <w:pPr>
        <w:spacing w:after="80"/>
        <w:ind w:left="360"/>
      </w:pPr>
      <w:r>
        <w:t xml:space="preserve">• </w:t>
      </w:r>
      <w:r>
        <w:rPr>
          <w:b w:val="0"/>
          <w:i w:val="0"/>
        </w:rPr>
        <w:t>Smolagents, The TinyAgent</w:t>
      </w:r>
    </w:p>
    <w:p>
      <w:pPr>
        <w:spacing w:after="80"/>
        <w:ind w:left="360"/>
      </w:pPr>
      <w:r>
        <w:t xml:space="preserve">• </w:t>
      </w:r>
      <w:r>
        <w:rPr>
          <w:b w:val="0"/>
          <w:i w:val="0"/>
        </w:rPr>
        <w:t>bản sắc xã hội, Bản sắc xã hội-Bản sắc xã hội</w:t>
      </w:r>
    </w:p>
    <w:p>
      <w:pPr>
        <w:spacing w:after="80"/>
        <w:ind w:left="360"/>
      </w:pPr>
      <w:r>
        <w:t xml:space="preserve">• </w:t>
      </w:r>
      <w:r>
        <w:rPr>
          <w:b w:val="0"/>
          <w:i w:val="0"/>
        </w:rPr>
        <w:t>thiên kiến bản sắc xã hội, Bản sắc xã hội</w:t>
      </w:r>
    </w:p>
    <w:p>
      <w:pPr>
        <w:spacing w:after="80"/>
        <w:ind w:left="360"/>
      </w:pPr>
      <w:r>
        <w:t xml:space="preserve">• </w:t>
      </w:r>
      <w:r>
        <w:rPr>
          <w:b w:val="0"/>
          <w:i w:val="0"/>
        </w:rPr>
        <w:t>softmax, Cơ chế Self-Attention hoạt động như thế nào</w:t>
      </w:r>
    </w:p>
    <w:p>
      <w:pPr>
        <w:spacing w:after="80"/>
        <w:ind w:left="360"/>
      </w:pPr>
      <w:r>
        <w:t xml:space="preserve">• </w:t>
      </w:r>
      <w:r>
        <w:rPr>
          <w:b w:val="0"/>
          <w:i w:val="0"/>
        </w:rPr>
        <w:t>agent kỹ thuật phần mềm, Agent lập trình cho kỹ thuật phần mềm-Lập kế hoạch cho agent kỹ thuật phần mềm</w:t>
      </w:r>
    </w:p>
    <w:p>
      <w:pPr>
        <w:spacing w:after="80"/>
        <w:ind w:left="360"/>
      </w:pPr>
      <w:r>
        <w:t xml:space="preserve">• </w:t>
      </w:r>
      <w:r>
        <w:rPr>
          <w:b w:val="0"/>
          <w:i w:val="0"/>
        </w:rPr>
        <w:t>kỹ năng kỹ thuật phần mềm, Agent lập trình cho kỹ thuật phần mềm</w:t>
      </w:r>
    </w:p>
    <w:p>
      <w:pPr>
        <w:spacing w:after="80"/>
        <w:ind w:left="360"/>
      </w:pPr>
      <w:r>
        <w:t xml:space="preserve">• </w:t>
      </w:r>
      <w:r>
        <w:rPr>
          <w:b w:val="0"/>
          <w:i w:val="0"/>
        </w:rPr>
        <w:t>SOP (quy trình vận hành chuẩn), MetaGPT</w:t>
      </w:r>
    </w:p>
    <w:p>
      <w:pPr>
        <w:spacing w:after="80"/>
        <w:ind w:left="360"/>
      </w:pPr>
      <w:r>
        <w:t xml:space="preserve">• </w:t>
      </w:r>
      <w:r>
        <w:rPr>
          <w:b w:val="0"/>
          <w:i w:val="0"/>
        </w:rPr>
        <w:t>chú ý không gian, TimeSformer</w:t>
      </w:r>
    </w:p>
    <w:p>
      <w:pPr>
        <w:spacing w:after="80"/>
        <w:ind w:left="360"/>
      </w:pPr>
      <w:r>
        <w:t xml:space="preserve">• </w:t>
      </w:r>
      <w:r>
        <w:rPr>
          <w:b w:val="0"/>
          <w:i w:val="0"/>
        </w:rPr>
        <w:t>lặp lại ngắt quãng, Retrieval-Augmented Generation</w:t>
      </w:r>
    </w:p>
    <w:p>
      <w:pPr>
        <w:spacing w:after="80"/>
        <w:ind w:left="360"/>
      </w:pPr>
      <w:r>
        <w:t xml:space="preserve">• </w:t>
      </w:r>
      <w:r>
        <w:rPr>
          <w:b w:val="0"/>
          <w:i w:val="0"/>
        </w:rPr>
        <w:t>mô hình thưa, Mixture of Experts(xem thêm mô hình dày đặc)</w:t>
      </w:r>
    </w:p>
    <w:p>
      <w:pPr>
        <w:spacing w:after="80"/>
        <w:ind w:left="360"/>
      </w:pPr>
      <w:r>
        <w:t xml:space="preserve">• </w:t>
      </w:r>
      <w:r>
        <w:rPr>
          <w:b w:val="0"/>
          <w:i w:val="0"/>
        </w:rPr>
        <w:t>tham số thưa, Mixture of Experts</w:t>
      </w:r>
    </w:p>
    <w:p>
      <w:pPr>
        <w:spacing w:after="80"/>
        <w:ind w:left="360"/>
      </w:pPr>
      <w:r>
        <w:t xml:space="preserve">• </w:t>
      </w:r>
      <w:r>
        <w:rPr>
          <w:b w:val="0"/>
          <w:i w:val="0"/>
        </w:rPr>
        <w:t>token đặc biệt, Tokenizer, khối Transformer và đầu mô hình ngôn ngữ, s1: Simple test-time scaling</w:t>
      </w:r>
    </w:p>
    <w:p>
      <w:pPr>
        <w:spacing w:after="80"/>
        <w:ind w:left="360"/>
      </w:pPr>
      <w:r>
        <w:t xml:space="preserve">• </w:t>
      </w:r>
      <w:r>
        <w:rPr>
          <w:b w:val="0"/>
          <w:i w:val="0"/>
        </w:rPr>
        <w:t>phổ tần, Whisper</w:t>
      </w:r>
    </w:p>
    <w:p>
      <w:pPr>
        <w:spacing w:after="80"/>
        <w:ind w:left="360"/>
      </w:pPr>
      <w:r>
        <w:t xml:space="preserve">• </w:t>
      </w:r>
      <w:r>
        <w:rPr>
          <w:b w:val="0"/>
          <w:i w:val="0"/>
        </w:rPr>
        <w:t>công cụ SQL, Công cụ SQL-Công cụ SQL</w:t>
      </w:r>
    </w:p>
    <w:p>
      <w:pPr>
        <w:spacing w:after="80"/>
        <w:ind w:left="360"/>
      </w:pPr>
      <w:r>
        <w:t xml:space="preserve">• </w:t>
      </w:r>
      <w:r>
        <w:rPr>
          <w:b w:val="0"/>
          <w:i w:val="0"/>
        </w:rPr>
        <w:t>quy trình vận hành chuẩn (SOP), MetaGPT</w:t>
      </w:r>
    </w:p>
    <w:p>
      <w:pPr>
        <w:spacing w:after="80"/>
        <w:ind w:left="360"/>
      </w:pPr>
      <w:r>
        <w:t xml:space="preserve">• </w:t>
      </w:r>
      <w:r>
        <w:rPr>
          <w:b w:val="0"/>
          <w:i w:val="0"/>
        </w:rPr>
        <w:t>phi trạng thái, Bộ nhớ, Bộ nhớ</w:t>
      </w:r>
    </w:p>
    <w:p>
      <w:pPr>
        <w:spacing w:after="80"/>
        <w:ind w:left="360"/>
      </w:pPr>
      <w:r>
        <w:t xml:space="preserve">• </w:t>
      </w:r>
      <w:r>
        <w:rPr>
          <w:b w:val="0"/>
          <w:i w:val="0"/>
        </w:rPr>
        <w:t>quy trình làm việc tĩnh, Quy trình làm việc theo tác vụ cụ thể</w:t>
      </w:r>
    </w:p>
    <w:p>
      <w:pPr>
        <w:spacing w:after="80"/>
        <w:ind w:left="360"/>
      </w:pPr>
      <w:r>
        <w:t xml:space="preserve">• </w:t>
      </w:r>
      <w:r>
        <w:rPr>
          <w:b w:val="0"/>
          <w:i w:val="0"/>
        </w:rPr>
        <w:t>tác nhân phụ, Mẫu-Mẫu</w:t>
      </w:r>
    </w:p>
    <w:p>
      <w:pPr>
        <w:spacing w:after="80"/>
        <w:ind w:left="360"/>
      </w:pPr>
      <w:r>
        <w:t xml:space="preserve">• </w:t>
      </w:r>
      <w:r>
        <w:rPr>
          <w:b w:val="0"/>
          <w:i w:val="0"/>
        </w:rPr>
        <w:t>tác vụ phụ, Phân rã tác vụ</w:t>
      </w:r>
    </w:p>
    <w:p>
      <w:pPr>
        <w:spacing w:after="80"/>
        <w:ind w:left="360"/>
      </w:pPr>
      <w:r>
        <w:t xml:space="preserve">• </w:t>
      </w:r>
      <w:r>
        <w:rPr>
          <w:b w:val="0"/>
          <w:i w:val="0"/>
        </w:rPr>
        <w:t>tóm tắt, Tóm tắt-Tóm tắt</w:t>
      </w:r>
    </w:p>
    <w:p>
      <w:pPr>
        <w:spacing w:after="80"/>
        <w:ind w:left="360"/>
      </w:pPr>
      <w:r>
        <w:t xml:space="preserve">• </w:t>
      </w:r>
      <w:r>
        <w:rPr>
          <w:b w:val="0"/>
          <w:i w:val="0"/>
        </w:rPr>
        <w:t>tinh chỉnh có giám sát (SFT), Hậu huấn luyện: tinh chỉnh có giám sát, Tinh chỉnh có giám sát-s1: mở rộng quy mô kiểm thử đơn giản, Tinh chỉnh có giám sát-Tinh chỉnh có giám sát, Suy luận và Hành động với tinh chỉnh có giám sát-Suy luận và Hành động với tinh chỉnh có giám sátcho ReAct, Suy luận và Hành động với tinh chỉnh có giám sátcho suy luận, Tinh chỉnh có giám sátcho học công cụ, Tinh chỉnh có giám sát</w:t>
      </w:r>
    </w:p>
    <w:p>
      <w:pPr>
        <w:spacing w:after="80"/>
        <w:ind w:left="360"/>
      </w:pPr>
      <w:r>
        <w:t xml:space="preserve">• </w:t>
      </w:r>
      <w:r>
        <w:rPr>
          <w:b w:val="0"/>
          <w:i w:val="0"/>
        </w:rPr>
        <w:t>tác nhân giám sát, Cộng tác đa tác nhân, Hệ thống đa tác nhân</w:t>
      </w:r>
    </w:p>
    <w:p>
      <w:pPr>
        <w:spacing w:after="80"/>
        <w:ind w:left="360"/>
      </w:pPr>
      <w:r>
        <w:t xml:space="preserve">• </w:t>
      </w:r>
      <w:r>
        <w:rPr>
          <w:b w:val="0"/>
          <w:i w:val="0"/>
        </w:rPr>
        <w:t>SWE Atlas, Đánh giá quỹ đạo: Liệu nó có đi đúng đường?</w:t>
      </w:r>
    </w:p>
    <w:p>
      <w:pPr>
        <w:spacing w:after="80"/>
        <w:ind w:left="360"/>
      </w:pPr>
      <w:r>
        <w:t xml:space="preserve">• </w:t>
      </w:r>
      <w:r>
        <w:rPr>
          <w:b w:val="0"/>
          <w:i w:val="0"/>
        </w:rPr>
        <w:t>SWE-agent, Tác nhân lập trình cho Kỹ thuật phần mềm</w:t>
      </w:r>
    </w:p>
    <w:p>
      <w:pPr>
        <w:spacing w:after="80"/>
        <w:ind w:left="360"/>
      </w:pPr>
      <w:r>
        <w:t xml:space="preserve">• </w:t>
      </w:r>
      <w:r>
        <w:rPr>
          <w:b w:val="0"/>
          <w:i w:val="0"/>
        </w:rPr>
        <w:t>SWE-bench, Lập trình và Kỹ thuật phần mềm, SWE-bench: các bài toán lập trình ở mức độ của một issue trên GitHub</w:t>
      </w:r>
    </w:p>
    <w:p>
      <w:pPr>
        <w:spacing w:after="80"/>
        <w:ind w:left="360"/>
      </w:pPr>
      <w:r>
        <w:t xml:space="preserve">• </w:t>
      </w:r>
      <w:r>
        <w:rPr>
          <w:b w:val="0"/>
          <w:i w:val="0"/>
        </w:rPr>
        <w:t>SWE-bench Verified, Bảng xếp hạng và Điểm chuẩn công khai</w:t>
      </w:r>
    </w:p>
    <w:p>
      <w:pPr>
        <w:spacing w:after="80"/>
        <w:ind w:left="360"/>
      </w:pPr>
      <w:r>
        <w:t xml:space="preserve">• </w:t>
      </w:r>
      <w:r>
        <w:rPr>
          <w:b w:val="0"/>
          <w:i w:val="0"/>
        </w:rPr>
        <w:t>dữ liệu tổng hợp, DeepSeek-R1</w:t>
      </w:r>
    </w:p>
    <w:p>
      <w:pPr>
        <w:spacing w:after="80"/>
        <w:ind w:left="360"/>
      </w:pPr>
      <w:r>
        <w:t xml:space="preserve">• </w:t>
      </w:r>
      <w:r>
        <w:rPr>
          <w:b w:val="0"/>
          <w:i w:val="0"/>
        </w:rPr>
        <w:t>vòng phản hồi dữ liệu tổng hợp, Xây dựng LLM lập trình-Xây dựng LLM lập trình</w:t>
      </w:r>
    </w:p>
    <w:p>
      <w:pPr>
        <w:spacing w:after="80"/>
        <w:ind w:left="360"/>
      </w:pPr>
      <w:r>
        <w:t xml:space="preserve">• </w:t>
      </w:r>
      <w:r>
        <w:rPr>
          <w:b w:val="0"/>
          <w:i w:val="0"/>
        </w:rPr>
        <w:t>tư duy Hệ thống 1, Các Mô hình Ngôn ngữ Lớn có Suy luận(xem thêm tư duy Hệ thống 2)</w:t>
      </w:r>
    </w:p>
    <w:p>
      <w:pPr>
        <w:spacing w:after="80"/>
        <w:ind w:left="360"/>
      </w:pPr>
      <w:r>
        <w:t xml:space="preserve">• </w:t>
      </w:r>
      <w:r>
        <w:rPr>
          <w:b w:val="0"/>
          <w:i w:val="0"/>
        </w:rPr>
        <w:t>tư duy Hệ thống 2, Các Mô hình Ngôn ngữ Lớn có Suy luận(xem thêm tư duy Hệ thống 1)</w:t>
      </w:r>
    </w:p>
    <w:p>
      <w:pPr>
        <w:spacing w:after="80"/>
        <w:ind w:left="360"/>
      </w:pPr>
      <w:r>
        <w:t xml:space="preserve">• </w:t>
      </w:r>
      <w:r>
        <w:rPr>
          <w:b w:val="0"/>
          <w:i w:val="0"/>
        </w:rPr>
        <w:t>lời nhắc hệ thống, Lời nhắc hệ thống</w:t>
      </w:r>
    </w:p>
    <w:p>
      <w:pPr>
        <w:pStyle w:val="Heading3"/>
      </w:pPr>
      <w:r>
        <w:rPr>
          <w:rFonts w:ascii="Calibri" w:hAnsi="Calibri"/>
          <w:b/>
          <w:i w:val="0"/>
          <w:sz w:val="26"/>
        </w:rPr>
        <w:t>T</w:t>
      </w:r>
    </w:p>
    <w:p>
      <w:pPr>
        <w:spacing w:after="80"/>
        <w:ind w:left="360"/>
      </w:pPr>
      <w:r>
        <w:t xml:space="preserve">• </w:t>
      </w:r>
      <w:r>
        <w:rPr>
          <w:b w:val="0"/>
          <w:i w:val="0"/>
        </w:rPr>
        <w:t>T-Eval, Đánh giá quỹ đạo: Liệu nó có đi đúng đường không?</w:t>
      </w:r>
    </w:p>
    <w:p>
      <w:pPr>
        <w:spacing w:after="80"/>
        <w:ind w:left="360"/>
      </w:pPr>
      <w:r>
        <w:t xml:space="preserve">• </w:t>
      </w:r>
      <w:r>
        <w:rPr>
          <w:b w:val="0"/>
          <w:i w:val="0"/>
        </w:rPr>
        <w:t>phân rã tác vụ, Lập kế hoạch và phản tư, Phân rã tác vụ - Lập kế hoạch tường minh</w:t>
      </w:r>
    </w:p>
    <w:p>
      <w:pPr>
        <w:spacing w:after="80"/>
        <w:ind w:left="360"/>
      </w:pPr>
      <w:r>
        <w:t xml:space="preserve">• </w:t>
      </w:r>
      <w:r>
        <w:rPr>
          <w:b w:val="0"/>
          <w:i w:val="0"/>
        </w:rPr>
        <w:t>τ-bench, Khớp chính xác</w:t>
      </w:r>
    </w:p>
    <w:p>
      <w:pPr>
        <w:spacing w:after="80"/>
        <w:ind w:left="360"/>
      </w:pPr>
      <w:r>
        <w:t xml:space="preserve">• </w:t>
      </w:r>
      <w:r>
        <w:rPr>
          <w:b w:val="0"/>
          <w:i w:val="0"/>
        </w:rPr>
        <w:t>temperature, Bộ tokenizer, Các khối Transformer, và đầu mô hình hóa ngôn ngữ, Tìm kiếm dựa trên bộ xác minh</w:t>
      </w:r>
    </w:p>
    <w:p>
      <w:pPr>
        <w:spacing w:after="80"/>
        <w:ind w:left="360"/>
      </w:pPr>
      <w:r>
        <w:t xml:space="preserve">• </w:t>
      </w:r>
      <w:r>
        <w:rPr>
          <w:b w:val="0"/>
          <w:i w:val="0"/>
        </w:rPr>
        <w:t>Terminal-Bench, Lập trình và Kỹ thuật phần mềm</w:t>
      </w:r>
    </w:p>
    <w:p>
      <w:pPr>
        <w:spacing w:after="80"/>
        <w:ind w:left="360"/>
      </w:pPr>
      <w:r>
        <w:t xml:space="preserve">• </w:t>
      </w:r>
      <w:r>
        <w:rPr>
          <w:b w:val="0"/>
          <w:i w:val="0"/>
        </w:rPr>
        <w:t>tính toán tại thời điểm kiểm thử, Tính toán lúc huấn luyện so với tính toán lúc kiểm thử (xem thêm tính toán lúc huấn luyện) điều chỉnh phân phối đề xuất, Các loại tính toán lúc kiểm thử tìm kiếm dựa trên bộ xác minh, Các loại tính toán lúc kiểm thử</w:t>
      </w:r>
    </w:p>
    <w:p>
      <w:pPr>
        <w:spacing w:after="80"/>
        <w:ind w:left="360"/>
      </w:pPr>
      <w:r>
        <w:t xml:space="preserve">• </w:t>
      </w:r>
      <w:r>
        <w:rPr>
          <w:b w:val="0"/>
          <w:i w:val="0"/>
        </w:rPr>
        <w:t>Học tăng cường tại thời điểm kiểm thử (TTRL), Học tăng cường tại thời điểm kiểm thử - Học tăng cường tại thời điểm kiểm thử</w:t>
      </w:r>
    </w:p>
    <w:p>
      <w:pPr>
        <w:spacing w:after="80"/>
        <w:ind w:left="360"/>
      </w:pPr>
      <w:r>
        <w:t xml:space="preserve">• </w:t>
      </w:r>
      <w:r>
        <w:rPr>
          <w:b w:val="0"/>
          <w:i w:val="0"/>
        </w:rPr>
        <w:t>huấn luyện tại thời điểm kiểm thử, R-Zero</w:t>
      </w:r>
    </w:p>
    <w:p>
      <w:pPr>
        <w:spacing w:after="80"/>
        <w:ind w:left="360"/>
      </w:pPr>
      <w:r>
        <w:t xml:space="preserve">• </w:t>
      </w:r>
      <w:r>
        <w:rPr>
          <w:b w:val="0"/>
          <w:i w:val="0"/>
        </w:rPr>
        <w:t>bộ mã hóa văn bản, Văn bản</w:t>
      </w:r>
    </w:p>
    <w:p>
      <w:pPr>
        <w:spacing w:after="80"/>
        <w:ind w:left="360"/>
      </w:pPr>
      <w:r>
        <w:t xml:space="preserve">• </w:t>
      </w:r>
      <w:r>
        <w:rPr>
          <w:b w:val="0"/>
          <w:i w:val="0"/>
        </w:rPr>
        <w:t>Lý thuyết về tâm trí (ToM), Lý thuyết về tâm trí - Lý thuyết về tâm trí</w:t>
      </w:r>
    </w:p>
    <w:p>
      <w:pPr>
        <w:spacing w:after="80"/>
        <w:ind w:left="360"/>
      </w:pPr>
      <w:r>
        <w:t xml:space="preserve">• </w:t>
      </w:r>
      <w:r>
        <w:rPr>
          <w:b w:val="0"/>
          <w:i w:val="0"/>
        </w:rPr>
        <w:t>dữ liệu nhiệt, Đa phương thức</w:t>
      </w:r>
    </w:p>
    <w:p>
      <w:pPr>
        <w:spacing w:after="80"/>
        <w:ind w:left="360"/>
      </w:pPr>
      <w:r>
        <w:t xml:space="preserve">• </w:t>
      </w:r>
      <w:r>
        <w:rPr>
          <w:b w:val="0"/>
          <w:i w:val="0"/>
        </w:rPr>
        <w:t>token suy nghĩ, Tính toán lúc huấn luyện so với tính toán lúc kiểm thử</w:t>
      </w:r>
    </w:p>
    <w:p>
      <w:pPr>
        <w:spacing w:after="80"/>
        <w:ind w:left="360"/>
      </w:pPr>
      <w:r>
        <w:t xml:space="preserve">• </w:t>
      </w:r>
      <w:r>
        <w:rPr>
          <w:b w:val="0"/>
          <w:i w:val="0"/>
        </w:rPr>
        <w:t>chú ý thời gian, TimeSformer</w:t>
      </w:r>
    </w:p>
    <w:p>
      <w:pPr>
        <w:spacing w:after="80"/>
        <w:ind w:left="360"/>
      </w:pPr>
      <w:r>
        <w:t xml:space="preserve">• </w:t>
      </w:r>
      <w:r>
        <w:rPr>
          <w:b w:val="0"/>
          <w:i w:val="0"/>
        </w:rPr>
        <w:t>TimeSformer, TimeSformer - TimeSformer</w:t>
      </w:r>
    </w:p>
    <w:p>
      <w:pPr>
        <w:spacing w:after="80"/>
        <w:ind w:left="360"/>
      </w:pPr>
      <w:r>
        <w:t xml:space="preserve">• </w:t>
      </w:r>
      <w:r>
        <w:rPr>
          <w:b w:val="0"/>
          <w:i w:val="0"/>
        </w:rPr>
        <w:t>TinyAgent, TinyAgent - TinyAgent bộ đánh giá agent, Xây dựng một bộ đánh giá agent đơn giản vòng lặp tự chủ, Suy luận và hành động với gợi ý - Suy luận và hành động với học tăng cường công cụ mã, TinyAgent với công cụ mã - TinyAgent với công cụ mã hiểu hình ảnh, TinyAgent - TinyAgent tích hợp LLM, TinyAgent - Cập nhật TinyAgent của bạn mô-đun bộ nhớ, Bộ nhớ hội thoại điều phối đa agent, Các mẫu - Các mẫu gọi công cụ gốc, TinyAgent với khả năng gọi công cụ gốc - TinyAgent với khả năng gọi công cụ gốc tích hợp công cụ, TinyAgent với công cụ - Chạy TinyAgent của bạn với khả năng gọi công cụ</w:t>
      </w:r>
    </w:p>
    <w:p>
      <w:pPr>
        <w:spacing w:after="80"/>
        <w:ind w:left="360"/>
      </w:pPr>
      <w:r>
        <w:t xml:space="preserve">• </w:t>
      </w:r>
      <w:r>
        <w:rPr>
          <w:b w:val="0"/>
          <w:i w:val="0"/>
        </w:rPr>
        <w:t>TIR (Suy luận tích hợp công cụ), Học tăng cường</w:t>
      </w:r>
    </w:p>
    <w:p>
      <w:pPr>
        <w:spacing w:after="80"/>
        <w:ind w:left="360"/>
      </w:pPr>
      <w:r>
        <w:t xml:space="preserve">• </w:t>
      </w:r>
      <w:r>
        <w:rPr>
          <w:b w:val="0"/>
          <w:i w:val="0"/>
        </w:rPr>
        <w:t>Sandbox Code cùng nhau, Môi trường sandbox trình thông dịch mã</w:t>
      </w:r>
    </w:p>
    <w:p>
      <w:pPr>
        <w:spacing w:after="80"/>
        <w:ind w:left="360"/>
      </w:pPr>
      <w:r>
        <w:t xml:space="preserve">• </w:t>
      </w:r>
      <w:r>
        <w:rPr>
          <w:b w:val="0"/>
          <w:i w:val="0"/>
        </w:rPr>
        <w:t>xác suất token, Các loại Test-Time Compute</w:t>
      </w:r>
    </w:p>
    <w:p>
      <w:pPr>
        <w:spacing w:after="80"/>
        <w:ind w:left="360"/>
      </w:pPr>
      <w:r>
        <w:t xml:space="preserve">• </w:t>
      </w:r>
      <w:r>
        <w:rPr>
          <w:b w:val="0"/>
          <w:i w:val="0"/>
        </w:rPr>
        <w:t>tokenizer, Tokenizer, các khối Transformer, và đầu mô hình hóa ngôn ngữ</w:t>
      </w:r>
    </w:p>
    <w:p>
      <w:pPr>
        <w:spacing w:after="80"/>
        <w:ind w:left="360"/>
      </w:pPr>
      <w:r>
        <w:t xml:space="preserve">• </w:t>
      </w:r>
      <w:r>
        <w:rPr>
          <w:b w:val="0"/>
          <w:i w:val="0"/>
        </w:rPr>
        <w:t>token, Mô hình ngôn ngữ lớn, Phần 1: Những điều bạn nên biết về Mô hình ngôn ngữ lớn</w:t>
      </w:r>
    </w:p>
    <w:p>
      <w:pPr>
        <w:spacing w:after="80"/>
        <w:ind w:left="360"/>
      </w:pPr>
      <w:r>
        <w:t xml:space="preserve">• </w:t>
      </w:r>
      <w:r>
        <w:rPr>
          <w:b w:val="0"/>
          <w:i w:val="0"/>
        </w:rPr>
        <w:t>ToM (Lý thuyết tâm trí), Lý thuyết tâm trí-Lý thuyết tâm trí</w:t>
      </w:r>
    </w:p>
    <w:p>
      <w:pPr>
        <w:spacing w:after="80"/>
        <w:ind w:left="360"/>
      </w:pPr>
      <w:r>
        <w:t xml:space="preserve">• </w:t>
      </w:r>
      <w:r>
        <w:rPr>
          <w:b w:val="0"/>
          <w:i w:val="0"/>
        </w:rPr>
        <w:t>gọi công cụ, Gọi công cụ-Gọi công cụ</w:t>
      </w:r>
    </w:p>
    <w:p>
      <w:pPr>
        <w:spacing w:after="80"/>
        <w:ind w:left="360"/>
      </w:pPr>
      <w:r>
        <w:t xml:space="preserve">• </w:t>
      </w:r>
      <w:r>
        <w:rPr>
          <w:b w:val="0"/>
          <w:i w:val="0"/>
        </w:rPr>
        <w:t>tạo công cụ, Tạo công cụ-Tạo công cụ</w:t>
      </w:r>
    </w:p>
    <w:p>
      <w:pPr>
        <w:spacing w:after="80"/>
        <w:ind w:left="360"/>
      </w:pPr>
      <w:r>
        <w:t xml:space="preserve">• </w:t>
      </w:r>
      <w:r>
        <w:rPr>
          <w:b w:val="0"/>
          <w:i w:val="0"/>
        </w:rPr>
        <w:t>định nghĩa công cụ, Định nghĩa công cụ-Sử dụng gọi hàm có cấu trúc các thực hành tốt nhất, Sử dụng gọi hàm có cấu trúcHọc tập, Định nghĩa công cụPrompting, Định nghĩa công cụ</w:t>
      </w:r>
    </w:p>
    <w:p>
      <w:pPr>
        <w:spacing w:after="80"/>
        <w:ind w:left="360"/>
      </w:pPr>
      <w:r>
        <w:t xml:space="preserve">• </w:t>
      </w:r>
      <w:r>
        <w:rPr>
          <w:b w:val="0"/>
          <w:i w:val="0"/>
        </w:rPr>
        <w:t>học công cụ, Học công cụ-TinyAgent với khả năng gọi công cụ gốc</w:t>
      </w:r>
    </w:p>
    <w:p>
      <w:pPr>
        <w:spacing w:after="80"/>
        <w:ind w:left="360"/>
      </w:pPr>
      <w:r>
        <w:t xml:space="preserve">• </w:t>
      </w:r>
      <w:r>
        <w:rPr>
          <w:b w:val="0"/>
          <w:i w:val="0"/>
        </w:rPr>
        <w:t>xử lý đầu ra công cụ, Xử lý đầu ra công cụ-Xử lý đầu ra công cụ</w:t>
      </w:r>
    </w:p>
    <w:p>
      <w:pPr>
        <w:spacing w:after="80"/>
        <w:ind w:left="360"/>
      </w:pPr>
      <w:r>
        <w:t xml:space="preserve">• </w:t>
      </w:r>
      <w:r>
        <w:rPr>
          <w:b w:val="0"/>
          <w:i w:val="0"/>
        </w:rPr>
        <w:t>vai trò công cụ, Xử lý đầu ra công cụ</w:t>
      </w:r>
    </w:p>
    <w:p>
      <w:pPr>
        <w:spacing w:after="80"/>
        <w:ind w:left="360"/>
      </w:pPr>
      <w:r>
        <w:t xml:space="preserve">• </w:t>
      </w:r>
      <w:r>
        <w:rPr>
          <w:b w:val="0"/>
          <w:i w:val="0"/>
        </w:rPr>
        <w:t>chọn công cụ, Chọn công cụ</w:t>
      </w:r>
    </w:p>
    <w:p>
      <w:pPr>
        <w:spacing w:after="80"/>
        <w:ind w:left="360"/>
      </w:pPr>
      <w:r>
        <w:t xml:space="preserve">• </w:t>
      </w:r>
      <w:r>
        <w:rPr>
          <w:b w:val="0"/>
          <w:i w:val="0"/>
        </w:rPr>
        <w:t>sử dụng công cụ, Công cụ-Công cụ, Sử dụng công cụ-Chạy TinyAgent của bạn với khả năng gọi công cụ</w:t>
      </w:r>
    </w:p>
    <w:p>
      <w:pPr>
        <w:spacing w:after="80"/>
        <w:ind w:left="360"/>
      </w:pPr>
      <w:r>
        <w:t xml:space="preserve">• </w:t>
      </w:r>
      <w:r>
        <w:rPr>
          <w:b w:val="0"/>
          <w:i w:val="0"/>
        </w:rPr>
        <w:t>Suy luận tích hợp công cụ (TIR), Học tăng cường</w:t>
      </w:r>
    </w:p>
    <w:p>
      <w:pPr>
        <w:spacing w:after="80"/>
        <w:ind w:left="360"/>
      </w:pPr>
      <w:r>
        <w:t xml:space="preserve">• </w:t>
      </w:r>
      <w:r>
        <w:rPr>
          <w:b w:val="0"/>
          <w:i w:val="0"/>
        </w:rPr>
        <w:t>Toolformer, Tinh chỉnh có giám sát-Tinh chỉnh có giám sát</w:t>
      </w:r>
    </w:p>
    <w:p>
      <w:pPr>
        <w:spacing w:after="80"/>
        <w:ind w:left="360"/>
      </w:pPr>
      <w:r>
        <w:t xml:space="preserve">• </w:t>
      </w:r>
      <w:r>
        <w:rPr>
          <w:b w:val="0"/>
          <w:i w:val="0"/>
        </w:rPr>
        <w:t>ToolRL, ToolRL-ToolRLPhần thưởng tính đúng đắn, ToolRLPhần thưởng định dạng, ToolRL</w:t>
      </w:r>
    </w:p>
    <w:p>
      <w:pPr>
        <w:spacing w:after="80"/>
        <w:ind w:left="360"/>
      </w:pPr>
      <w:r>
        <w:t xml:space="preserve">• </w:t>
      </w:r>
      <w:r>
        <w:rPr>
          <w:b w:val="0"/>
          <w:i w:val="0"/>
        </w:rPr>
        <w:t>các công cụ, Cách dùng công cụ, Học tập và các giao thức (Protocols)các công cụ lập trình, Các công cụ lập trình-công cụ SQL</w:t>
      </w:r>
    </w:p>
    <w:p>
      <w:pPr>
        <w:spacing w:after="80"/>
        <w:ind w:left="360"/>
      </w:pPr>
      <w:r>
        <w:t xml:space="preserve">• </w:t>
      </w:r>
      <w:r>
        <w:rPr>
          <w:b w:val="0"/>
          <w:i w:val="0"/>
        </w:rPr>
        <w:t>các bộ công cụ, Cộng tác đa tác nhân (Multi-Agent Collaboration)</w:t>
      </w:r>
    </w:p>
    <w:p>
      <w:pPr>
        <w:spacing w:after="80"/>
        <w:ind w:left="360"/>
      </w:pPr>
      <w:r>
        <w:t xml:space="preserve">• </w:t>
      </w:r>
      <w:r>
        <w:rPr>
          <w:b w:val="0"/>
          <w:i w:val="0"/>
        </w:rPr>
        <w:t>TRACE, Đánh giá quỹ đạo (Trajectory Evaluation): Nó có đi đến đích đúng cách không?</w:t>
      </w:r>
    </w:p>
    <w:p>
      <w:pPr>
        <w:spacing w:after="80"/>
        <w:ind w:left="360"/>
      </w:pPr>
      <w:r>
        <w:t xml:space="preserve">• </w:t>
      </w:r>
      <w:r>
        <w:rPr>
          <w:b w:val="0"/>
          <w:i w:val="0"/>
        </w:rPr>
        <w:t>tính toán lúc huấn luyện (train-time compute), Tính toán lúc huấn luyện so với Tính toán lúc kiểm thử (Train-Time Compute Versus Test-Time Compute)(xem thêm tính toán lúc kiểm thử)kích thước tập dữ liệu, Tính toán lúc huấn luyện so với Tính toán lúc kiểm thửkích thước mô hình, Tính toán lúc huấn luyện so với Tính toán lúc kiểm thử</w:t>
      </w:r>
    </w:p>
    <w:p>
      <w:pPr>
        <w:spacing w:after="80"/>
        <w:ind w:left="360"/>
      </w:pPr>
      <w:r>
        <w:t xml:space="preserve">• </w:t>
      </w:r>
      <w:r>
        <w:rPr>
          <w:b w:val="0"/>
          <w:i w:val="0"/>
        </w:rPr>
        <w:t>mở rộng quy mô lúc huấn luyện (train-time scaling), Các mô hình ngôn ngữ lớn biết suy luận (Reasoning Large Language Models)(xem thêm tính toán lúc kiểm thử)</w:t>
      </w:r>
    </w:p>
    <w:p>
      <w:pPr>
        <w:spacing w:after="80"/>
        <w:ind w:left="360"/>
      </w:pPr>
      <w:r>
        <w:t xml:space="preserve">• </w:t>
      </w:r>
      <w:r>
        <w:rPr>
          <w:b w:val="0"/>
          <w:i w:val="0"/>
        </w:rPr>
        <w:t>quỹ đạo (trajectory), Một bước và quỹ đạo, Suy luận và hành động với gợi ý (prompting), Đánh giá quỹ đạo (Trajectory Evaluation): Nó có đi đến đích đúng cách không?</w:t>
      </w:r>
    </w:p>
    <w:p>
      <w:pPr>
        <w:spacing w:after="80"/>
        <w:ind w:left="360"/>
      </w:pPr>
      <w:r>
        <w:t xml:space="preserve">• </w:t>
      </w:r>
      <w:r>
        <w:rPr>
          <w:b w:val="0"/>
          <w:i w:val="0"/>
        </w:rPr>
        <w:t>đánh giá quỹ đạo (trajectory evaluation), Đánh giá các tác nhân (agents), Đánh giá quỹ đạo (Trajectory Evaluation): Nó có đi đến đích đúng cách không?-Đánh giá quỹ đạo (Trajectory Evaluation): Nó có đi đến đích đúng cách không?(xem thêm đánh giá kết quả đầu ra)</w:t>
      </w:r>
    </w:p>
    <w:p>
      <w:pPr>
        <w:spacing w:after="80"/>
        <w:ind w:left="360"/>
      </w:pPr>
      <w:r>
        <w:t xml:space="preserve">• </w:t>
      </w:r>
      <w:r>
        <w:rPr>
          <w:b w:val="0"/>
          <w:i w:val="0"/>
        </w:rPr>
        <w:t>kiến trúc Transformer, Kiến trúc Transformer-Khối Transformer: tổng quan về self-attentionlượt truyền xuôi (forward pass), Xử lý qua các khối Transformerđầu mô hình ngôn ngữ (LM head), Bộ tokenizer, các khối Transformer, và đầu mô hình ngôn ngữcác khối Transformer, Xử lý qua các khối Transformer-Bên trong khối Transformer</w:t>
      </w:r>
    </w:p>
    <w:p>
      <w:pPr>
        <w:spacing w:after="80"/>
        <w:ind w:left="360"/>
      </w:pPr>
      <w:r>
        <w:t xml:space="preserve">• </w:t>
      </w:r>
      <w:r>
        <w:rPr>
          <w:b w:val="0"/>
          <w:i w:val="0"/>
        </w:rPr>
        <w:t>các khối Transformer, Xử lý qua các khối Transformer-Bên trong khối Transformer</w:t>
      </w:r>
    </w:p>
    <w:p>
      <w:pPr>
        <w:spacing w:after="80"/>
        <w:ind w:left="360"/>
      </w:pPr>
      <w:r>
        <w:t xml:space="preserve">• </w:t>
      </w:r>
      <w:r>
        <w:rPr>
          <w:b w:val="0"/>
          <w:i w:val="0"/>
        </w:rPr>
        <w:t>bộ giải mã Transformer (Transformer decoder), Kiến trúc Transformer</w:t>
      </w:r>
    </w:p>
    <w:p>
      <w:pPr>
        <w:spacing w:after="80"/>
        <w:ind w:left="360"/>
      </w:pPr>
      <w:r>
        <w:t xml:space="preserve">• </w:t>
      </w:r>
      <w:r>
        <w:rPr>
          <w:b w:val="0"/>
          <w:i w:val="0"/>
        </w:rPr>
        <w:t>bộ mã hóa Transformer (Transformer encoder), Vision-Transformer</w:t>
      </w:r>
    </w:p>
    <w:p>
      <w:pPr>
        <w:spacing w:after="80"/>
        <w:ind w:left="360"/>
      </w:pPr>
      <w:r>
        <w:t xml:space="preserve">• </w:t>
      </w:r>
      <w:r>
        <w:rPr>
          <w:b w:val="0"/>
          <w:i w:val="0"/>
        </w:rPr>
        <w:t>Cây tư duy (Tree of Thoughts), Chuỗi suy luận (Chain-of-Thought)</w:t>
      </w:r>
    </w:p>
    <w:p>
      <w:pPr>
        <w:spacing w:after="80"/>
        <w:ind w:left="360"/>
      </w:pPr>
      <w:r>
        <w:t xml:space="preserve">• </w:t>
      </w:r>
      <w:r>
        <w:rPr>
          <w:b w:val="0"/>
          <w:i w:val="0"/>
        </w:rPr>
        <w:t>tìm kiếm trên cây (tree search), Tìm kiếm đối chiếu với bộ kiểm chứng (Search Against Verifiers)</w:t>
      </w:r>
    </w:p>
    <w:p>
      <w:pPr>
        <w:spacing w:after="80"/>
        <w:ind w:left="360"/>
      </w:pPr>
      <w:r>
        <w:t xml:space="preserve">• </w:t>
      </w:r>
      <w:r>
        <w:rPr>
          <w:b w:val="0"/>
          <w:i w:val="0"/>
        </w:rPr>
        <w:t>kiến thức truyền miệng (tribal knowledge), công cụ SQL</w:t>
      </w:r>
    </w:p>
    <w:p>
      <w:pPr>
        <w:spacing w:after="80"/>
        <w:ind w:left="360"/>
      </w:pPr>
      <w:r>
        <w:t xml:space="preserve">• </w:t>
      </w:r>
      <w:r>
        <w:rPr>
          <w:b w:val="0"/>
          <w:i w:val="0"/>
        </w:rPr>
        <w:t>cắt tỉa (trimming), Cắt tỉa-Cắt tỉa</w:t>
      </w:r>
    </w:p>
    <w:p>
      <w:pPr>
        <w:spacing w:after="80"/>
        <w:ind w:left="360"/>
      </w:pPr>
      <w:r>
        <w:t xml:space="preserve">• </w:t>
      </w:r>
      <w:r>
        <w:rPr>
          <w:b w:val="0"/>
          <w:i w:val="0"/>
        </w:rPr>
        <w:t>TTRL (Học tăng cường lúc kiểm thử - Test-Time Reinforcement Learning), Học tăng cường lúc kiểm thử-Học tăng cường lúc kiểm thử</w:t>
      </w:r>
    </w:p>
    <w:p>
      <w:pPr>
        <w:spacing w:after="80"/>
        <w:ind w:left="360"/>
      </w:pPr>
      <w:r>
        <w:t xml:space="preserve">• </w:t>
      </w:r>
      <w:r>
        <w:rPr>
          <w:b w:val="0"/>
          <w:i w:val="0"/>
        </w:rPr>
        <w:t>embeddings tubelet, ViViT</w:t>
      </w:r>
    </w:p>
    <w:p>
      <w:pPr>
        <w:pStyle w:val="Heading3"/>
      </w:pPr>
      <w:r>
        <w:rPr>
          <w:rFonts w:ascii="Calibri" w:hAnsi="Calibri"/>
          <w:b/>
          <w:i w:val="0"/>
          <w:sz w:val="26"/>
        </w:rPr>
        <w:t>U</w:t>
      </w:r>
    </w:p>
    <w:p>
      <w:pPr>
        <w:spacing w:after="80"/>
        <w:ind w:left="360"/>
      </w:pPr>
      <w:r>
        <w:t xml:space="preserve">• </w:t>
      </w:r>
      <w:r>
        <w:rPr>
          <w:b w:val="0"/>
          <w:i w:val="0"/>
        </w:rPr>
        <w:t>lấy mẫu khung hình đồng nhất, ViViT</w:t>
      </w:r>
    </w:p>
    <w:p>
      <w:pPr>
        <w:spacing w:after="80"/>
        <w:ind w:left="360"/>
      </w:pPr>
      <w:r>
        <w:t xml:space="preserve">• </w:t>
      </w:r>
      <w:r>
        <w:rPr>
          <w:b w:val="0"/>
          <w:i w:val="0"/>
        </w:rPr>
        <w:t>kiểm thử đơn vị, Lập trình và Kỹ thuật Phần mềm, Agentless</w:t>
      </w:r>
    </w:p>
    <w:p>
      <w:pPr>
        <w:spacing w:after="80"/>
        <w:ind w:left="360"/>
      </w:pPr>
      <w:r>
        <w:t xml:space="preserve">• </w:t>
      </w:r>
      <w:r>
        <w:rPr>
          <w:b w:val="0"/>
          <w:i w:val="0"/>
        </w:rPr>
        <w:t>uv, Các kỹ năng</w:t>
      </w:r>
    </w:p>
    <w:p>
      <w:pPr>
        <w:pStyle w:val="Heading3"/>
      </w:pPr>
      <w:r>
        <w:rPr>
          <w:rFonts w:ascii="Calibri" w:hAnsi="Calibri"/>
          <w:b/>
          <w:i w:val="0"/>
          <w:sz w:val="26"/>
        </w:rPr>
        <w:t>V</w:t>
      </w:r>
    </w:p>
    <w:p>
      <w:pPr>
        <w:spacing w:after="80"/>
        <w:ind w:left="360"/>
      </w:pPr>
      <w:r>
        <w:t xml:space="preserve">• </w:t>
      </w:r>
      <w:r>
        <w:rPr>
          <w:b w:val="0"/>
          <w:i w:val="0"/>
        </w:rPr>
        <w:t>v0, TinyAgent</w:t>
      </w:r>
    </w:p>
    <w:p>
      <w:pPr>
        <w:spacing w:after="80"/>
        <w:ind w:left="360"/>
      </w:pPr>
      <w:r>
        <w:t xml:space="preserve">• </w:t>
      </w:r>
      <w:r>
        <w:rPr>
          <w:b w:val="0"/>
          <w:i w:val="0"/>
        </w:rPr>
        <w:t>bộ kiểm tra hợp lệ, Sử dụng ngôn ngữ tự nhiên(xem thêm bộ phân tích cú pháp)</w:t>
      </w:r>
    </w:p>
    <w:p>
      <w:pPr>
        <w:spacing w:after="80"/>
        <w:ind w:left="360"/>
      </w:pPr>
      <w:r>
        <w:t xml:space="preserve">• </w:t>
      </w:r>
      <w:r>
        <w:rPr>
          <w:b w:val="0"/>
          <w:i w:val="0"/>
        </w:rPr>
        <w:t>RAG nguyên bản, Tạo sinh Tăng cường Truy xuất(xem thêm RAG ngây thơ)</w:t>
      </w:r>
    </w:p>
    <w:p>
      <w:pPr>
        <w:spacing w:after="80"/>
        <w:ind w:left="360"/>
      </w:pPr>
      <w:r>
        <w:t xml:space="preserve">• </w:t>
      </w:r>
      <w:r>
        <w:rPr>
          <w:b w:val="0"/>
          <w:i w:val="0"/>
        </w:rPr>
        <w:t>cơ sở dữ liệu vector, Tạo sinh Tăng cường Truy xuất</w:t>
      </w:r>
    </w:p>
    <w:p>
      <w:pPr>
        <w:spacing w:after="80"/>
        <w:ind w:left="360"/>
      </w:pPr>
      <w:r>
        <w:t xml:space="preserve">• </w:t>
      </w:r>
      <w:r>
        <w:rPr>
          <w:b w:val="0"/>
          <w:i w:val="0"/>
        </w:rPr>
        <w:t>khả năng kiểm chứng, Code Agent và Code LLM</w:t>
      </w:r>
    </w:p>
    <w:p>
      <w:pPr>
        <w:spacing w:after="80"/>
        <w:ind w:left="360"/>
      </w:pPr>
      <w:r>
        <w:t xml:space="preserve">• </w:t>
      </w:r>
      <w:r>
        <w:rPr>
          <w:b w:val="0"/>
          <w:i w:val="0"/>
        </w:rPr>
        <w:t>bộ xác minh, Hậu huấn luyện: học tăng cường, Tìm kiếm dựa trên Bộ xác minh</w:t>
      </w:r>
    </w:p>
    <w:p>
      <w:pPr>
        <w:spacing w:after="80"/>
        <w:ind w:left="360"/>
      </w:pPr>
      <w:r>
        <w:t xml:space="preserve">• </w:t>
      </w:r>
      <w:r>
        <w:rPr>
          <w:b w:val="0"/>
          <w:i w:val="0"/>
        </w:rPr>
        <w:t>những người lập trình theo cảm hứng, Người dùng và Người xây dựng Code Agent và Mô hình Ngôn ngữ Lớn</w:t>
      </w:r>
    </w:p>
    <w:p>
      <w:pPr>
        <w:spacing w:after="80"/>
        <w:ind w:left="360"/>
      </w:pPr>
      <w:r>
        <w:t xml:space="preserve">• </w:t>
      </w:r>
      <w:r>
        <w:rPr>
          <w:b w:val="0"/>
          <w:i w:val="0"/>
        </w:rPr>
        <w:t>lập trình theo cảm hứng, Coding Agent</w:t>
      </w:r>
    </w:p>
    <w:p>
      <w:pPr>
        <w:spacing w:after="80"/>
        <w:ind w:left="360"/>
      </w:pPr>
      <w:r>
        <w:t xml:space="preserve">• </w:t>
      </w:r>
      <w:r>
        <w:rPr>
          <w:b w:val="0"/>
          <w:i w:val="0"/>
        </w:rPr>
        <w:t>Vicuna, Bộ kết nối dựa trên Phép chiếu</w:t>
      </w:r>
    </w:p>
    <w:p>
      <w:pPr>
        <w:spacing w:after="80"/>
        <w:ind w:left="360"/>
      </w:pPr>
      <w:r>
        <w:t xml:space="preserve">• </w:t>
      </w:r>
      <w:r>
        <w:rPr>
          <w:b w:val="0"/>
          <w:i w:val="0"/>
        </w:rPr>
        <w:t>Video Vision Transformer (ViViT), ViViT-ViViT</w:t>
      </w:r>
    </w:p>
    <w:p>
      <w:pPr>
        <w:spacing w:after="80"/>
        <w:ind w:left="360"/>
      </w:pPr>
      <w:r>
        <w:t xml:space="preserve">• </w:t>
      </w:r>
      <w:r>
        <w:rPr>
          <w:b w:val="0"/>
          <w:i w:val="0"/>
        </w:rPr>
        <w:t>VideoBERT, TimeSformer</w:t>
      </w:r>
    </w:p>
    <w:p>
      <w:pPr>
        <w:spacing w:after="80"/>
        <w:ind w:left="360"/>
      </w:pPr>
      <w:r>
        <w:t xml:space="preserve">• </w:t>
      </w:r>
      <w:r>
        <w:rPr>
          <w:b w:val="0"/>
          <w:i w:val="0"/>
        </w:rPr>
        <w:t>VideoMae, TimeSformer</w:t>
      </w:r>
    </w:p>
    <w:p>
      <w:pPr>
        <w:spacing w:after="80"/>
        <w:ind w:left="360"/>
      </w:pPr>
      <w:r>
        <w:t xml:space="preserve">• </w:t>
      </w:r>
      <w:r>
        <w:rPr>
          <w:b w:val="0"/>
          <w:i w:val="0"/>
        </w:rPr>
        <w:t>VideoMamba, “Chỉ” CLIP</w:t>
      </w:r>
    </w:p>
    <w:p>
      <w:pPr>
        <w:spacing w:after="80"/>
        <w:ind w:left="360"/>
      </w:pPr>
      <w:r>
        <w:t xml:space="preserve">• </w:t>
      </w:r>
      <w:r>
        <w:rPr>
          <w:b w:val="0"/>
          <w:i w:val="0"/>
        </w:rPr>
        <w:t>vision tokens, TinyAgent</w:t>
      </w:r>
    </w:p>
    <w:p>
      <w:pPr>
        <w:spacing w:after="80"/>
        <w:ind w:left="360"/>
      </w:pPr>
      <w:r>
        <w:t xml:space="preserve">• </w:t>
      </w:r>
      <w:r>
        <w:rPr>
          <w:b w:val="0"/>
          <w:i w:val="0"/>
        </w:rPr>
        <w:t>Vision-Transformer (ViT), Images-Vision-Transformer</w:t>
      </w:r>
    </w:p>
    <w:p>
      <w:pPr>
        <w:spacing w:after="80"/>
        <w:ind w:left="360"/>
      </w:pPr>
      <w:r>
        <w:t xml:space="preserve">• </w:t>
      </w:r>
      <w:r>
        <w:rPr>
          <w:b w:val="0"/>
          <w:i w:val="0"/>
        </w:rPr>
        <w:t>ViViT (Video Vision Transformer), ViViT-ViViT</w:t>
      </w:r>
    </w:p>
    <w:p>
      <w:pPr>
        <w:spacing w:after="80"/>
        <w:ind w:left="360"/>
      </w:pPr>
      <w:r>
        <w:t xml:space="preserve">• </w:t>
      </w:r>
      <w:r>
        <w:rPr>
          <w:b w:val="0"/>
          <w:i w:val="0"/>
        </w:rPr>
        <w:t>từ vựng, Bộ tokenizer, các khối Transformer, và đầu mô hình hóa ngôn ngữ</w:t>
      </w:r>
    </w:p>
    <w:p>
      <w:pPr>
        <w:pStyle w:val="Heading3"/>
      </w:pPr>
      <w:r>
        <w:rPr>
          <w:rFonts w:ascii="Calibri" w:hAnsi="Calibri"/>
          <w:b/>
          <w:i w:val="0"/>
          <w:sz w:val="26"/>
        </w:rPr>
        <w:t>W</w:t>
      </w:r>
    </w:p>
    <w:p>
      <w:pPr>
        <w:spacing w:after="80"/>
        <w:ind w:left="360"/>
      </w:pPr>
      <w:r>
        <w:t xml:space="preserve">• </w:t>
      </w:r>
      <w:r>
        <w:rPr>
          <w:b w:val="0"/>
          <w:i w:val="0"/>
        </w:rPr>
        <w:t>wav2vec 2.0, wav2vec 2.0-wav2vec 2.0mô hình hóa ngôn ngữ có mặt nạ, wav2vec 2.0embedding lượng tử hóa, wav2vec 2.0</w:t>
      </w:r>
    </w:p>
    <w:p>
      <w:pPr>
        <w:spacing w:after="80"/>
        <w:ind w:left="360"/>
      </w:pPr>
      <w:r>
        <w:t xml:space="preserve">• </w:t>
      </w:r>
      <w:r>
        <w:rPr>
          <w:b w:val="0"/>
          <w:i w:val="0"/>
        </w:rPr>
        <w:t>WebArena, Môi trường phần mềm và sử dụng máy tính</w:t>
      </w:r>
    </w:p>
    <w:p>
      <w:pPr>
        <w:spacing w:after="80"/>
        <w:ind w:left="360"/>
      </w:pPr>
      <w:r>
        <w:t xml:space="preserve">• </w:t>
      </w:r>
      <w:r>
        <w:rPr>
          <w:b w:val="0"/>
          <w:i w:val="0"/>
        </w:rPr>
        <w:t>Whisper, Whisper-Whisper</w:t>
      </w:r>
    </w:p>
    <w:p>
      <w:pPr>
        <w:spacing w:after="80"/>
        <w:ind w:left="360"/>
      </w:pPr>
      <w:r>
        <w:t xml:space="preserve">• </w:t>
      </w:r>
      <w:r>
        <w:rPr>
          <w:b w:val="0"/>
          <w:i w:val="0"/>
        </w:rPr>
        <w:t>tỷ lệ thắng, Đánh giá bởi con người</w:t>
      </w:r>
    </w:p>
    <w:p>
      <w:pPr>
        <w:spacing w:after="80"/>
        <w:ind w:left="360"/>
      </w:pPr>
      <w:r>
        <w:t xml:space="preserve">• </w:t>
      </w:r>
      <w:r>
        <w:rPr>
          <w:b w:val="0"/>
          <w:i w:val="0"/>
        </w:rPr>
        <w:t>Windsurf, TinyAgent</w:t>
      </w:r>
    </w:p>
    <w:p>
      <w:pPr>
        <w:spacing w:after="80"/>
        <w:ind w:left="360"/>
      </w:pPr>
      <w:r>
        <w:t xml:space="preserve">• </w:t>
      </w:r>
      <w:r>
        <w:rPr>
          <w:b w:val="0"/>
          <w:i w:val="0"/>
        </w:rPr>
        <w:t>bộ nhớ làm việc, Các loại bộ nhớ</w:t>
      </w:r>
    </w:p>
    <w:p>
      <w:pPr>
        <w:spacing w:after="80"/>
        <w:ind w:left="360"/>
      </w:pPr>
      <w:r>
        <w:t xml:space="preserve">• </w:t>
      </w:r>
      <w:r>
        <w:rPr>
          <w:b w:val="0"/>
          <w:i w:val="0"/>
        </w:rPr>
        <w:t>mô hình thế giới, Mô phỏng</w:t>
      </w:r>
    </w:p>
    <w:p>
      <w:pPr>
        <w:pStyle w:val="Heading3"/>
      </w:pPr>
      <w:r>
        <w:rPr>
          <w:rFonts w:ascii="Calibri" w:hAnsi="Calibri"/>
          <w:b/>
          <w:i w:val="0"/>
          <w:sz w:val="26"/>
        </w:rPr>
        <w:t>Y</w:t>
      </w:r>
    </w:p>
    <w:p>
      <w:pPr>
        <w:spacing w:after="80"/>
        <w:ind w:left="360"/>
      </w:pPr>
      <w:r>
        <w:t xml:space="preserve">• </w:t>
      </w:r>
      <w:r>
        <w:rPr>
          <w:b w:val="0"/>
          <w:i w:val="0"/>
        </w:rPr>
        <w:t>YAML, SKILL.md</w:t>
      </w:r>
    </w:p>
    <w:p>
      <w:pPr>
        <w:pStyle w:val="Heading3"/>
      </w:pPr>
      <w:r>
        <w:rPr>
          <w:rFonts w:ascii="Calibri" w:hAnsi="Calibri"/>
          <w:b/>
          <w:i w:val="0"/>
          <w:sz w:val="26"/>
        </w:rPr>
        <w:t>Z</w:t>
      </w:r>
    </w:p>
    <w:p>
      <w:pPr>
        <w:spacing w:after="80"/>
        <w:ind w:left="360"/>
      </w:pPr>
      <w:r>
        <w:t xml:space="preserve">• </w:t>
      </w:r>
      <w:r>
        <w:rPr>
          <w:b w:val="0"/>
          <w:i w:val="0"/>
        </w:rPr>
        <w:t>zero-shot Chain-of-Thought, Prompt Engineering</w:t>
      </w:r>
    </w:p>
    <w:p>
      <w:pPr>
        <w:spacing w:after="80"/>
        <w:ind w:left="360"/>
      </w:pPr>
      <w:r>
        <w:t xml:space="preserve">• </w:t>
      </w:r>
      <w:r>
        <w:rPr>
          <w:b w:val="0"/>
          <w:i w:val="0"/>
        </w:rPr>
        <w:t>zero-shot prompting, Prompt Engineering</w:t>
      </w:r>
    </w:p>
    <w:p>
      <w:pPr>
        <w:spacing w:after="80"/>
        <w:ind w:left="360"/>
      </w:pPr>
      <w:r>
        <w:t xml:space="preserve">• </w:t>
      </w:r>
      <w:r>
        <w:rPr>
          <w:b w:val="0"/>
          <w:i w:val="0"/>
        </w:rPr>
        <w:t>Zettelkasten, A-MEM</w:t>
      </w:r>
    </w:p>
    <w:p>
      <w:pPr>
        <w:pStyle w:val="Heading1"/>
      </w:pPr>
      <w:r>
        <w:rPr>
          <w:rFonts w:ascii="Calibri" w:hAnsi="Calibri"/>
          <w:b/>
          <w:i w:val="0"/>
          <w:sz w:val="40"/>
        </w:rPr>
        <w:t>Giới thiệu về các tác giả</w:t>
      </w:r>
    </w:p>
    <w:p>
      <w:pPr>
        <w:spacing w:after="80"/>
      </w:pPr>
      <w:r>
        <w:rPr>
          <w:b/>
          <w:i w:val="0"/>
        </w:rPr>
        <w:t>Maarten Grootendorst</w:t>
      </w:r>
      <w:r>
        <w:rPr>
          <w:b w:val="0"/>
          <w:i w:val="0"/>
        </w:rPr>
        <w:t xml:space="preserve"> là thành viên trong đội ngũ kỹ thuật tại Google DeepMind. Ông có bằng thạc sĩ về tâm lý học tổ chức, tâm lý học lâm sàng và khoa học dữ liệu, những kiến thức này ông dùng để truyền đạt các khái niệm học máy phức tạp đến đông đảo độc giả. Với các blog nổi tiếng của mình, ông đã tiếp cận hàng triệu độc giả bằng cách giải thích những nguyên lý cơ bản của trí tuệ nhân tạo, thường từ góc nhìn tâm lý học. Ông là tác giả và người duy trì nhiều gói mã nguồn mở dựa trên sức mạnh của các mô hình ngôn ngữ lớn, như BERTopic, PolyFuzz và KeyBERT. Các gói này đã được tải xuống hàng triệu lần và được các chuyên gia dữ liệu cùng các tổ chức trên toàn thế giới sử dụng.</w:t>
      </w:r>
    </w:p>
    <w:p>
      <w:pPr>
        <w:spacing w:after="80"/>
      </w:pPr>
      <w:r>
        <w:rPr>
          <w:b/>
          <w:i w:val="0"/>
        </w:rPr>
        <w:t>Jay Alammar</w:t>
      </w:r>
      <w:r>
        <w:rPr>
          <w:b w:val="0"/>
          <w:i w:val="0"/>
        </w:rPr>
        <w:t xml:space="preserve"> là giám đốc và kỹ sư thành viên tại Cohere (đơn vị tiên phong cung cấp AI bảo mật cho doanh nghiệp). Ở vai trò này, ông thực hiện nghiên cứu học máy nhằm nâng cao khả năng tác tử (agentic) và sử dụng công cụ của các mô hình ngôn ngữ lớn. Thông qua blog và substack nổi tiếng về AI/ML của mình, Jay đã giúp hàng triệu nhà nghiên cứu và kỹ sư hiểu một cách trực quan, sử dụng và xây dựng các công cụ, khái niệm và mô hình học máy. Jay cũng là đồng tác giả của các khóa học nổi tiếng về học máy và xử lý ngôn ngữ tự nhiên trên Deeplearning.ai và Udacity.</w:t>
      </w:r>
    </w:p>
    <w:p>
      <w:pPr>
        <w:pStyle w:val="Heading1"/>
      </w:pPr>
      <w:r>
        <w:rPr>
          <w:rFonts w:ascii="Calibri" w:hAnsi="Calibri"/>
          <w:b/>
          <w:i w:val="0"/>
          <w:sz w:val="40"/>
        </w:rPr>
        <w:t>Ghi chú xuất bản</w:t>
      </w:r>
    </w:p>
    <w:p>
      <w:pPr>
        <w:spacing w:after="80"/>
      </w:pPr>
      <w:r>
        <w:rPr>
          <w:b w:val="0"/>
          <w:i w:val="0"/>
        </w:rPr>
        <w:t xml:space="preserve">Con vật trên bìa cuốn </w:t>
      </w:r>
      <w:r>
        <w:rPr>
          <w:b w:val="0"/>
          <w:i/>
        </w:rPr>
        <w:t>An Illustrated Guide to AI Agents</w:t>
      </w:r>
      <w:r>
        <w:rPr>
          <w:b w:val="0"/>
          <w:i w:val="0"/>
        </w:rPr>
        <w:t xml:space="preserve"> là cá heo mũi chai thông thường (</w:t>
      </w:r>
      <w:r>
        <w:rPr>
          <w:b w:val="0"/>
          <w:i/>
        </w:rPr>
        <w:t>Tursiops truncatus</w:t>
      </w:r>
      <w:r>
        <w:rPr>
          <w:b w:val="0"/>
          <w:i w:val="0"/>
        </w:rPr>
        <w:t>), một loài thú có vú lôi cuốn và dễ thích nghi, được tìm thấy trên khắp các vùng nước ôn đới và nhiệt đới trên toàn cầu. Phạm vi phân bố của chúng bao gồm các vịnh nông và cửa sông cũng như những vùng biển sâu rộng lớn. Các quần thể ven bờ thường nhỏ hơn và nhẹ hơn, trong khi những cá thể sống xa bờ lại khỏe khoắn hơn. Trung bình, cá heo trưởng thành dài từ 6 đến 13 feet và nặng từ 300 đến 1,400 pound.</w:t>
      </w:r>
    </w:p>
    <w:p>
      <w:pPr>
        <w:spacing w:after="80"/>
      </w:pPr>
      <w:r>
        <w:rPr>
          <w:b w:val="0"/>
          <w:i w:val="0"/>
        </w:rPr>
        <w:t xml:space="preserve">Cá heo mũi chai ăn nhiều loại cá, mực và động vật giáp xác để đáp ứng nhu cầu năng lượng cao của chúng. Chúng là những sinh vật có tính xã hội cao, sống trong các nhóm linh hoạt, luôn thay đổi gọi là </w:t>
      </w:r>
      <w:r>
        <w:rPr>
          <w:b w:val="0"/>
          <w:i/>
        </w:rPr>
        <w:t>đàn</w:t>
      </w:r>
      <w:r>
        <w:rPr>
          <w:b w:val="0"/>
          <w:i w:val="0"/>
        </w:rPr>
        <w:t xml:space="preserve"> (pod), với số lượng từ 2 đến 15 cá thể. Trong đàn của mình, cá heo thể hiện các hành vi hợp tác phức tạp, chẳng hạn như cùng nhau lùa hoặc dồn đàn cá. Chúng tinh nghịch và giao tiếp bằng tiếng huýt sáo, tiếng tách, định vị bằng tiếng vang (echolocation) và ngôn ngữ cơ thể.</w:t>
      </w:r>
    </w:p>
    <w:p>
      <w:pPr>
        <w:spacing w:after="80"/>
      </w:pPr>
      <w:r>
        <w:rPr>
          <w:b w:val="0"/>
          <w:i w:val="0"/>
        </w:rPr>
        <w:t>Tuổi thọ trung bình của cá heo mũi chai là 40 đến 60 năm. Sách Đỏ các loài bị đe dọa của IUCN lần cuối đánh giá cá heo mũi chai thông thường vào năm 2018 và xếp chúng vào nhóm Ít quan tâm (Least Concern). Nhiều loài vật trên bìa sách O’Reilly đang bị đe dọa; tất cả chúng đều quan trọng đối với thế giới.</w:t>
      </w:r>
    </w:p>
    <w:p>
      <w:pPr>
        <w:spacing w:after="80"/>
      </w:pPr>
      <w:r>
        <w:rPr>
          <w:b w:val="0"/>
          <w:i w:val="0"/>
        </w:rPr>
        <w:t>Hình minh họa bìa do José Marzan Jr. thực hiện, dựa trên một hình minh họa gốc cho O’Reilly. Thiết kế bộ sách do Edie Freedman, Ellie Volckhausen và Karen Montgomery thực hiện. Phông chữ trên bìa là Gilroy Semibold và Guardian Sans. Phông chữ nội dung là Adobe Minion Pro; phông chữ tiêu đề là Adobe Myriad Condensed; và phông chữ mã là Ubuntu Mono của Dalton Maag.</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 Id="rId60" Type="http://schemas.openxmlformats.org/officeDocument/2006/relationships/image" Target="media/image52.png"/><Relationship Id="rId61" Type="http://schemas.openxmlformats.org/officeDocument/2006/relationships/image" Target="media/image53.png"/><Relationship Id="rId62" Type="http://schemas.openxmlformats.org/officeDocument/2006/relationships/image" Target="media/image54.png"/><Relationship Id="rId63" Type="http://schemas.openxmlformats.org/officeDocument/2006/relationships/image" Target="media/image55.png"/><Relationship Id="rId64" Type="http://schemas.openxmlformats.org/officeDocument/2006/relationships/image" Target="media/image56.png"/><Relationship Id="rId65" Type="http://schemas.openxmlformats.org/officeDocument/2006/relationships/image" Target="media/image57.png"/><Relationship Id="rId66" Type="http://schemas.openxmlformats.org/officeDocument/2006/relationships/image" Target="media/image58.png"/><Relationship Id="rId67" Type="http://schemas.openxmlformats.org/officeDocument/2006/relationships/image" Target="media/image59.png"/><Relationship Id="rId68" Type="http://schemas.openxmlformats.org/officeDocument/2006/relationships/image" Target="media/image60.png"/><Relationship Id="rId69" Type="http://schemas.openxmlformats.org/officeDocument/2006/relationships/image" Target="media/image61.png"/><Relationship Id="rId70" Type="http://schemas.openxmlformats.org/officeDocument/2006/relationships/image" Target="media/image62.png"/><Relationship Id="rId71" Type="http://schemas.openxmlformats.org/officeDocument/2006/relationships/image" Target="media/image63.png"/><Relationship Id="rId72" Type="http://schemas.openxmlformats.org/officeDocument/2006/relationships/image" Target="media/image64.png"/><Relationship Id="rId73" Type="http://schemas.openxmlformats.org/officeDocument/2006/relationships/image" Target="media/image65.png"/><Relationship Id="rId74" Type="http://schemas.openxmlformats.org/officeDocument/2006/relationships/image" Target="media/image66.png"/><Relationship Id="rId75" Type="http://schemas.openxmlformats.org/officeDocument/2006/relationships/image" Target="media/image67.png"/><Relationship Id="rId76" Type="http://schemas.openxmlformats.org/officeDocument/2006/relationships/image" Target="media/image68.png"/><Relationship Id="rId77" Type="http://schemas.openxmlformats.org/officeDocument/2006/relationships/image" Target="media/image69.png"/><Relationship Id="rId78" Type="http://schemas.openxmlformats.org/officeDocument/2006/relationships/image" Target="media/image70.png"/><Relationship Id="rId79" Type="http://schemas.openxmlformats.org/officeDocument/2006/relationships/image" Target="media/image71.png"/><Relationship Id="rId80" Type="http://schemas.openxmlformats.org/officeDocument/2006/relationships/image" Target="media/image72.png"/><Relationship Id="rId81" Type="http://schemas.openxmlformats.org/officeDocument/2006/relationships/image" Target="media/image73.png"/><Relationship Id="rId82" Type="http://schemas.openxmlformats.org/officeDocument/2006/relationships/image" Target="media/image74.png"/><Relationship Id="rId83" Type="http://schemas.openxmlformats.org/officeDocument/2006/relationships/image" Target="media/image75.png"/><Relationship Id="rId84" Type="http://schemas.openxmlformats.org/officeDocument/2006/relationships/image" Target="media/image76.png"/><Relationship Id="rId85" Type="http://schemas.openxmlformats.org/officeDocument/2006/relationships/image" Target="media/image77.png"/><Relationship Id="rId86" Type="http://schemas.openxmlformats.org/officeDocument/2006/relationships/image" Target="media/image78.png"/><Relationship Id="rId87" Type="http://schemas.openxmlformats.org/officeDocument/2006/relationships/image" Target="media/image79.png"/><Relationship Id="rId88" Type="http://schemas.openxmlformats.org/officeDocument/2006/relationships/image" Target="media/image80.png"/><Relationship Id="rId89" Type="http://schemas.openxmlformats.org/officeDocument/2006/relationships/image" Target="media/image81.png"/><Relationship Id="rId90" Type="http://schemas.openxmlformats.org/officeDocument/2006/relationships/image" Target="media/image82.png"/><Relationship Id="rId91" Type="http://schemas.openxmlformats.org/officeDocument/2006/relationships/image" Target="media/image83.png"/><Relationship Id="rId92" Type="http://schemas.openxmlformats.org/officeDocument/2006/relationships/image" Target="media/image84.png"/><Relationship Id="rId93" Type="http://schemas.openxmlformats.org/officeDocument/2006/relationships/image" Target="media/image85.png"/><Relationship Id="rId94" Type="http://schemas.openxmlformats.org/officeDocument/2006/relationships/image" Target="media/image86.png"/><Relationship Id="rId95" Type="http://schemas.openxmlformats.org/officeDocument/2006/relationships/image" Target="media/image87.png"/><Relationship Id="rId96" Type="http://schemas.openxmlformats.org/officeDocument/2006/relationships/image" Target="media/image88.png"/><Relationship Id="rId97" Type="http://schemas.openxmlformats.org/officeDocument/2006/relationships/image" Target="media/image89.png"/><Relationship Id="rId98" Type="http://schemas.openxmlformats.org/officeDocument/2006/relationships/image" Target="media/image90.png"/><Relationship Id="rId99" Type="http://schemas.openxmlformats.org/officeDocument/2006/relationships/image" Target="media/image91.png"/><Relationship Id="rId100" Type="http://schemas.openxmlformats.org/officeDocument/2006/relationships/image" Target="media/image92.png"/><Relationship Id="rId101" Type="http://schemas.openxmlformats.org/officeDocument/2006/relationships/image" Target="media/image93.png"/><Relationship Id="rId102" Type="http://schemas.openxmlformats.org/officeDocument/2006/relationships/image" Target="media/image94.png"/><Relationship Id="rId103" Type="http://schemas.openxmlformats.org/officeDocument/2006/relationships/image" Target="media/image95.png"/><Relationship Id="rId104" Type="http://schemas.openxmlformats.org/officeDocument/2006/relationships/image" Target="media/image96.png"/><Relationship Id="rId105" Type="http://schemas.openxmlformats.org/officeDocument/2006/relationships/image" Target="media/image97.png"/><Relationship Id="rId106" Type="http://schemas.openxmlformats.org/officeDocument/2006/relationships/image" Target="media/image98.png"/><Relationship Id="rId107" Type="http://schemas.openxmlformats.org/officeDocument/2006/relationships/image" Target="media/image99.png"/><Relationship Id="rId108" Type="http://schemas.openxmlformats.org/officeDocument/2006/relationships/image" Target="media/image100.png"/><Relationship Id="rId109" Type="http://schemas.openxmlformats.org/officeDocument/2006/relationships/image" Target="media/image101.png"/><Relationship Id="rId110" Type="http://schemas.openxmlformats.org/officeDocument/2006/relationships/image" Target="media/image102.png"/><Relationship Id="rId111" Type="http://schemas.openxmlformats.org/officeDocument/2006/relationships/image" Target="media/image103.png"/><Relationship Id="rId112" Type="http://schemas.openxmlformats.org/officeDocument/2006/relationships/image" Target="media/image104.png"/><Relationship Id="rId113" Type="http://schemas.openxmlformats.org/officeDocument/2006/relationships/image" Target="media/image105.png"/><Relationship Id="rId114" Type="http://schemas.openxmlformats.org/officeDocument/2006/relationships/image" Target="media/image106.png"/><Relationship Id="rId115" Type="http://schemas.openxmlformats.org/officeDocument/2006/relationships/image" Target="media/image107.png"/><Relationship Id="rId116" Type="http://schemas.openxmlformats.org/officeDocument/2006/relationships/image" Target="media/image108.png"/><Relationship Id="rId117" Type="http://schemas.openxmlformats.org/officeDocument/2006/relationships/image" Target="media/image109.png"/><Relationship Id="rId118" Type="http://schemas.openxmlformats.org/officeDocument/2006/relationships/image" Target="media/image110.png"/><Relationship Id="rId119" Type="http://schemas.openxmlformats.org/officeDocument/2006/relationships/image" Target="media/image111.png"/><Relationship Id="rId120" Type="http://schemas.openxmlformats.org/officeDocument/2006/relationships/image" Target="media/image112.png"/><Relationship Id="rId121" Type="http://schemas.openxmlformats.org/officeDocument/2006/relationships/image" Target="media/image113.png"/><Relationship Id="rId122" Type="http://schemas.openxmlformats.org/officeDocument/2006/relationships/image" Target="media/image114.png"/><Relationship Id="rId123" Type="http://schemas.openxmlformats.org/officeDocument/2006/relationships/image" Target="media/image115.png"/><Relationship Id="rId124" Type="http://schemas.openxmlformats.org/officeDocument/2006/relationships/image" Target="media/image116.png"/><Relationship Id="rId125" Type="http://schemas.openxmlformats.org/officeDocument/2006/relationships/image" Target="media/image117.png"/><Relationship Id="rId126" Type="http://schemas.openxmlformats.org/officeDocument/2006/relationships/image" Target="media/image118.png"/><Relationship Id="rId127" Type="http://schemas.openxmlformats.org/officeDocument/2006/relationships/image" Target="media/image119.png"/><Relationship Id="rId128" Type="http://schemas.openxmlformats.org/officeDocument/2006/relationships/image" Target="media/image120.png"/><Relationship Id="rId129" Type="http://schemas.openxmlformats.org/officeDocument/2006/relationships/image" Target="media/image121.png"/><Relationship Id="rId130" Type="http://schemas.openxmlformats.org/officeDocument/2006/relationships/image" Target="media/image122.png"/><Relationship Id="rId131" Type="http://schemas.openxmlformats.org/officeDocument/2006/relationships/image" Target="media/image123.png"/><Relationship Id="rId132" Type="http://schemas.openxmlformats.org/officeDocument/2006/relationships/image" Target="media/image124.png"/><Relationship Id="rId133" Type="http://schemas.openxmlformats.org/officeDocument/2006/relationships/image" Target="media/image125.png"/><Relationship Id="rId134" Type="http://schemas.openxmlformats.org/officeDocument/2006/relationships/image" Target="media/image126.png"/><Relationship Id="rId135" Type="http://schemas.openxmlformats.org/officeDocument/2006/relationships/image" Target="media/image127.png"/><Relationship Id="rId136" Type="http://schemas.openxmlformats.org/officeDocument/2006/relationships/image" Target="media/image128.png"/><Relationship Id="rId137" Type="http://schemas.openxmlformats.org/officeDocument/2006/relationships/image" Target="media/image129.png"/><Relationship Id="rId138" Type="http://schemas.openxmlformats.org/officeDocument/2006/relationships/image" Target="media/image130.png"/><Relationship Id="rId139" Type="http://schemas.openxmlformats.org/officeDocument/2006/relationships/image" Target="media/image131.png"/><Relationship Id="rId140" Type="http://schemas.openxmlformats.org/officeDocument/2006/relationships/image" Target="media/image132.png"/><Relationship Id="rId141" Type="http://schemas.openxmlformats.org/officeDocument/2006/relationships/image" Target="media/image133.png"/><Relationship Id="rId142" Type="http://schemas.openxmlformats.org/officeDocument/2006/relationships/image" Target="media/image134.png"/><Relationship Id="rId143" Type="http://schemas.openxmlformats.org/officeDocument/2006/relationships/image" Target="media/image135.png"/><Relationship Id="rId144" Type="http://schemas.openxmlformats.org/officeDocument/2006/relationships/image" Target="media/image136.png"/><Relationship Id="rId145" Type="http://schemas.openxmlformats.org/officeDocument/2006/relationships/image" Target="media/image137.png"/><Relationship Id="rId146" Type="http://schemas.openxmlformats.org/officeDocument/2006/relationships/image" Target="media/image138.png"/><Relationship Id="rId147" Type="http://schemas.openxmlformats.org/officeDocument/2006/relationships/image" Target="media/image139.png"/><Relationship Id="rId148" Type="http://schemas.openxmlformats.org/officeDocument/2006/relationships/image" Target="media/image140.png"/><Relationship Id="rId149" Type="http://schemas.openxmlformats.org/officeDocument/2006/relationships/image" Target="media/image141.png"/><Relationship Id="rId150" Type="http://schemas.openxmlformats.org/officeDocument/2006/relationships/image" Target="media/image142.png"/><Relationship Id="rId151" Type="http://schemas.openxmlformats.org/officeDocument/2006/relationships/image" Target="media/image143.png"/><Relationship Id="rId152" Type="http://schemas.openxmlformats.org/officeDocument/2006/relationships/image" Target="media/image144.png"/><Relationship Id="rId153" Type="http://schemas.openxmlformats.org/officeDocument/2006/relationships/image" Target="media/image145.png"/><Relationship Id="rId154" Type="http://schemas.openxmlformats.org/officeDocument/2006/relationships/image" Target="media/image146.png"/><Relationship Id="rId155" Type="http://schemas.openxmlformats.org/officeDocument/2006/relationships/image" Target="media/image147.png"/><Relationship Id="rId156" Type="http://schemas.openxmlformats.org/officeDocument/2006/relationships/image" Target="media/image148.png"/><Relationship Id="rId157" Type="http://schemas.openxmlformats.org/officeDocument/2006/relationships/image" Target="media/image149.png"/><Relationship Id="rId158" Type="http://schemas.openxmlformats.org/officeDocument/2006/relationships/image" Target="media/image150.png"/><Relationship Id="rId159" Type="http://schemas.openxmlformats.org/officeDocument/2006/relationships/image" Target="media/image151.png"/><Relationship Id="rId160" Type="http://schemas.openxmlformats.org/officeDocument/2006/relationships/image" Target="media/image152.png"/><Relationship Id="rId161" Type="http://schemas.openxmlformats.org/officeDocument/2006/relationships/image" Target="media/image153.png"/><Relationship Id="rId162" Type="http://schemas.openxmlformats.org/officeDocument/2006/relationships/image" Target="media/image154.png"/><Relationship Id="rId163" Type="http://schemas.openxmlformats.org/officeDocument/2006/relationships/image" Target="media/image155.png"/><Relationship Id="rId164" Type="http://schemas.openxmlformats.org/officeDocument/2006/relationships/image" Target="media/image156.png"/><Relationship Id="rId165" Type="http://schemas.openxmlformats.org/officeDocument/2006/relationships/image" Target="media/image157.png"/><Relationship Id="rId166" Type="http://schemas.openxmlformats.org/officeDocument/2006/relationships/image" Target="media/image158.png"/><Relationship Id="rId167" Type="http://schemas.openxmlformats.org/officeDocument/2006/relationships/image" Target="media/image159.png"/><Relationship Id="rId168" Type="http://schemas.openxmlformats.org/officeDocument/2006/relationships/image" Target="media/image160.png"/><Relationship Id="rId169" Type="http://schemas.openxmlformats.org/officeDocument/2006/relationships/image" Target="media/image161.png"/><Relationship Id="rId170" Type="http://schemas.openxmlformats.org/officeDocument/2006/relationships/image" Target="media/image162.png"/><Relationship Id="rId171" Type="http://schemas.openxmlformats.org/officeDocument/2006/relationships/image" Target="media/image163.png"/><Relationship Id="rId172" Type="http://schemas.openxmlformats.org/officeDocument/2006/relationships/image" Target="media/image164.png"/><Relationship Id="rId173" Type="http://schemas.openxmlformats.org/officeDocument/2006/relationships/image" Target="media/image165.png"/><Relationship Id="rId174" Type="http://schemas.openxmlformats.org/officeDocument/2006/relationships/image" Target="media/image166.png"/><Relationship Id="rId175" Type="http://schemas.openxmlformats.org/officeDocument/2006/relationships/image" Target="media/image167.png"/><Relationship Id="rId176" Type="http://schemas.openxmlformats.org/officeDocument/2006/relationships/image" Target="media/image168.png"/><Relationship Id="rId177" Type="http://schemas.openxmlformats.org/officeDocument/2006/relationships/image" Target="media/image169.png"/><Relationship Id="rId178" Type="http://schemas.openxmlformats.org/officeDocument/2006/relationships/image" Target="media/image170.png"/><Relationship Id="rId179" Type="http://schemas.openxmlformats.org/officeDocument/2006/relationships/image" Target="media/image171.png"/><Relationship Id="rId180" Type="http://schemas.openxmlformats.org/officeDocument/2006/relationships/image" Target="media/image172.png"/><Relationship Id="rId181" Type="http://schemas.openxmlformats.org/officeDocument/2006/relationships/image" Target="media/image173.png"/><Relationship Id="rId182" Type="http://schemas.openxmlformats.org/officeDocument/2006/relationships/image" Target="media/image174.png"/><Relationship Id="rId183" Type="http://schemas.openxmlformats.org/officeDocument/2006/relationships/image" Target="media/image175.png"/><Relationship Id="rId184" Type="http://schemas.openxmlformats.org/officeDocument/2006/relationships/image" Target="media/image176.png"/><Relationship Id="rId185" Type="http://schemas.openxmlformats.org/officeDocument/2006/relationships/image" Target="media/image177.png"/><Relationship Id="rId186" Type="http://schemas.openxmlformats.org/officeDocument/2006/relationships/image" Target="media/image178.png"/><Relationship Id="rId187" Type="http://schemas.openxmlformats.org/officeDocument/2006/relationships/image" Target="media/image179.png"/><Relationship Id="rId188" Type="http://schemas.openxmlformats.org/officeDocument/2006/relationships/image" Target="media/image180.png"/><Relationship Id="rId189" Type="http://schemas.openxmlformats.org/officeDocument/2006/relationships/image" Target="media/image181.png"/><Relationship Id="rId190" Type="http://schemas.openxmlformats.org/officeDocument/2006/relationships/image" Target="media/image182.png"/><Relationship Id="rId191" Type="http://schemas.openxmlformats.org/officeDocument/2006/relationships/image" Target="media/image183.png"/><Relationship Id="rId192" Type="http://schemas.openxmlformats.org/officeDocument/2006/relationships/image" Target="media/image184.png"/><Relationship Id="rId193" Type="http://schemas.openxmlformats.org/officeDocument/2006/relationships/image" Target="media/image185.png"/><Relationship Id="rId194" Type="http://schemas.openxmlformats.org/officeDocument/2006/relationships/image" Target="media/image186.png"/><Relationship Id="rId195" Type="http://schemas.openxmlformats.org/officeDocument/2006/relationships/image" Target="media/image187.png"/><Relationship Id="rId196" Type="http://schemas.openxmlformats.org/officeDocument/2006/relationships/image" Target="media/image188.png"/><Relationship Id="rId197" Type="http://schemas.openxmlformats.org/officeDocument/2006/relationships/image" Target="media/image189.png"/><Relationship Id="rId198" Type="http://schemas.openxmlformats.org/officeDocument/2006/relationships/image" Target="media/image190.png"/><Relationship Id="rId199" Type="http://schemas.openxmlformats.org/officeDocument/2006/relationships/image" Target="media/image191.png"/><Relationship Id="rId200" Type="http://schemas.openxmlformats.org/officeDocument/2006/relationships/image" Target="media/image192.png"/><Relationship Id="rId201" Type="http://schemas.openxmlformats.org/officeDocument/2006/relationships/image" Target="media/image193.png"/><Relationship Id="rId202" Type="http://schemas.openxmlformats.org/officeDocument/2006/relationships/image" Target="media/image194.png"/><Relationship Id="rId203" Type="http://schemas.openxmlformats.org/officeDocument/2006/relationships/image" Target="media/image195.png"/><Relationship Id="rId204" Type="http://schemas.openxmlformats.org/officeDocument/2006/relationships/image" Target="media/image196.png"/><Relationship Id="rId205" Type="http://schemas.openxmlformats.org/officeDocument/2006/relationships/image" Target="media/image197.png"/><Relationship Id="rId206" Type="http://schemas.openxmlformats.org/officeDocument/2006/relationships/image" Target="media/image198.png"/><Relationship Id="rId207" Type="http://schemas.openxmlformats.org/officeDocument/2006/relationships/image" Target="media/image199.png"/><Relationship Id="rId208" Type="http://schemas.openxmlformats.org/officeDocument/2006/relationships/image" Target="media/image200.png"/><Relationship Id="rId209" Type="http://schemas.openxmlformats.org/officeDocument/2006/relationships/image" Target="media/image201.png"/><Relationship Id="rId210" Type="http://schemas.openxmlformats.org/officeDocument/2006/relationships/image" Target="media/image202.png"/><Relationship Id="rId211" Type="http://schemas.openxmlformats.org/officeDocument/2006/relationships/image" Target="media/image203.png"/><Relationship Id="rId212" Type="http://schemas.openxmlformats.org/officeDocument/2006/relationships/image" Target="media/image204.png"/><Relationship Id="rId213" Type="http://schemas.openxmlformats.org/officeDocument/2006/relationships/image" Target="media/image205.png"/><Relationship Id="rId214" Type="http://schemas.openxmlformats.org/officeDocument/2006/relationships/image" Target="media/image206.png"/><Relationship Id="rId215" Type="http://schemas.openxmlformats.org/officeDocument/2006/relationships/image" Target="media/image207.png"/><Relationship Id="rId216" Type="http://schemas.openxmlformats.org/officeDocument/2006/relationships/image" Target="media/image208.png"/><Relationship Id="rId217" Type="http://schemas.openxmlformats.org/officeDocument/2006/relationships/image" Target="media/image209.png"/><Relationship Id="rId218" Type="http://schemas.openxmlformats.org/officeDocument/2006/relationships/image" Target="media/image210.png"/><Relationship Id="rId219" Type="http://schemas.openxmlformats.org/officeDocument/2006/relationships/image" Target="media/image211.png"/><Relationship Id="rId220" Type="http://schemas.openxmlformats.org/officeDocument/2006/relationships/image" Target="media/image212.png"/><Relationship Id="rId221" Type="http://schemas.openxmlformats.org/officeDocument/2006/relationships/image" Target="media/image213.png"/><Relationship Id="rId222" Type="http://schemas.openxmlformats.org/officeDocument/2006/relationships/image" Target="media/image214.png"/><Relationship Id="rId223" Type="http://schemas.openxmlformats.org/officeDocument/2006/relationships/image" Target="media/image215.png"/><Relationship Id="rId224" Type="http://schemas.openxmlformats.org/officeDocument/2006/relationships/image" Target="media/image216.png"/><Relationship Id="rId225" Type="http://schemas.openxmlformats.org/officeDocument/2006/relationships/image" Target="media/image217.png"/><Relationship Id="rId226" Type="http://schemas.openxmlformats.org/officeDocument/2006/relationships/image" Target="media/image218.png"/><Relationship Id="rId227" Type="http://schemas.openxmlformats.org/officeDocument/2006/relationships/image" Target="media/image219.png"/><Relationship Id="rId228" Type="http://schemas.openxmlformats.org/officeDocument/2006/relationships/image" Target="media/image220.png"/><Relationship Id="rId229" Type="http://schemas.openxmlformats.org/officeDocument/2006/relationships/image" Target="media/image221.png"/><Relationship Id="rId230" Type="http://schemas.openxmlformats.org/officeDocument/2006/relationships/image" Target="media/image222.png"/><Relationship Id="rId231" Type="http://schemas.openxmlformats.org/officeDocument/2006/relationships/image" Target="media/image223.png"/><Relationship Id="rId232" Type="http://schemas.openxmlformats.org/officeDocument/2006/relationships/image" Target="media/image224.png"/><Relationship Id="rId233" Type="http://schemas.openxmlformats.org/officeDocument/2006/relationships/image" Target="media/image225.png"/><Relationship Id="rId234" Type="http://schemas.openxmlformats.org/officeDocument/2006/relationships/image" Target="media/image226.png"/><Relationship Id="rId235" Type="http://schemas.openxmlformats.org/officeDocument/2006/relationships/image" Target="media/image227.png"/><Relationship Id="rId236" Type="http://schemas.openxmlformats.org/officeDocument/2006/relationships/image" Target="media/image228.png"/><Relationship Id="rId237" Type="http://schemas.openxmlformats.org/officeDocument/2006/relationships/image" Target="media/image229.png"/><Relationship Id="rId238" Type="http://schemas.openxmlformats.org/officeDocument/2006/relationships/image" Target="media/image230.png"/><Relationship Id="rId239" Type="http://schemas.openxmlformats.org/officeDocument/2006/relationships/image" Target="media/image231.png"/><Relationship Id="rId240" Type="http://schemas.openxmlformats.org/officeDocument/2006/relationships/image" Target="media/image232.png"/><Relationship Id="rId241" Type="http://schemas.openxmlformats.org/officeDocument/2006/relationships/image" Target="media/image233.png"/><Relationship Id="rId242" Type="http://schemas.openxmlformats.org/officeDocument/2006/relationships/image" Target="media/image234.png"/><Relationship Id="rId243" Type="http://schemas.openxmlformats.org/officeDocument/2006/relationships/image" Target="media/image235.png"/><Relationship Id="rId244" Type="http://schemas.openxmlformats.org/officeDocument/2006/relationships/image" Target="media/image236.png"/><Relationship Id="rId245" Type="http://schemas.openxmlformats.org/officeDocument/2006/relationships/image" Target="media/image237.png"/><Relationship Id="rId246" Type="http://schemas.openxmlformats.org/officeDocument/2006/relationships/image" Target="media/image238.png"/><Relationship Id="rId247" Type="http://schemas.openxmlformats.org/officeDocument/2006/relationships/image" Target="media/image239.png"/><Relationship Id="rId248" Type="http://schemas.openxmlformats.org/officeDocument/2006/relationships/image" Target="media/image240.png"/><Relationship Id="rId249" Type="http://schemas.openxmlformats.org/officeDocument/2006/relationships/image" Target="media/image241.png"/><Relationship Id="rId250" Type="http://schemas.openxmlformats.org/officeDocument/2006/relationships/image" Target="media/image242.png"/><Relationship Id="rId251" Type="http://schemas.openxmlformats.org/officeDocument/2006/relationships/image" Target="media/image243.png"/><Relationship Id="rId252" Type="http://schemas.openxmlformats.org/officeDocument/2006/relationships/image" Target="media/image244.png"/><Relationship Id="rId253" Type="http://schemas.openxmlformats.org/officeDocument/2006/relationships/image" Target="media/image245.png"/><Relationship Id="rId254" Type="http://schemas.openxmlformats.org/officeDocument/2006/relationships/image" Target="media/image246.png"/><Relationship Id="rId255" Type="http://schemas.openxmlformats.org/officeDocument/2006/relationships/image" Target="media/image247.png"/><Relationship Id="rId256" Type="http://schemas.openxmlformats.org/officeDocument/2006/relationships/image" Target="media/image248.png"/><Relationship Id="rId257" Type="http://schemas.openxmlformats.org/officeDocument/2006/relationships/image" Target="media/image249.png"/><Relationship Id="rId258" Type="http://schemas.openxmlformats.org/officeDocument/2006/relationships/image" Target="media/image250.png"/><Relationship Id="rId259" Type="http://schemas.openxmlformats.org/officeDocument/2006/relationships/image" Target="media/image251.png"/><Relationship Id="rId260" Type="http://schemas.openxmlformats.org/officeDocument/2006/relationships/image" Target="media/image252.png"/><Relationship Id="rId261" Type="http://schemas.openxmlformats.org/officeDocument/2006/relationships/image" Target="media/image253.png"/><Relationship Id="rId262" Type="http://schemas.openxmlformats.org/officeDocument/2006/relationships/image" Target="media/image254.png"/><Relationship Id="rId263" Type="http://schemas.openxmlformats.org/officeDocument/2006/relationships/image" Target="media/image255.png"/><Relationship Id="rId264" Type="http://schemas.openxmlformats.org/officeDocument/2006/relationships/image" Target="media/image256.png"/><Relationship Id="rId265" Type="http://schemas.openxmlformats.org/officeDocument/2006/relationships/image" Target="media/image257.png"/><Relationship Id="rId266" Type="http://schemas.openxmlformats.org/officeDocument/2006/relationships/image" Target="media/image258.png"/><Relationship Id="rId267" Type="http://schemas.openxmlformats.org/officeDocument/2006/relationships/image" Target="media/image259.png"/><Relationship Id="rId268" Type="http://schemas.openxmlformats.org/officeDocument/2006/relationships/image" Target="media/image260.png"/><Relationship Id="rId269" Type="http://schemas.openxmlformats.org/officeDocument/2006/relationships/image" Target="media/image261.png"/><Relationship Id="rId270" Type="http://schemas.openxmlformats.org/officeDocument/2006/relationships/image" Target="media/image262.png"/><Relationship Id="rId271" Type="http://schemas.openxmlformats.org/officeDocument/2006/relationships/image" Target="media/image263.png"/><Relationship Id="rId272" Type="http://schemas.openxmlformats.org/officeDocument/2006/relationships/image" Target="media/image264.png"/><Relationship Id="rId273" Type="http://schemas.openxmlformats.org/officeDocument/2006/relationships/image" Target="media/image265.png"/><Relationship Id="rId274" Type="http://schemas.openxmlformats.org/officeDocument/2006/relationships/image" Target="media/image266.png"/><Relationship Id="rId275" Type="http://schemas.openxmlformats.org/officeDocument/2006/relationships/image" Target="media/image267.png"/><Relationship Id="rId276" Type="http://schemas.openxmlformats.org/officeDocument/2006/relationships/image" Target="media/image268.png"/><Relationship Id="rId277" Type="http://schemas.openxmlformats.org/officeDocument/2006/relationships/image" Target="media/image269.png"/><Relationship Id="rId278" Type="http://schemas.openxmlformats.org/officeDocument/2006/relationships/image" Target="media/image270.png"/><Relationship Id="rId279" Type="http://schemas.openxmlformats.org/officeDocument/2006/relationships/image" Target="media/image271.png"/><Relationship Id="rId280" Type="http://schemas.openxmlformats.org/officeDocument/2006/relationships/image" Target="media/image272.png"/><Relationship Id="rId281" Type="http://schemas.openxmlformats.org/officeDocument/2006/relationships/image" Target="media/image273.png"/><Relationship Id="rId282" Type="http://schemas.openxmlformats.org/officeDocument/2006/relationships/image" Target="media/image274.png"/><Relationship Id="rId283" Type="http://schemas.openxmlformats.org/officeDocument/2006/relationships/image" Target="media/image275.png"/><Relationship Id="rId284" Type="http://schemas.openxmlformats.org/officeDocument/2006/relationships/image" Target="media/image276.png"/><Relationship Id="rId285" Type="http://schemas.openxmlformats.org/officeDocument/2006/relationships/image" Target="media/image277.png"/><Relationship Id="rId286" Type="http://schemas.openxmlformats.org/officeDocument/2006/relationships/image" Target="media/image278.png"/><Relationship Id="rId287" Type="http://schemas.openxmlformats.org/officeDocument/2006/relationships/image" Target="media/image279.png"/><Relationship Id="rId288" Type="http://schemas.openxmlformats.org/officeDocument/2006/relationships/image" Target="media/image280.png"/><Relationship Id="rId289" Type="http://schemas.openxmlformats.org/officeDocument/2006/relationships/image" Target="media/image281.png"/><Relationship Id="rId290" Type="http://schemas.openxmlformats.org/officeDocument/2006/relationships/image" Target="media/image282.png"/><Relationship Id="rId291" Type="http://schemas.openxmlformats.org/officeDocument/2006/relationships/image" Target="media/image283.png"/><Relationship Id="rId292" Type="http://schemas.openxmlformats.org/officeDocument/2006/relationships/image" Target="media/image284.png"/><Relationship Id="rId293" Type="http://schemas.openxmlformats.org/officeDocument/2006/relationships/image" Target="media/image285.png"/><Relationship Id="rId294" Type="http://schemas.openxmlformats.org/officeDocument/2006/relationships/image" Target="media/image286.png"/><Relationship Id="rId295" Type="http://schemas.openxmlformats.org/officeDocument/2006/relationships/image" Target="media/image287.png"/><Relationship Id="rId296" Type="http://schemas.openxmlformats.org/officeDocument/2006/relationships/image" Target="media/image288.png"/><Relationship Id="rId297" Type="http://schemas.openxmlformats.org/officeDocument/2006/relationships/image" Target="media/image289.png"/><Relationship Id="rId298" Type="http://schemas.openxmlformats.org/officeDocument/2006/relationships/image" Target="media/image290.png"/><Relationship Id="rId299" Type="http://schemas.openxmlformats.org/officeDocument/2006/relationships/image" Target="media/image291.png"/><Relationship Id="rId300" Type="http://schemas.openxmlformats.org/officeDocument/2006/relationships/image" Target="media/image292.png"/><Relationship Id="rId301" Type="http://schemas.openxmlformats.org/officeDocument/2006/relationships/image" Target="media/image293.png"/><Relationship Id="rId302" Type="http://schemas.openxmlformats.org/officeDocument/2006/relationships/image" Target="media/image294.png"/><Relationship Id="rId303" Type="http://schemas.openxmlformats.org/officeDocument/2006/relationships/image" Target="media/image295.png"/><Relationship Id="rId304" Type="http://schemas.openxmlformats.org/officeDocument/2006/relationships/image" Target="media/image296.png"/><Relationship Id="rId305" Type="http://schemas.openxmlformats.org/officeDocument/2006/relationships/image" Target="media/image297.png"/><Relationship Id="rId306" Type="http://schemas.openxmlformats.org/officeDocument/2006/relationships/image" Target="media/image298.png"/><Relationship Id="rId307" Type="http://schemas.openxmlformats.org/officeDocument/2006/relationships/image" Target="media/image299.png"/><Relationship Id="rId308" Type="http://schemas.openxmlformats.org/officeDocument/2006/relationships/image" Target="media/image300.png"/><Relationship Id="rId309" Type="http://schemas.openxmlformats.org/officeDocument/2006/relationships/image" Target="media/image301.png"/><Relationship Id="rId310" Type="http://schemas.openxmlformats.org/officeDocument/2006/relationships/image" Target="media/image302.png"/><Relationship Id="rId311" Type="http://schemas.openxmlformats.org/officeDocument/2006/relationships/image" Target="media/image303.png"/><Relationship Id="rId312" Type="http://schemas.openxmlformats.org/officeDocument/2006/relationships/image" Target="media/image304.png"/><Relationship Id="rId313" Type="http://schemas.openxmlformats.org/officeDocument/2006/relationships/image" Target="media/image305.png"/><Relationship Id="rId314" Type="http://schemas.openxmlformats.org/officeDocument/2006/relationships/image" Target="media/image306.png"/><Relationship Id="rId315" Type="http://schemas.openxmlformats.org/officeDocument/2006/relationships/image" Target="media/image307.png"/><Relationship Id="rId316" Type="http://schemas.openxmlformats.org/officeDocument/2006/relationships/image" Target="media/image308.png"/><Relationship Id="rId317" Type="http://schemas.openxmlformats.org/officeDocument/2006/relationships/image" Target="media/image309.png"/><Relationship Id="rId318" Type="http://schemas.openxmlformats.org/officeDocument/2006/relationships/image" Target="media/image310.png"/><Relationship Id="rId319" Type="http://schemas.openxmlformats.org/officeDocument/2006/relationships/image" Target="media/image311.png"/><Relationship Id="rId320" Type="http://schemas.openxmlformats.org/officeDocument/2006/relationships/image" Target="media/image312.png"/><Relationship Id="rId321" Type="http://schemas.openxmlformats.org/officeDocument/2006/relationships/image" Target="media/image313.png"/><Relationship Id="rId322" Type="http://schemas.openxmlformats.org/officeDocument/2006/relationships/image" Target="media/image314.png"/><Relationship Id="rId323" Type="http://schemas.openxmlformats.org/officeDocument/2006/relationships/image" Target="media/image315.png"/><Relationship Id="rId324" Type="http://schemas.openxmlformats.org/officeDocument/2006/relationships/image" Target="media/image316.png"/><Relationship Id="rId325" Type="http://schemas.openxmlformats.org/officeDocument/2006/relationships/image" Target="media/image317.png"/><Relationship Id="rId326" Type="http://schemas.openxmlformats.org/officeDocument/2006/relationships/image" Target="media/image318.png"/><Relationship Id="rId327" Type="http://schemas.openxmlformats.org/officeDocument/2006/relationships/image" Target="media/image319.png"/><Relationship Id="rId328" Type="http://schemas.openxmlformats.org/officeDocument/2006/relationships/image" Target="media/image320.png"/><Relationship Id="rId329" Type="http://schemas.openxmlformats.org/officeDocument/2006/relationships/image" Target="media/image321.png"/><Relationship Id="rId330" Type="http://schemas.openxmlformats.org/officeDocument/2006/relationships/image" Target="media/image322.png"/><Relationship Id="rId331" Type="http://schemas.openxmlformats.org/officeDocument/2006/relationships/image" Target="media/image323.png"/><Relationship Id="rId332" Type="http://schemas.openxmlformats.org/officeDocument/2006/relationships/image" Target="media/image324.png"/><Relationship Id="rId333" Type="http://schemas.openxmlformats.org/officeDocument/2006/relationships/image" Target="media/image3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